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70DB" w:rsidRDefault="006270DB" w:rsidP="006270DB">
      <w:pPr>
        <w:pStyle w:val="Heading1"/>
        <w:rPr>
          <w:lang w:eastAsia="ko-KR"/>
        </w:rPr>
      </w:pPr>
      <w:r>
        <w:rPr>
          <w:lang w:eastAsia="ko-KR"/>
        </w:rPr>
        <w:t>George Mason KM---</w:t>
      </w:r>
      <w:proofErr w:type="spellStart"/>
      <w:r>
        <w:rPr>
          <w:lang w:eastAsia="ko-KR"/>
        </w:rPr>
        <w:t>Aff</w:t>
      </w:r>
      <w:proofErr w:type="spellEnd"/>
      <w:r>
        <w:rPr>
          <w:lang w:eastAsia="ko-KR"/>
        </w:rPr>
        <w:t>---Round 2---Georgia---v Emory AB</w:t>
      </w:r>
    </w:p>
    <w:p w:rsidR="006270DB" w:rsidRDefault="006270DB" w:rsidP="006270DB">
      <w:pPr>
        <w:pStyle w:val="Heading2"/>
        <w:rPr>
          <w:lang w:eastAsia="ko-KR"/>
        </w:rPr>
      </w:pPr>
      <w:bookmarkStart w:id="0" w:name="_GoBack"/>
      <w:bookmarkEnd w:id="0"/>
      <w:r>
        <w:rPr>
          <w:lang w:eastAsia="ko-KR"/>
        </w:rPr>
        <w:lastRenderedPageBreak/>
        <w:t>1AC</w:t>
      </w:r>
    </w:p>
    <w:p w:rsidR="006270DB" w:rsidRPr="006270DB" w:rsidRDefault="006270DB" w:rsidP="006270DB">
      <w:pPr>
        <w:pStyle w:val="Heading4"/>
        <w:rPr>
          <w:lang w:eastAsia="ko-KR"/>
        </w:rPr>
      </w:pPr>
      <w:r>
        <w:rPr>
          <w:lang w:eastAsia="ko-KR"/>
        </w:rPr>
        <w:t>Signature Strikes</w:t>
      </w:r>
    </w:p>
    <w:p w:rsidR="006270DB" w:rsidRDefault="006270DB" w:rsidP="006270DB">
      <w:pPr>
        <w:pStyle w:val="Heading2"/>
        <w:rPr>
          <w:lang w:eastAsia="ko-KR"/>
        </w:rPr>
      </w:pPr>
      <w:r>
        <w:rPr>
          <w:lang w:eastAsia="ko-KR"/>
        </w:rPr>
        <w:lastRenderedPageBreak/>
        <w:t>2AC</w:t>
      </w:r>
    </w:p>
    <w:p w:rsidR="006270DB" w:rsidRDefault="006270DB" w:rsidP="006270DB">
      <w:pPr>
        <w:pStyle w:val="Heading3"/>
        <w:rPr>
          <w:lang w:eastAsia="ko-KR"/>
        </w:rPr>
      </w:pPr>
      <w:r>
        <w:rPr>
          <w:lang w:eastAsia="ko-KR"/>
        </w:rPr>
        <w:lastRenderedPageBreak/>
        <w:t>Solvency</w:t>
      </w:r>
    </w:p>
    <w:p w:rsidR="006270DB" w:rsidRDefault="006270DB" w:rsidP="006270DB">
      <w:pPr>
        <w:rPr>
          <w:lang w:eastAsia="ko-KR"/>
        </w:rPr>
      </w:pPr>
    </w:p>
    <w:p w:rsidR="006270DB" w:rsidRDefault="006270DB" w:rsidP="006270DB">
      <w:pPr>
        <w:pStyle w:val="Heading4"/>
        <w:rPr>
          <w:lang w:eastAsia="ko-KR"/>
        </w:rPr>
      </w:pPr>
      <w:r>
        <w:rPr>
          <w:lang w:eastAsia="ko-KR"/>
        </w:rPr>
        <w:t>Oversight capabilities are effective</w:t>
      </w:r>
    </w:p>
    <w:p w:rsidR="006270DB" w:rsidRDefault="006270DB" w:rsidP="006270DB">
      <w:proofErr w:type="spellStart"/>
      <w:r>
        <w:rPr>
          <w:rStyle w:val="StyleStyleBold12pt"/>
          <w:rFonts w:cs="Calibri"/>
        </w:rPr>
        <w:t>Sorcher</w:t>
      </w:r>
      <w:proofErr w:type="spellEnd"/>
      <w:r>
        <w:rPr>
          <w:rStyle w:val="StyleStyleBold12pt"/>
          <w:rFonts w:cs="Calibri"/>
        </w:rPr>
        <w:t xml:space="preserve"> 13</w:t>
      </w:r>
      <w:r>
        <w:t xml:space="preserve"> Sara </w:t>
      </w:r>
      <w:proofErr w:type="spellStart"/>
      <w:r>
        <w:t>Sorcher</w:t>
      </w:r>
      <w:proofErr w:type="spellEnd"/>
      <w:r>
        <w:t xml:space="preserve"> is National Journal Staff, “National Security Insiders: It's Possible for Congress to Oversee Drone Program.” 3-30-13, </w:t>
      </w:r>
      <w:hyperlink r:id="rId10" w:history="1">
        <w:r>
          <w:rPr>
            <w:rStyle w:val="Hyperlink"/>
          </w:rPr>
          <w:t>http://www.nationaljournal.com/insiders-polls/nationalsecurity/national-security-insiders-it-s-possible-for-congress-to-oversee-drone-program-20130311</w:t>
        </w:r>
      </w:hyperlink>
      <w:r>
        <w:t xml:space="preserve">, Accessed Date: 7-8-13 </w:t>
      </w:r>
      <w:proofErr w:type="gramStart"/>
      <w:r>
        <w:t>y2k</w:t>
      </w:r>
      <w:proofErr w:type="gramEnd"/>
    </w:p>
    <w:p w:rsidR="006270DB" w:rsidRDefault="006270DB" w:rsidP="006270DB">
      <w:pPr>
        <w:tabs>
          <w:tab w:val="left" w:pos="2565"/>
        </w:tabs>
      </w:pPr>
      <w:r>
        <w:tab/>
      </w:r>
    </w:p>
    <w:p w:rsidR="006270DB" w:rsidRDefault="006270DB" w:rsidP="006270DB">
      <w:r w:rsidRPr="006270DB">
        <w:t xml:space="preserve">Sixty-one percent of National Journal's National Security Insiders say it's possible for members </w:t>
      </w:r>
    </w:p>
    <w:p w:rsidR="006270DB" w:rsidRDefault="006270DB" w:rsidP="006270DB">
      <w:r>
        <w:t>AND</w:t>
      </w:r>
    </w:p>
    <w:p w:rsidR="006270DB" w:rsidRPr="006270DB" w:rsidRDefault="006270DB" w:rsidP="006270DB">
      <w:r w:rsidRPr="006270DB">
        <w:t>, and these skills will be applicable to ensuring accountability of drone strikes.”</w:t>
      </w:r>
    </w:p>
    <w:p w:rsidR="006270DB" w:rsidRDefault="006270DB" w:rsidP="006270DB">
      <w:pPr>
        <w:pStyle w:val="Heading4"/>
      </w:pPr>
      <w:r>
        <w:t>Congress will invoke the power of the purse</w:t>
      </w:r>
    </w:p>
    <w:p w:rsidR="006270DB" w:rsidRDefault="006270DB" w:rsidP="006270DB">
      <w:proofErr w:type="spellStart"/>
      <w:r>
        <w:rPr>
          <w:rStyle w:val="StyleStyleBold12pt"/>
        </w:rPr>
        <w:t>Elsea</w:t>
      </w:r>
      <w:proofErr w:type="spellEnd"/>
      <w:r>
        <w:rPr>
          <w:rStyle w:val="StyleStyleBold12pt"/>
        </w:rPr>
        <w:t xml:space="preserve"> et al 13</w:t>
      </w:r>
      <w:r>
        <w:t xml:space="preserve"> Jennifer K. </w:t>
      </w:r>
      <w:proofErr w:type="spellStart"/>
      <w:r>
        <w:t>Elsea</w:t>
      </w:r>
      <w:proofErr w:type="spellEnd"/>
      <w:r>
        <w:t>, Legislative Attorney; Michael John Garcia, Legislative Attorney; Thomas J. Nicola, Legislative Attorney; CRS Report for Congress, “Congressional Authority to Limit Military Operations”, 2-19-13, http://fpc.state.gov/documents/organization/206121.pdf, DOA: 9-22-13, y2k</w:t>
      </w:r>
    </w:p>
    <w:p w:rsidR="006270DB" w:rsidRDefault="006270DB" w:rsidP="006270DB">
      <w:pPr>
        <w:tabs>
          <w:tab w:val="left" w:pos="2610"/>
        </w:tabs>
      </w:pPr>
      <w:r>
        <w:tab/>
      </w:r>
    </w:p>
    <w:p w:rsidR="006270DB" w:rsidRDefault="006270DB" w:rsidP="006270DB">
      <w:r w:rsidRPr="006270DB">
        <w:t xml:space="preserve">The Purpose Statute states that funds may be used only for purposes for which they </w:t>
      </w:r>
    </w:p>
    <w:p w:rsidR="006270DB" w:rsidRDefault="006270DB" w:rsidP="006270DB">
      <w:r>
        <w:t>AND</w:t>
      </w:r>
    </w:p>
    <w:p w:rsidR="006270DB" w:rsidRPr="006270DB" w:rsidRDefault="006270DB" w:rsidP="006270DB">
      <w:proofErr w:type="gramStart"/>
      <w:r w:rsidRPr="006270DB">
        <w:t>exceeding</w:t>
      </w:r>
      <w:proofErr w:type="gramEnd"/>
      <w:r w:rsidRPr="006270DB">
        <w:t xml:space="preserve"> the amount— zero—that Congress has appropriated for the prohibited purpose</w:t>
      </w:r>
    </w:p>
    <w:p w:rsidR="006270DB" w:rsidRDefault="006270DB" w:rsidP="006270DB">
      <w:pPr>
        <w:pStyle w:val="Heading4"/>
      </w:pPr>
      <w:r>
        <w:t>That checks</w:t>
      </w:r>
      <w:r w:rsidRPr="00B90A7E">
        <w:t xml:space="preserve"> </w:t>
      </w:r>
      <w:r>
        <w:t xml:space="preserve">the </w:t>
      </w:r>
      <w:proofErr w:type="spellStart"/>
      <w:r>
        <w:t>prez</w:t>
      </w:r>
      <w:proofErr w:type="spellEnd"/>
      <w:r>
        <w:t>.</w:t>
      </w:r>
    </w:p>
    <w:p w:rsidR="006270DB" w:rsidRDefault="006270DB" w:rsidP="006270DB">
      <w:r>
        <w:rPr>
          <w:rStyle w:val="StyleStyleBold12pt"/>
        </w:rPr>
        <w:t>Flower &amp; Beavers 9/29</w:t>
      </w:r>
      <w:r>
        <w:t xml:space="preserve"> Ruth Flower is the legislative director at the Friends Committee on National Legislation—AND—Beavers is the program assistant for foreign policy at FCNL. “Congress must rein in president's war power,” 9-29-13, </w:t>
      </w:r>
      <w:hyperlink r:id="rId11" w:anchor="ixzz2ghGMnqpX" w:history="1">
        <w:r>
          <w:rPr>
            <w:rStyle w:val="Hyperlink"/>
          </w:rPr>
          <w:t>http://thehill.com/blogs/congress-blog/foreign-policy/325205-congress-must-rein-in-presidents-war-power#ixzz2ghGMnqpX</w:t>
        </w:r>
      </w:hyperlink>
      <w:r>
        <w:t xml:space="preserve">, DOA: 10-3-13, </w:t>
      </w:r>
      <w:proofErr w:type="gramStart"/>
      <w:r>
        <w:t>y2k</w:t>
      </w:r>
      <w:proofErr w:type="gramEnd"/>
    </w:p>
    <w:p w:rsidR="006270DB" w:rsidRDefault="006270DB" w:rsidP="006270DB"/>
    <w:p w:rsidR="006270DB" w:rsidRDefault="006270DB" w:rsidP="006270DB">
      <w:r w:rsidRPr="006270DB">
        <w:t xml:space="preserve">Lastly, Congress should utilize its most potent tool – the “power of the </w:t>
      </w:r>
    </w:p>
    <w:p w:rsidR="006270DB" w:rsidRDefault="006270DB" w:rsidP="006270DB">
      <w:r>
        <w:t>AND</w:t>
      </w:r>
    </w:p>
    <w:p w:rsidR="006270DB" w:rsidRPr="006270DB" w:rsidRDefault="006270DB" w:rsidP="006270DB">
      <w:proofErr w:type="gramStart"/>
      <w:r w:rsidRPr="006270DB">
        <w:t>that</w:t>
      </w:r>
      <w:proofErr w:type="gramEnd"/>
      <w:r w:rsidRPr="006270DB">
        <w:t xml:space="preserve"> even decisions of war are subject to the consent of the governed. </w:t>
      </w:r>
    </w:p>
    <w:p w:rsidR="006270DB" w:rsidRDefault="006270DB" w:rsidP="006270DB"/>
    <w:p w:rsidR="006270DB" w:rsidRDefault="006270DB" w:rsidP="006270DB">
      <w:pPr>
        <w:pStyle w:val="Heading4"/>
      </w:pPr>
      <w:r>
        <w:t>Obama says yes</w:t>
      </w:r>
    </w:p>
    <w:p w:rsidR="006270DB" w:rsidRDefault="006270DB" w:rsidP="006270DB">
      <w:r>
        <w:rPr>
          <w:rStyle w:val="StyleStyleBold12pt"/>
        </w:rPr>
        <w:t>Baker 13</w:t>
      </w:r>
      <w:r>
        <w:t xml:space="preserve"> Peter Baker is Staff Writer @ NYT, “Pivoting From a War Footing, Obama Acts to Curtail Drones,” 5-23-13, </w:t>
      </w:r>
      <w:hyperlink r:id="rId12" w:history="1">
        <w:r>
          <w:rPr>
            <w:rStyle w:val="Hyperlink"/>
          </w:rPr>
          <w:t>http://www.nytimes.com/2013/05/24/us/politics/pivoting-from-a-war-footing-obama-acts-to-curtail-drones.html?pagewanted=all</w:t>
        </w:r>
      </w:hyperlink>
      <w:r>
        <w:t>, DOA: 8-24-13, y2k</w:t>
      </w:r>
    </w:p>
    <w:p w:rsidR="006270DB" w:rsidRDefault="006270DB" w:rsidP="006270DB"/>
    <w:p w:rsidR="006270DB" w:rsidRDefault="006270DB" w:rsidP="006270DB">
      <w:r w:rsidRPr="006270DB">
        <w:t xml:space="preserve">WASHINGTON — </w:t>
      </w:r>
      <w:proofErr w:type="gramStart"/>
      <w:r w:rsidRPr="006270DB">
        <w:t>Nearly</w:t>
      </w:r>
      <w:proofErr w:type="gramEnd"/>
      <w:r w:rsidRPr="006270DB">
        <w:t xml:space="preserve"> a dozen years after the hijackings that transformed America, President Obama </w:t>
      </w:r>
    </w:p>
    <w:p w:rsidR="006270DB" w:rsidRDefault="006270DB" w:rsidP="006270DB">
      <w:r>
        <w:t>AND</w:t>
      </w:r>
    </w:p>
    <w:p w:rsidR="006270DB" w:rsidRPr="006270DB" w:rsidRDefault="006270DB" w:rsidP="006270DB">
      <w:proofErr w:type="gramStart"/>
      <w:r w:rsidRPr="006270DB">
        <w:t>threat</w:t>
      </w:r>
      <w:proofErr w:type="gramEnd"/>
      <w:r w:rsidRPr="006270DB">
        <w:t xml:space="preserve"> closely resembles the types of attacks we faced before 9/11.”</w:t>
      </w:r>
    </w:p>
    <w:p w:rsidR="006270DB" w:rsidRDefault="006270DB" w:rsidP="006270DB"/>
    <w:p w:rsidR="006270DB" w:rsidRDefault="006270DB" w:rsidP="006270DB">
      <w:pPr>
        <w:rPr>
          <w:lang w:eastAsia="ko-KR"/>
        </w:rPr>
      </w:pPr>
    </w:p>
    <w:p w:rsidR="006270DB" w:rsidRDefault="006270DB" w:rsidP="006270DB">
      <w:pPr>
        <w:rPr>
          <w:lang w:eastAsia="ko-KR"/>
        </w:rPr>
      </w:pPr>
    </w:p>
    <w:p w:rsidR="006270DB" w:rsidRDefault="006270DB" w:rsidP="006270DB">
      <w:pPr>
        <w:pStyle w:val="Heading3"/>
        <w:rPr>
          <w:lang w:eastAsia="ko-KR"/>
        </w:rPr>
      </w:pPr>
      <w:r>
        <w:rPr>
          <w:lang w:eastAsia="ko-KR"/>
        </w:rPr>
        <w:lastRenderedPageBreak/>
        <w:t>China---</w:t>
      </w:r>
      <w:r>
        <w:rPr>
          <w:lang w:eastAsia="ko-KR"/>
        </w:rPr>
        <w:t>A2: Pan</w:t>
      </w:r>
    </w:p>
    <w:p w:rsidR="006270DB" w:rsidRDefault="006270DB" w:rsidP="006270DB">
      <w:pPr>
        <w:pStyle w:val="Heading4"/>
        <w:rPr>
          <w:b w:val="0"/>
          <w:bCs w:val="0"/>
        </w:rPr>
      </w:pPr>
      <w:r>
        <w:rPr>
          <w:b w:val="0"/>
          <w:bCs w:val="0"/>
        </w:rPr>
        <w:t xml:space="preserve">China’s expansion to South China Sea is rooted in historical </w:t>
      </w:r>
      <w:r>
        <w:rPr>
          <w:b w:val="0"/>
          <w:bCs w:val="0"/>
          <w:u w:val="single"/>
        </w:rPr>
        <w:t>national identity</w:t>
      </w:r>
      <w:r>
        <w:rPr>
          <w:b w:val="0"/>
          <w:bCs w:val="0"/>
        </w:rPr>
        <w:t xml:space="preserve"> — the alternative is </w:t>
      </w:r>
      <w:proofErr w:type="spellStart"/>
      <w:r>
        <w:rPr>
          <w:b w:val="0"/>
          <w:bCs w:val="0"/>
        </w:rPr>
        <w:t>naiive</w:t>
      </w:r>
      <w:proofErr w:type="spellEnd"/>
    </w:p>
    <w:p w:rsidR="006270DB" w:rsidRDefault="006270DB" w:rsidP="006270DB">
      <w:pPr>
        <w:rPr>
          <w:rFonts w:eastAsia="MS Mincho"/>
        </w:rPr>
      </w:pPr>
      <w:proofErr w:type="spellStart"/>
      <w:r>
        <w:rPr>
          <w:rStyle w:val="StyleStyleBold12pt"/>
        </w:rPr>
        <w:t>Prabhakar</w:t>
      </w:r>
      <w:proofErr w:type="spellEnd"/>
      <w:r>
        <w:rPr>
          <w:rStyle w:val="StyleStyleBold12pt"/>
        </w:rPr>
        <w:t xml:space="preserve"> 11</w:t>
      </w:r>
      <w:r>
        <w:t xml:space="preserve"> </w:t>
      </w:r>
      <w:proofErr w:type="spellStart"/>
      <w:r>
        <w:t>Dr.W.Lawrence</w:t>
      </w:r>
      <w:proofErr w:type="spellEnd"/>
      <w:r>
        <w:t xml:space="preserve"> S.,  Associate Professor, Department of Political Science, Madras Christian College, Chennai, India; Adjunct Senior Fellow, Centre for Asian Strategic Studies, New Delhi, India; Guest Professor, Department of Humanities and Social Sciences, Indian Institute of Technology-Madras., “ The Evolving Geopolitics in the South China Sea”, PDF</w:t>
      </w:r>
    </w:p>
    <w:p w:rsidR="006270DB" w:rsidRDefault="006270DB" w:rsidP="006270DB">
      <w:r w:rsidRPr="006270DB">
        <w:t>Sovereignty Concerns and the apprehension of sovereignty violations by contending states both regional and extra</w:t>
      </w:r>
    </w:p>
    <w:p w:rsidR="006270DB" w:rsidRDefault="006270DB" w:rsidP="006270DB">
      <w:r>
        <w:t>AND</w:t>
      </w:r>
    </w:p>
    <w:p w:rsidR="006270DB" w:rsidRPr="006270DB" w:rsidRDefault="006270DB" w:rsidP="006270DB">
      <w:proofErr w:type="gramStart"/>
      <w:r w:rsidRPr="006270DB">
        <w:t>and</w:t>
      </w:r>
      <w:proofErr w:type="gramEnd"/>
      <w:r w:rsidRPr="006270DB">
        <w:t xml:space="preserve"> aerial staging points in a sea of contending territorial and resources disputes. </w:t>
      </w:r>
    </w:p>
    <w:p w:rsidR="006270DB" w:rsidRDefault="006270DB" w:rsidP="006270DB"/>
    <w:p w:rsidR="006270DB" w:rsidRDefault="006270DB" w:rsidP="006270DB">
      <w:pPr>
        <w:pStyle w:val="Heading4"/>
      </w:pPr>
      <w:r>
        <w:rPr>
          <w:b w:val="0"/>
          <w:bCs w:val="0"/>
        </w:rPr>
        <w:t>Self-fulfilling prophecy is wrong and they cause extinction</w:t>
      </w:r>
    </w:p>
    <w:p w:rsidR="006270DB" w:rsidRDefault="006270DB" w:rsidP="006270DB">
      <w:pPr>
        <w:rPr>
          <w:rFonts w:eastAsia="Calibri"/>
        </w:rPr>
      </w:pPr>
      <w:r>
        <w:rPr>
          <w:rStyle w:val="StyleStyleBold12pt"/>
        </w:rPr>
        <w:t>Blumenthal et al 11</w:t>
      </w:r>
      <w:r>
        <w:rPr>
          <w:rFonts w:eastAsia="Calibri"/>
        </w:rPr>
        <w:t xml:space="preserve"> </w:t>
      </w:r>
      <w:r>
        <w:rPr>
          <w:rFonts w:eastAsia="Calibri"/>
          <w:sz w:val="16"/>
        </w:rPr>
        <w:t xml:space="preserve">( Dan Blumenthal is a current commissioner and former vice chairman of the U.S.-China Economic and Security Review Commission, where he directs efforts to monitor, investigate, and provide recommendations on the national security implications of the economic relationship between the two countries. “Avoiding Armageddon with China” </w:t>
      </w:r>
      <w:hyperlink r:id="rId13" w:history="1">
        <w:r>
          <w:rPr>
            <w:rStyle w:val="Hyperlink"/>
            <w:rFonts w:eastAsia="Calibri"/>
            <w:sz w:val="16"/>
          </w:rPr>
          <w:t>http://shadow.foreignpolicy.com/posts/2011/09/06/avoiding_armageddon_with_china?wpisrc=obinsite</w:t>
        </w:r>
      </w:hyperlink>
      <w:r>
        <w:rPr>
          <w:rFonts w:eastAsia="Calibri"/>
          <w:sz w:val="16"/>
        </w:rPr>
        <w:t xml:space="preserve">)  </w:t>
      </w:r>
    </w:p>
    <w:p w:rsidR="006270DB" w:rsidRDefault="006270DB" w:rsidP="006270DB">
      <w:r w:rsidRPr="006270DB">
        <w:t xml:space="preserve">The balancing and hedging strategy should involve options to avoid what </w:t>
      </w:r>
      <w:proofErr w:type="spellStart"/>
      <w:r w:rsidRPr="006270DB">
        <w:t>Traub</w:t>
      </w:r>
      <w:proofErr w:type="spellEnd"/>
      <w:r w:rsidRPr="006270DB">
        <w:t xml:space="preserve"> rightfully describes as </w:t>
      </w:r>
    </w:p>
    <w:p w:rsidR="006270DB" w:rsidRDefault="006270DB" w:rsidP="006270DB">
      <w:r>
        <w:t>AND</w:t>
      </w:r>
    </w:p>
    <w:p w:rsidR="006270DB" w:rsidRPr="006270DB" w:rsidRDefault="006270DB" w:rsidP="006270DB">
      <w:proofErr w:type="gramStart"/>
      <w:r w:rsidRPr="006270DB">
        <w:t>quo</w:t>
      </w:r>
      <w:proofErr w:type="gramEnd"/>
      <w:r w:rsidRPr="006270DB">
        <w:t xml:space="preserve">. Not doing so, we fear, would lead to Armageddon. </w:t>
      </w:r>
    </w:p>
    <w:p w:rsidR="006270DB" w:rsidRDefault="006270DB" w:rsidP="006270DB">
      <w:pPr>
        <w:pStyle w:val="Heading4"/>
      </w:pPr>
      <w:r>
        <w:rPr>
          <w:b w:val="0"/>
          <w:bCs w:val="0"/>
        </w:rPr>
        <w:t xml:space="preserve">Scenario planning’s uniquely key to </w:t>
      </w:r>
      <w:r>
        <w:rPr>
          <w:b w:val="0"/>
          <w:bCs w:val="0"/>
          <w:u w:val="single"/>
        </w:rPr>
        <w:t>effective China policy</w:t>
      </w:r>
    </w:p>
    <w:p w:rsidR="006270DB" w:rsidRDefault="006270DB" w:rsidP="006270DB">
      <w:r>
        <w:t xml:space="preserve">Richard </w:t>
      </w:r>
      <w:proofErr w:type="spellStart"/>
      <w:r>
        <w:rPr>
          <w:rStyle w:val="StyleStyleBold12pt"/>
        </w:rPr>
        <w:t>Weitz</w:t>
      </w:r>
      <w:proofErr w:type="spellEnd"/>
      <w:r>
        <w:rPr>
          <w:rStyle w:val="StyleStyleBold12pt"/>
        </w:rPr>
        <w:t xml:space="preserve"> 1</w:t>
      </w:r>
      <w:r>
        <w:t>, Member of the research staff at the Center for Strategic Studies, CNAC Corporation, January 24, Journal of Strategic Studies, 24:3, 19-48</w:t>
      </w:r>
    </w:p>
    <w:p w:rsidR="006270DB" w:rsidRDefault="006270DB" w:rsidP="006270DB"/>
    <w:p w:rsidR="006270DB" w:rsidRDefault="006270DB" w:rsidP="006270DB">
      <w:r w:rsidRPr="006270DB">
        <w:t xml:space="preserve">The most prominent international security issue today among Washington foreign policy makers and international relations </w:t>
      </w:r>
    </w:p>
    <w:p w:rsidR="006270DB" w:rsidRDefault="006270DB" w:rsidP="006270DB">
      <w:r>
        <w:t>AND</w:t>
      </w:r>
    </w:p>
    <w:p w:rsidR="006270DB" w:rsidRPr="006270DB" w:rsidRDefault="006270DB" w:rsidP="006270DB">
      <w:r w:rsidRPr="006270DB">
        <w:t>. Planners also must review them periodically to ensure their continued utility.5</w:t>
      </w:r>
    </w:p>
    <w:p w:rsidR="006270DB" w:rsidRDefault="006270DB" w:rsidP="006270DB">
      <w:pPr>
        <w:pStyle w:val="Heading3"/>
        <w:rPr>
          <w:lang w:eastAsia="ko-KR"/>
        </w:rPr>
      </w:pPr>
      <w:r>
        <w:rPr>
          <w:lang w:eastAsia="ko-KR"/>
        </w:rPr>
        <w:lastRenderedPageBreak/>
        <w:t xml:space="preserve">Pakistan---A2: </w:t>
      </w:r>
      <w:r>
        <w:rPr>
          <w:lang w:eastAsia="ko-KR"/>
        </w:rPr>
        <w:t>Orientalism</w:t>
      </w:r>
    </w:p>
    <w:p w:rsidR="006270DB" w:rsidRDefault="006270DB" w:rsidP="006270DB">
      <w:pPr>
        <w:pStyle w:val="Heading4"/>
        <w:rPr>
          <w:lang w:eastAsia="ko-KR"/>
        </w:rPr>
      </w:pPr>
      <w:r>
        <w:rPr>
          <w:lang w:eastAsia="ko-KR"/>
        </w:rPr>
        <w:t xml:space="preserve">Terrorist threats are real---you should default to our </w:t>
      </w:r>
      <w:r>
        <w:rPr>
          <w:u w:val="single"/>
          <w:lang w:eastAsia="ko-KR"/>
        </w:rPr>
        <w:t>scholarly</w:t>
      </w:r>
      <w:r>
        <w:rPr>
          <w:lang w:eastAsia="ko-KR"/>
        </w:rPr>
        <w:t xml:space="preserve"> and </w:t>
      </w:r>
      <w:r>
        <w:rPr>
          <w:u w:val="single"/>
          <w:lang w:eastAsia="ko-KR"/>
        </w:rPr>
        <w:t>peer-reviewed work</w:t>
      </w:r>
      <w:r>
        <w:rPr>
          <w:lang w:eastAsia="ko-KR"/>
        </w:rPr>
        <w:t xml:space="preserve"> on terrorism---our Rosetta and </w:t>
      </w:r>
      <w:proofErr w:type="spellStart"/>
      <w:r>
        <w:rPr>
          <w:lang w:eastAsia="ko-KR"/>
        </w:rPr>
        <w:t>Thinkel</w:t>
      </w:r>
      <w:proofErr w:type="spellEnd"/>
      <w:r>
        <w:rPr>
          <w:lang w:eastAsia="ko-KR"/>
        </w:rPr>
        <w:t xml:space="preserve"> evidence concludes through </w:t>
      </w:r>
      <w:r>
        <w:rPr>
          <w:u w:val="single"/>
          <w:lang w:eastAsia="ko-KR"/>
        </w:rPr>
        <w:t>objective studies</w:t>
      </w:r>
      <w:r>
        <w:rPr>
          <w:lang w:eastAsia="ko-KR"/>
        </w:rPr>
        <w:t xml:space="preserve"> that threat of </w:t>
      </w:r>
      <w:proofErr w:type="spellStart"/>
      <w:r>
        <w:rPr>
          <w:lang w:eastAsia="ko-KR"/>
        </w:rPr>
        <w:t>LeT</w:t>
      </w:r>
      <w:proofErr w:type="spellEnd"/>
      <w:r>
        <w:rPr>
          <w:lang w:eastAsia="ko-KR"/>
        </w:rPr>
        <w:t xml:space="preserve"> is </w:t>
      </w:r>
      <w:r>
        <w:rPr>
          <w:u w:val="single"/>
          <w:lang w:eastAsia="ko-KR"/>
        </w:rPr>
        <w:t>real.</w:t>
      </w:r>
    </w:p>
    <w:p w:rsidR="006270DB" w:rsidRDefault="006270DB" w:rsidP="006270DB">
      <w:pPr>
        <w:rPr>
          <w:lang w:eastAsia="ko-KR"/>
        </w:rPr>
      </w:pPr>
      <w:proofErr w:type="spellStart"/>
      <w:r>
        <w:rPr>
          <w:rStyle w:val="StyleStyleBold12pt"/>
        </w:rPr>
        <w:t>Exum</w:t>
      </w:r>
      <w:proofErr w:type="spellEnd"/>
      <w:r>
        <w:rPr>
          <w:rStyle w:val="StyleStyleBold12pt"/>
        </w:rPr>
        <w:t xml:space="preserve"> 12</w:t>
      </w:r>
      <w:r>
        <w:rPr>
          <w:lang w:eastAsia="ko-KR"/>
        </w:rPr>
        <w:t xml:space="preserve"> Andrew </w:t>
      </w:r>
      <w:proofErr w:type="spellStart"/>
      <w:r>
        <w:rPr>
          <w:lang w:eastAsia="ko-KR"/>
        </w:rPr>
        <w:t>Exum</w:t>
      </w:r>
      <w:proofErr w:type="spellEnd"/>
      <w:r>
        <w:rPr>
          <w:lang w:eastAsia="ko-KR"/>
        </w:rPr>
        <w:t xml:space="preserve"> is a Senior Fellow with the Center for a New American Security. A native of East Tennessee, </w:t>
      </w:r>
      <w:proofErr w:type="spellStart"/>
      <w:r>
        <w:rPr>
          <w:lang w:eastAsia="ko-KR"/>
        </w:rPr>
        <w:t>Exum</w:t>
      </w:r>
      <w:proofErr w:type="spellEnd"/>
      <w:r>
        <w:rPr>
          <w:lang w:eastAsia="ko-KR"/>
        </w:rPr>
        <w:t xml:space="preserve"> was educated in Philadelphia, Beirut and London. From 2000 until 2004, </w:t>
      </w:r>
      <w:proofErr w:type="spellStart"/>
      <w:r>
        <w:rPr>
          <w:lang w:eastAsia="ko-KR"/>
        </w:rPr>
        <w:t>Exum</w:t>
      </w:r>
      <w:proofErr w:type="spellEnd"/>
      <w:r>
        <w:rPr>
          <w:lang w:eastAsia="ko-KR"/>
        </w:rPr>
        <w:t xml:space="preserve"> served on active duty in the U.S. Army. He led a platoon of light infantry in Kuwait and Afghanistan in 2001 and 2002 and later led a platoon of Army Rangers in Iraq and Afghanistan in 2003 and 2004, respectively. </w:t>
      </w:r>
      <w:proofErr w:type="spellStart"/>
      <w:r>
        <w:rPr>
          <w:lang w:eastAsia="ko-KR"/>
        </w:rPr>
        <w:t>Exum</w:t>
      </w:r>
      <w:proofErr w:type="spellEnd"/>
      <w:r>
        <w:rPr>
          <w:lang w:eastAsia="ko-KR"/>
        </w:rPr>
        <w:t xml:space="preserve"> returned to Afghanistan in 2009 to serve as an advisor to Gen. Stanley </w:t>
      </w:r>
      <w:proofErr w:type="spellStart"/>
      <w:r>
        <w:rPr>
          <w:lang w:eastAsia="ko-KR"/>
        </w:rPr>
        <w:t>McChrystal</w:t>
      </w:r>
      <w:proofErr w:type="spellEnd"/>
      <w:r>
        <w:rPr>
          <w:lang w:eastAsia="ko-KR"/>
        </w:rPr>
        <w:t xml:space="preserve"> and subsequently participated in an assessment conducted for Gen. David </w:t>
      </w:r>
      <w:proofErr w:type="spellStart"/>
      <w:r>
        <w:rPr>
          <w:lang w:eastAsia="ko-KR"/>
        </w:rPr>
        <w:t>Petraeus</w:t>
      </w:r>
      <w:proofErr w:type="spellEnd"/>
      <w:r>
        <w:rPr>
          <w:lang w:eastAsia="ko-KR"/>
        </w:rPr>
        <w:t xml:space="preserve"> in 2010. </w:t>
      </w:r>
      <w:proofErr w:type="spellStart"/>
      <w:r>
        <w:rPr>
          <w:lang w:eastAsia="ko-KR"/>
        </w:rPr>
        <w:t>Exum</w:t>
      </w:r>
      <w:proofErr w:type="spellEnd"/>
      <w:r>
        <w:rPr>
          <w:lang w:eastAsia="ko-KR"/>
        </w:rPr>
        <w:t xml:space="preserve"> served as a subject matter expert on Egypt and the Levant for the 2008-2009 CENTCOM Assessment Team. </w:t>
      </w:r>
      <w:proofErr w:type="spellStart"/>
      <w:r>
        <w:rPr>
          <w:lang w:eastAsia="ko-KR"/>
        </w:rPr>
        <w:t>Exum</w:t>
      </w:r>
      <w:proofErr w:type="spellEnd"/>
      <w:r>
        <w:rPr>
          <w:lang w:eastAsia="ko-KR"/>
        </w:rPr>
        <w:t xml:space="preserve"> earned a B.A. in classics and English literature from the University of Pennsylvania in 2000 and received the Cane Award upon graduation. He later earned an M.A. in Middle Eastern Studies from the American University of Beirut and a Ph.D. in War Studies from the University of London. </w:t>
      </w:r>
      <w:proofErr w:type="spellStart"/>
      <w:r>
        <w:rPr>
          <w:lang w:eastAsia="ko-KR"/>
        </w:rPr>
        <w:t>Exum</w:t>
      </w:r>
      <w:proofErr w:type="spellEnd"/>
      <w:r>
        <w:rPr>
          <w:lang w:eastAsia="ko-KR"/>
        </w:rPr>
        <w:t xml:space="preserve"> has also formally studied in Cairo, Paris and Tangier. </w:t>
      </w:r>
      <w:proofErr w:type="spellStart"/>
      <w:r>
        <w:rPr>
          <w:lang w:eastAsia="ko-KR"/>
        </w:rPr>
        <w:t>Exum</w:t>
      </w:r>
      <w:proofErr w:type="spellEnd"/>
      <w:r>
        <w:rPr>
          <w:lang w:eastAsia="ko-KR"/>
        </w:rPr>
        <w:t xml:space="preserve"> aims to engage in conversations with his readers through social media. While on a one-year fellowship at the Washington Institute for Near East Policy, </w:t>
      </w:r>
      <w:proofErr w:type="spellStart"/>
      <w:r>
        <w:rPr>
          <w:lang w:eastAsia="ko-KR"/>
        </w:rPr>
        <w:t>Exum</w:t>
      </w:r>
      <w:proofErr w:type="spellEnd"/>
      <w:r>
        <w:rPr>
          <w:lang w:eastAsia="ko-KR"/>
        </w:rPr>
        <w:t xml:space="preserve"> started a blog on small wars and insurgencies, Abu </w:t>
      </w:r>
      <w:proofErr w:type="spellStart"/>
      <w:proofErr w:type="gramStart"/>
      <w:r>
        <w:rPr>
          <w:lang w:eastAsia="ko-KR"/>
        </w:rPr>
        <w:t>Muqawama</w:t>
      </w:r>
      <w:proofErr w:type="spellEnd"/>
      <w:r>
        <w:rPr>
          <w:lang w:eastAsia="ko-KR"/>
        </w:rPr>
        <w:t>, that</w:t>
      </w:r>
      <w:proofErr w:type="gramEnd"/>
      <w:r>
        <w:rPr>
          <w:lang w:eastAsia="ko-KR"/>
        </w:rPr>
        <w:t xml:space="preserve"> he continues to edit at CNAS. </w:t>
      </w:r>
      <w:proofErr w:type="spellStart"/>
      <w:r>
        <w:rPr>
          <w:lang w:eastAsia="ko-KR"/>
        </w:rPr>
        <w:t>Exum</w:t>
      </w:r>
      <w:proofErr w:type="spellEnd"/>
      <w:r>
        <w:rPr>
          <w:lang w:eastAsia="ko-KR"/>
        </w:rPr>
        <w:t xml:space="preserve"> was also named by Foreign Policy magazine as one of the top 100 voices in foreign policy on Twitter. </w:t>
      </w:r>
      <w:proofErr w:type="spellStart"/>
      <w:r>
        <w:rPr>
          <w:lang w:eastAsia="ko-KR"/>
        </w:rPr>
        <w:t>Exum</w:t>
      </w:r>
      <w:proofErr w:type="spellEnd"/>
      <w:r>
        <w:rPr>
          <w:lang w:eastAsia="ko-KR"/>
        </w:rPr>
        <w:t xml:space="preserve"> is a member of the American Political Science Association, the Middle East Studies Association, the International Institute for Strategic Studies, and the Veterans of Foreign Wars. He is a term member of the Council on Foreign Relations. “On Terrorism Experts,” 3-27-12, </w:t>
      </w:r>
      <w:hyperlink r:id="rId14" w:history="1">
        <w:r>
          <w:rPr>
            <w:rStyle w:val="Hyperlink"/>
            <w:lang w:eastAsia="ko-KR"/>
          </w:rPr>
          <w:t>http://www.cnas.org/blogs/abumuqawama/2012/03/terrorism-experts.html</w:t>
        </w:r>
      </w:hyperlink>
      <w:r>
        <w:rPr>
          <w:lang w:eastAsia="ko-KR"/>
        </w:rPr>
        <w:t xml:space="preserve">, DOA: 8-29-13, </w:t>
      </w:r>
      <w:proofErr w:type="gramStart"/>
      <w:r>
        <w:rPr>
          <w:lang w:eastAsia="ko-KR"/>
        </w:rPr>
        <w:t>y2k</w:t>
      </w:r>
      <w:proofErr w:type="gramEnd"/>
    </w:p>
    <w:p w:rsidR="006270DB" w:rsidRDefault="006270DB" w:rsidP="006270DB"/>
    <w:p w:rsidR="006270DB" w:rsidRDefault="006270DB" w:rsidP="006270DB">
      <w:r w:rsidRPr="006270DB">
        <w:t xml:space="preserve">As those of you who follow my Twitter feed know, I have been drawn </w:t>
      </w:r>
    </w:p>
    <w:p w:rsidR="006270DB" w:rsidRDefault="006270DB" w:rsidP="006270DB">
      <w:r>
        <w:t>AND</w:t>
      </w:r>
    </w:p>
    <w:p w:rsidR="006270DB" w:rsidRPr="006270DB" w:rsidRDefault="006270DB" w:rsidP="006270DB">
      <w:r w:rsidRPr="006270DB">
        <w:t xml:space="preserve">Glenn Greenwald what's what about due process or Constitutional law, do you? </w:t>
      </w:r>
    </w:p>
    <w:p w:rsidR="006270DB" w:rsidRDefault="006270DB" w:rsidP="006270DB">
      <w:pPr>
        <w:pStyle w:val="Heading4"/>
      </w:pPr>
      <w:r>
        <w:rPr>
          <w:b w:val="0"/>
          <w:bCs w:val="0"/>
        </w:rPr>
        <w:t>Reject their epistemology claims---our knowledge productions are objective and there are legitimate threats.</w:t>
      </w:r>
    </w:p>
    <w:p w:rsidR="006270DB" w:rsidRDefault="006270DB" w:rsidP="006270DB">
      <w:proofErr w:type="spellStart"/>
      <w:r>
        <w:rPr>
          <w:rStyle w:val="StyleStyleBold12pt"/>
        </w:rPr>
        <w:t>Semiei</w:t>
      </w:r>
      <w:proofErr w:type="spellEnd"/>
      <w:r>
        <w:rPr>
          <w:rStyle w:val="StyleStyleBold12pt"/>
        </w:rPr>
        <w:t xml:space="preserve"> 9</w:t>
      </w:r>
      <w:r>
        <w:t xml:space="preserve"> Mohammad </w:t>
      </w:r>
      <w:proofErr w:type="spellStart"/>
      <w:r>
        <w:t>Semiei</w:t>
      </w:r>
      <w:proofErr w:type="spellEnd"/>
      <w:r>
        <w:t xml:space="preserve"> is Faculty of World Studies, University of Tehran, Northern Campus, Amir Abad, Tehran, Iran, </w:t>
      </w:r>
      <w:proofErr w:type="gramStart"/>
      <w:r>
        <w:t>“</w:t>
      </w:r>
      <w:proofErr w:type="gramEnd"/>
      <w:r>
        <w:t xml:space="preserve">Neo-orientalism? A critical appraisal of changing Western perspectives: Bernard Lewis, John Esposito and Gilles </w:t>
      </w:r>
      <w:proofErr w:type="spellStart"/>
      <w:r>
        <w:t>Kepel</w:t>
      </w:r>
      <w:proofErr w:type="spellEnd"/>
      <w:r>
        <w:t xml:space="preserve">,” </w:t>
      </w:r>
      <w:hyperlink r:id="rId15" w:history="1">
        <w:r>
          <w:rPr>
            <w:rStyle w:val="Hyperlink"/>
          </w:rPr>
          <w:t>http://westminsterresearch.wmin.ac.uk/8495/1/Mohammad_SAMIEI_ADDED.pdf</w:t>
        </w:r>
      </w:hyperlink>
      <w:r>
        <w:t xml:space="preserve">, DOA: 8-30-13, </w:t>
      </w:r>
      <w:proofErr w:type="gramStart"/>
      <w:r>
        <w:t>y2k</w:t>
      </w:r>
      <w:proofErr w:type="gramEnd"/>
    </w:p>
    <w:p w:rsidR="006270DB" w:rsidRDefault="006270DB" w:rsidP="006270DB"/>
    <w:p w:rsidR="006270DB" w:rsidRDefault="006270DB" w:rsidP="006270DB">
      <w:r w:rsidRPr="006270DB">
        <w:t xml:space="preserve">Influenced by some postmodernist schools of thought, Said’s whole approach suffers from four fundamental </w:t>
      </w:r>
    </w:p>
    <w:p w:rsidR="006270DB" w:rsidRDefault="006270DB" w:rsidP="006270DB">
      <w:r>
        <w:t>AND</w:t>
      </w:r>
    </w:p>
    <w:p w:rsidR="006270DB" w:rsidRPr="006270DB" w:rsidRDefault="006270DB" w:rsidP="006270DB">
      <w:r w:rsidRPr="006270DB">
        <w:t>Sunni extremists happened in the real world and reached its apex in September 11</w:t>
      </w:r>
    </w:p>
    <w:p w:rsidR="006270DB" w:rsidRDefault="006270DB" w:rsidP="006270DB">
      <w:pPr>
        <w:pStyle w:val="Heading4"/>
      </w:pPr>
      <w:r>
        <w:t xml:space="preserve">Representation doesn’t shape reality—it’s the other way around.  </w:t>
      </w:r>
    </w:p>
    <w:p w:rsidR="006270DB" w:rsidRDefault="006270DB" w:rsidP="006270DB">
      <w:proofErr w:type="spellStart"/>
      <w:r>
        <w:rPr>
          <w:rStyle w:val="Heading2Char"/>
        </w:rPr>
        <w:t>Fram</w:t>
      </w:r>
      <w:proofErr w:type="spellEnd"/>
      <w:r>
        <w:rPr>
          <w:rStyle w:val="Heading2Char"/>
        </w:rPr>
        <w:t>-Cohen 85</w:t>
      </w:r>
      <w:r>
        <w:t xml:space="preserve">—Michelle </w:t>
      </w:r>
      <w:proofErr w:type="spellStart"/>
      <w:r>
        <w:t>Fram</w:t>
      </w:r>
      <w:proofErr w:type="spellEnd"/>
      <w:r>
        <w:t>-Cohen is a freelance translator and interpreter between Hebrew and English that has published articles on literature, translation theory, and philosophy, “Reality, Language, Translation: What Makes Translation Possible,” 1985, Paper presented at the American Translators Association Conference, http://enlightenment.supersaturated.com/essays/text/michellefr-amcohen//possibilityoftranslation.html)</w:t>
      </w:r>
    </w:p>
    <w:p w:rsidR="006270DB" w:rsidRDefault="006270DB" w:rsidP="006270DB">
      <w:pPr>
        <w:pStyle w:val="card"/>
        <w:ind w:left="0"/>
        <w:rPr>
          <w:rStyle w:val="underline"/>
        </w:rPr>
      </w:pPr>
    </w:p>
    <w:p w:rsidR="006270DB" w:rsidRDefault="006270DB" w:rsidP="006270DB">
      <w:r w:rsidRPr="006270DB">
        <w:t xml:space="preserve">The idea that language is created inside one's mind independently of outside experience eliminates the </w:t>
      </w:r>
    </w:p>
    <w:p w:rsidR="006270DB" w:rsidRDefault="006270DB" w:rsidP="006270DB">
      <w:r>
        <w:t>AND</w:t>
      </w:r>
    </w:p>
    <w:p w:rsidR="006270DB" w:rsidRPr="006270DB" w:rsidRDefault="006270DB" w:rsidP="006270DB">
      <w:proofErr w:type="gramStart"/>
      <w:r w:rsidRPr="006270DB">
        <w:t>not</w:t>
      </w:r>
      <w:proofErr w:type="gramEnd"/>
      <w:r w:rsidRPr="006270DB">
        <w:t xml:space="preserve"> by itself provide a sufficient image of modern reality for modern users. </w:t>
      </w:r>
    </w:p>
    <w:p w:rsidR="006270DB" w:rsidRPr="00B90A7E" w:rsidRDefault="006270DB" w:rsidP="006270DB">
      <w:pPr>
        <w:rPr>
          <w:lang w:eastAsia="ko-KR"/>
        </w:rPr>
      </w:pPr>
    </w:p>
    <w:p w:rsidR="006270DB" w:rsidRDefault="006270DB" w:rsidP="006270DB">
      <w:pPr>
        <w:pStyle w:val="Heading3"/>
        <w:rPr>
          <w:lang w:eastAsia="ko-KR"/>
        </w:rPr>
      </w:pPr>
      <w:r>
        <w:rPr>
          <w:lang w:eastAsia="ko-KR"/>
        </w:rPr>
        <w:lastRenderedPageBreak/>
        <w:t>2AC---T---SS</w:t>
      </w:r>
    </w:p>
    <w:p w:rsidR="006270DB" w:rsidRDefault="006270DB" w:rsidP="006270DB">
      <w:pPr>
        <w:pStyle w:val="Heading4"/>
      </w:pPr>
      <w:r>
        <w:t>Signature strikes allow for specific targeting---solves your offense.</w:t>
      </w:r>
    </w:p>
    <w:p w:rsidR="006270DB" w:rsidRDefault="006270DB" w:rsidP="006270DB">
      <w:r>
        <w:rPr>
          <w:rStyle w:val="StyleStyleBold12pt"/>
        </w:rPr>
        <w:t>William 13</w:t>
      </w:r>
      <w:r>
        <w:t xml:space="preserve"> Williams, University of Massachusetts Dartmouth Islamic studies professor 5-31-13 Brian Glyn, “Inside the Murky World of 'Signature Strikes' and the Killing of Americans </w:t>
      </w:r>
      <w:proofErr w:type="gramStart"/>
      <w:r>
        <w:t>With</w:t>
      </w:r>
      <w:proofErr w:type="gramEnd"/>
      <w:r>
        <w:t xml:space="preserve"> Drones” http://www.huffingtonpost.com/brian-glyn-williams/nside-the-murky-world-of-_b_3367780.html, accessed 1-7-14, y2k</w:t>
      </w:r>
    </w:p>
    <w:p w:rsidR="006270DB" w:rsidRDefault="006270DB" w:rsidP="006270DB"/>
    <w:p w:rsidR="006270DB" w:rsidRDefault="006270DB" w:rsidP="006270DB">
      <w:r w:rsidRPr="006270DB">
        <w:t>An explanation of the difference between a "signature strike" and "personality strike</w:t>
      </w:r>
    </w:p>
    <w:p w:rsidR="006270DB" w:rsidRDefault="006270DB" w:rsidP="006270DB">
      <w:r>
        <w:t>AND</w:t>
      </w:r>
    </w:p>
    <w:p w:rsidR="006270DB" w:rsidRPr="006270DB" w:rsidRDefault="006270DB" w:rsidP="006270DB">
      <w:proofErr w:type="gramStart"/>
      <w:r w:rsidRPr="006270DB">
        <w:t>vehicles</w:t>
      </w:r>
      <w:proofErr w:type="gramEnd"/>
      <w:r w:rsidRPr="006270DB">
        <w:t xml:space="preserve"> of militants or compounds, eavesdropping on cell phone conversations, etc.).</w:t>
      </w:r>
    </w:p>
    <w:p w:rsidR="006270DB" w:rsidRDefault="006270DB" w:rsidP="006270DB">
      <w:pPr>
        <w:pStyle w:val="Heading4"/>
      </w:pPr>
      <w:r>
        <w:rPr>
          <w:lang w:eastAsia="ko-KR"/>
        </w:rPr>
        <w:t>AND-Meets Obama’s definition</w:t>
      </w:r>
    </w:p>
    <w:p w:rsidR="006270DB" w:rsidRDefault="006270DB" w:rsidP="006270DB">
      <w:r>
        <w:rPr>
          <w:rStyle w:val="StyleStyleBold12pt"/>
        </w:rPr>
        <w:t>Sledge 13</w:t>
      </w:r>
      <w:r>
        <w:t xml:space="preserve"> Matt Sledge is Huffington Post Staff, “Drone 'Signature Strike' Witness Responds </w:t>
      </w:r>
      <w:proofErr w:type="gramStart"/>
      <w:r>
        <w:t>To</w:t>
      </w:r>
      <w:proofErr w:type="gramEnd"/>
      <w:r>
        <w:t xml:space="preserve"> Obama Speech: 'I Don't Trust A Single Word,'” 06/19/2013, </w:t>
      </w:r>
      <w:hyperlink r:id="rId16" w:history="1">
        <w:r>
          <w:rPr>
            <w:rStyle w:val="Hyperlink"/>
          </w:rPr>
          <w:t>http://www.huffingtonpost.com/2013/06/19/drone-signature-strike_n_3421586.html</w:t>
        </w:r>
      </w:hyperlink>
    </w:p>
    <w:p w:rsidR="006270DB" w:rsidRDefault="006270DB" w:rsidP="006270DB">
      <w:pPr>
        <w:rPr>
          <w:b/>
        </w:rPr>
      </w:pPr>
    </w:p>
    <w:p w:rsidR="006270DB" w:rsidRDefault="006270DB" w:rsidP="006270DB">
      <w:r w:rsidRPr="006270DB">
        <w:t xml:space="preserve">Such so-called "signature strikes" are one of the most controversial practices </w:t>
      </w:r>
    </w:p>
    <w:p w:rsidR="006270DB" w:rsidRDefault="006270DB" w:rsidP="006270DB">
      <w:r>
        <w:t>AND</w:t>
      </w:r>
    </w:p>
    <w:p w:rsidR="006270DB" w:rsidRPr="006270DB" w:rsidRDefault="006270DB" w:rsidP="006270DB">
      <w:proofErr w:type="gramStart"/>
      <w:r w:rsidRPr="006270DB">
        <w:t>that</w:t>
      </w:r>
      <w:proofErr w:type="gramEnd"/>
      <w:r w:rsidRPr="006270DB">
        <w:t xml:space="preserve"> drones sometimes make mistakes, but said their work must carry on.</w:t>
      </w:r>
    </w:p>
    <w:p w:rsidR="006270DB" w:rsidRDefault="006270DB" w:rsidP="006270DB">
      <w:pPr>
        <w:pStyle w:val="Heading4"/>
        <w:rPr>
          <w:lang w:eastAsia="ko-KR"/>
        </w:rPr>
      </w:pPr>
      <w:r>
        <w:rPr>
          <w:lang w:eastAsia="ko-KR"/>
        </w:rPr>
        <w:t xml:space="preserve">Counter-interpretation---Targeted killing is the premeditated killing of </w:t>
      </w:r>
      <w:r>
        <w:rPr>
          <w:u w:val="single"/>
          <w:lang w:eastAsia="ko-KR"/>
        </w:rPr>
        <w:t>suspected terrorist targets</w:t>
      </w:r>
    </w:p>
    <w:p w:rsidR="006270DB" w:rsidRDefault="006270DB" w:rsidP="006270DB">
      <w:pPr>
        <w:rPr>
          <w:lang w:eastAsia="ko-KR"/>
        </w:rPr>
      </w:pPr>
      <w:proofErr w:type="spellStart"/>
      <w:r>
        <w:rPr>
          <w:rStyle w:val="StyleStyleBold12pt"/>
        </w:rPr>
        <w:t>Zilinskas</w:t>
      </w:r>
      <w:proofErr w:type="spellEnd"/>
      <w:r>
        <w:rPr>
          <w:rStyle w:val="StyleStyleBold12pt"/>
        </w:rPr>
        <w:t xml:space="preserve"> 8</w:t>
      </w:r>
      <w:r>
        <w:rPr>
          <w:lang w:eastAsia="ko-KR"/>
        </w:rPr>
        <w:t xml:space="preserve"> </w:t>
      </w:r>
      <w:proofErr w:type="spellStart"/>
      <w:r>
        <w:rPr>
          <w:lang w:eastAsia="ko-KR"/>
        </w:rPr>
        <w:t>Justinas</w:t>
      </w:r>
      <w:proofErr w:type="spellEnd"/>
      <w:r>
        <w:rPr>
          <w:lang w:eastAsia="ko-KR"/>
        </w:rPr>
        <w:t xml:space="preserve"> </w:t>
      </w:r>
      <w:proofErr w:type="spellStart"/>
      <w:r>
        <w:rPr>
          <w:lang w:eastAsia="ko-KR"/>
        </w:rPr>
        <w:t>Žilinskas</w:t>
      </w:r>
      <w:proofErr w:type="spellEnd"/>
      <w:r>
        <w:rPr>
          <w:lang w:eastAsia="ko-KR"/>
        </w:rPr>
        <w:t xml:space="preserve"> is Member at International Humanitarian Fact-Finding Commission Lithuania Education Management, “TARGETED KILLING UNDER INTERNATIONAL HUMANITARIAN LAW,” DOA: 9-18-13, </w:t>
      </w:r>
      <w:proofErr w:type="gramStart"/>
      <w:r>
        <w:rPr>
          <w:lang w:eastAsia="ko-KR"/>
        </w:rPr>
        <w:t>y2k</w:t>
      </w:r>
      <w:proofErr w:type="gramEnd"/>
    </w:p>
    <w:p w:rsidR="006270DB" w:rsidRDefault="006270DB" w:rsidP="006270DB">
      <w:pPr>
        <w:rPr>
          <w:lang w:eastAsia="ko-KR"/>
        </w:rPr>
      </w:pPr>
    </w:p>
    <w:p w:rsidR="006270DB" w:rsidRDefault="006270DB" w:rsidP="006270DB">
      <w:r w:rsidRPr="006270DB">
        <w:t xml:space="preserve">2.3. Targeted Killing 2.3.1. Two elements </w:t>
      </w:r>
      <w:proofErr w:type="gramStart"/>
      <w:r w:rsidRPr="006270DB">
        <w:t>This</w:t>
      </w:r>
      <w:proofErr w:type="gramEnd"/>
      <w:r w:rsidRPr="006270DB">
        <w:t xml:space="preserve"> </w:t>
      </w:r>
    </w:p>
    <w:p w:rsidR="006270DB" w:rsidRDefault="006270DB" w:rsidP="006270DB">
      <w:r>
        <w:t>AND</w:t>
      </w:r>
    </w:p>
    <w:p w:rsidR="006270DB" w:rsidRPr="006270DB" w:rsidRDefault="006270DB" w:rsidP="006270DB">
      <w:r w:rsidRPr="006270DB">
        <w:t>/persons) suspected of terrorism, with explicit or implicit governmental approval’.</w:t>
      </w:r>
    </w:p>
    <w:p w:rsidR="006270DB" w:rsidRDefault="006270DB" w:rsidP="006270DB">
      <w:pPr>
        <w:pStyle w:val="Heading4"/>
        <w:rPr>
          <w:lang w:eastAsia="ko-KR"/>
        </w:rPr>
      </w:pPr>
      <w:r>
        <w:rPr>
          <w:lang w:eastAsia="ko-KR"/>
        </w:rPr>
        <w:t xml:space="preserve">1) Signature strikes are the </w:t>
      </w:r>
      <w:r>
        <w:rPr>
          <w:u w:val="single"/>
          <w:lang w:eastAsia="ko-KR"/>
        </w:rPr>
        <w:t>core</w:t>
      </w:r>
      <w:r>
        <w:rPr>
          <w:lang w:eastAsia="ko-KR"/>
        </w:rPr>
        <w:t xml:space="preserve"> </w:t>
      </w:r>
      <w:proofErr w:type="spellStart"/>
      <w:r>
        <w:rPr>
          <w:lang w:eastAsia="ko-KR"/>
        </w:rPr>
        <w:t>aff</w:t>
      </w:r>
      <w:proofErr w:type="spellEnd"/>
      <w:r>
        <w:rPr>
          <w:lang w:eastAsia="ko-KR"/>
        </w:rPr>
        <w:t xml:space="preserve">---their interpretation </w:t>
      </w:r>
      <w:r>
        <w:rPr>
          <w:u w:val="single"/>
          <w:lang w:eastAsia="ko-KR"/>
        </w:rPr>
        <w:t>over-limits</w:t>
      </w:r>
      <w:r>
        <w:rPr>
          <w:lang w:eastAsia="ko-KR"/>
        </w:rPr>
        <w:t xml:space="preserve"> and </w:t>
      </w:r>
      <w:r>
        <w:rPr>
          <w:u w:val="single"/>
          <w:lang w:eastAsia="ko-KR"/>
        </w:rPr>
        <w:t xml:space="preserve">jacks </w:t>
      </w:r>
      <w:proofErr w:type="spellStart"/>
      <w:r>
        <w:rPr>
          <w:u w:val="single"/>
          <w:lang w:eastAsia="ko-KR"/>
        </w:rPr>
        <w:t>aff</w:t>
      </w:r>
      <w:proofErr w:type="spellEnd"/>
      <w:r>
        <w:rPr>
          <w:u w:val="single"/>
          <w:lang w:eastAsia="ko-KR"/>
        </w:rPr>
        <w:t xml:space="preserve"> ground</w:t>
      </w:r>
      <w:r>
        <w:rPr>
          <w:lang w:eastAsia="ko-KR"/>
        </w:rPr>
        <w:t>.</w:t>
      </w:r>
    </w:p>
    <w:p w:rsidR="006270DB" w:rsidRDefault="006270DB" w:rsidP="006270DB">
      <w:pPr>
        <w:rPr>
          <w:lang w:eastAsia="ko-KR"/>
        </w:rPr>
      </w:pPr>
      <w:r>
        <w:rPr>
          <w:rStyle w:val="StyleStyleBold12pt"/>
        </w:rPr>
        <w:t>Heller 12</w:t>
      </w:r>
      <w:r>
        <w:rPr>
          <w:lang w:eastAsia="ko-KR"/>
        </w:rPr>
        <w:t xml:space="preserve"> Kevin Heller is Senior Lecturer @ Melbourne Law School, “‘One Hell of a Killing Machine’: Signature Strikes and International Law,” Melbourne Legal Studies Research Paper No. 634, DOA: 8-21-13, </w:t>
      </w:r>
      <w:proofErr w:type="gramStart"/>
      <w:r>
        <w:rPr>
          <w:lang w:eastAsia="ko-KR"/>
        </w:rPr>
        <w:t>y2k</w:t>
      </w:r>
      <w:proofErr w:type="gramEnd"/>
    </w:p>
    <w:p w:rsidR="006270DB" w:rsidRDefault="006270DB" w:rsidP="006270DB">
      <w:pPr>
        <w:rPr>
          <w:lang w:eastAsia="ko-KR"/>
        </w:rPr>
      </w:pPr>
    </w:p>
    <w:p w:rsidR="006270DB" w:rsidRDefault="006270DB" w:rsidP="006270DB">
      <w:r w:rsidRPr="006270DB">
        <w:t xml:space="preserve">The available evidence indicates that the vast majority of drone strikes conducted by the CIA </w:t>
      </w:r>
    </w:p>
    <w:p w:rsidR="006270DB" w:rsidRDefault="006270DB" w:rsidP="006270DB">
      <w:r>
        <w:t>AND</w:t>
      </w:r>
    </w:p>
    <w:p w:rsidR="006270DB" w:rsidRPr="006270DB" w:rsidRDefault="006270DB" w:rsidP="006270DB">
      <w:proofErr w:type="gramStart"/>
      <w:r w:rsidRPr="006270DB">
        <w:t>killed</w:t>
      </w:r>
      <w:proofErr w:type="gramEnd"/>
      <w:r w:rsidRPr="006270DB">
        <w:t xml:space="preserve"> in signature strikes reminds him ‘of body counts in Vietnam’.11</w:t>
      </w:r>
    </w:p>
    <w:p w:rsidR="006270DB" w:rsidRDefault="006270DB" w:rsidP="006270DB">
      <w:pPr>
        <w:pStyle w:val="Heading4"/>
        <w:rPr>
          <w:lang w:eastAsia="ko-KR"/>
        </w:rPr>
      </w:pPr>
      <w:r w:rsidRPr="00474EFC">
        <w:t xml:space="preserve">AND-Drones are key targeted killing </w:t>
      </w:r>
      <w:proofErr w:type="spellStart"/>
      <w:r w:rsidRPr="00474EFC">
        <w:t>aff</w:t>
      </w:r>
      <w:proofErr w:type="spellEnd"/>
      <w:r>
        <w:rPr>
          <w:b w:val="0"/>
          <w:bCs w:val="0"/>
          <w:lang w:eastAsia="ko-KR"/>
        </w:rPr>
        <w:t>.</w:t>
      </w:r>
    </w:p>
    <w:p w:rsidR="006270DB" w:rsidRDefault="006270DB" w:rsidP="006270DB">
      <w:proofErr w:type="spellStart"/>
      <w:r>
        <w:rPr>
          <w:rStyle w:val="StyleStyleBold12pt"/>
        </w:rPr>
        <w:t>Zenko</w:t>
      </w:r>
      <w:proofErr w:type="spellEnd"/>
      <w:r>
        <w:rPr>
          <w:rStyle w:val="StyleStyleBold12pt"/>
        </w:rPr>
        <w:t xml:space="preserve"> 13</w:t>
      </w:r>
      <w:r>
        <w:t xml:space="preserve"> Micah </w:t>
      </w:r>
      <w:proofErr w:type="spellStart"/>
      <w:r>
        <w:t>Zenko</w:t>
      </w:r>
      <w:proofErr w:type="spellEnd"/>
      <w:r>
        <w:t xml:space="preserve"> is CFR Douglas Dillon Fellow in the Center for Preventive Action, “Reforming U.S. Drone Strike Policies,” January, Council of Foreign Relations, http://www.cfr.org/wars-and-warfare/reforming-us-drone-strike-policies/p29736, Accessed Date: 6-4-13 y2k</w:t>
      </w:r>
    </w:p>
    <w:p w:rsidR="006270DB" w:rsidRDefault="006270DB" w:rsidP="006270DB"/>
    <w:p w:rsidR="006270DB" w:rsidRDefault="006270DB" w:rsidP="006270DB">
      <w:r w:rsidRPr="006270DB">
        <w:t xml:space="preserve">Compared to other military tools, the advantages of using drones— particularly, that </w:t>
      </w:r>
    </w:p>
    <w:p w:rsidR="006270DB" w:rsidRDefault="006270DB" w:rsidP="006270DB">
      <w:r>
        <w:t>AND</w:t>
      </w:r>
    </w:p>
    <w:p w:rsidR="006270DB" w:rsidRPr="006270DB" w:rsidRDefault="006270DB" w:rsidP="006270DB">
      <w:proofErr w:type="gramStart"/>
      <w:r w:rsidRPr="006270DB">
        <w:t>more</w:t>
      </w:r>
      <w:proofErr w:type="gramEnd"/>
      <w:r w:rsidRPr="006270DB">
        <w:t xml:space="preserve"> likely policy option compared to capturing suspected militants or other nonmilitary options.</w:t>
      </w:r>
    </w:p>
    <w:p w:rsidR="006270DB" w:rsidRDefault="006270DB" w:rsidP="006270DB">
      <w:pPr>
        <w:pStyle w:val="Heading4"/>
        <w:rPr>
          <w:lang w:eastAsia="ko-KR"/>
        </w:rPr>
      </w:pPr>
      <w:r>
        <w:rPr>
          <w:lang w:eastAsia="ko-KR"/>
        </w:rPr>
        <w:t xml:space="preserve">2) Limits explosion is </w:t>
      </w:r>
      <w:r>
        <w:rPr>
          <w:u w:val="single"/>
          <w:lang w:eastAsia="ko-KR"/>
        </w:rPr>
        <w:t>inevitable</w:t>
      </w:r>
      <w:r>
        <w:rPr>
          <w:lang w:eastAsia="ko-KR"/>
        </w:rPr>
        <w:t>---definition of targeted killing doesn’t exist---you should prefer real-world and contextual interpretation.</w:t>
      </w:r>
    </w:p>
    <w:p w:rsidR="006270DB" w:rsidRDefault="006270DB" w:rsidP="006270DB">
      <w:pPr>
        <w:rPr>
          <w:lang w:eastAsia="ko-KR"/>
        </w:rPr>
      </w:pPr>
      <w:r>
        <w:rPr>
          <w:rStyle w:val="StyleStyleBold12pt"/>
        </w:rPr>
        <w:t>Sell 12</w:t>
      </w:r>
      <w:r>
        <w:rPr>
          <w:lang w:eastAsia="ko-KR"/>
        </w:rPr>
        <w:t xml:space="preserve"> Daniel Sell, B.A. in History, Capital University, 2004; M.A. in Slavic &amp; East European Studies, </w:t>
      </w:r>
      <w:proofErr w:type="gramStart"/>
      <w:r>
        <w:rPr>
          <w:lang w:eastAsia="ko-KR"/>
        </w:rPr>
        <w:t>The</w:t>
      </w:r>
      <w:proofErr w:type="gramEnd"/>
      <w:r>
        <w:rPr>
          <w:lang w:eastAsia="ko-KR"/>
        </w:rPr>
        <w:t xml:space="preserve"> Ohio State</w:t>
      </w:r>
    </w:p>
    <w:p w:rsidR="006270DB" w:rsidRDefault="006270DB" w:rsidP="006270DB">
      <w:pPr>
        <w:rPr>
          <w:lang w:eastAsia="ko-KR"/>
        </w:rPr>
      </w:pPr>
      <w:r>
        <w:rPr>
          <w:lang w:eastAsia="ko-KR"/>
        </w:rPr>
        <w:t xml:space="preserve">University, 2008; J.D. Candidate, Capital University Law School, May 2013, “The United States’ Policy of Targeted Killing and the Use of Force: Another Exception to the United Nation’s Use of Force Regime, </w:t>
      </w:r>
      <w:hyperlink r:id="rId17" w:history="1">
        <w:r>
          <w:rPr>
            <w:rStyle w:val="Hyperlink"/>
            <w:lang w:eastAsia="ko-KR"/>
          </w:rPr>
          <w:t>http://papers.ssrn.com/sol3/papers.cfm?abstract_id=2167770</w:t>
        </w:r>
      </w:hyperlink>
      <w:r>
        <w:rPr>
          <w:lang w:eastAsia="ko-KR"/>
        </w:rPr>
        <w:t xml:space="preserve">, DOA: 9-16-13, </w:t>
      </w:r>
      <w:proofErr w:type="gramStart"/>
      <w:r>
        <w:rPr>
          <w:lang w:eastAsia="ko-KR"/>
        </w:rPr>
        <w:t>y2k</w:t>
      </w:r>
      <w:proofErr w:type="gramEnd"/>
    </w:p>
    <w:p w:rsidR="006270DB" w:rsidRDefault="006270DB" w:rsidP="006270DB">
      <w:pPr>
        <w:rPr>
          <w:lang w:eastAsia="ko-KR"/>
        </w:rPr>
      </w:pPr>
    </w:p>
    <w:p w:rsidR="006270DB" w:rsidRDefault="006270DB" w:rsidP="006270DB">
      <w:r w:rsidRPr="006270DB">
        <w:t xml:space="preserve">A. Defining “Targeted Killing” One overarching problem that exists when writing on </w:t>
      </w:r>
    </w:p>
    <w:p w:rsidR="006270DB" w:rsidRDefault="006270DB" w:rsidP="006270DB">
      <w:r>
        <w:t>AND</w:t>
      </w:r>
    </w:p>
    <w:p w:rsidR="006270DB" w:rsidRPr="006270DB" w:rsidRDefault="006270DB" w:rsidP="006270DB">
      <w:proofErr w:type="gramStart"/>
      <w:r w:rsidRPr="006270DB">
        <w:t>gunships</w:t>
      </w:r>
      <w:proofErr w:type="gramEnd"/>
      <w:r w:rsidRPr="006270DB">
        <w:t>, drones, the use of car bombs, and poison.”33</w:t>
      </w:r>
    </w:p>
    <w:p w:rsidR="006270DB" w:rsidRDefault="006270DB" w:rsidP="006270DB">
      <w:pPr>
        <w:pStyle w:val="Heading4"/>
      </w:pPr>
      <w:r>
        <w:lastRenderedPageBreak/>
        <w:t>AND- Anderson changed his minds---signature strikes is T</w:t>
      </w:r>
    </w:p>
    <w:p w:rsidR="006270DB" w:rsidRDefault="006270DB" w:rsidP="006270DB">
      <w:r>
        <w:t xml:space="preserve">Kenneth </w:t>
      </w:r>
      <w:r>
        <w:rPr>
          <w:rStyle w:val="StyleStyleBold12pt"/>
        </w:rPr>
        <w:t>Anderson 13</w:t>
      </w:r>
      <w:r>
        <w:t>, Professor of International Law at American University, June 2013, “The Case for Drones,” Commentary, Vol. 135, No. 6</w:t>
      </w:r>
    </w:p>
    <w:p w:rsidR="006270DB" w:rsidRDefault="006270DB" w:rsidP="006270DB">
      <w:r w:rsidRPr="006270DB">
        <w:t xml:space="preserve">ARE DRONE TECHNOLOGY AND TARGETED KILLING really so strategically valuable? The answer depends in </w:t>
      </w:r>
    </w:p>
    <w:p w:rsidR="006270DB" w:rsidRDefault="006270DB" w:rsidP="006270DB">
      <w:r>
        <w:t>AND</w:t>
      </w:r>
    </w:p>
    <w:p w:rsidR="006270DB" w:rsidRPr="006270DB" w:rsidRDefault="006270DB" w:rsidP="006270DB">
      <w:proofErr w:type="gramStart"/>
      <w:r w:rsidRPr="006270DB">
        <w:t>order</w:t>
      </w:r>
      <w:proofErr w:type="gramEnd"/>
      <w:r w:rsidRPr="006270DB">
        <w:t xml:space="preserve"> to pick the moment when there might be the fewest civilian casualties.</w:t>
      </w:r>
    </w:p>
    <w:p w:rsidR="006270DB" w:rsidRDefault="006270DB" w:rsidP="006270DB">
      <w:pPr>
        <w:pStyle w:val="Heading3"/>
        <w:rPr>
          <w:lang w:eastAsia="ko-KR"/>
        </w:rPr>
      </w:pPr>
      <w:r>
        <w:rPr>
          <w:lang w:eastAsia="ko-KR"/>
        </w:rPr>
        <w:lastRenderedPageBreak/>
        <w:t>2AC K</w:t>
      </w:r>
    </w:p>
    <w:p w:rsidR="006270DB" w:rsidRDefault="006270DB" w:rsidP="006270DB">
      <w:pPr>
        <w:pStyle w:val="Heading4"/>
        <w:rPr>
          <w:lang w:eastAsia="ko-KR"/>
        </w:rPr>
      </w:pPr>
      <w:r>
        <w:rPr>
          <w:lang w:eastAsia="ko-KR"/>
        </w:rPr>
        <w:t>Absolute rejection of drones are counter-productive---alternatives are morally worse---prefer pragmatic, middle-ground approach to counter-terror</w:t>
      </w:r>
    </w:p>
    <w:p w:rsidR="006270DB" w:rsidRDefault="006270DB" w:rsidP="006270DB">
      <w:pPr>
        <w:rPr>
          <w:lang w:eastAsia="ko-KR"/>
        </w:rPr>
      </w:pPr>
      <w:proofErr w:type="spellStart"/>
      <w:r>
        <w:rPr>
          <w:rStyle w:val="StyleStyleBold12pt"/>
        </w:rPr>
        <w:t>Tooley</w:t>
      </w:r>
      <w:proofErr w:type="spellEnd"/>
      <w:r>
        <w:rPr>
          <w:rStyle w:val="StyleStyleBold12pt"/>
        </w:rPr>
        <w:t xml:space="preserve"> 13</w:t>
      </w:r>
      <w:r>
        <w:rPr>
          <w:lang w:eastAsia="ko-KR"/>
        </w:rPr>
        <w:t xml:space="preserve"> Mark </w:t>
      </w:r>
      <w:proofErr w:type="spellStart"/>
      <w:r>
        <w:rPr>
          <w:lang w:eastAsia="ko-KR"/>
        </w:rPr>
        <w:t>Tooley</w:t>
      </w:r>
      <w:proofErr w:type="spellEnd"/>
      <w:r>
        <w:rPr>
          <w:lang w:eastAsia="ko-KR"/>
        </w:rPr>
        <w:t xml:space="preserve"> is president of the Institute on Religion and Democracy. “Drone policy can be moral policy,” 8-15-13, </w:t>
      </w:r>
      <w:hyperlink r:id="rId18" w:history="1">
        <w:r>
          <w:rPr>
            <w:rStyle w:val="Hyperlink"/>
            <w:lang w:eastAsia="ko-KR"/>
          </w:rPr>
          <w:t>http://www.washingtonpost.com/blogs/on-faith/wp/2013/08/15/drone-policy-can-be-moral-policy/</w:t>
        </w:r>
      </w:hyperlink>
      <w:r>
        <w:rPr>
          <w:lang w:eastAsia="ko-KR"/>
        </w:rPr>
        <w:t xml:space="preserve"> DOA: 8-15-13, </w:t>
      </w:r>
      <w:proofErr w:type="gramStart"/>
      <w:r>
        <w:rPr>
          <w:lang w:eastAsia="ko-KR"/>
        </w:rPr>
        <w:t>y2k</w:t>
      </w:r>
      <w:proofErr w:type="gramEnd"/>
    </w:p>
    <w:p w:rsidR="006270DB" w:rsidRDefault="006270DB" w:rsidP="006270DB">
      <w:pPr>
        <w:rPr>
          <w:lang w:eastAsia="ko-KR"/>
        </w:rPr>
      </w:pPr>
    </w:p>
    <w:p w:rsidR="006270DB" w:rsidRDefault="006270DB" w:rsidP="006270DB">
      <w:r w:rsidRPr="006270DB">
        <w:t xml:space="preserve">In many cases drone critics, if not absolute pacifists, are de facto pacifists </w:t>
      </w:r>
    </w:p>
    <w:p w:rsidR="006270DB" w:rsidRDefault="006270DB" w:rsidP="006270DB">
      <w:r>
        <w:t>AND</w:t>
      </w:r>
    </w:p>
    <w:p w:rsidR="006270DB" w:rsidRPr="006270DB" w:rsidRDefault="006270DB" w:rsidP="006270DB">
      <w:proofErr w:type="gramStart"/>
      <w:r w:rsidRPr="006270DB">
        <w:t>-minded mediation.</w:t>
      </w:r>
      <w:proofErr w:type="gramEnd"/>
      <w:r w:rsidRPr="006270DB">
        <w:t xml:space="preserve"> The Christian Just War tradition is not a rigid formula </w:t>
      </w:r>
    </w:p>
    <w:p w:rsidR="006270DB" w:rsidRPr="00B90A7E" w:rsidRDefault="006270DB" w:rsidP="006270DB">
      <w:pPr>
        <w:rPr>
          <w:lang w:eastAsia="ko-KR"/>
        </w:rPr>
      </w:pPr>
    </w:p>
    <w:p w:rsidR="006270DB" w:rsidRDefault="006270DB" w:rsidP="006270DB">
      <w:pPr>
        <w:pStyle w:val="Heading4"/>
      </w:pPr>
      <w:r>
        <w:t xml:space="preserve">Permute – do the plan and non-mutually exclusive parts of the </w:t>
      </w:r>
      <w:proofErr w:type="gramStart"/>
      <w:r>
        <w:t>alternative  –</w:t>
      </w:r>
      <w:proofErr w:type="gramEnd"/>
      <w:r>
        <w:t xml:space="preserve"> political pressure with legal reform solves – the alternative alone is likely to lead to pure majoritarian tyranny</w:t>
      </w:r>
    </w:p>
    <w:p w:rsidR="006270DB" w:rsidRDefault="006270DB" w:rsidP="006270DB">
      <w:proofErr w:type="gramStart"/>
      <w:r>
        <w:rPr>
          <w:b/>
        </w:rPr>
        <w:t xml:space="preserve">Cole, 12 </w:t>
      </w:r>
      <w:r>
        <w:t>– professor of law at Georgetown (David, “Are We Stuck with the Imperial Presidency?”</w:t>
      </w:r>
      <w:proofErr w:type="gramEnd"/>
      <w:r>
        <w:t xml:space="preserve"> 6/7,</w:t>
      </w:r>
    </w:p>
    <w:p w:rsidR="006270DB" w:rsidRDefault="006270DB" w:rsidP="006270DB">
      <w:hyperlink r:id="rId19" w:history="1">
        <w:r>
          <w:rPr>
            <w:rStyle w:val="Hyperlink"/>
          </w:rPr>
          <w:t>http://www.nybooks.com/articles/archives/2012/jun/07/are-we-stuck-imperial-presidency/?pagination=false</w:t>
        </w:r>
      </w:hyperlink>
      <w:r>
        <w:rPr>
          <w:rStyle w:val="Hyperlink"/>
        </w:rPr>
        <w:t>)</w:t>
      </w:r>
    </w:p>
    <w:p w:rsidR="006270DB" w:rsidRDefault="006270DB" w:rsidP="006270DB"/>
    <w:p w:rsidR="006270DB" w:rsidRDefault="006270DB" w:rsidP="006270DB">
      <w:r w:rsidRPr="006270DB">
        <w:t xml:space="preserve">Despite its limitations, Posner and </w:t>
      </w:r>
      <w:proofErr w:type="spellStart"/>
      <w:r w:rsidRPr="006270DB">
        <w:t>Vermeule’s</w:t>
      </w:r>
      <w:proofErr w:type="spellEnd"/>
      <w:r w:rsidRPr="006270DB">
        <w:t xml:space="preserve"> book underscores a critically important point about modern </w:t>
      </w:r>
    </w:p>
    <w:p w:rsidR="006270DB" w:rsidRDefault="006270DB" w:rsidP="006270DB">
      <w:r>
        <w:t>AND</w:t>
      </w:r>
    </w:p>
    <w:p w:rsidR="006270DB" w:rsidRPr="006270DB" w:rsidRDefault="006270DB" w:rsidP="006270DB">
      <w:proofErr w:type="gramStart"/>
      <w:r w:rsidRPr="006270DB">
        <w:t>of</w:t>
      </w:r>
      <w:proofErr w:type="gramEnd"/>
      <w:r w:rsidRPr="006270DB">
        <w:t xml:space="preserve"> law and human rights following the terrorist attacks of September 11.6</w:t>
      </w:r>
    </w:p>
    <w:p w:rsidR="006270DB" w:rsidRDefault="006270DB" w:rsidP="006270DB">
      <w:r w:rsidRPr="006270DB">
        <w:t xml:space="preserve">But what was essential to the political pressure that forced President Bush’s hand was its </w:t>
      </w:r>
    </w:p>
    <w:p w:rsidR="006270DB" w:rsidRDefault="006270DB" w:rsidP="006270DB">
      <w:r>
        <w:t>AND</w:t>
      </w:r>
    </w:p>
    <w:p w:rsidR="006270DB" w:rsidRPr="006270DB" w:rsidRDefault="006270DB" w:rsidP="006270DB">
      <w:proofErr w:type="gramStart"/>
      <w:r w:rsidRPr="006270DB">
        <w:t>around</w:t>
      </w:r>
      <w:proofErr w:type="gramEnd"/>
      <w:r w:rsidRPr="006270DB">
        <w:t xml:space="preserve"> a distinctly legal challenge, objecting to departures from distinctly legal norms.</w:t>
      </w:r>
    </w:p>
    <w:p w:rsidR="006270DB" w:rsidRDefault="006270DB" w:rsidP="006270DB">
      <w:r w:rsidRPr="006270DB">
        <w:t xml:space="preserve">Congress’s own actions made it clear that had Guantánamo been left purely to politics, </w:t>
      </w:r>
    </w:p>
    <w:p w:rsidR="006270DB" w:rsidRDefault="006270DB" w:rsidP="006270DB">
      <w:r>
        <w:t>AND</w:t>
      </w:r>
    </w:p>
    <w:p w:rsidR="006270DB" w:rsidRPr="006270DB" w:rsidRDefault="006270DB" w:rsidP="006270DB">
      <w:proofErr w:type="gramStart"/>
      <w:r w:rsidRPr="006270DB">
        <w:t>appeal</w:t>
      </w:r>
      <w:proofErr w:type="gramEnd"/>
      <w:r w:rsidRPr="006270DB">
        <w:t xml:space="preserve"> to law informs politics, and that politics reinforces the law’s appeal.</w:t>
      </w:r>
    </w:p>
    <w:p w:rsidR="006270DB" w:rsidRDefault="006270DB" w:rsidP="006270DB">
      <w:r w:rsidRPr="006270DB">
        <w:t xml:space="preserve">Posner and </w:t>
      </w:r>
      <w:proofErr w:type="spellStart"/>
      <w:r w:rsidRPr="006270DB">
        <w:t>Vermeule</w:t>
      </w:r>
      <w:proofErr w:type="spellEnd"/>
      <w:r w:rsidRPr="006270DB">
        <w:t xml:space="preserve"> understand the importance of politics as a checking force in the modern </w:t>
      </w:r>
    </w:p>
    <w:p w:rsidR="006270DB" w:rsidRDefault="006270DB" w:rsidP="006270DB">
      <w:r>
        <w:t>AND</w:t>
      </w:r>
    </w:p>
    <w:p w:rsidR="006270DB" w:rsidRPr="006270DB" w:rsidRDefault="006270DB" w:rsidP="006270DB">
      <w:r w:rsidRPr="006270DB">
        <w:t>We cannot survive as a constitutional democracy true to our principles without both.</w:t>
      </w:r>
    </w:p>
    <w:p w:rsidR="006270DB" w:rsidRDefault="006270DB" w:rsidP="006270DB">
      <w:pPr>
        <w:pStyle w:val="Heading4"/>
      </w:pPr>
      <w:proofErr w:type="gramStart"/>
      <w:r>
        <w:rPr>
          <w:u w:val="single"/>
        </w:rPr>
        <w:t>totalizing</w:t>
      </w:r>
      <w:proofErr w:type="gramEnd"/>
      <w:r>
        <w:rPr>
          <w:u w:val="single"/>
        </w:rPr>
        <w:t xml:space="preserve"> rejection</w:t>
      </w:r>
      <w:r>
        <w:t xml:space="preserve"> of politics turns the alt—</w:t>
      </w:r>
      <w:r>
        <w:rPr>
          <w:u w:val="single"/>
        </w:rPr>
        <w:t>engagement</w:t>
      </w:r>
      <w:r>
        <w:t xml:space="preserve"> is critical to de-securitization.</w:t>
      </w:r>
    </w:p>
    <w:p w:rsidR="006270DB" w:rsidRDefault="006270DB" w:rsidP="006270DB">
      <w:pPr>
        <w:framePr w:hSpace="144" w:wrap="notBeside" w:vAnchor="page" w:hAnchor="page" w:xAlign="center" w:yAlign="bottom" w:anchorLock="1"/>
      </w:pPr>
      <w:proofErr w:type="spellStart"/>
      <w:r>
        <w:rPr>
          <w:rStyle w:val="StyleStyleBold12pt"/>
        </w:rPr>
        <w:t>Bilgin</w:t>
      </w:r>
      <w:proofErr w:type="spellEnd"/>
      <w:r>
        <w:rPr>
          <w:rStyle w:val="StyleStyleBold12pt"/>
        </w:rPr>
        <w:t xml:space="preserve"> 5</w:t>
      </w:r>
      <w:r>
        <w:t xml:space="preserve"> Pinar </w:t>
      </w:r>
      <w:proofErr w:type="spellStart"/>
      <w:r>
        <w:t>Bilgin</w:t>
      </w:r>
      <w:proofErr w:type="spellEnd"/>
      <w:r>
        <w:t xml:space="preserve"> is Professor of International Relations @ </w:t>
      </w:r>
      <w:proofErr w:type="spellStart"/>
      <w:r>
        <w:t>Bilkent</w:t>
      </w:r>
      <w:proofErr w:type="spellEnd"/>
      <w:r>
        <w:t xml:space="preserve"> University, “Regional Security in The Middle East” p. 60-1.</w:t>
      </w:r>
    </w:p>
    <w:p w:rsidR="006270DB" w:rsidRDefault="006270DB" w:rsidP="006270DB">
      <w:pPr>
        <w:pStyle w:val="Cards"/>
        <w:framePr w:hSpace="144" w:wrap="notBeside" w:vAnchor="page" w:hAnchor="page" w:xAlign="center" w:yAlign="bottom" w:anchorLock="1"/>
        <w:rPr>
          <w:rFonts w:ascii="Arial Narrow" w:hAnsi="Arial Narrow"/>
        </w:rPr>
      </w:pPr>
    </w:p>
    <w:p w:rsidR="006270DB" w:rsidRDefault="006270DB" w:rsidP="006270DB">
      <w:r w:rsidRPr="006270DB">
        <w:t xml:space="preserve">Admittedly, providing a critique of existing approaches to security, revealing those hidden assumptions </w:t>
      </w:r>
    </w:p>
    <w:p w:rsidR="006270DB" w:rsidRDefault="006270DB" w:rsidP="006270DB">
      <w:r>
        <w:t>AND</w:t>
      </w:r>
    </w:p>
    <w:p w:rsidR="006270DB" w:rsidRPr="006270DB" w:rsidRDefault="006270DB" w:rsidP="006270DB">
      <w:proofErr w:type="gramStart"/>
      <w:r w:rsidRPr="006270DB">
        <w:t>of</w:t>
      </w:r>
      <w:proofErr w:type="gramEnd"/>
      <w:r w:rsidRPr="006270DB">
        <w:t xml:space="preserve"> critical approaches to re-think security in both theory and practice.</w:t>
      </w:r>
    </w:p>
    <w:p w:rsidR="006270DB" w:rsidRDefault="006270DB" w:rsidP="006270DB">
      <w:pPr>
        <w:pStyle w:val="Heading4"/>
      </w:pPr>
      <w:r>
        <w:t>Prefer consequentialism even if our epistemology is suspect.</w:t>
      </w:r>
    </w:p>
    <w:p w:rsidR="006270DB" w:rsidRDefault="006270DB" w:rsidP="006270DB">
      <w:r>
        <w:rPr>
          <w:rStyle w:val="StyleStyleBold12pt"/>
        </w:rPr>
        <w:t>Cowen 4</w:t>
      </w:r>
      <w:r>
        <w:t xml:space="preserve"> Tyler Cowen, Department of Economics @ </w:t>
      </w:r>
      <w:r>
        <w:rPr>
          <w:rStyle w:val="Box"/>
        </w:rPr>
        <w:t>G</w:t>
      </w:r>
      <w:r>
        <w:t xml:space="preserve">eorge </w:t>
      </w:r>
      <w:r>
        <w:rPr>
          <w:rStyle w:val="Box"/>
        </w:rPr>
        <w:t>M</w:t>
      </w:r>
      <w:r>
        <w:t xml:space="preserve">ason </w:t>
      </w:r>
      <w:r>
        <w:rPr>
          <w:rStyle w:val="Box"/>
        </w:rPr>
        <w:t>U</w:t>
      </w:r>
      <w:r>
        <w:t>niversity, "The Epistemic Problem Does Not Refute Consequentialism," November 2, http://www.gmu.edu/jbc/Tyler/Epistemic2.pdf, p. 14-15</w:t>
      </w:r>
    </w:p>
    <w:p w:rsidR="006270DB" w:rsidRDefault="006270DB" w:rsidP="006270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1"/>
          <w:szCs w:val="21"/>
          <w:u w:val="single"/>
        </w:rPr>
      </w:pPr>
    </w:p>
    <w:p w:rsidR="006270DB" w:rsidRDefault="006270DB" w:rsidP="006270DB">
      <w:r w:rsidRPr="006270DB">
        <w:t xml:space="preserve">The epistemic critique relies heavily on a complete lack of information about initial circumstances. </w:t>
      </w:r>
    </w:p>
    <w:p w:rsidR="006270DB" w:rsidRDefault="006270DB" w:rsidP="006270DB">
      <w:r>
        <w:t>AND</w:t>
      </w:r>
    </w:p>
    <w:p w:rsidR="006270DB" w:rsidRPr="006270DB" w:rsidRDefault="006270DB" w:rsidP="006270DB">
      <w:proofErr w:type="gramStart"/>
      <w:r w:rsidRPr="006270DB">
        <w:t>uncertainty</w:t>
      </w:r>
      <w:proofErr w:type="gramEnd"/>
      <w:r w:rsidRPr="006270DB">
        <w:t xml:space="preserve"> should not stop us from pursuing large upfront benefits of obvious importance.</w:t>
      </w:r>
    </w:p>
    <w:p w:rsidR="006270DB" w:rsidRDefault="006270DB" w:rsidP="006270DB">
      <w:pPr>
        <w:rPr>
          <w:rStyle w:val="Emphasis"/>
        </w:rPr>
      </w:pPr>
    </w:p>
    <w:p w:rsidR="006270DB" w:rsidRDefault="006270DB" w:rsidP="006270DB">
      <w:pPr>
        <w:pStyle w:val="Heading4"/>
      </w:pPr>
      <w:r>
        <w:t>Consequentialism is good---every study of credible social science proves deontological proclivities are illogical.</w:t>
      </w:r>
    </w:p>
    <w:p w:rsidR="006270DB" w:rsidRDefault="006270DB" w:rsidP="006270DB">
      <w:r>
        <w:rPr>
          <w:rStyle w:val="StyleStyleBold12pt"/>
        </w:rPr>
        <w:t>Greene 10</w:t>
      </w:r>
      <w:r>
        <w:t xml:space="preserve"> Joshua Greene is Associate Professor of the Social Science @ Department of Psychology, Harvard University, “The Secrete Joke of Kant’s Soul, </w:t>
      </w:r>
      <w:hyperlink r:id="rId20" w:history="1">
        <w:r>
          <w:rPr>
            <w:rStyle w:val="Hyperlink"/>
          </w:rPr>
          <w:t>www.fed.cuhk.edu.hk/lchang/material/Evolutionary/Developmental/Greene-KantSoul.pdf</w:t>
        </w:r>
      </w:hyperlink>
      <w:r>
        <w:t xml:space="preserve">, DOA: 9-2-13, </w:t>
      </w:r>
      <w:proofErr w:type="gramStart"/>
      <w:r>
        <w:t>y2k</w:t>
      </w:r>
      <w:proofErr w:type="gramEnd"/>
    </w:p>
    <w:p w:rsidR="006270DB" w:rsidRDefault="006270DB" w:rsidP="006270DB"/>
    <w:p w:rsidR="006270DB" w:rsidRDefault="006270DB" w:rsidP="006270DB">
      <w:r w:rsidRPr="006270DB">
        <w:t xml:space="preserve">What turn-of-the-millennium science is telling us is that </w:t>
      </w:r>
      <w:proofErr w:type="gramStart"/>
      <w:r w:rsidRPr="006270DB">
        <w:t>human</w:t>
      </w:r>
      <w:proofErr w:type="gramEnd"/>
      <w:r w:rsidRPr="006270DB">
        <w:t xml:space="preserve"> </w:t>
      </w:r>
    </w:p>
    <w:p w:rsidR="006270DB" w:rsidRDefault="006270DB" w:rsidP="006270DB">
      <w:r>
        <w:t>AND</w:t>
      </w:r>
    </w:p>
    <w:p w:rsidR="006270DB" w:rsidRPr="006270DB" w:rsidRDefault="006270DB" w:rsidP="006270DB">
      <w:proofErr w:type="gramStart"/>
      <w:r w:rsidRPr="006270DB">
        <w:t>religion</w:t>
      </w:r>
      <w:proofErr w:type="gramEnd"/>
      <w:r w:rsidRPr="006270DB">
        <w:t>, they don’t really explain what’s distinctive about the philosophy in question.</w:t>
      </w:r>
    </w:p>
    <w:p w:rsidR="006270DB" w:rsidRDefault="006270DB" w:rsidP="006270DB">
      <w:pPr>
        <w:rPr>
          <w:rStyle w:val="Emphasis"/>
        </w:rPr>
      </w:pPr>
    </w:p>
    <w:p w:rsidR="006270DB" w:rsidRPr="00474EFC" w:rsidRDefault="006270DB" w:rsidP="006270DB">
      <w:pPr>
        <w:rPr>
          <w:sz w:val="10"/>
        </w:rPr>
      </w:pPr>
    </w:p>
    <w:p w:rsidR="006270DB" w:rsidRPr="00B90A7E" w:rsidRDefault="006270DB" w:rsidP="006270DB">
      <w:pPr>
        <w:rPr>
          <w:lang w:eastAsia="ko-KR"/>
        </w:rPr>
      </w:pPr>
    </w:p>
    <w:p w:rsidR="006270DB" w:rsidRDefault="006270DB" w:rsidP="006270DB">
      <w:pPr>
        <w:pStyle w:val="Heading4"/>
      </w:pPr>
      <w:r>
        <w:lastRenderedPageBreak/>
        <w:t>Orthodox IR is inevitable</w:t>
      </w:r>
    </w:p>
    <w:p w:rsidR="006270DB" w:rsidRDefault="006270DB" w:rsidP="006270DB">
      <w:proofErr w:type="spellStart"/>
      <w:r>
        <w:rPr>
          <w:rStyle w:val="StyleStyleBold12pt"/>
        </w:rPr>
        <w:t>Guzzini</w:t>
      </w:r>
      <w:proofErr w:type="spellEnd"/>
      <w:r>
        <w:rPr>
          <w:rStyle w:val="StyleStyleBold12pt"/>
        </w:rPr>
        <w:t xml:space="preserve"> 98</w:t>
      </w:r>
      <w:r>
        <w:t xml:space="preserve"> Senior Research Fellow at the Copenhagen Peace Research Institute and Associate Professor of Political Science, International Relations, and European Studies at the Central European University in Budapest, 1998, Stefano, Realism in International Relations, p. 212</w:t>
      </w:r>
    </w:p>
    <w:p w:rsidR="006270DB" w:rsidRDefault="006270DB" w:rsidP="006270DB"/>
    <w:p w:rsidR="006270DB" w:rsidRDefault="006270DB" w:rsidP="006270DB">
      <w:r w:rsidRPr="006270DB">
        <w:t xml:space="preserve">Therefore, in a third step, this chapter also claims that it is impossible </w:t>
      </w:r>
    </w:p>
    <w:p w:rsidR="006270DB" w:rsidRDefault="006270DB" w:rsidP="006270DB">
      <w:r>
        <w:t>AND</w:t>
      </w:r>
    </w:p>
    <w:p w:rsidR="006270DB" w:rsidRPr="006270DB" w:rsidRDefault="006270DB" w:rsidP="006270DB">
      <w:proofErr w:type="gramStart"/>
      <w:r w:rsidRPr="006270DB">
        <w:t>in</w:t>
      </w:r>
      <w:proofErr w:type="gramEnd"/>
      <w:r w:rsidRPr="006270DB">
        <w:t xml:space="preserve"> the name although not always necessarily in the spirit, of realism.</w:t>
      </w:r>
    </w:p>
    <w:p w:rsidR="006270DB" w:rsidRDefault="006270DB" w:rsidP="006270DB">
      <w:pPr>
        <w:rPr>
          <w:lang w:eastAsia="ko-KR"/>
        </w:rPr>
      </w:pPr>
    </w:p>
    <w:p w:rsidR="006270DB" w:rsidRDefault="006270DB" w:rsidP="006270DB">
      <w:pPr>
        <w:pStyle w:val="Heading4"/>
      </w:pPr>
      <w:r>
        <w:t>No prior question</w:t>
      </w:r>
    </w:p>
    <w:p w:rsidR="006270DB" w:rsidRDefault="006270DB" w:rsidP="006270DB">
      <w:pPr>
        <w:rPr>
          <w:rFonts w:cs="Arial"/>
        </w:rPr>
      </w:pPr>
      <w:proofErr w:type="spellStart"/>
      <w:r>
        <w:rPr>
          <w:rStyle w:val="StyleStyleBold12pt"/>
        </w:rPr>
        <w:t>Kratochwil</w:t>
      </w:r>
      <w:proofErr w:type="spellEnd"/>
      <w:r>
        <w:rPr>
          <w:rStyle w:val="StyleStyleBold12pt"/>
        </w:rPr>
        <w:t xml:space="preserve"> 8</w:t>
      </w:r>
      <w:r>
        <w:t xml:space="preserve"> professor of international relations, European University Institute, Friedrich, “The Puzzles of Politics,” pg. 200-213</w:t>
      </w:r>
    </w:p>
    <w:p w:rsidR="006270DB" w:rsidRDefault="006270DB" w:rsidP="006270DB">
      <w:pPr>
        <w:rPr>
          <w:rFonts w:cs="Arial"/>
        </w:rPr>
      </w:pPr>
    </w:p>
    <w:p w:rsidR="006270DB" w:rsidRDefault="006270DB" w:rsidP="006270DB">
      <w:r w:rsidRPr="006270DB">
        <w:t xml:space="preserve">The lesson seems clear. Even at the danger of “fuzzy boundaries”, when </w:t>
      </w:r>
    </w:p>
    <w:p w:rsidR="006270DB" w:rsidRDefault="006270DB" w:rsidP="006270DB">
      <w:r>
        <w:t>AND</w:t>
      </w:r>
    </w:p>
    <w:p w:rsidR="006270DB" w:rsidRPr="006270DB" w:rsidRDefault="006270DB" w:rsidP="006270DB">
      <w:r w:rsidRPr="006270DB">
        <w:t>Besides, “timing” seems to be quite recalcitrant to analytical treatment.</w:t>
      </w:r>
    </w:p>
    <w:p w:rsidR="006270DB" w:rsidRDefault="006270DB" w:rsidP="006270DB">
      <w:pPr>
        <w:pStyle w:val="Heading4"/>
      </w:pPr>
      <w:r>
        <w:t xml:space="preserve">Threats are real and legitimate---rational risk assessment flips </w:t>
      </w:r>
      <w:proofErr w:type="spellStart"/>
      <w:r>
        <w:t>aff</w:t>
      </w:r>
      <w:proofErr w:type="spellEnd"/>
    </w:p>
    <w:p w:rsidR="006270DB" w:rsidRDefault="006270DB" w:rsidP="006270DB">
      <w:r>
        <w:rPr>
          <w:rStyle w:val="StyleStyleBold12pt"/>
        </w:rPr>
        <w:t>Knudsen 1</w:t>
      </w:r>
      <w:r>
        <w:t xml:space="preserve"> Olav F. Knudsen is Professor Emeritus of Political Science @ </w:t>
      </w:r>
      <w:proofErr w:type="spellStart"/>
      <w:r>
        <w:t>Södertörn</w:t>
      </w:r>
      <w:proofErr w:type="spellEnd"/>
      <w:r>
        <w:t xml:space="preserve"> </w:t>
      </w:r>
      <w:proofErr w:type="spellStart"/>
      <w:r>
        <w:t>Univ</w:t>
      </w:r>
      <w:proofErr w:type="spellEnd"/>
      <w:r>
        <w:t xml:space="preserve"> College, Security Dialogue 32.3, “Post-Copenhagen Security Studies: </w:t>
      </w:r>
      <w:proofErr w:type="spellStart"/>
      <w:proofErr w:type="gramStart"/>
      <w:r>
        <w:t>Desecuritizing</w:t>
      </w:r>
      <w:proofErr w:type="spellEnd"/>
      <w:r>
        <w:t xml:space="preserve">  Securitization</w:t>
      </w:r>
      <w:proofErr w:type="gramEnd"/>
      <w:r>
        <w:t>,” p. 360</w:t>
      </w:r>
    </w:p>
    <w:p w:rsidR="006270DB" w:rsidRDefault="006270DB" w:rsidP="006270DB"/>
    <w:p w:rsidR="006270DB" w:rsidRDefault="006270DB" w:rsidP="006270DB">
      <w:r w:rsidRPr="006270DB">
        <w:t xml:space="preserve">In the post-Cold War period, agenda-setting has been much easier </w:t>
      </w:r>
    </w:p>
    <w:p w:rsidR="006270DB" w:rsidRDefault="006270DB" w:rsidP="006270DB">
      <w:r>
        <w:t>AND</w:t>
      </w:r>
    </w:p>
    <w:p w:rsidR="006270DB" w:rsidRPr="006270DB" w:rsidRDefault="006270DB" w:rsidP="006270DB">
      <w:proofErr w:type="gramStart"/>
      <w:r w:rsidRPr="006270DB">
        <w:t>instance</w:t>
      </w:r>
      <w:proofErr w:type="gramEnd"/>
      <w:r w:rsidRPr="006270DB">
        <w:t>), not least to find adequate democratic procedures for dealing with them.</w:t>
      </w:r>
    </w:p>
    <w:p w:rsidR="006270DB" w:rsidRDefault="006270DB" w:rsidP="006270DB">
      <w:pPr>
        <w:framePr w:hSpace="144" w:wrap="notBeside" w:vAnchor="page" w:hAnchor="page" w:xAlign="center" w:yAlign="bottom" w:anchorLock="1"/>
        <w:ind w:left="288" w:right="288"/>
        <w:rPr>
          <w:sz w:val="16"/>
        </w:rPr>
      </w:pPr>
    </w:p>
    <w:p w:rsidR="006270DB" w:rsidRDefault="006270DB" w:rsidP="006270DB">
      <w:pPr>
        <w:pStyle w:val="Heading4"/>
      </w:pPr>
      <w:r>
        <w:t>Ontology must be secondary to the prior question of political practice and problem-solving.</w:t>
      </w:r>
    </w:p>
    <w:p w:rsidR="006270DB" w:rsidRDefault="006270DB" w:rsidP="006270DB">
      <w:pPr>
        <w:framePr w:hSpace="144" w:wrap="notBeside" w:vAnchor="page" w:hAnchor="page" w:xAlign="center" w:yAlign="bottom" w:anchorLock="1"/>
      </w:pPr>
      <w:r>
        <w:t xml:space="preserve">Darryl </w:t>
      </w:r>
      <w:r>
        <w:rPr>
          <w:rStyle w:val="StyleStyleBold12pt"/>
        </w:rPr>
        <w:t>Jarvis 2k</w:t>
      </w:r>
      <w:r>
        <w:t xml:space="preserve"> is Senior Lecturer in International Relations @ University of Sydney, “International Relations and the Challenge of Postmodernism,” p. 128-9</w:t>
      </w:r>
    </w:p>
    <w:p w:rsidR="006270DB" w:rsidRDefault="006270DB" w:rsidP="006270DB">
      <w:r w:rsidRPr="006270DB">
        <w:t xml:space="preserve">More is the pity that such irrational and obviously abstruse debate should so occupy us </w:t>
      </w:r>
    </w:p>
    <w:p w:rsidR="006270DB" w:rsidRDefault="006270DB" w:rsidP="006270DB">
      <w:r>
        <w:t>AND</w:t>
      </w:r>
    </w:p>
    <w:p w:rsidR="006270DB" w:rsidRPr="006270DB" w:rsidRDefault="006270DB" w:rsidP="006270DB">
      <w:proofErr w:type="gramStart"/>
      <w:r w:rsidRPr="006270DB">
        <w:t>work</w:t>
      </w:r>
      <w:proofErr w:type="gramEnd"/>
      <w:r w:rsidRPr="006270DB">
        <w:t xml:space="preserve"> to address the real life plight of those who struggle at marginal places</w:t>
      </w:r>
    </w:p>
    <w:p w:rsidR="006270DB" w:rsidRDefault="006270DB" w:rsidP="006270DB">
      <w:pPr>
        <w:pStyle w:val="Heading4"/>
        <w:rPr>
          <w:sz w:val="26"/>
        </w:rPr>
      </w:pPr>
      <w:r>
        <w:t>Legal norms don’t cause wars and the alt can’t solve</w:t>
      </w:r>
    </w:p>
    <w:p w:rsidR="006270DB" w:rsidRDefault="006270DB" w:rsidP="006270DB">
      <w:pPr>
        <w:rPr>
          <w:lang w:eastAsia="ko-KR"/>
        </w:rPr>
      </w:pPr>
      <w:r>
        <w:rPr>
          <w:lang w:eastAsia="ko-KR"/>
        </w:rPr>
        <w:t xml:space="preserve">David </w:t>
      </w:r>
      <w:proofErr w:type="spellStart"/>
      <w:r>
        <w:rPr>
          <w:rStyle w:val="StyleStyleBold12pt"/>
        </w:rPr>
        <w:t>Luban</w:t>
      </w:r>
      <w:proofErr w:type="spellEnd"/>
      <w:r>
        <w:rPr>
          <w:rStyle w:val="StyleStyleBold12pt"/>
        </w:rPr>
        <w:t xml:space="preserve"> 10</w:t>
      </w:r>
      <w:r>
        <w:rPr>
          <w:lang w:eastAsia="ko-KR"/>
        </w:rPr>
        <w:t xml:space="preserve">, law prof at Georgetown, Beyond Traditional Concepts of </w:t>
      </w:r>
      <w:proofErr w:type="spellStart"/>
      <w:r>
        <w:rPr>
          <w:lang w:eastAsia="ko-KR"/>
        </w:rPr>
        <w:t>Lawfare</w:t>
      </w:r>
      <w:proofErr w:type="spellEnd"/>
      <w:r>
        <w:rPr>
          <w:lang w:eastAsia="ko-KR"/>
        </w:rPr>
        <w:t xml:space="preserve">: Carl Schmitt and the Critique of </w:t>
      </w:r>
      <w:proofErr w:type="spellStart"/>
      <w:r>
        <w:rPr>
          <w:lang w:eastAsia="ko-KR"/>
        </w:rPr>
        <w:t>Lawfare</w:t>
      </w:r>
      <w:proofErr w:type="spellEnd"/>
      <w:r>
        <w:rPr>
          <w:lang w:eastAsia="ko-KR"/>
        </w:rPr>
        <w:t xml:space="preserve">, 43 Case W. Res. J. Int'l L. 457, </w:t>
      </w:r>
      <w:hyperlink r:id="rId21" w:history="1">
        <w:r>
          <w:rPr>
            <w:rStyle w:val="Hyperlink"/>
            <w:lang w:eastAsia="ko-KR"/>
          </w:rPr>
          <w:t>http://scholarship.law.georgetown.edu/cgi/viewcontent.cgi?article=1620&amp;context=facpub</w:t>
        </w:r>
      </w:hyperlink>
      <w:r>
        <w:rPr>
          <w:lang w:eastAsia="ko-KR"/>
        </w:rPr>
        <w:t xml:space="preserve">, DOA: 1-25-14, </w:t>
      </w:r>
      <w:proofErr w:type="gramStart"/>
      <w:r>
        <w:rPr>
          <w:lang w:eastAsia="ko-KR"/>
        </w:rPr>
        <w:t>y2k</w:t>
      </w:r>
      <w:proofErr w:type="gramEnd"/>
    </w:p>
    <w:p w:rsidR="006270DB" w:rsidRDefault="006270DB" w:rsidP="006270DB">
      <w:r w:rsidRPr="006270DB">
        <w:t xml:space="preserve">Among these associations is the positive, constructive side of politics, the very foundation </w:t>
      </w:r>
    </w:p>
    <w:p w:rsidR="006270DB" w:rsidRDefault="006270DB" w:rsidP="006270DB">
      <w:r>
        <w:t>AND</w:t>
      </w:r>
    </w:p>
    <w:p w:rsidR="006270DB" w:rsidRPr="006270DB" w:rsidRDefault="006270DB" w:rsidP="006270DB">
      <w:proofErr w:type="gramStart"/>
      <w:r w:rsidRPr="006270DB">
        <w:t>would</w:t>
      </w:r>
      <w:proofErr w:type="gramEnd"/>
      <w:r w:rsidRPr="006270DB">
        <w:t xml:space="preserve"> be a political decision. It would simply be a bad one.</w:t>
      </w:r>
    </w:p>
    <w:p w:rsidR="006270DB" w:rsidRDefault="006270DB" w:rsidP="006270DB">
      <w:pPr>
        <w:pStyle w:val="Heading4"/>
      </w:pPr>
      <w:r>
        <w:t>External checks are effective---even if the world of emergency power</w:t>
      </w:r>
    </w:p>
    <w:p w:rsidR="006270DB" w:rsidRDefault="006270DB" w:rsidP="006270DB">
      <w:r>
        <w:t xml:space="preserve">Aziz Z. </w:t>
      </w:r>
      <w:proofErr w:type="spellStart"/>
      <w:r>
        <w:rPr>
          <w:rStyle w:val="StyleStyleBold12pt"/>
        </w:rPr>
        <w:t>Huq</w:t>
      </w:r>
      <w:proofErr w:type="spellEnd"/>
      <w:r>
        <w:rPr>
          <w:rStyle w:val="StyleStyleBold12pt"/>
        </w:rPr>
        <w:t xml:space="preserve"> 12</w:t>
      </w:r>
      <w:r>
        <w:t xml:space="preserve">, Assistant Professor of Law, University of Chicago Law School, "Binding the Executive (by Law or by Politics)", May 25, </w:t>
      </w:r>
      <w:hyperlink r:id="rId22" w:history="1">
        <w:r>
          <w:rPr>
            <w:rStyle w:val="Hyperlink"/>
          </w:rPr>
          <w:t>www.law.uchicago.edu/files/file/400-ah-binding.pdf</w:t>
        </w:r>
      </w:hyperlink>
    </w:p>
    <w:p w:rsidR="006270DB" w:rsidRDefault="006270DB" w:rsidP="006270DB"/>
    <w:p w:rsidR="006270DB" w:rsidRDefault="006270DB" w:rsidP="006270DB">
      <w:proofErr w:type="gramStart"/>
      <w:r w:rsidRPr="006270DB">
        <w:t>Paulson ’</w:t>
      </w:r>
      <w:proofErr w:type="gramEnd"/>
      <w:r w:rsidRPr="006270DB">
        <w:t xml:space="preserve"> s genuflection and Obama ’ s reticence, I will contend here, </w:t>
      </w:r>
    </w:p>
    <w:p w:rsidR="006270DB" w:rsidRDefault="006270DB" w:rsidP="006270DB">
      <w:r>
        <w:t>AND</w:t>
      </w:r>
    </w:p>
    <w:p w:rsidR="006270DB" w:rsidRPr="006270DB" w:rsidRDefault="006270DB" w:rsidP="006270DB">
      <w:proofErr w:type="gramStart"/>
      <w:r w:rsidRPr="006270DB">
        <w:t>political</w:t>
      </w:r>
      <w:proofErr w:type="gramEnd"/>
      <w:r w:rsidRPr="006270DB">
        <w:t xml:space="preserve"> actors’ exertions and legal rules will prove effective in limiting such discretion. </w:t>
      </w:r>
    </w:p>
    <w:p w:rsidR="006270DB" w:rsidRPr="00474EFC" w:rsidRDefault="006270DB" w:rsidP="006270DB">
      <w:pPr>
        <w:pStyle w:val="Heading4"/>
      </w:pPr>
      <w:r>
        <w:t>National security justification is inevitable</w:t>
      </w:r>
    </w:p>
    <w:p w:rsidR="006270DB" w:rsidRDefault="006270DB" w:rsidP="006270DB">
      <w:proofErr w:type="spellStart"/>
      <w:r>
        <w:t>Thanassis</w:t>
      </w:r>
      <w:proofErr w:type="spellEnd"/>
      <w:r>
        <w:t xml:space="preserve"> </w:t>
      </w:r>
      <w:proofErr w:type="spellStart"/>
      <w:r>
        <w:rPr>
          <w:rStyle w:val="StyleStyleBold12pt"/>
        </w:rPr>
        <w:t>Cambanis</w:t>
      </w:r>
      <w:proofErr w:type="spellEnd"/>
      <w:r>
        <w:rPr>
          <w:rStyle w:val="StyleStyleBold12pt"/>
        </w:rPr>
        <w:t xml:space="preserve"> 12</w:t>
      </w:r>
      <w:r>
        <w:t xml:space="preserve"> is a fellow at The Century Foundation, is the author of “A Privilege to Die: Inside Hezbollah’s Legions and Their Endless War </w:t>
      </w:r>
      <w:proofErr w:type="gramStart"/>
      <w:r>
        <w:t>Against</w:t>
      </w:r>
      <w:proofErr w:type="gramEnd"/>
      <w:r>
        <w:t xml:space="preserve"> Israel.” “You can stop being scared now: Controversial good news from two foreign-policy experts: the world is safer than we think,” 4-22-12, </w:t>
      </w:r>
      <w:hyperlink r:id="rId23" w:history="1">
        <w:r>
          <w:rPr>
            <w:rStyle w:val="Hyperlink"/>
          </w:rPr>
          <w:t>http://www.bostonglobe.com/ideas/2012/04/21/world-dangerous-been-told-nothing-fear/BEcRQyIdwvFSP0WjEnmW7K/story.html</w:t>
        </w:r>
      </w:hyperlink>
      <w:r>
        <w:t xml:space="preserve">, Accessed date: 1-10-13 </w:t>
      </w:r>
      <w:proofErr w:type="gramStart"/>
      <w:r>
        <w:t>y2k</w:t>
      </w:r>
      <w:proofErr w:type="gramEnd"/>
    </w:p>
    <w:p w:rsidR="006270DB" w:rsidRDefault="006270DB" w:rsidP="006270DB">
      <w:pPr>
        <w:ind w:right="288"/>
        <w:rPr>
          <w:sz w:val="16"/>
        </w:rPr>
      </w:pPr>
    </w:p>
    <w:p w:rsidR="006270DB" w:rsidRDefault="006270DB" w:rsidP="006270DB">
      <w:r w:rsidRPr="006270DB">
        <w:t>President Obama and his presumptive challenger Mitt Romney agree on at least one important matter</w:t>
      </w:r>
    </w:p>
    <w:p w:rsidR="006270DB" w:rsidRDefault="006270DB" w:rsidP="006270DB">
      <w:r>
        <w:t>AND</w:t>
      </w:r>
    </w:p>
    <w:p w:rsidR="006270DB" w:rsidRPr="006270DB" w:rsidRDefault="006270DB" w:rsidP="006270DB">
      <w:proofErr w:type="gramStart"/>
      <w:r w:rsidRPr="006270DB">
        <w:t>says</w:t>
      </w:r>
      <w:proofErr w:type="gramEnd"/>
      <w:r w:rsidRPr="006270DB">
        <w:t>. “But if he gets it wrong, we’re in trouble.”</w:t>
      </w:r>
    </w:p>
    <w:p w:rsidR="006270DB" w:rsidRDefault="006270DB" w:rsidP="006270DB">
      <w:pPr>
        <w:pStyle w:val="Heading4"/>
      </w:pPr>
      <w:r>
        <w:rPr>
          <w:b w:val="0"/>
          <w:bCs w:val="0"/>
        </w:rPr>
        <w:lastRenderedPageBreak/>
        <w:t xml:space="preserve">Expert predictions and analysis is </w:t>
      </w:r>
      <w:proofErr w:type="gramStart"/>
      <w:r>
        <w:rPr>
          <w:b w:val="0"/>
          <w:bCs w:val="0"/>
        </w:rPr>
        <w:t>key</w:t>
      </w:r>
      <w:proofErr w:type="gramEnd"/>
      <w:r>
        <w:rPr>
          <w:b w:val="0"/>
          <w:bCs w:val="0"/>
        </w:rPr>
        <w:t xml:space="preserve"> to </w:t>
      </w:r>
      <w:r>
        <w:rPr>
          <w:b w:val="0"/>
          <w:bCs w:val="0"/>
          <w:lang w:eastAsia="ko-KR"/>
        </w:rPr>
        <w:t xml:space="preserve">effective </w:t>
      </w:r>
      <w:r>
        <w:rPr>
          <w:b w:val="0"/>
          <w:bCs w:val="0"/>
          <w:u w:val="single"/>
        </w:rPr>
        <w:t>political discussion</w:t>
      </w:r>
      <w:r>
        <w:rPr>
          <w:b w:val="0"/>
          <w:bCs w:val="0"/>
        </w:rPr>
        <w:t>---process of debate solves their offense.</w:t>
      </w:r>
    </w:p>
    <w:p w:rsidR="006270DB" w:rsidRDefault="006270DB" w:rsidP="006270DB">
      <w:r>
        <w:t xml:space="preserve">Stephen </w:t>
      </w:r>
      <w:r>
        <w:rPr>
          <w:rStyle w:val="StyleStyleBold12pt"/>
        </w:rPr>
        <w:t>Turner 1</w:t>
      </w:r>
      <w:r>
        <w:t xml:space="preserve"> is Professor of Philosophy @ University of South Florida. “What is the problem with Experts?” JSTOR, Accessed date: 12-23-12 </w:t>
      </w:r>
      <w:proofErr w:type="gramStart"/>
      <w:r>
        <w:t>y2k</w:t>
      </w:r>
      <w:proofErr w:type="gramEnd"/>
    </w:p>
    <w:p w:rsidR="006270DB" w:rsidRDefault="006270DB" w:rsidP="006270DB"/>
    <w:p w:rsidR="006270DB" w:rsidRDefault="006270DB" w:rsidP="006270DB">
      <w:r w:rsidRPr="006270DB">
        <w:t xml:space="preserve">The answer to Fish is to treat the liberal principle of neutrality not as an </w:t>
      </w:r>
    </w:p>
    <w:p w:rsidR="006270DB" w:rsidRDefault="006270DB" w:rsidP="006270DB">
      <w:r>
        <w:t>AND</w:t>
      </w:r>
    </w:p>
    <w:p w:rsidR="006270DB" w:rsidRPr="006270DB" w:rsidRDefault="006270DB" w:rsidP="006270DB">
      <w:proofErr w:type="gramStart"/>
      <w:r w:rsidRPr="006270DB">
        <w:t>claims</w:t>
      </w:r>
      <w:proofErr w:type="gramEnd"/>
      <w:r w:rsidRPr="006270DB">
        <w:t xml:space="preserve"> are legitimate, belies the image of the liberal public as victim.</w:t>
      </w:r>
    </w:p>
    <w:p w:rsidR="006270DB" w:rsidRDefault="006270DB" w:rsidP="006270DB">
      <w:pPr>
        <w:rPr>
          <w:lang w:eastAsia="ko-KR"/>
        </w:rPr>
      </w:pPr>
    </w:p>
    <w:p w:rsidR="006270DB" w:rsidRDefault="006270DB" w:rsidP="006270DB">
      <w:pPr>
        <w:pStyle w:val="Heading4"/>
      </w:pPr>
      <w:proofErr w:type="spellStart"/>
      <w:r>
        <w:t>Desecuritization</w:t>
      </w:r>
      <w:proofErr w:type="spellEnd"/>
      <w:r>
        <w:t xml:space="preserve"> is not emancipatory---it’s </w:t>
      </w:r>
      <w:r>
        <w:rPr>
          <w:u w:val="single"/>
        </w:rPr>
        <w:t>worse</w:t>
      </w:r>
      <w:r>
        <w:t xml:space="preserve"> for every tangible impact they isolate</w:t>
      </w:r>
    </w:p>
    <w:p w:rsidR="006270DB" w:rsidRDefault="006270DB" w:rsidP="006270DB">
      <w:proofErr w:type="spellStart"/>
      <w:r>
        <w:rPr>
          <w:rStyle w:val="StyleStyleBold12pt"/>
        </w:rPr>
        <w:t>Nunes</w:t>
      </w:r>
      <w:proofErr w:type="spellEnd"/>
      <w:r>
        <w:rPr>
          <w:rStyle w:val="StyleStyleBold12pt"/>
        </w:rPr>
        <w:t xml:space="preserve"> 7</w:t>
      </w:r>
      <w:r>
        <w:t xml:space="preserve"> – Joao Reis </w:t>
      </w:r>
      <w:proofErr w:type="spellStart"/>
      <w:r>
        <w:t>Nunes</w:t>
      </w:r>
      <w:proofErr w:type="spellEnd"/>
      <w:r>
        <w:t xml:space="preserve">, Marie Curie Fellow and Ph. D. Candidate in International Politics at University of Wales, </w:t>
      </w:r>
      <w:proofErr w:type="spellStart"/>
      <w:r>
        <w:t>Aberystwyth</w:t>
      </w:r>
      <w:proofErr w:type="spellEnd"/>
      <w:r>
        <w:t xml:space="preserve">, September 2007, “Politics, Security, Critical Theory: A Contribution to Current Debates on Security,” online: </w:t>
      </w:r>
      <w:hyperlink r:id="rId24" w:history="1">
        <w:r>
          <w:rPr>
            <w:rStyle w:val="Hyperlink"/>
          </w:rPr>
          <w:t>http://archive.sgir.eu/uploads/Nunes-joaonunes-politicssecuritycriticaltheory.pdf</w:t>
        </w:r>
      </w:hyperlink>
      <w:r>
        <w:t xml:space="preserve"> </w:t>
      </w:r>
    </w:p>
    <w:p w:rsidR="006270DB" w:rsidRDefault="006270DB" w:rsidP="006270DB"/>
    <w:p w:rsidR="006270DB" w:rsidRDefault="006270DB" w:rsidP="006270DB">
      <w:r w:rsidRPr="006270DB">
        <w:t xml:space="preserve">Yet, not all of the proponents of CSS would agree that security is something </w:t>
      </w:r>
    </w:p>
    <w:p w:rsidR="006270DB" w:rsidRDefault="006270DB" w:rsidP="006270DB">
      <w:r>
        <w:t>AND</w:t>
      </w:r>
    </w:p>
    <w:p w:rsidR="006270DB" w:rsidRPr="006270DB" w:rsidRDefault="006270DB" w:rsidP="006270DB">
      <w:r w:rsidRPr="006270DB">
        <w:t>‘</w:t>
      </w:r>
      <w:proofErr w:type="gramStart"/>
      <w:r w:rsidRPr="006270DB">
        <w:t>human</w:t>
      </w:r>
      <w:proofErr w:type="gramEnd"/>
      <w:r w:rsidRPr="006270DB">
        <w:t xml:space="preserve"> wrongs’, ‘facts’ that dominate politics in a global scale an</w:t>
      </w:r>
    </w:p>
    <w:p w:rsidR="006270DB" w:rsidRDefault="006270DB" w:rsidP="006270DB">
      <w:pPr>
        <w:rPr>
          <w:rStyle w:val="IntenseEmphasis"/>
        </w:rPr>
      </w:pPr>
    </w:p>
    <w:p w:rsidR="006270DB" w:rsidRDefault="006270DB" w:rsidP="006270DB">
      <w:pPr>
        <w:rPr>
          <w:rStyle w:val="IntenseEmphasis"/>
        </w:rPr>
      </w:pPr>
    </w:p>
    <w:p w:rsidR="006270DB" w:rsidRDefault="006270DB" w:rsidP="006270DB">
      <w:proofErr w:type="gramStart"/>
      <w:r w:rsidRPr="006270DB">
        <w:t>d</w:t>
      </w:r>
      <w:proofErr w:type="gramEnd"/>
      <w:r w:rsidRPr="006270DB">
        <w:t xml:space="preserve"> that can be said to constitute the ‘subject-matter’ of security studies</w:t>
      </w:r>
    </w:p>
    <w:p w:rsidR="006270DB" w:rsidRDefault="006270DB" w:rsidP="006270DB">
      <w:r>
        <w:t>AND</w:t>
      </w:r>
    </w:p>
    <w:p w:rsidR="006270DB" w:rsidRPr="006270DB" w:rsidRDefault="006270DB" w:rsidP="006270DB">
      <w:proofErr w:type="gramStart"/>
      <w:r w:rsidRPr="006270DB">
        <w:t>realistic</w:t>
      </w:r>
      <w:proofErr w:type="gramEnd"/>
      <w:r w:rsidRPr="006270DB">
        <w:t xml:space="preserve"> and rational that the others14. [CSS=Critical Security Studies] </w:t>
      </w:r>
    </w:p>
    <w:p w:rsidR="006270DB" w:rsidRPr="00474EFC" w:rsidRDefault="006270DB" w:rsidP="006270DB">
      <w:pPr>
        <w:rPr>
          <w:lang w:eastAsia="ko-KR"/>
        </w:rPr>
      </w:pPr>
    </w:p>
    <w:p w:rsidR="006270DB" w:rsidRPr="006270DB" w:rsidRDefault="006270DB" w:rsidP="006270DB"/>
    <w:p w:rsidR="00A5112F" w:rsidRDefault="006270DB" w:rsidP="006270DB">
      <w:pPr>
        <w:pStyle w:val="Heading2"/>
      </w:pPr>
      <w:r>
        <w:lastRenderedPageBreak/>
        <w:t>1AR</w:t>
      </w:r>
    </w:p>
    <w:p w:rsidR="006270DB" w:rsidRDefault="006270DB" w:rsidP="006270DB"/>
    <w:p w:rsidR="006270DB" w:rsidRPr="00683B1E" w:rsidRDefault="006270DB" w:rsidP="006270DB"/>
    <w:p w:rsidR="006270DB" w:rsidRDefault="006270DB" w:rsidP="006270DB">
      <w:pPr>
        <w:pStyle w:val="Heading3"/>
        <w:rPr>
          <w:lang w:eastAsia="ko-KR"/>
        </w:rPr>
      </w:pPr>
      <w:r>
        <w:rPr>
          <w:lang w:eastAsia="ko-KR"/>
        </w:rPr>
        <w:lastRenderedPageBreak/>
        <w:t>A2: Drones =/= TK</w:t>
      </w:r>
    </w:p>
    <w:p w:rsidR="006270DB" w:rsidRPr="00994AAB" w:rsidRDefault="006270DB" w:rsidP="006270DB">
      <w:pPr>
        <w:pStyle w:val="Heading4"/>
        <w:rPr>
          <w:lang w:eastAsia="ko-KR"/>
        </w:rPr>
      </w:pPr>
      <w:proofErr w:type="gramStart"/>
      <w:r>
        <w:rPr>
          <w:lang w:eastAsia="ko-KR"/>
        </w:rPr>
        <w:t>drone</w:t>
      </w:r>
      <w:proofErr w:type="gramEnd"/>
      <w:r>
        <w:rPr>
          <w:lang w:eastAsia="ko-KR"/>
        </w:rPr>
        <w:t xml:space="preserve"> </w:t>
      </w:r>
      <w:r w:rsidRPr="00994AAB">
        <w:rPr>
          <w:u w:val="single"/>
          <w:lang w:eastAsia="ko-KR"/>
        </w:rPr>
        <w:t>strikes</w:t>
      </w:r>
      <w:r>
        <w:rPr>
          <w:lang w:eastAsia="ko-KR"/>
        </w:rPr>
        <w:t xml:space="preserve"> is a key targeted killing debate.</w:t>
      </w:r>
    </w:p>
    <w:p w:rsidR="006270DB" w:rsidRDefault="006270DB" w:rsidP="006270DB">
      <w:proofErr w:type="spellStart"/>
      <w:r w:rsidRPr="006A2AFC">
        <w:rPr>
          <w:rStyle w:val="StyleStyleBold12pt"/>
        </w:rPr>
        <w:t>Zenko</w:t>
      </w:r>
      <w:proofErr w:type="spellEnd"/>
      <w:r w:rsidRPr="006A2AFC">
        <w:rPr>
          <w:rStyle w:val="StyleStyleBold12pt"/>
        </w:rPr>
        <w:t xml:space="preserve"> 13</w:t>
      </w:r>
      <w:r>
        <w:t xml:space="preserve"> Micah </w:t>
      </w:r>
      <w:proofErr w:type="spellStart"/>
      <w:r>
        <w:t>Zenko</w:t>
      </w:r>
      <w:proofErr w:type="spellEnd"/>
      <w:r>
        <w:t xml:space="preserve"> is CFR Douglas Dillon Fellow in the Center for Preventive Action, “Reforming U.S. Drone Strike Policies,” January, Council of Foreign Relations, http://www.cfr.org/wars-and-warfare/reforming-us-drone-strike-policies/p29736, Accessed Date: 6-4-13 y2k</w:t>
      </w:r>
    </w:p>
    <w:p w:rsidR="006270DB" w:rsidRDefault="006270DB" w:rsidP="006270DB"/>
    <w:p w:rsidR="006270DB" w:rsidRDefault="006270DB" w:rsidP="006270DB">
      <w:r w:rsidRPr="00683B1E">
        <w:t xml:space="preserve">Compared to other military tools, the advantages of using drones— particularly, that </w:t>
      </w:r>
    </w:p>
    <w:p w:rsidR="006270DB" w:rsidRDefault="006270DB" w:rsidP="006270DB">
      <w:r>
        <w:t>AND</w:t>
      </w:r>
    </w:p>
    <w:p w:rsidR="006270DB" w:rsidRPr="00683B1E" w:rsidRDefault="006270DB" w:rsidP="006270DB">
      <w:proofErr w:type="gramStart"/>
      <w:r w:rsidRPr="00683B1E">
        <w:t>more</w:t>
      </w:r>
      <w:proofErr w:type="gramEnd"/>
      <w:r w:rsidRPr="00683B1E">
        <w:t xml:space="preserve"> likely policy option compared to capturing suspected militants or other nonmilitary options.</w:t>
      </w:r>
    </w:p>
    <w:p w:rsidR="006270DB" w:rsidRPr="00683B1E" w:rsidRDefault="006270DB" w:rsidP="006270DB"/>
    <w:p w:rsidR="006270DB" w:rsidRDefault="006270DB" w:rsidP="006270DB">
      <w:pPr>
        <w:pStyle w:val="Heading3"/>
      </w:pPr>
      <w:r>
        <w:lastRenderedPageBreak/>
        <w:t xml:space="preserve">Obama’s </w:t>
      </w:r>
      <w:proofErr w:type="spellStart"/>
      <w:r>
        <w:t>Def</w:t>
      </w:r>
      <w:proofErr w:type="spellEnd"/>
    </w:p>
    <w:p w:rsidR="006270DB" w:rsidRDefault="006270DB" w:rsidP="006270DB">
      <w:pPr>
        <w:pStyle w:val="Heading4"/>
        <w:rPr>
          <w:bCs w:val="0"/>
        </w:rPr>
      </w:pPr>
      <w:r>
        <w:t xml:space="preserve">Obama administration interprets targeted killings to include signature strikes </w:t>
      </w:r>
    </w:p>
    <w:p w:rsidR="006270DB" w:rsidRDefault="006270DB" w:rsidP="006270DB">
      <w:pPr>
        <w:rPr>
          <w:rStyle w:val="Hyperlink"/>
        </w:rPr>
      </w:pPr>
      <w:r>
        <w:t xml:space="preserve">Michael </w:t>
      </w:r>
      <w:r>
        <w:rPr>
          <w:rStyle w:val="StyleStyleBold12pt"/>
        </w:rPr>
        <w:t>Carbone 12</w:t>
      </w:r>
      <w:r>
        <w:t xml:space="preserve">, Manager of Tech Policy and Programs at Access, an international human rights organization, 10/30/12, “US Covert "Targeted Killing" Policy in Pakistan,” </w:t>
      </w:r>
      <w:hyperlink r:id="rId25" w:history="1">
        <w:r>
          <w:rPr>
            <w:rStyle w:val="Hyperlink"/>
          </w:rPr>
          <w:t>http://www.wanderlust.im/goodies/2012/11/Michael-Carbone-US-Covert-Targeted-Killing-Policy-in-Pakistan.pdf</w:t>
        </w:r>
      </w:hyperlink>
    </w:p>
    <w:p w:rsidR="006270DB" w:rsidRDefault="006270DB" w:rsidP="006270DB"/>
    <w:p w:rsidR="006270DB" w:rsidRDefault="006270DB" w:rsidP="006270DB">
      <w:r w:rsidRPr="00683B1E">
        <w:t xml:space="preserve">As the Bush Administration described in a 2004 Defense Science Board review for the Secretary </w:t>
      </w:r>
    </w:p>
    <w:p w:rsidR="006270DB" w:rsidRDefault="006270DB" w:rsidP="006270DB">
      <w:r>
        <w:t>AND</w:t>
      </w:r>
    </w:p>
    <w:p w:rsidR="006270DB" w:rsidRPr="00683B1E" w:rsidRDefault="006270DB" w:rsidP="006270DB">
      <w:proofErr w:type="gramStart"/>
      <w:r w:rsidRPr="00683B1E">
        <w:t>ways</w:t>
      </w:r>
      <w:proofErr w:type="gramEnd"/>
      <w:r w:rsidRPr="00683B1E">
        <w:t xml:space="preserve"> they may be counterproductive for the US's strategic goals in the region.</w:t>
      </w:r>
    </w:p>
    <w:p w:rsidR="006270DB" w:rsidRPr="000A2FC2" w:rsidRDefault="006270DB" w:rsidP="006270DB"/>
    <w:p w:rsidR="006270DB" w:rsidRDefault="006270DB" w:rsidP="006270DB">
      <w:pPr>
        <w:pStyle w:val="Heading3"/>
      </w:pPr>
      <w:r>
        <w:lastRenderedPageBreak/>
        <w:t>O/V</w:t>
      </w:r>
    </w:p>
    <w:p w:rsidR="006270DB" w:rsidRPr="00714B0E" w:rsidRDefault="006270DB" w:rsidP="006270DB">
      <w:pPr>
        <w:pStyle w:val="Heading4"/>
      </w:pPr>
      <w:r>
        <w:t>They say system is not sustainable---not true.</w:t>
      </w:r>
    </w:p>
    <w:p w:rsidR="006270DB" w:rsidRDefault="006270DB" w:rsidP="006270DB">
      <w:pPr>
        <w:rPr>
          <w:rFonts w:eastAsia="Calibri" w:cs="Arial"/>
        </w:rPr>
      </w:pPr>
      <w:proofErr w:type="spellStart"/>
      <w:r>
        <w:rPr>
          <w:rFonts w:cs="Arial"/>
        </w:rPr>
        <w:t>Indur</w:t>
      </w:r>
      <w:proofErr w:type="spellEnd"/>
      <w:r>
        <w:rPr>
          <w:rFonts w:cs="Arial"/>
        </w:rPr>
        <w:t xml:space="preserve"> </w:t>
      </w:r>
      <w:proofErr w:type="spellStart"/>
      <w:r>
        <w:rPr>
          <w:rFonts w:cs="Arial"/>
          <w:b/>
          <w:sz w:val="24"/>
          <w:u w:val="single"/>
        </w:rPr>
        <w:t>Goklany</w:t>
      </w:r>
      <w:proofErr w:type="spellEnd"/>
      <w:r>
        <w:rPr>
          <w:rFonts w:cs="Arial"/>
          <w:b/>
          <w:sz w:val="24"/>
          <w:u w:val="single"/>
        </w:rPr>
        <w:t xml:space="preserve"> 10</w:t>
      </w:r>
      <w:r>
        <w:rPr>
          <w:rFonts w:cs="Arial"/>
        </w:rPr>
        <w:t xml:space="preserve">, policy analyst for the Department of the Interior – </w:t>
      </w:r>
      <w:proofErr w:type="spellStart"/>
      <w:r>
        <w:rPr>
          <w:rFonts w:cs="Arial"/>
        </w:rPr>
        <w:t>phd</w:t>
      </w:r>
      <w:proofErr w:type="spellEnd"/>
      <w:r>
        <w:rPr>
          <w:rFonts w:cs="Arial"/>
        </w:rPr>
        <w:t xml:space="preserve"> from MSU, “Population, Consumption, Carbon Emissions, and Human Well-Being in the Age of Industrialization (Part III — Have Higher US Population, Consumption, and Newer Technologies Reduced Well-Being?)”, April 24, </w:t>
      </w:r>
      <w:hyperlink r:id="rId26" w:anchor="more-9194" w:history="1">
        <w:r>
          <w:rPr>
            <w:rStyle w:val="Hyperlink"/>
            <w:rFonts w:cs="Arial"/>
          </w:rPr>
          <w:t>http://www.masterresource.org/2010/04/population-consumption-carbon-emissions-and-human-well-being-in-the-age-of-industrialization-part-iii-have-higher-us-population-consumption-and-newer-technologies-reduced-well-being/#more-9194</w:t>
        </w:r>
      </w:hyperlink>
    </w:p>
    <w:p w:rsidR="006270DB" w:rsidRDefault="006270DB" w:rsidP="006270DB">
      <w:pPr>
        <w:rPr>
          <w:rFonts w:cs="Arial"/>
        </w:rPr>
      </w:pPr>
    </w:p>
    <w:p w:rsidR="006270DB" w:rsidRDefault="006270DB" w:rsidP="006270DB">
      <w:r w:rsidRPr="00683B1E">
        <w:t xml:space="preserve">In my previous post I showed that, notwithstanding the Neo-Malthusian worldview, </w:t>
      </w:r>
    </w:p>
    <w:p w:rsidR="006270DB" w:rsidRDefault="006270DB" w:rsidP="006270DB">
      <w:r>
        <w:t>AND</w:t>
      </w:r>
    </w:p>
    <w:p w:rsidR="006270DB" w:rsidRPr="00683B1E" w:rsidRDefault="006270DB" w:rsidP="006270DB">
      <w:r w:rsidRPr="00683B1E">
        <w:t>, but misses the larger picture, despite pretensions to a holistic worldview.</w:t>
      </w:r>
    </w:p>
    <w:p w:rsidR="006270DB" w:rsidRDefault="006270DB" w:rsidP="006270DB">
      <w:pPr>
        <w:pStyle w:val="Heading3"/>
      </w:pPr>
      <w:r>
        <w:lastRenderedPageBreak/>
        <w:t>A2: Cuomo</w:t>
      </w:r>
    </w:p>
    <w:p w:rsidR="006270DB" w:rsidRDefault="006270DB" w:rsidP="006270DB">
      <w:pPr>
        <w:pStyle w:val="Heading4"/>
      </w:pPr>
      <w:r w:rsidRPr="00F2474D">
        <w:t>Preventing nuclear war is the prerequisite to solving systemic impacts</w:t>
      </w:r>
    </w:p>
    <w:p w:rsidR="006270DB" w:rsidRPr="00F2474D" w:rsidRDefault="006270DB" w:rsidP="006270DB">
      <w:r w:rsidRPr="0088778C">
        <w:rPr>
          <w:rStyle w:val="StyleStyleBold12pt"/>
        </w:rPr>
        <w:t>Folk 78</w:t>
      </w:r>
      <w:r>
        <w:t xml:space="preserve"> </w:t>
      </w:r>
      <w:r w:rsidRPr="00F2474D">
        <w:t xml:space="preserve">Folk, Prof of Religious and Peace </w:t>
      </w:r>
      <w:r>
        <w:t>Studies at Bethany College, J</w:t>
      </w:r>
      <w:r w:rsidRPr="00F2474D">
        <w:t>erry, “Peace Educations – Peace Studies: Towards an Integrated Approach,” Peace &amp; Chang</w:t>
      </w:r>
      <w:r>
        <w:t>e, Vol. V, No. 1, spring, P. 58</w:t>
      </w:r>
    </w:p>
    <w:p w:rsidR="006270DB" w:rsidRDefault="006270DB" w:rsidP="006270DB"/>
    <w:p w:rsidR="006270DB" w:rsidRDefault="006270DB" w:rsidP="006270DB">
      <w:r w:rsidRPr="00683B1E">
        <w:t xml:space="preserve">Those proponents of the positive peace approach who reject out of hand the work of </w:t>
      </w:r>
    </w:p>
    <w:p w:rsidR="006270DB" w:rsidRDefault="006270DB" w:rsidP="006270DB">
      <w:r>
        <w:t>AND</w:t>
      </w:r>
    </w:p>
    <w:p w:rsidR="006270DB" w:rsidRPr="00683B1E" w:rsidRDefault="006270DB" w:rsidP="006270DB">
      <w:proofErr w:type="gramStart"/>
      <w:r w:rsidRPr="00683B1E">
        <w:t>who</w:t>
      </w:r>
      <w:proofErr w:type="gramEnd"/>
      <w:r w:rsidRPr="00683B1E">
        <w:t xml:space="preserve"> view the field essentially from the point of view of negative peace.</w:t>
      </w:r>
    </w:p>
    <w:p w:rsidR="006270DB" w:rsidRPr="00714B0E" w:rsidRDefault="006270DB" w:rsidP="006270DB"/>
    <w:p w:rsidR="006270DB" w:rsidRDefault="006270DB" w:rsidP="006270DB">
      <w:pPr>
        <w:pStyle w:val="Heading4"/>
      </w:pPr>
      <w:r>
        <w:t>War turns any root cause</w:t>
      </w:r>
    </w:p>
    <w:p w:rsidR="006270DB" w:rsidRPr="00F81D70" w:rsidRDefault="006270DB" w:rsidP="006270DB">
      <w:r w:rsidRPr="00246E3F">
        <w:rPr>
          <w:rStyle w:val="StyleStyleBold12pt"/>
        </w:rPr>
        <w:t>Goldstein 1</w:t>
      </w:r>
      <w:r>
        <w:t xml:space="preserve"> professor of IR – American University, Joshua S, War and Gender: How Gender Shapes the War System and Vice Versa, pg. 412</w:t>
      </w:r>
    </w:p>
    <w:p w:rsidR="006270DB" w:rsidRDefault="006270DB" w:rsidP="006270DB"/>
    <w:p w:rsidR="006270DB" w:rsidRDefault="006270DB" w:rsidP="006270DB">
      <w:r w:rsidRPr="00683B1E">
        <w:t xml:space="preserve">First, peace activists face a dilemma in thinking about causes of war and working </w:t>
      </w:r>
    </w:p>
    <w:p w:rsidR="006270DB" w:rsidRDefault="006270DB" w:rsidP="006270DB">
      <w:r>
        <w:t>AND</w:t>
      </w:r>
    </w:p>
    <w:p w:rsidR="006270DB" w:rsidRPr="00683B1E" w:rsidRDefault="006270DB" w:rsidP="006270DB">
      <w:proofErr w:type="gramStart"/>
      <w:r w:rsidRPr="00683B1E">
        <w:t>injustice</w:t>
      </w:r>
      <w:proofErr w:type="gramEnd"/>
      <w:r w:rsidRPr="00683B1E">
        <w:t xml:space="preserve"> as the main cause of war seems to be empirically inadequate.10</w:t>
      </w:r>
    </w:p>
    <w:p w:rsidR="006270DB" w:rsidRPr="006270DB" w:rsidRDefault="006270DB" w:rsidP="006270DB"/>
    <w:sectPr w:rsidR="006270DB" w:rsidRPr="006270DB" w:rsidSect="00DA2A06">
      <w:headerReference w:type="default" r:id="rId27"/>
      <w:pgSz w:w="12240" w:h="15840"/>
      <w:pgMar w:top="1152" w:right="576" w:bottom="1008" w:left="5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3057" w:rsidRDefault="000F3057" w:rsidP="005F5576">
      <w:r>
        <w:separator/>
      </w:r>
    </w:p>
  </w:endnote>
  <w:endnote w:type="continuationSeparator" w:id="0">
    <w:p w:rsidR="000F3057" w:rsidRDefault="000F305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29D77CFB" w:usb2="00000012" w:usb3="00000000" w:csb0="0008008D"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3057" w:rsidRDefault="000F3057" w:rsidP="005F5576">
      <w:r>
        <w:separator/>
      </w:r>
    </w:p>
  </w:footnote>
  <w:footnote w:type="continuationSeparator" w:id="0">
    <w:p w:rsidR="000F3057" w:rsidRDefault="000F3057"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A06" w:rsidRPr="00DA2A06" w:rsidRDefault="00DA2A06">
    <w:pPr>
      <w:pStyle w:val="Header"/>
      <w:rPr>
        <w:sz w:val="32"/>
        <w:szCs w:val="32"/>
        <w:lang w:eastAsia="ko-KR"/>
      </w:rPr>
    </w:pPr>
    <w:r w:rsidRPr="00DA2A06">
      <w:rPr>
        <w:rFonts w:hint="eastAsia"/>
        <w:sz w:val="32"/>
        <w:szCs w:val="32"/>
        <w:lang w:eastAsia="ko-KR"/>
      </w:rPr>
      <w:t>George Mason Debate</w:t>
    </w:r>
  </w:p>
  <w:p w:rsidR="00DA2A06" w:rsidRDefault="00DA2A06">
    <w:pPr>
      <w:pStyle w:val="Header"/>
      <w:rPr>
        <w:lang w:eastAsia="ko-KR"/>
      </w:rPr>
    </w:pPr>
    <w:r w:rsidRPr="00DA2A06">
      <w:rPr>
        <w:rFonts w:hint="eastAsia"/>
        <w:sz w:val="24"/>
        <w:szCs w:val="24"/>
        <w:lang w:eastAsia="ko-KR"/>
      </w:rPr>
      <w:t>2013-2014</w:t>
    </w:r>
    <w:r w:rsidRPr="00DA2A06">
      <w:rPr>
        <w:sz w:val="24"/>
        <w:szCs w:val="24"/>
        <w:lang w:eastAsia="ko-KR"/>
      </w:rPr>
      <w:ptab w:relativeTo="margin" w:alignment="center" w:leader="none"/>
    </w:r>
    <w:r w:rsidRPr="00DA2A06">
      <w:rPr>
        <w:sz w:val="24"/>
        <w:szCs w:val="24"/>
        <w:lang w:eastAsia="ko-KR"/>
      </w:rPr>
      <w:ptab w:relativeTo="margin" w:alignment="right" w:leader="none"/>
    </w:r>
    <w:r w:rsidRPr="00DA2A06">
      <w:rPr>
        <w:rFonts w:hint="eastAsia"/>
        <w:b/>
        <w:sz w:val="24"/>
        <w:szCs w:val="24"/>
        <w:lang w:eastAsia="ko-KR"/>
      </w:rPr>
      <w:t>[File 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0D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057"/>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55DE"/>
    <w:rsid w:val="002B68A4"/>
    <w:rsid w:val="002C571D"/>
    <w:rsid w:val="002C5772"/>
    <w:rsid w:val="002C5DEB"/>
    <w:rsid w:val="002D0374"/>
    <w:rsid w:val="002D2946"/>
    <w:rsid w:val="002D529E"/>
    <w:rsid w:val="002D6BD6"/>
    <w:rsid w:val="002E2CF4"/>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4B57"/>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270DB"/>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05F9"/>
    <w:rsid w:val="00711FE2"/>
    <w:rsid w:val="00712649"/>
    <w:rsid w:val="007149F2"/>
    <w:rsid w:val="00714BC9"/>
    <w:rsid w:val="00715C73"/>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4285"/>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32C0"/>
    <w:rsid w:val="009706C1"/>
    <w:rsid w:val="00976675"/>
    <w:rsid w:val="00976FBF"/>
    <w:rsid w:val="00984B38"/>
    <w:rsid w:val="009A0636"/>
    <w:rsid w:val="009A6FF5"/>
    <w:rsid w:val="009B2B47"/>
    <w:rsid w:val="009B35DB"/>
    <w:rsid w:val="009C2C65"/>
    <w:rsid w:val="009C4298"/>
    <w:rsid w:val="009D318C"/>
    <w:rsid w:val="00A10B8B"/>
    <w:rsid w:val="00A20D78"/>
    <w:rsid w:val="00A2174A"/>
    <w:rsid w:val="00A23362"/>
    <w:rsid w:val="00A26733"/>
    <w:rsid w:val="00A3595E"/>
    <w:rsid w:val="00A42B07"/>
    <w:rsid w:val="00A46C7F"/>
    <w:rsid w:val="00A5112F"/>
    <w:rsid w:val="00A73245"/>
    <w:rsid w:val="00A77145"/>
    <w:rsid w:val="00A82989"/>
    <w:rsid w:val="00A904FE"/>
    <w:rsid w:val="00A9262C"/>
    <w:rsid w:val="00AB3B76"/>
    <w:rsid w:val="00AB61DD"/>
    <w:rsid w:val="00AC222F"/>
    <w:rsid w:val="00AC2CC7"/>
    <w:rsid w:val="00AC7B3B"/>
    <w:rsid w:val="00AD0BE5"/>
    <w:rsid w:val="00AD3CE6"/>
    <w:rsid w:val="00AE1307"/>
    <w:rsid w:val="00AE7586"/>
    <w:rsid w:val="00AF7A65"/>
    <w:rsid w:val="00B06710"/>
    <w:rsid w:val="00B07EBF"/>
    <w:rsid w:val="00B166CB"/>
    <w:rsid w:val="00B235E1"/>
    <w:rsid w:val="00B272CF"/>
    <w:rsid w:val="00B3145D"/>
    <w:rsid w:val="00B3169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1C20"/>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2A06"/>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94431"/>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5112F"/>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A5112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5112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5112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tag,Ch,No Spacing112,No Spacing5,No Spacing1121,nonunderlined,No Spacing1,tags,No Spacing111,No Spacing11"/>
    <w:basedOn w:val="Normal"/>
    <w:next w:val="Normal"/>
    <w:link w:val="Heading4Char"/>
    <w:uiPriority w:val="4"/>
    <w:qFormat/>
    <w:rsid w:val="00A5112F"/>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5112F"/>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A5112F"/>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
    <w:basedOn w:val="DefaultParagraphFont"/>
    <w:uiPriority w:val="7"/>
    <w:qFormat/>
    <w:rsid w:val="00A5112F"/>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A5112F"/>
    <w:rPr>
      <w:b/>
      <w:bCs/>
    </w:rPr>
  </w:style>
  <w:style w:type="character" w:customStyle="1" w:styleId="Heading3Char">
    <w:name w:val="Heading 3 Char"/>
    <w:aliases w:val="Block Char"/>
    <w:basedOn w:val="DefaultParagraphFont"/>
    <w:link w:val="Heading3"/>
    <w:uiPriority w:val="3"/>
    <w:rsid w:val="00A5112F"/>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A5112F"/>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A5112F"/>
    <w:rPr>
      <w:rFonts w:ascii="Times New Roman" w:hAnsi="Times New Roman"/>
      <w:b/>
      <w:bCs/>
      <w:sz w:val="24"/>
      <w:u w:val="none"/>
    </w:rPr>
  </w:style>
  <w:style w:type="paragraph" w:styleId="Header">
    <w:name w:val="header"/>
    <w:basedOn w:val="Normal"/>
    <w:link w:val="HeaderChar"/>
    <w:uiPriority w:val="99"/>
    <w:semiHidden/>
    <w:rsid w:val="00A5112F"/>
    <w:pPr>
      <w:tabs>
        <w:tab w:val="center" w:pos="4680"/>
        <w:tab w:val="right" w:pos="9360"/>
      </w:tabs>
    </w:pPr>
  </w:style>
  <w:style w:type="character" w:customStyle="1" w:styleId="HeaderChar">
    <w:name w:val="Header Char"/>
    <w:basedOn w:val="DefaultParagraphFont"/>
    <w:link w:val="Header"/>
    <w:uiPriority w:val="99"/>
    <w:semiHidden/>
    <w:rsid w:val="00A5112F"/>
    <w:rPr>
      <w:rFonts w:ascii="Times New Roman" w:hAnsi="Times New Roman" w:cs="Times New Roman"/>
      <w:sz w:val="20"/>
    </w:rPr>
  </w:style>
  <w:style w:type="paragraph" w:styleId="Footer">
    <w:name w:val="footer"/>
    <w:basedOn w:val="Normal"/>
    <w:link w:val="FooterChar"/>
    <w:uiPriority w:val="99"/>
    <w:semiHidden/>
    <w:rsid w:val="00A5112F"/>
    <w:pPr>
      <w:tabs>
        <w:tab w:val="center" w:pos="4680"/>
        <w:tab w:val="right" w:pos="9360"/>
      </w:tabs>
    </w:pPr>
  </w:style>
  <w:style w:type="character" w:customStyle="1" w:styleId="FooterChar">
    <w:name w:val="Footer Char"/>
    <w:basedOn w:val="DefaultParagraphFont"/>
    <w:link w:val="Footer"/>
    <w:uiPriority w:val="99"/>
    <w:semiHidden/>
    <w:rsid w:val="00A5112F"/>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A5112F"/>
    <w:rPr>
      <w:color w:val="auto"/>
      <w:u w:val="none"/>
    </w:rPr>
  </w:style>
  <w:style w:type="character" w:styleId="FollowedHyperlink">
    <w:name w:val="FollowedHyperlink"/>
    <w:basedOn w:val="DefaultParagraphFont"/>
    <w:uiPriority w:val="99"/>
    <w:semiHidden/>
    <w:rsid w:val="00A5112F"/>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tag Char,Ch Char,No Spacing112 Char,tags Char"/>
    <w:basedOn w:val="DefaultParagraphFont"/>
    <w:link w:val="Heading4"/>
    <w:uiPriority w:val="4"/>
    <w:rsid w:val="00A5112F"/>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A5112F"/>
    <w:rPr>
      <w:rFonts w:ascii="Tahoma" w:hAnsi="Tahoma" w:cs="Tahoma"/>
      <w:sz w:val="16"/>
      <w:szCs w:val="16"/>
    </w:rPr>
  </w:style>
  <w:style w:type="character" w:customStyle="1" w:styleId="BalloonTextChar">
    <w:name w:val="Balloon Text Char"/>
    <w:basedOn w:val="DefaultParagraphFont"/>
    <w:link w:val="BalloonText"/>
    <w:uiPriority w:val="99"/>
    <w:semiHidden/>
    <w:rsid w:val="00A5112F"/>
    <w:rPr>
      <w:rFonts w:ascii="Tahoma" w:hAnsi="Tahoma" w:cs="Tahoma"/>
      <w:sz w:val="16"/>
      <w:szCs w:val="16"/>
    </w:rPr>
  </w:style>
  <w:style w:type="character" w:customStyle="1" w:styleId="Box">
    <w:name w:val="Box"/>
    <w:aliases w:val="Style1"/>
    <w:basedOn w:val="DefaultParagraphFont"/>
    <w:uiPriority w:val="1"/>
    <w:qFormat/>
    <w:rsid w:val="00A5112F"/>
    <w:rPr>
      <w:rFonts w:ascii="Times New Roman" w:hAnsi="Times New Roman"/>
      <w:b/>
      <w:sz w:val="20"/>
      <w:u w:val="single"/>
      <w:bdr w:val="single" w:sz="8" w:space="0" w:color="auto"/>
      <w:lang w:eastAsia="ko-KR"/>
    </w:rPr>
  </w:style>
  <w:style w:type="paragraph" w:customStyle="1" w:styleId="HotRouteCharCharCharCharChar">
    <w:name w:val="Hot Route! Char Char Char Char Char"/>
    <w:basedOn w:val="Normal"/>
    <w:rsid w:val="006270DB"/>
    <w:pPr>
      <w:suppressAutoHyphens/>
      <w:ind w:left="144"/>
    </w:pPr>
    <w:rPr>
      <w:rFonts w:eastAsia="Times New Roman"/>
      <w:noProof/>
    </w:rPr>
  </w:style>
  <w:style w:type="character" w:styleId="IntenseEmphasis">
    <w:name w:val="Intense Emphasis"/>
    <w:aliases w:val="Cards + Font: 12 pt Char,9.5 pt,Title Char"/>
    <w:basedOn w:val="DefaultParagraphFont"/>
    <w:uiPriority w:val="6"/>
    <w:qFormat/>
    <w:rsid w:val="006270DB"/>
    <w:rPr>
      <w:b w:val="0"/>
      <w:bCs/>
      <w:sz w:val="20"/>
      <w:u w:val="single"/>
    </w:rPr>
  </w:style>
  <w:style w:type="character" w:customStyle="1" w:styleId="UnderlineCharCharCharCharCharCharCharChar">
    <w:name w:val="Underline Char Char Char Char Char Char Char Char"/>
    <w:basedOn w:val="DefaultParagraphFont"/>
    <w:rsid w:val="006270DB"/>
    <w:rPr>
      <w:szCs w:val="24"/>
      <w:u w:val="single"/>
      <w:lang w:val="en-US" w:eastAsia="ar-SA" w:bidi="ar-SA"/>
    </w:rPr>
  </w:style>
  <w:style w:type="character" w:customStyle="1" w:styleId="Highlightedunderline">
    <w:name w:val="Highlighted underline"/>
    <w:rsid w:val="006270DB"/>
  </w:style>
  <w:style w:type="character" w:customStyle="1" w:styleId="SmallTextCharCharCharChar">
    <w:name w:val="Small Text Char Char Char Char"/>
    <w:basedOn w:val="DefaultParagraphFont"/>
    <w:rsid w:val="006270DB"/>
    <w:rPr>
      <w:sz w:val="16"/>
      <w:szCs w:val="24"/>
      <w:lang w:val="en-US" w:eastAsia="ar-SA" w:bidi="ar-SA"/>
    </w:rPr>
  </w:style>
  <w:style w:type="character" w:customStyle="1" w:styleId="CardsChar1">
    <w:name w:val="Cards Char1"/>
    <w:link w:val="Cards"/>
    <w:locked/>
    <w:rsid w:val="006270DB"/>
  </w:style>
  <w:style w:type="paragraph" w:customStyle="1" w:styleId="Cards">
    <w:name w:val="Cards"/>
    <w:basedOn w:val="Normal"/>
    <w:link w:val="CardsChar1"/>
    <w:qFormat/>
    <w:rsid w:val="006270DB"/>
    <w:pPr>
      <w:autoSpaceDE w:val="0"/>
      <w:autoSpaceDN w:val="0"/>
      <w:adjustRightInd w:val="0"/>
      <w:ind w:left="432" w:right="432"/>
      <w:jc w:val="both"/>
    </w:pPr>
    <w:rPr>
      <w:rFonts w:asciiTheme="minorHAnsi" w:hAnsiTheme="minorHAnsi" w:cstheme="minorBidi"/>
      <w:sz w:val="22"/>
    </w:rPr>
  </w:style>
  <w:style w:type="character" w:customStyle="1" w:styleId="underline">
    <w:name w:val="underline"/>
    <w:link w:val="textbold"/>
    <w:qFormat/>
    <w:locked/>
    <w:rsid w:val="006270DB"/>
    <w:rPr>
      <w:u w:val="single"/>
    </w:rPr>
  </w:style>
  <w:style w:type="paragraph" w:customStyle="1" w:styleId="textbold">
    <w:name w:val="text bold"/>
    <w:basedOn w:val="Normal"/>
    <w:link w:val="underline"/>
    <w:qFormat/>
    <w:rsid w:val="006270DB"/>
    <w:pPr>
      <w:ind w:left="720"/>
      <w:jc w:val="both"/>
    </w:pPr>
    <w:rPr>
      <w:rFonts w:asciiTheme="minorHAnsi" w:hAnsiTheme="minorHAnsi" w:cstheme="minorBidi"/>
      <w:sz w:val="22"/>
      <w:u w:val="single"/>
    </w:rPr>
  </w:style>
  <w:style w:type="character" w:customStyle="1" w:styleId="cardChar">
    <w:name w:val="card Char"/>
    <w:basedOn w:val="DefaultParagraphFont"/>
    <w:link w:val="card"/>
    <w:locked/>
    <w:rsid w:val="006270DB"/>
    <w:rPr>
      <w:rFonts w:ascii="Times New Roman" w:eastAsia="Times New Roman" w:hAnsi="Times New Roman" w:cs="Times New Roman"/>
      <w:kern w:val="32"/>
      <w:szCs w:val="20"/>
    </w:rPr>
  </w:style>
  <w:style w:type="paragraph" w:customStyle="1" w:styleId="card">
    <w:name w:val="card"/>
    <w:basedOn w:val="Normal"/>
    <w:link w:val="cardChar"/>
    <w:qFormat/>
    <w:rsid w:val="006270DB"/>
    <w:pPr>
      <w:ind w:left="288" w:right="288"/>
    </w:pPr>
    <w:rPr>
      <w:rFonts w:eastAsia="Times New Roman"/>
      <w:kern w:val="32"/>
      <w:sz w:val="22"/>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5112F"/>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A5112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5112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5112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tag,Ch,No Spacing112,No Spacing5,No Spacing1121,nonunderlined,No Spacing1,tags,No Spacing111,No Spacing11"/>
    <w:basedOn w:val="Normal"/>
    <w:next w:val="Normal"/>
    <w:link w:val="Heading4Char"/>
    <w:uiPriority w:val="4"/>
    <w:qFormat/>
    <w:rsid w:val="00A5112F"/>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5112F"/>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A5112F"/>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
    <w:basedOn w:val="DefaultParagraphFont"/>
    <w:uiPriority w:val="7"/>
    <w:qFormat/>
    <w:rsid w:val="00A5112F"/>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A5112F"/>
    <w:rPr>
      <w:b/>
      <w:bCs/>
    </w:rPr>
  </w:style>
  <w:style w:type="character" w:customStyle="1" w:styleId="Heading3Char">
    <w:name w:val="Heading 3 Char"/>
    <w:aliases w:val="Block Char"/>
    <w:basedOn w:val="DefaultParagraphFont"/>
    <w:link w:val="Heading3"/>
    <w:uiPriority w:val="3"/>
    <w:rsid w:val="00A5112F"/>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A5112F"/>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A5112F"/>
    <w:rPr>
      <w:rFonts w:ascii="Times New Roman" w:hAnsi="Times New Roman"/>
      <w:b/>
      <w:bCs/>
      <w:sz w:val="24"/>
      <w:u w:val="none"/>
    </w:rPr>
  </w:style>
  <w:style w:type="paragraph" w:styleId="Header">
    <w:name w:val="header"/>
    <w:basedOn w:val="Normal"/>
    <w:link w:val="HeaderChar"/>
    <w:uiPriority w:val="99"/>
    <w:semiHidden/>
    <w:rsid w:val="00A5112F"/>
    <w:pPr>
      <w:tabs>
        <w:tab w:val="center" w:pos="4680"/>
        <w:tab w:val="right" w:pos="9360"/>
      </w:tabs>
    </w:pPr>
  </w:style>
  <w:style w:type="character" w:customStyle="1" w:styleId="HeaderChar">
    <w:name w:val="Header Char"/>
    <w:basedOn w:val="DefaultParagraphFont"/>
    <w:link w:val="Header"/>
    <w:uiPriority w:val="99"/>
    <w:semiHidden/>
    <w:rsid w:val="00A5112F"/>
    <w:rPr>
      <w:rFonts w:ascii="Times New Roman" w:hAnsi="Times New Roman" w:cs="Times New Roman"/>
      <w:sz w:val="20"/>
    </w:rPr>
  </w:style>
  <w:style w:type="paragraph" w:styleId="Footer">
    <w:name w:val="footer"/>
    <w:basedOn w:val="Normal"/>
    <w:link w:val="FooterChar"/>
    <w:uiPriority w:val="99"/>
    <w:semiHidden/>
    <w:rsid w:val="00A5112F"/>
    <w:pPr>
      <w:tabs>
        <w:tab w:val="center" w:pos="4680"/>
        <w:tab w:val="right" w:pos="9360"/>
      </w:tabs>
    </w:pPr>
  </w:style>
  <w:style w:type="character" w:customStyle="1" w:styleId="FooterChar">
    <w:name w:val="Footer Char"/>
    <w:basedOn w:val="DefaultParagraphFont"/>
    <w:link w:val="Footer"/>
    <w:uiPriority w:val="99"/>
    <w:semiHidden/>
    <w:rsid w:val="00A5112F"/>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A5112F"/>
    <w:rPr>
      <w:color w:val="auto"/>
      <w:u w:val="none"/>
    </w:rPr>
  </w:style>
  <w:style w:type="character" w:styleId="FollowedHyperlink">
    <w:name w:val="FollowedHyperlink"/>
    <w:basedOn w:val="DefaultParagraphFont"/>
    <w:uiPriority w:val="99"/>
    <w:semiHidden/>
    <w:rsid w:val="00A5112F"/>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tag Char,Ch Char,No Spacing112 Char,tags Char"/>
    <w:basedOn w:val="DefaultParagraphFont"/>
    <w:link w:val="Heading4"/>
    <w:uiPriority w:val="4"/>
    <w:rsid w:val="00A5112F"/>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A5112F"/>
    <w:rPr>
      <w:rFonts w:ascii="Tahoma" w:hAnsi="Tahoma" w:cs="Tahoma"/>
      <w:sz w:val="16"/>
      <w:szCs w:val="16"/>
    </w:rPr>
  </w:style>
  <w:style w:type="character" w:customStyle="1" w:styleId="BalloonTextChar">
    <w:name w:val="Balloon Text Char"/>
    <w:basedOn w:val="DefaultParagraphFont"/>
    <w:link w:val="BalloonText"/>
    <w:uiPriority w:val="99"/>
    <w:semiHidden/>
    <w:rsid w:val="00A5112F"/>
    <w:rPr>
      <w:rFonts w:ascii="Tahoma" w:hAnsi="Tahoma" w:cs="Tahoma"/>
      <w:sz w:val="16"/>
      <w:szCs w:val="16"/>
    </w:rPr>
  </w:style>
  <w:style w:type="character" w:customStyle="1" w:styleId="Box">
    <w:name w:val="Box"/>
    <w:aliases w:val="Style1"/>
    <w:basedOn w:val="DefaultParagraphFont"/>
    <w:uiPriority w:val="1"/>
    <w:qFormat/>
    <w:rsid w:val="00A5112F"/>
    <w:rPr>
      <w:rFonts w:ascii="Times New Roman" w:hAnsi="Times New Roman"/>
      <w:b/>
      <w:sz w:val="20"/>
      <w:u w:val="single"/>
      <w:bdr w:val="single" w:sz="8" w:space="0" w:color="auto"/>
      <w:lang w:eastAsia="ko-KR"/>
    </w:rPr>
  </w:style>
  <w:style w:type="paragraph" w:customStyle="1" w:styleId="HotRouteCharCharCharCharChar">
    <w:name w:val="Hot Route! Char Char Char Char Char"/>
    <w:basedOn w:val="Normal"/>
    <w:rsid w:val="006270DB"/>
    <w:pPr>
      <w:suppressAutoHyphens/>
      <w:ind w:left="144"/>
    </w:pPr>
    <w:rPr>
      <w:rFonts w:eastAsia="Times New Roman"/>
      <w:noProof/>
    </w:rPr>
  </w:style>
  <w:style w:type="character" w:styleId="IntenseEmphasis">
    <w:name w:val="Intense Emphasis"/>
    <w:aliases w:val="Cards + Font: 12 pt Char,9.5 pt,Title Char"/>
    <w:basedOn w:val="DefaultParagraphFont"/>
    <w:uiPriority w:val="6"/>
    <w:qFormat/>
    <w:rsid w:val="006270DB"/>
    <w:rPr>
      <w:b w:val="0"/>
      <w:bCs/>
      <w:sz w:val="20"/>
      <w:u w:val="single"/>
    </w:rPr>
  </w:style>
  <w:style w:type="character" w:customStyle="1" w:styleId="UnderlineCharCharCharCharCharCharCharChar">
    <w:name w:val="Underline Char Char Char Char Char Char Char Char"/>
    <w:basedOn w:val="DefaultParagraphFont"/>
    <w:rsid w:val="006270DB"/>
    <w:rPr>
      <w:szCs w:val="24"/>
      <w:u w:val="single"/>
      <w:lang w:val="en-US" w:eastAsia="ar-SA" w:bidi="ar-SA"/>
    </w:rPr>
  </w:style>
  <w:style w:type="character" w:customStyle="1" w:styleId="Highlightedunderline">
    <w:name w:val="Highlighted underline"/>
    <w:rsid w:val="006270DB"/>
  </w:style>
  <w:style w:type="character" w:customStyle="1" w:styleId="SmallTextCharCharCharChar">
    <w:name w:val="Small Text Char Char Char Char"/>
    <w:basedOn w:val="DefaultParagraphFont"/>
    <w:rsid w:val="006270DB"/>
    <w:rPr>
      <w:sz w:val="16"/>
      <w:szCs w:val="24"/>
      <w:lang w:val="en-US" w:eastAsia="ar-SA" w:bidi="ar-SA"/>
    </w:rPr>
  </w:style>
  <w:style w:type="character" w:customStyle="1" w:styleId="CardsChar1">
    <w:name w:val="Cards Char1"/>
    <w:link w:val="Cards"/>
    <w:locked/>
    <w:rsid w:val="006270DB"/>
  </w:style>
  <w:style w:type="paragraph" w:customStyle="1" w:styleId="Cards">
    <w:name w:val="Cards"/>
    <w:basedOn w:val="Normal"/>
    <w:link w:val="CardsChar1"/>
    <w:qFormat/>
    <w:rsid w:val="006270DB"/>
    <w:pPr>
      <w:autoSpaceDE w:val="0"/>
      <w:autoSpaceDN w:val="0"/>
      <w:adjustRightInd w:val="0"/>
      <w:ind w:left="432" w:right="432"/>
      <w:jc w:val="both"/>
    </w:pPr>
    <w:rPr>
      <w:rFonts w:asciiTheme="minorHAnsi" w:hAnsiTheme="minorHAnsi" w:cstheme="minorBidi"/>
      <w:sz w:val="22"/>
    </w:rPr>
  </w:style>
  <w:style w:type="character" w:customStyle="1" w:styleId="underline">
    <w:name w:val="underline"/>
    <w:link w:val="textbold"/>
    <w:qFormat/>
    <w:locked/>
    <w:rsid w:val="006270DB"/>
    <w:rPr>
      <w:u w:val="single"/>
    </w:rPr>
  </w:style>
  <w:style w:type="paragraph" w:customStyle="1" w:styleId="textbold">
    <w:name w:val="text bold"/>
    <w:basedOn w:val="Normal"/>
    <w:link w:val="underline"/>
    <w:qFormat/>
    <w:rsid w:val="006270DB"/>
    <w:pPr>
      <w:ind w:left="720"/>
      <w:jc w:val="both"/>
    </w:pPr>
    <w:rPr>
      <w:rFonts w:asciiTheme="minorHAnsi" w:hAnsiTheme="minorHAnsi" w:cstheme="minorBidi"/>
      <w:sz w:val="22"/>
      <w:u w:val="single"/>
    </w:rPr>
  </w:style>
  <w:style w:type="character" w:customStyle="1" w:styleId="cardChar">
    <w:name w:val="card Char"/>
    <w:basedOn w:val="DefaultParagraphFont"/>
    <w:link w:val="card"/>
    <w:locked/>
    <w:rsid w:val="006270DB"/>
    <w:rPr>
      <w:rFonts w:ascii="Times New Roman" w:eastAsia="Times New Roman" w:hAnsi="Times New Roman" w:cs="Times New Roman"/>
      <w:kern w:val="32"/>
      <w:szCs w:val="20"/>
    </w:rPr>
  </w:style>
  <w:style w:type="paragraph" w:customStyle="1" w:styleId="card">
    <w:name w:val="card"/>
    <w:basedOn w:val="Normal"/>
    <w:link w:val="cardChar"/>
    <w:qFormat/>
    <w:rsid w:val="006270DB"/>
    <w:pPr>
      <w:ind w:left="288" w:right="288"/>
    </w:pPr>
    <w:rPr>
      <w:rFonts w:eastAsia="Times New Roman"/>
      <w:kern w:val="32"/>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hadow.foreignpolicy.com/posts/2011/09/06/avoiding_armageddon_with_china?wpisrc=obinsite" TargetMode="External"/><Relationship Id="rId18" Type="http://schemas.openxmlformats.org/officeDocument/2006/relationships/hyperlink" Target="http://www.washingtonpost.com/blogs/on-faith/wp/2013/08/15/drone-policy-can-be-moral-policy/" TargetMode="External"/><Relationship Id="rId26" Type="http://schemas.openxmlformats.org/officeDocument/2006/relationships/hyperlink" Target="http://www.masterresource.org/2010/04/population-consumption-carbon-emissions-and-human-well-being-in-the-age-of-industrialization-part-iii-have-higher-us-population-consumption-and-newer-technologies-reduced-well-being/" TargetMode="External"/><Relationship Id="rId3" Type="http://schemas.openxmlformats.org/officeDocument/2006/relationships/customXml" Target="../customXml/item3.xml"/><Relationship Id="rId21" Type="http://schemas.openxmlformats.org/officeDocument/2006/relationships/hyperlink" Target="http://scholarship.law.georgetown.edu/cgi/viewcontent.cgi?article=1620&amp;context=facpub" TargetMode="External"/><Relationship Id="rId7" Type="http://schemas.openxmlformats.org/officeDocument/2006/relationships/webSettings" Target="webSettings.xml"/><Relationship Id="rId12" Type="http://schemas.openxmlformats.org/officeDocument/2006/relationships/hyperlink" Target="http://www.nytimes.com/2013/05/24/us/politics/pivoting-from-a-war-footing-obama-acts-to-curtail-drones.html?pagewanted=all" TargetMode="External"/><Relationship Id="rId17" Type="http://schemas.openxmlformats.org/officeDocument/2006/relationships/hyperlink" Target="http://papers.ssrn.com/sol3/papers.cfm?abstract_id=2167770" TargetMode="External"/><Relationship Id="rId25" Type="http://schemas.openxmlformats.org/officeDocument/2006/relationships/hyperlink" Target="http://www.wanderlust.im/goodies/2012/11/Michael-Carbone-US-Covert-Targeted-Killing-Policy-in-Pakistan.pdf" TargetMode="External"/><Relationship Id="rId2" Type="http://schemas.openxmlformats.org/officeDocument/2006/relationships/customXml" Target="../customXml/item2.xml"/><Relationship Id="rId16" Type="http://schemas.openxmlformats.org/officeDocument/2006/relationships/hyperlink" Target="http://www.huffingtonpost.com/2013/06/19/drone-signature-strike_n_3421586.html" TargetMode="External"/><Relationship Id="rId20" Type="http://schemas.openxmlformats.org/officeDocument/2006/relationships/hyperlink" Target="http://www.fed.cuhk.edu.hk/lchang/material/Evolutionary/Developmental/Greene-KantSoul.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thehill.com/blogs/congress-blog/foreign-policy/325205-congress-must-rein-in-presidents-war-power" TargetMode="External"/><Relationship Id="rId24" Type="http://schemas.openxmlformats.org/officeDocument/2006/relationships/hyperlink" Target="http://archive.sgir.eu/uploads/Nunes-joaonunes-politicssecuritycriticaltheory.pdf" TargetMode="External"/><Relationship Id="rId5" Type="http://schemas.microsoft.com/office/2007/relationships/stylesWithEffects" Target="stylesWithEffects.xml"/><Relationship Id="rId15" Type="http://schemas.openxmlformats.org/officeDocument/2006/relationships/hyperlink" Target="http://westminsterresearch.wmin.ac.uk/8495/1/Mohammad_SAMIEI_ADDED.pdf" TargetMode="External"/><Relationship Id="rId23" Type="http://schemas.openxmlformats.org/officeDocument/2006/relationships/hyperlink" Target="http://www.bostonglobe.com/ideas/2012/04/21/world-dangerous-been-told-nothing-fear/BEcRQyIdwvFSP0WjEnmW7K/story.html" TargetMode="External"/><Relationship Id="rId28" Type="http://schemas.openxmlformats.org/officeDocument/2006/relationships/fontTable" Target="fontTable.xml"/><Relationship Id="rId10" Type="http://schemas.openxmlformats.org/officeDocument/2006/relationships/hyperlink" Target="http://www.nationaljournal.com/insiders-polls/nationalsecurity/national-security-insiders-it-s-possible-for-congress-to-oversee-drone-program-20130311" TargetMode="External"/><Relationship Id="rId19" Type="http://schemas.openxmlformats.org/officeDocument/2006/relationships/hyperlink" Target="http://www.nybooks.com/articles/archives/2012/jun/07/are-we-stuck-imperial-presidency/?pagination=false"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cnas.org/blogs/abumuqawama/2012/03/terrorism-experts.html" TargetMode="External"/><Relationship Id="rId22" Type="http://schemas.openxmlformats.org/officeDocument/2006/relationships/hyperlink" Target="http://www.law.uchicago.edu/files/file/400-ah-binding.pdf" TargetMode="External"/><Relationship Id="rId27"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m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899886A-8CED-456F-A17F-5A8448BC73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16</Pages>
  <Words>3400</Words>
  <Characters>19383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22738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Young</dc:creator>
  <cp:keywords>Verbatim</cp:keywords>
  <dc:description>Verbatim 4.6</dc:description>
  <cp:lastModifiedBy>Young</cp:lastModifiedBy>
  <cp:revision>1</cp:revision>
  <dcterms:created xsi:type="dcterms:W3CDTF">2014-02-01T19:45:00Z</dcterms:created>
  <dcterms:modified xsi:type="dcterms:W3CDTF">2014-02-01T19:48:00Z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