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2E6" w:rsidRDefault="002952E6" w:rsidP="002952E6">
      <w:pPr>
        <w:pStyle w:val="Heading1"/>
        <w:rPr>
          <w:rFonts w:hint="eastAsia"/>
          <w:lang w:eastAsia="ko-KR"/>
        </w:rPr>
      </w:pPr>
      <w:proofErr w:type="spellStart"/>
      <w:r>
        <w:rPr>
          <w:rFonts w:hint="eastAsia"/>
          <w:lang w:eastAsia="ko-KR"/>
        </w:rPr>
        <w:t>Neg</w:t>
      </w:r>
      <w:proofErr w:type="spellEnd"/>
      <w:r>
        <w:rPr>
          <w:rFonts w:hint="eastAsia"/>
          <w:lang w:eastAsia="ko-KR"/>
        </w:rPr>
        <w:t xml:space="preserve"> vs UCO BY---Round 2 NDT</w:t>
      </w:r>
      <w:bookmarkStart w:id="0" w:name="_GoBack"/>
      <w:bookmarkEnd w:id="0"/>
    </w:p>
    <w:p w:rsidR="002952E6" w:rsidRDefault="002952E6" w:rsidP="002952E6">
      <w:pPr>
        <w:pStyle w:val="Heading2"/>
        <w:rPr>
          <w:rFonts w:hint="eastAsia"/>
          <w:lang w:eastAsia="ko-KR"/>
        </w:rPr>
      </w:pPr>
      <w:r>
        <w:rPr>
          <w:rFonts w:hint="eastAsia"/>
          <w:lang w:eastAsia="ko-KR"/>
        </w:rPr>
        <w:lastRenderedPageBreak/>
        <w:t>1NC</w:t>
      </w:r>
    </w:p>
    <w:p w:rsidR="002952E6" w:rsidRDefault="002952E6" w:rsidP="002952E6">
      <w:pPr>
        <w:pStyle w:val="Heading3"/>
        <w:rPr>
          <w:lang w:eastAsia="ko-KR"/>
        </w:rPr>
      </w:pPr>
      <w:r>
        <w:rPr>
          <w:rFonts w:hint="eastAsia"/>
          <w:lang w:eastAsia="ko-KR"/>
        </w:rPr>
        <w:lastRenderedPageBreak/>
        <w:t>Framework</w:t>
      </w:r>
    </w:p>
    <w:p w:rsidR="002952E6" w:rsidRDefault="002952E6" w:rsidP="002952E6">
      <w:pPr>
        <w:pStyle w:val="Heading4"/>
      </w:pPr>
      <w:r>
        <w:t xml:space="preserve">Our interpretation is grammatically correct </w:t>
      </w:r>
    </w:p>
    <w:p w:rsidR="002952E6" w:rsidRPr="00C17D88" w:rsidRDefault="002952E6" w:rsidP="002952E6">
      <w:r w:rsidRPr="007702DE">
        <w:rPr>
          <w:rStyle w:val="StyleStyleBold12pt"/>
        </w:rPr>
        <w:t>Ericson 3</w:t>
      </w:r>
      <w:r>
        <w:t xml:space="preserve"> </w:t>
      </w:r>
      <w:r w:rsidRPr="007702DE">
        <w:t>Jon M., Dean Emeritus of the College of Liberal Arts – California Polytechnic U., et al., The Debater’s Guide, Third Edition, p. 4</w:t>
      </w:r>
    </w:p>
    <w:p w:rsidR="002952E6" w:rsidRDefault="002952E6" w:rsidP="002952E6"/>
    <w:p w:rsidR="002952E6" w:rsidRDefault="002952E6" w:rsidP="002952E6">
      <w:r w:rsidRPr="002952E6">
        <w:t xml:space="preserve">The Proposition of Policy: Urging Future Action In policy propositions, each topic contains </w:t>
      </w:r>
    </w:p>
    <w:p w:rsidR="002952E6" w:rsidRDefault="002952E6" w:rsidP="002952E6">
      <w:r>
        <w:t>AND</w:t>
      </w:r>
    </w:p>
    <w:p w:rsidR="002952E6" w:rsidRPr="002952E6" w:rsidRDefault="002952E6" w:rsidP="002952E6">
      <w:proofErr w:type="gramStart"/>
      <w:r w:rsidRPr="002952E6">
        <w:t>compelling</w:t>
      </w:r>
      <w:proofErr w:type="gramEnd"/>
      <w:r w:rsidRPr="002952E6">
        <w:t xml:space="preserve"> reasons for an audience to perform the future action that you propose. </w:t>
      </w:r>
    </w:p>
    <w:p w:rsidR="002952E6" w:rsidRPr="0065111A" w:rsidRDefault="002952E6" w:rsidP="002952E6">
      <w:pPr>
        <w:pStyle w:val="Heading4"/>
        <w:rPr>
          <w:lang w:eastAsia="ko-KR"/>
        </w:rPr>
      </w:pPr>
      <w:r>
        <w:rPr>
          <w:rFonts w:hint="eastAsia"/>
          <w:lang w:eastAsia="ko-KR"/>
        </w:rPr>
        <w:t>Armed Forces can</w:t>
      </w:r>
      <w:r>
        <w:rPr>
          <w:lang w:eastAsia="ko-KR"/>
        </w:rPr>
        <w:t>’</w:t>
      </w:r>
      <w:r>
        <w:rPr>
          <w:rFonts w:hint="eastAsia"/>
          <w:lang w:eastAsia="ko-KR"/>
        </w:rPr>
        <w:t>t be domestic</w:t>
      </w:r>
    </w:p>
    <w:p w:rsidR="002952E6" w:rsidRPr="0065111A" w:rsidRDefault="002952E6" w:rsidP="002952E6">
      <w:pPr>
        <w:rPr>
          <w:rStyle w:val="StyleStyleBold12pt"/>
          <w:rFonts w:eastAsiaTheme="majorEastAsia" w:cstheme="majorBidi"/>
          <w:b w:val="0"/>
          <w:bCs w:val="0"/>
          <w:iCs/>
        </w:rPr>
      </w:pPr>
      <w:proofErr w:type="spellStart"/>
      <w:r w:rsidRPr="0065111A">
        <w:rPr>
          <w:rStyle w:val="StyleStyleBold12pt"/>
        </w:rPr>
        <w:t>Byman</w:t>
      </w:r>
      <w:proofErr w:type="spellEnd"/>
      <w:r w:rsidRPr="0065111A">
        <w:rPr>
          <w:rStyle w:val="StyleStyleBold12pt"/>
        </w:rPr>
        <w:t xml:space="preserve"> and </w:t>
      </w:r>
      <w:proofErr w:type="spellStart"/>
      <w:r w:rsidRPr="0065111A">
        <w:rPr>
          <w:rStyle w:val="StyleStyleBold12pt"/>
        </w:rPr>
        <w:t>Wittes</w:t>
      </w:r>
      <w:proofErr w:type="spellEnd"/>
      <w:r w:rsidRPr="0065111A">
        <w:rPr>
          <w:rStyle w:val="StyleStyleBold12pt"/>
        </w:rPr>
        <w:t xml:space="preserve"> 2013</w:t>
      </w:r>
    </w:p>
    <w:p w:rsidR="002952E6" w:rsidRPr="0065111A" w:rsidRDefault="002952E6" w:rsidP="002952E6">
      <w:r w:rsidRPr="0065111A">
        <w:t xml:space="preserve">[Daniel </w:t>
      </w:r>
      <w:proofErr w:type="spellStart"/>
      <w:r w:rsidRPr="0065111A">
        <w:t>Byman</w:t>
      </w:r>
      <w:proofErr w:type="spellEnd"/>
      <w:r w:rsidRPr="0065111A">
        <w:t xml:space="preserve"> is a professor in the Security Studies Program at Georgetown University and the research director of the </w:t>
      </w:r>
      <w:proofErr w:type="spellStart"/>
      <w:r w:rsidRPr="0065111A">
        <w:t>Saban</w:t>
      </w:r>
      <w:proofErr w:type="spellEnd"/>
      <w:r w:rsidRPr="0065111A">
        <w:t xml:space="preserve"> Center for Middle East Policy at the Brookings Institution. Benjamin </w:t>
      </w:r>
      <w:proofErr w:type="spellStart"/>
      <w:r w:rsidRPr="0065111A">
        <w:t>Wittes</w:t>
      </w:r>
      <w:proofErr w:type="spellEnd"/>
      <w:r w:rsidRPr="0065111A">
        <w:t xml:space="preserve"> is a senior fellow in governance studies at the Brookings Institution, How Obama Decides Your Fate If He Thinks You're a </w:t>
      </w:r>
      <w:proofErr w:type="gramStart"/>
      <w:r w:rsidRPr="0065111A">
        <w:t>Terrorist</w:t>
      </w:r>
      <w:proofErr w:type="gramEnd"/>
      <w:r w:rsidRPr="0065111A">
        <w:t>, http://www.theatlantic.com/international/archive/2013/01/how-obama-decides-your-fate-if-he-thinks-youre-a-terrorist/266419/]jap</w:t>
      </w:r>
    </w:p>
    <w:p w:rsidR="002952E6" w:rsidRPr="0065111A" w:rsidRDefault="002952E6" w:rsidP="002952E6"/>
    <w:p w:rsidR="002952E6" w:rsidRDefault="002952E6" w:rsidP="002952E6">
      <w:r w:rsidRPr="002952E6">
        <w:t xml:space="preserve">If a suspected terrorist is in the United States, the answer is easy: </w:t>
      </w:r>
    </w:p>
    <w:p w:rsidR="002952E6" w:rsidRDefault="002952E6" w:rsidP="002952E6">
      <w:r>
        <w:t>AND</w:t>
      </w:r>
    </w:p>
    <w:p w:rsidR="002952E6" w:rsidRPr="002952E6" w:rsidRDefault="002952E6" w:rsidP="002952E6">
      <w:proofErr w:type="gramStart"/>
      <w:r w:rsidRPr="002952E6">
        <w:t>domestic</w:t>
      </w:r>
      <w:proofErr w:type="gramEnd"/>
      <w:r w:rsidRPr="002952E6">
        <w:t xml:space="preserve"> captures in general and for citizens, wherever our forces get them.</w:t>
      </w:r>
    </w:p>
    <w:p w:rsidR="002952E6" w:rsidRDefault="002952E6" w:rsidP="002952E6">
      <w:pPr>
        <w:rPr>
          <w:sz w:val="14"/>
        </w:rPr>
      </w:pPr>
    </w:p>
    <w:p w:rsidR="002952E6" w:rsidRDefault="002952E6" w:rsidP="002952E6">
      <w:pPr>
        <w:pStyle w:val="Heading4"/>
      </w:pPr>
      <w:r>
        <w:t>This is prior question to debate</w:t>
      </w:r>
    </w:p>
    <w:p w:rsidR="002952E6" w:rsidRPr="00B11562" w:rsidRDefault="002952E6" w:rsidP="002952E6">
      <w:r>
        <w:rPr>
          <w:rStyle w:val="StyleStyleBold12pt"/>
        </w:rPr>
        <w:t xml:space="preserve">Shively </w:t>
      </w:r>
      <w:r w:rsidRPr="00BE091F">
        <w:rPr>
          <w:rStyle w:val="StyleStyleBold12pt"/>
        </w:rPr>
        <w:t>00</w:t>
      </w:r>
      <w:r>
        <w:t xml:space="preserve"> Ruth </w:t>
      </w:r>
      <w:proofErr w:type="spellStart"/>
      <w:r>
        <w:t>Lessl</w:t>
      </w:r>
      <w:proofErr w:type="spellEnd"/>
      <w:r>
        <w:t xml:space="preserve">, Former Assistant Prof. Pol. Sci. – Texas A&amp;M, in “Political Theory and Partisan Politics”, Ed. Portis, </w:t>
      </w:r>
      <w:proofErr w:type="spellStart"/>
      <w:r>
        <w:t>Gundersen</w:t>
      </w:r>
      <w:proofErr w:type="spellEnd"/>
      <w:r>
        <w:t xml:space="preserve"> and Shively, pp. 181-182</w:t>
      </w:r>
    </w:p>
    <w:p w:rsidR="002952E6" w:rsidRDefault="002952E6" w:rsidP="002952E6">
      <w:pPr>
        <w:rPr>
          <w:sz w:val="16"/>
        </w:rPr>
      </w:pPr>
    </w:p>
    <w:p w:rsidR="002952E6" w:rsidRDefault="002952E6" w:rsidP="002952E6">
      <w:r w:rsidRPr="002952E6">
        <w:t xml:space="preserve">The requirements given thus far are primarily negative. The </w:t>
      </w:r>
      <w:proofErr w:type="spellStart"/>
      <w:r w:rsidRPr="002952E6">
        <w:t>ambiguists</w:t>
      </w:r>
      <w:proofErr w:type="spellEnd"/>
      <w:r w:rsidRPr="002952E6">
        <w:t xml:space="preserve"> must say "no</w:t>
      </w:r>
    </w:p>
    <w:p w:rsidR="002952E6" w:rsidRDefault="002952E6" w:rsidP="002952E6">
      <w:r>
        <w:t>AND</w:t>
      </w:r>
    </w:p>
    <w:p w:rsidR="002952E6" w:rsidRPr="002952E6" w:rsidRDefault="002952E6" w:rsidP="002952E6">
      <w:r w:rsidRPr="002952E6">
        <w:t xml:space="preserve">. In other words, contestation rests on some basic agreement or harmony. </w:t>
      </w:r>
    </w:p>
    <w:p w:rsidR="002952E6" w:rsidRPr="008F0A4D" w:rsidRDefault="002952E6" w:rsidP="002952E6"/>
    <w:p w:rsidR="002952E6" w:rsidRDefault="002952E6" w:rsidP="002952E6">
      <w:pPr>
        <w:rPr>
          <w:sz w:val="14"/>
        </w:rPr>
      </w:pPr>
    </w:p>
    <w:p w:rsidR="002952E6" w:rsidRPr="003C402C" w:rsidRDefault="002952E6" w:rsidP="002952E6">
      <w:pPr>
        <w:pStyle w:val="Heading4"/>
      </w:pPr>
      <w:r w:rsidRPr="003C402C">
        <w:t>Competitive debate is a dialogue betwee</w:t>
      </w:r>
      <w:r>
        <w:t xml:space="preserve">n two teams- fairness is key to meaningful participation for both sides </w:t>
      </w:r>
    </w:p>
    <w:p w:rsidR="002952E6" w:rsidRPr="003C402C" w:rsidRDefault="002952E6" w:rsidP="002952E6">
      <w:pPr>
        <w:rPr>
          <w:rFonts w:cs="TimesNewRomanPSMT"/>
          <w:szCs w:val="16"/>
        </w:rPr>
      </w:pPr>
      <w:r w:rsidRPr="00BA35EE">
        <w:rPr>
          <w:rStyle w:val="StyleStyleBold12pt"/>
        </w:rPr>
        <w:t>Galloway 7</w:t>
      </w:r>
      <w:r>
        <w:t xml:space="preserve"> </w:t>
      </w:r>
      <w:r w:rsidRPr="003C402C">
        <w:t xml:space="preserve">professor of communication </w:t>
      </w:r>
      <w:r>
        <w:t xml:space="preserve">at </w:t>
      </w:r>
      <w:proofErr w:type="spellStart"/>
      <w:r>
        <w:t>Samford</w:t>
      </w:r>
      <w:proofErr w:type="spellEnd"/>
      <w:r>
        <w:t xml:space="preserve"> University, </w:t>
      </w:r>
      <w:r w:rsidRPr="00BA35EE">
        <w:t xml:space="preserve">Ryan, “DINNER AND CONVERSATION AT THE ARGUMENTATIVE TABLE: RECONCEPTUALIZING DEBATE AS AN ARGUMENTATIVE DIALOGUE”, Contemporary Argumentation and Debate, Vol. 28 (2007), </w:t>
      </w:r>
      <w:proofErr w:type="spellStart"/>
      <w:r w:rsidRPr="00BA35EE">
        <w:t>ebsco</w:t>
      </w:r>
      <w:proofErr w:type="spellEnd"/>
    </w:p>
    <w:p w:rsidR="002952E6" w:rsidRPr="003C402C" w:rsidRDefault="002952E6" w:rsidP="002952E6"/>
    <w:p w:rsidR="002952E6" w:rsidRDefault="002952E6" w:rsidP="002952E6">
      <w:r w:rsidRPr="002952E6">
        <w:t xml:space="preserve">Debate as a dialogue sets an argumentative table, where all parties receive a relatively </w:t>
      </w:r>
    </w:p>
    <w:p w:rsidR="002952E6" w:rsidRDefault="002952E6" w:rsidP="002952E6">
      <w:r>
        <w:t>AND</w:t>
      </w:r>
    </w:p>
    <w:p w:rsidR="002952E6" w:rsidRPr="002952E6" w:rsidRDefault="002952E6" w:rsidP="002952E6">
      <w:proofErr w:type="gramStart"/>
      <w:r w:rsidRPr="002952E6">
        <w:t>substitutes</w:t>
      </w:r>
      <w:proofErr w:type="gramEnd"/>
      <w:r w:rsidRPr="002952E6">
        <w:t xml:space="preserve"> for topical action do not accrue the dialogical benefits of topical advocacy.</w:t>
      </w:r>
    </w:p>
    <w:p w:rsidR="002952E6" w:rsidRDefault="002952E6" w:rsidP="002952E6">
      <w:pPr>
        <w:rPr>
          <w:sz w:val="14"/>
        </w:rPr>
      </w:pPr>
    </w:p>
    <w:p w:rsidR="002952E6" w:rsidRDefault="002952E6" w:rsidP="002952E6">
      <w:pPr>
        <w:pStyle w:val="Heading4"/>
      </w:pPr>
      <w:r>
        <w:t>A limited topic of discussion is key to decision-making and advocacy skills- targets the discussion</w:t>
      </w:r>
    </w:p>
    <w:p w:rsidR="002952E6" w:rsidRDefault="002952E6" w:rsidP="002952E6">
      <w:r w:rsidRPr="00EB1152">
        <w:rPr>
          <w:rStyle w:val="StyleStyleBold12pt"/>
        </w:rPr>
        <w:t xml:space="preserve">Steinberg &amp; </w:t>
      </w:r>
      <w:proofErr w:type="spellStart"/>
      <w:r w:rsidRPr="00EB1152">
        <w:rPr>
          <w:rStyle w:val="StyleStyleBold12pt"/>
        </w:rPr>
        <w:t>Freeley</w:t>
      </w:r>
      <w:proofErr w:type="spellEnd"/>
      <w:r w:rsidRPr="00EB1152">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Lecturer of Communication Studies @ U Miami, Argumentation and Debate: Critical Thinking for Reasoned Decision Making pp45</w:t>
      </w:r>
    </w:p>
    <w:p w:rsidR="002952E6" w:rsidRDefault="002952E6" w:rsidP="002952E6"/>
    <w:p w:rsidR="002952E6" w:rsidRDefault="002952E6" w:rsidP="002952E6">
      <w:r w:rsidRPr="002952E6">
        <w:t xml:space="preserve">Debate is a means of settling differences, so there must be a difference of </w:t>
      </w:r>
    </w:p>
    <w:p w:rsidR="002952E6" w:rsidRDefault="002952E6" w:rsidP="002952E6">
      <w:r>
        <w:t>AND</w:t>
      </w:r>
    </w:p>
    <w:p w:rsidR="002952E6" w:rsidRPr="002952E6" w:rsidRDefault="002952E6" w:rsidP="002952E6">
      <w:proofErr w:type="gramStart"/>
      <w:r w:rsidRPr="002952E6">
        <w:t>particular</w:t>
      </w:r>
      <w:proofErr w:type="gramEnd"/>
      <w:r w:rsidRPr="002952E6">
        <w:t xml:space="preserve"> point of difference, which will be outlined in the following discussion.</w:t>
      </w:r>
    </w:p>
    <w:p w:rsidR="002952E6" w:rsidRDefault="002952E6" w:rsidP="002952E6">
      <w:pPr>
        <w:rPr>
          <w:sz w:val="14"/>
        </w:rPr>
      </w:pPr>
    </w:p>
    <w:p w:rsidR="002952E6" w:rsidRDefault="002952E6" w:rsidP="002952E6">
      <w:pPr>
        <w:pStyle w:val="Heading4"/>
      </w:pPr>
      <w:r>
        <w:t xml:space="preserve">Discussion of policy-questions is crucial for skills development- posits students as agents of decision-making </w:t>
      </w:r>
    </w:p>
    <w:p w:rsidR="002952E6" w:rsidRDefault="002952E6" w:rsidP="002952E6">
      <w:proofErr w:type="spellStart"/>
      <w:r w:rsidRPr="00960F3E">
        <w:rPr>
          <w:rStyle w:val="StyleStyleBold12pt"/>
        </w:rPr>
        <w:t>Esberg</w:t>
      </w:r>
      <w:proofErr w:type="spellEnd"/>
      <w:r w:rsidRPr="00960F3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w:t>
      </w:r>
      <w:r>
        <w:lastRenderedPageBreak/>
        <w:t>International Security and Cooperation “NEGOTIATING NONPROLIFERATION: Scholarship, Pedagogy, and Nuclear Weapons Policy,” 2/17 The Nonproliferation Review, 19:1, 95-108</w:t>
      </w:r>
    </w:p>
    <w:p w:rsidR="002952E6" w:rsidRDefault="002952E6" w:rsidP="002952E6"/>
    <w:p w:rsidR="002952E6" w:rsidRDefault="002952E6" w:rsidP="002952E6">
      <w:r w:rsidRPr="002952E6">
        <w:t xml:space="preserve">These government or quasi-government think tank simulations often provide very similar lessons for </w:t>
      </w:r>
    </w:p>
    <w:p w:rsidR="002952E6" w:rsidRDefault="002952E6" w:rsidP="002952E6">
      <w:r>
        <w:t>AND</w:t>
      </w:r>
    </w:p>
    <w:p w:rsidR="002952E6" w:rsidRPr="002952E6" w:rsidRDefault="002952E6" w:rsidP="002952E6">
      <w:proofErr w:type="gramStart"/>
      <w:r w:rsidRPr="002952E6">
        <w:t>quickly</w:t>
      </w:r>
      <w:proofErr w:type="gramEnd"/>
      <w:r w:rsidRPr="002952E6">
        <w:t>; simulations teach students how to contextualize and act on information.14</w:t>
      </w:r>
    </w:p>
    <w:p w:rsidR="002952E6" w:rsidRDefault="002952E6" w:rsidP="002952E6">
      <w:pPr>
        <w:rPr>
          <w:sz w:val="14"/>
        </w:rPr>
      </w:pPr>
    </w:p>
    <w:p w:rsidR="002952E6" w:rsidRDefault="002952E6" w:rsidP="002952E6">
      <w:pPr>
        <w:pStyle w:val="Heading4"/>
      </w:pPr>
      <w:r>
        <w:t xml:space="preserve">Switch-side debate encourages critical thinking and advocacy skills </w:t>
      </w:r>
    </w:p>
    <w:p w:rsidR="002952E6" w:rsidRDefault="002952E6" w:rsidP="002952E6">
      <w:proofErr w:type="spellStart"/>
      <w:r w:rsidRPr="00A21812">
        <w:rPr>
          <w:rStyle w:val="StyleStyleBold12pt"/>
        </w:rPr>
        <w:t>Harrigan</w:t>
      </w:r>
      <w:proofErr w:type="spellEnd"/>
      <w:r w:rsidRPr="00A21812">
        <w:rPr>
          <w:rStyle w:val="StyleStyleBold12pt"/>
        </w:rPr>
        <w:t xml:space="preserve"> 8</w:t>
      </w:r>
      <w:r>
        <w:t xml:space="preserve"> Casey, Associate Director of Debate at UGA, Master’s in Communications – Wake Forest U., “A Defense of Switch Side Debate”, Master’s thesis at Wake Forest, Department of Communication, May, pp.6-9</w:t>
      </w:r>
    </w:p>
    <w:p w:rsidR="002952E6" w:rsidRDefault="002952E6" w:rsidP="002952E6"/>
    <w:p w:rsidR="002952E6" w:rsidRDefault="002952E6" w:rsidP="002952E6">
      <w:r w:rsidRPr="002952E6">
        <w:t xml:space="preserve">Additionally, there are social benefits to the practice of requiring students to debate both </w:t>
      </w:r>
    </w:p>
    <w:p w:rsidR="002952E6" w:rsidRDefault="002952E6" w:rsidP="002952E6">
      <w:r>
        <w:t>AND</w:t>
      </w:r>
    </w:p>
    <w:p w:rsidR="002952E6" w:rsidRPr="002952E6" w:rsidRDefault="002952E6" w:rsidP="002952E6">
      <w:proofErr w:type="gramStart"/>
      <w:r w:rsidRPr="002952E6">
        <w:t>Hunt and Louden, 1999; Colbert, 2002, p.82).</w:t>
      </w:r>
      <w:proofErr w:type="gramEnd"/>
    </w:p>
    <w:p w:rsidR="002952E6" w:rsidRPr="00E65BA3" w:rsidRDefault="002952E6" w:rsidP="002952E6">
      <w:pPr>
        <w:rPr>
          <w:sz w:val="14"/>
        </w:rPr>
      </w:pPr>
    </w:p>
    <w:p w:rsidR="002952E6" w:rsidRDefault="002952E6" w:rsidP="002952E6">
      <w:pPr>
        <w:pStyle w:val="Heading4"/>
      </w:pPr>
      <w:r>
        <w:t xml:space="preserve">Effective deliberation is the lynchpin of solving all existential global problems </w:t>
      </w:r>
    </w:p>
    <w:p w:rsidR="002952E6" w:rsidRDefault="002952E6" w:rsidP="002952E6">
      <w:r w:rsidRPr="00553187">
        <w:rPr>
          <w:rStyle w:val="StyleStyleBold12pt"/>
        </w:rPr>
        <w:t>Lundberg 10</w:t>
      </w:r>
      <w:r>
        <w:t xml:space="preserve"> Christian O. Lundberg Professor of Communications @ University of North Carolina, Chapel Hill, “Tradition of Debate in North Carolina” in Navigating Opportunity: Policy Debate in the 21st Century By Allan D. Louden, p311</w:t>
      </w:r>
    </w:p>
    <w:p w:rsidR="002952E6" w:rsidRDefault="002952E6" w:rsidP="002952E6"/>
    <w:p w:rsidR="002952E6" w:rsidRDefault="002952E6" w:rsidP="002952E6">
      <w:r w:rsidRPr="002952E6">
        <w:t xml:space="preserve">The second major problem with the critique that identifies a naivety in articulating debate and </w:t>
      </w:r>
    </w:p>
    <w:p w:rsidR="002952E6" w:rsidRDefault="002952E6" w:rsidP="002952E6">
      <w:r>
        <w:t>AND</w:t>
      </w:r>
    </w:p>
    <w:p w:rsidR="002952E6" w:rsidRPr="002952E6" w:rsidRDefault="002952E6" w:rsidP="002952E6">
      <w:proofErr w:type="gramStart"/>
      <w:r w:rsidRPr="002952E6">
        <w:t>with</w:t>
      </w:r>
      <w:proofErr w:type="gramEnd"/>
      <w:r w:rsidRPr="002952E6">
        <w:t xml:space="preserve"> the existential challenges to democracy [in an] increasingly complex world. </w:t>
      </w:r>
    </w:p>
    <w:p w:rsidR="002952E6" w:rsidRDefault="002952E6" w:rsidP="002952E6">
      <w:pPr>
        <w:rPr>
          <w:lang w:eastAsia="ko-KR"/>
        </w:rPr>
      </w:pPr>
    </w:p>
    <w:p w:rsidR="002952E6" w:rsidRDefault="002952E6" w:rsidP="002952E6">
      <w:pPr>
        <w:rPr>
          <w:lang w:eastAsia="ko-KR"/>
        </w:rPr>
      </w:pPr>
    </w:p>
    <w:p w:rsidR="002952E6" w:rsidRDefault="002952E6" w:rsidP="002952E6">
      <w:pPr>
        <w:pStyle w:val="Heading3"/>
        <w:rPr>
          <w:lang w:eastAsia="ko-KR"/>
        </w:rPr>
      </w:pPr>
      <w:r>
        <w:rPr>
          <w:rFonts w:hint="eastAsia"/>
          <w:lang w:eastAsia="ko-KR"/>
        </w:rPr>
        <w:lastRenderedPageBreak/>
        <w:t>Flex</w:t>
      </w:r>
    </w:p>
    <w:p w:rsidR="002952E6" w:rsidRPr="00770415" w:rsidRDefault="002952E6" w:rsidP="002952E6">
      <w:pPr>
        <w:pStyle w:val="Heading4"/>
        <w:rPr>
          <w:rFonts w:cs="Times New Roman"/>
        </w:rPr>
      </w:pPr>
      <w:r w:rsidRPr="00770415">
        <w:rPr>
          <w:rFonts w:cs="Times New Roman"/>
        </w:rPr>
        <w:t>Obama has flex now on Ukraine – Wednesday speech proves</w:t>
      </w:r>
    </w:p>
    <w:p w:rsidR="002952E6" w:rsidRPr="00770415" w:rsidRDefault="002952E6" w:rsidP="002952E6">
      <w:pPr>
        <w:rPr>
          <w:rStyle w:val="StyleStyleBold12pt"/>
        </w:rPr>
      </w:pPr>
      <w:r w:rsidRPr="00770415">
        <w:rPr>
          <w:rStyle w:val="StyleStyleBold12pt"/>
        </w:rPr>
        <w:t>Shear and Baker, NYT, 3-26-14</w:t>
      </w:r>
    </w:p>
    <w:p w:rsidR="002952E6" w:rsidRPr="00770415" w:rsidRDefault="002952E6" w:rsidP="002952E6">
      <w:r w:rsidRPr="00770415">
        <w:t xml:space="preserve">(Michael and Peter, “Obama Deplores Russia’s ‘Brute Force’ in Ukraine,” 3-26-14, </w:t>
      </w:r>
      <w:hyperlink r:id="rId10" w:history="1">
        <w:r w:rsidRPr="00770415">
          <w:rPr>
            <w:rStyle w:val="Hyperlink"/>
          </w:rPr>
          <w:t>http://www.nytimes.com/2014/03/27/world/europe/obama-europe.html?hpw&amp;rref=world</w:t>
        </w:r>
      </w:hyperlink>
      <w:r w:rsidRPr="00770415">
        <w:t>, accessed 3-26-14) PM</w:t>
      </w:r>
    </w:p>
    <w:p w:rsidR="002952E6" w:rsidRPr="00770415" w:rsidRDefault="002952E6" w:rsidP="002952E6"/>
    <w:p w:rsidR="002952E6" w:rsidRDefault="002952E6" w:rsidP="002952E6">
      <w:r w:rsidRPr="002952E6">
        <w:t xml:space="preserve">BRUSSELS — President Obama offered a sustained and forceful rejoinder against Russia on Wednesday, </w:t>
      </w:r>
    </w:p>
    <w:p w:rsidR="002952E6" w:rsidRDefault="002952E6" w:rsidP="002952E6">
      <w:r>
        <w:t>AND</w:t>
      </w:r>
    </w:p>
    <w:p w:rsidR="002952E6" w:rsidRPr="002952E6" w:rsidRDefault="002952E6" w:rsidP="002952E6">
      <w:proofErr w:type="gramStart"/>
      <w:r w:rsidRPr="002952E6">
        <w:t>crucial</w:t>
      </w:r>
      <w:proofErr w:type="gramEnd"/>
      <w:r w:rsidRPr="002952E6">
        <w:t xml:space="preserve"> to confront President Vladimir V. Putin after his takeover of Crimea.</w:t>
      </w:r>
    </w:p>
    <w:p w:rsidR="002952E6" w:rsidRDefault="002952E6" w:rsidP="002952E6"/>
    <w:p w:rsidR="002952E6" w:rsidRPr="009A36C9" w:rsidRDefault="002952E6" w:rsidP="002952E6">
      <w:pPr>
        <w:pStyle w:val="Heading4"/>
      </w:pPr>
      <w:proofErr w:type="gramStart"/>
      <w:r>
        <w:t>plan</w:t>
      </w:r>
      <w:proofErr w:type="gramEnd"/>
      <w:r>
        <w:t xml:space="preserve"> would </w:t>
      </w:r>
      <w:r w:rsidRPr="00984B14">
        <w:rPr>
          <w:u w:val="single"/>
        </w:rPr>
        <w:t>uniquely decimate</w:t>
      </w:r>
      <w:r>
        <w:t xml:space="preserve"> Obama</w:t>
      </w:r>
      <w:r>
        <w:rPr>
          <w:rFonts w:eastAsia="맑은 고딕"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w:t>
      </w:r>
    </w:p>
    <w:p w:rsidR="002952E6" w:rsidRDefault="002952E6" w:rsidP="002952E6"/>
    <w:p w:rsidR="002952E6" w:rsidRDefault="002952E6" w:rsidP="002952E6">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2952E6" w:rsidRDefault="002952E6" w:rsidP="002952E6"/>
    <w:p w:rsidR="002952E6" w:rsidRDefault="002952E6" w:rsidP="002952E6">
      <w:r w:rsidRPr="002952E6">
        <w:t xml:space="preserve">As a prescriptive matter, Part II also shows that examination of threatened force and </w:t>
      </w:r>
    </w:p>
    <w:p w:rsidR="002952E6" w:rsidRDefault="002952E6" w:rsidP="002952E6">
      <w:r>
        <w:t>AND</w:t>
      </w:r>
    </w:p>
    <w:p w:rsidR="002952E6" w:rsidRPr="002952E6" w:rsidRDefault="002952E6" w:rsidP="002952E6">
      <w:proofErr w:type="gramStart"/>
      <w:r w:rsidRPr="002952E6">
        <w:t>addressed</w:t>
      </w:r>
      <w:proofErr w:type="gramEnd"/>
      <w:r w:rsidRPr="002952E6">
        <w:t xml:space="preserve"> the President’s power to threaten force, though in only brief terms. </w:t>
      </w:r>
    </w:p>
    <w:p w:rsidR="002952E6" w:rsidRDefault="002952E6" w:rsidP="002952E6">
      <w:pPr>
        <w:rPr>
          <w:lang w:eastAsia="ko-KR"/>
        </w:rPr>
      </w:pPr>
    </w:p>
    <w:p w:rsidR="002952E6" w:rsidRPr="005B385C" w:rsidRDefault="002952E6" w:rsidP="002952E6">
      <w:pPr>
        <w:pStyle w:val="Heading4"/>
        <w:rPr>
          <w:lang w:eastAsia="ko-KR"/>
        </w:rPr>
      </w:pPr>
      <w:r>
        <w:rPr>
          <w:rFonts w:hint="eastAsia"/>
          <w:lang w:eastAsia="ko-KR"/>
        </w:rPr>
        <w:t>They spill-over---public pressure</w:t>
      </w:r>
    </w:p>
    <w:p w:rsidR="002952E6" w:rsidRDefault="002952E6" w:rsidP="002952E6">
      <w:proofErr w:type="spellStart"/>
      <w:r w:rsidRPr="005F2A6F">
        <w:rPr>
          <w:rStyle w:val="StyleStyleBold12pt"/>
        </w:rPr>
        <w:t>Naiman</w:t>
      </w:r>
      <w:proofErr w:type="spellEnd"/>
      <w:r w:rsidRPr="005F2A6F">
        <w:rPr>
          <w:rStyle w:val="StyleStyleBold12pt"/>
        </w:rPr>
        <w:t xml:space="preserve"> 12</w:t>
      </w:r>
      <w:r>
        <w:t xml:space="preserve"> Robert </w:t>
      </w:r>
      <w:proofErr w:type="spellStart"/>
      <w:r>
        <w:t>Naiman</w:t>
      </w:r>
      <w:proofErr w:type="spellEnd"/>
      <w:r>
        <w:t xml:space="preserve"> is policy director at Just Foreign Policy and president of </w:t>
      </w:r>
      <w:proofErr w:type="spellStart"/>
      <w:r>
        <w:t>Truthout's</w:t>
      </w:r>
      <w:proofErr w:type="spellEnd"/>
      <w:r>
        <w:t xml:space="preserve"> board of directors. “A Reformist Strategy to Downsize the Drone Strike Policy,” 11-27-12, </w:t>
      </w:r>
      <w:hyperlink r:id="rId11" w:history="1">
        <w:r w:rsidRPr="00145AF2">
          <w:rPr>
            <w:rStyle w:val="Hyperlink"/>
          </w:rPr>
          <w:t>http://truth-out.org/opinion/item/12987-a-reformist-strategy-to-downsize-the-drone-strike-policy</w:t>
        </w:r>
      </w:hyperlink>
      <w:r>
        <w:t xml:space="preserve">, DOA: 8-13-13, </w:t>
      </w:r>
      <w:proofErr w:type="gramStart"/>
      <w:r>
        <w:t>y2k</w:t>
      </w:r>
      <w:proofErr w:type="gramEnd"/>
    </w:p>
    <w:p w:rsidR="002952E6" w:rsidRDefault="002952E6" w:rsidP="002952E6">
      <w:r w:rsidRPr="002952E6">
        <w:t xml:space="preserve">I want to talk about what Congress could do about drone strikes in the next </w:t>
      </w:r>
    </w:p>
    <w:p w:rsidR="002952E6" w:rsidRDefault="002952E6" w:rsidP="002952E6">
      <w:r>
        <w:t>AND</w:t>
      </w:r>
    </w:p>
    <w:p w:rsidR="002952E6" w:rsidRPr="002952E6" w:rsidRDefault="002952E6" w:rsidP="002952E6">
      <w:proofErr w:type="gramStart"/>
      <w:r w:rsidRPr="002952E6">
        <w:t>strikes</w:t>
      </w:r>
      <w:proofErr w:type="gramEnd"/>
      <w:r w:rsidRPr="002952E6">
        <w:t xml:space="preserve"> could be a price imposed for confirmation of the next CIA head.</w:t>
      </w:r>
    </w:p>
    <w:p w:rsidR="002952E6" w:rsidRPr="00770415" w:rsidRDefault="002952E6" w:rsidP="002952E6">
      <w:pPr>
        <w:rPr>
          <w:lang w:eastAsia="ko-KR"/>
        </w:rPr>
      </w:pPr>
    </w:p>
    <w:p w:rsidR="002952E6" w:rsidRPr="00770415" w:rsidRDefault="002952E6" w:rsidP="002952E6">
      <w:pPr>
        <w:pStyle w:val="Heading4"/>
        <w:rPr>
          <w:rFonts w:cs="Times New Roman"/>
        </w:rPr>
      </w:pPr>
      <w:r w:rsidRPr="00770415">
        <w:rPr>
          <w:rFonts w:cs="Times New Roman"/>
        </w:rPr>
        <w:t>That ensures Russian expansionism in eastern Ukraine</w:t>
      </w:r>
    </w:p>
    <w:p w:rsidR="002952E6" w:rsidRPr="00770415" w:rsidRDefault="002952E6" w:rsidP="002952E6">
      <w:pPr>
        <w:rPr>
          <w:rStyle w:val="StyleStyleBold12pt"/>
        </w:rPr>
      </w:pPr>
      <w:r w:rsidRPr="00770415">
        <w:rPr>
          <w:rStyle w:val="StyleStyleBold12pt"/>
        </w:rPr>
        <w:t>Volker</w:t>
      </w:r>
      <w:r w:rsidRPr="00770415">
        <w:rPr>
          <w:rStyle w:val="StyleStyleBold12pt"/>
          <w:b w:val="0"/>
        </w:rPr>
        <w:t>, executive director of the McCain Institute for Int’l Leadership</w:t>
      </w:r>
      <w:r w:rsidRPr="00770415">
        <w:rPr>
          <w:rStyle w:val="StyleStyleBold12pt"/>
        </w:rPr>
        <w:t>, 3-18-14</w:t>
      </w:r>
    </w:p>
    <w:p w:rsidR="002952E6" w:rsidRPr="00770415" w:rsidRDefault="002952E6" w:rsidP="002952E6">
      <w:r w:rsidRPr="00770415">
        <w:t xml:space="preserve">(Kurt, “ARGUMENT Where's NATO's Strong Response to Russia's Invasion of Crimea?” 3-18-14, </w:t>
      </w:r>
      <w:hyperlink r:id="rId12" w:history="1">
        <w:r w:rsidRPr="00770415">
          <w:rPr>
            <w:rStyle w:val="Hyperlink"/>
          </w:rPr>
          <w:t>http://www.foreignpolicy.com/articles/2014/03/18/wheres_nato_in_crimea</w:t>
        </w:r>
      </w:hyperlink>
      <w:r w:rsidRPr="00770415">
        <w:t>, accessed 3-21-14) PM</w:t>
      </w:r>
    </w:p>
    <w:p w:rsidR="002952E6" w:rsidRPr="00770415" w:rsidRDefault="002952E6" w:rsidP="002952E6"/>
    <w:p w:rsidR="002952E6" w:rsidRDefault="002952E6" w:rsidP="002952E6">
      <w:r w:rsidRPr="002952E6">
        <w:t xml:space="preserve">Especially as Russia threatens to move into Eastern Ukraine -- and perhaps now also to </w:t>
      </w:r>
    </w:p>
    <w:p w:rsidR="002952E6" w:rsidRDefault="002952E6" w:rsidP="002952E6">
      <w:r>
        <w:t>AND</w:t>
      </w:r>
    </w:p>
    <w:p w:rsidR="002952E6" w:rsidRPr="002952E6" w:rsidRDefault="002952E6" w:rsidP="002952E6">
      <w:proofErr w:type="gramStart"/>
      <w:r w:rsidRPr="002952E6">
        <w:t>what</w:t>
      </w:r>
      <w:proofErr w:type="gramEnd"/>
      <w:r w:rsidRPr="002952E6">
        <w:t xml:space="preserve"> makes NATO Secretary General Rasmussen's meetings in Washington this week so important.</w:t>
      </w:r>
    </w:p>
    <w:p w:rsidR="002952E6" w:rsidRDefault="002952E6" w:rsidP="002952E6">
      <w:pPr>
        <w:pStyle w:val="Heading4"/>
        <w:rPr>
          <w:lang w:eastAsia="ko-KR"/>
        </w:rPr>
      </w:pPr>
      <w:r>
        <w:rPr>
          <w:lang w:eastAsia="ko-KR"/>
        </w:rPr>
        <w:t>That c</w:t>
      </w:r>
      <w:r>
        <w:rPr>
          <w:rFonts w:hint="eastAsia"/>
          <w:lang w:eastAsia="ko-KR"/>
        </w:rPr>
        <w:t>auses nuclear war</w:t>
      </w:r>
      <w:r>
        <w:rPr>
          <w:lang w:eastAsia="ko-KR"/>
        </w:rPr>
        <w:t xml:space="preserve">---draws in </w:t>
      </w:r>
      <w:r w:rsidRPr="009A10FF">
        <w:rPr>
          <w:u w:val="single"/>
          <w:lang w:eastAsia="ko-KR"/>
        </w:rPr>
        <w:t>every major power</w:t>
      </w:r>
    </w:p>
    <w:p w:rsidR="002952E6" w:rsidRDefault="002952E6" w:rsidP="002952E6">
      <w:pPr>
        <w:rPr>
          <w:lang w:eastAsia="ko-KR"/>
        </w:rPr>
      </w:pPr>
      <w:r>
        <w:t xml:space="preserve">Barry </w:t>
      </w:r>
      <w:r w:rsidRPr="00A6472E">
        <w:rPr>
          <w:rStyle w:val="StyleStyleBold12pt"/>
        </w:rPr>
        <w:t>Pavel 14</w:t>
      </w:r>
      <w:r>
        <w:t xml:space="preserve"> is vice president and director of the Brent Scowcroft Center on International Security at the Atlantic Council. From 2008-2010 he was special assistant to the president and senior director for defense policy and strategy on the National Security Council staff. Prior, Pavel was chief of staff and principal deputy assistant secretary of defense for special operations/low-intensity conflict and interdependent capabilities.</w:t>
      </w:r>
      <w:r>
        <w:rPr>
          <w:rFonts w:hint="eastAsia"/>
          <w:lang w:eastAsia="ko-KR"/>
        </w:rPr>
        <w:t xml:space="preserve"> </w:t>
      </w:r>
      <w:r>
        <w:rPr>
          <w:lang w:eastAsia="ko-KR"/>
        </w:rPr>
        <w:t xml:space="preserve">“How Obama Can Hold Back Russia and Reassure Europe,” 3-10-14, </w:t>
      </w:r>
      <w:hyperlink r:id="rId13" w:history="1">
        <w:r w:rsidRPr="00E63085">
          <w:rPr>
            <w:rStyle w:val="Hyperlink"/>
            <w:lang w:eastAsia="ko-KR"/>
          </w:rPr>
          <w:t>http://www.defenseone.com/ideas/2014/03/how-obama-can-hold-back-russia-and-reassure-europe/80212/</w:t>
        </w:r>
      </w:hyperlink>
      <w:r>
        <w:rPr>
          <w:lang w:eastAsia="ko-KR"/>
        </w:rPr>
        <w:t xml:space="preserve"> DOA: 3-22-14, </w:t>
      </w:r>
      <w:proofErr w:type="gramStart"/>
      <w:r>
        <w:rPr>
          <w:lang w:eastAsia="ko-KR"/>
        </w:rPr>
        <w:t>y2k</w:t>
      </w:r>
      <w:proofErr w:type="gramEnd"/>
    </w:p>
    <w:p w:rsidR="002952E6" w:rsidRDefault="002952E6" w:rsidP="002952E6">
      <w:r w:rsidRPr="002952E6">
        <w:t xml:space="preserve">It is increasingly clear that Ukraine will lose Crimea to Russia. What might </w:t>
      </w:r>
      <w:proofErr w:type="gramStart"/>
      <w:r w:rsidRPr="002952E6">
        <w:t>come</w:t>
      </w:r>
      <w:proofErr w:type="gramEnd"/>
      <w:r w:rsidRPr="002952E6">
        <w:t xml:space="preserve"> </w:t>
      </w:r>
    </w:p>
    <w:p w:rsidR="002952E6" w:rsidRDefault="002952E6" w:rsidP="002952E6">
      <w:r>
        <w:t>AND</w:t>
      </w:r>
    </w:p>
    <w:p w:rsidR="002952E6" w:rsidRPr="002952E6" w:rsidRDefault="002952E6" w:rsidP="002952E6">
      <w:proofErr w:type="gramStart"/>
      <w:r w:rsidRPr="002952E6">
        <w:t>concern</w:t>
      </w:r>
      <w:proofErr w:type="gramEnd"/>
      <w:r w:rsidRPr="002952E6">
        <w:t xml:space="preserve"> about eastern Ukraine with his Russian counterpart in their daily phone calls.</w:t>
      </w:r>
    </w:p>
    <w:p w:rsidR="002952E6" w:rsidRDefault="002952E6" w:rsidP="002952E6">
      <w:pPr>
        <w:pStyle w:val="Heading4"/>
      </w:pPr>
      <w:r>
        <w:t xml:space="preserve">Their critique of Western imperialism risks undermining domestic support for American hegemonic power. </w:t>
      </w:r>
    </w:p>
    <w:p w:rsidR="002952E6" w:rsidRPr="00A3481B" w:rsidRDefault="002952E6" w:rsidP="002952E6">
      <w:pPr>
        <w:rPr>
          <w:rFonts w:eastAsia="Calibri"/>
        </w:rPr>
      </w:pPr>
      <w:r w:rsidRPr="00A3481B">
        <w:rPr>
          <w:rFonts w:eastAsia="Calibri" w:cs="Arial"/>
          <w:b/>
          <w:sz w:val="24"/>
          <w:u w:val="single"/>
        </w:rPr>
        <w:t>Holmes ‘8</w:t>
      </w:r>
      <w:r w:rsidRPr="00A3481B">
        <w:rPr>
          <w:rFonts w:eastAsia="Calibri"/>
        </w:rPr>
        <w:t xml:space="preserve"> – Vice President, Foreign and Defense Policy Studies and Director, Institute for International Studies (Kim, 3/14, Liberty's Best Hope, http://www.heritage.org/Research/WorldwideFreedom/hl1069.cfm)</w:t>
      </w:r>
    </w:p>
    <w:p w:rsidR="002952E6" w:rsidRPr="00A3481B" w:rsidRDefault="002952E6" w:rsidP="002952E6">
      <w:pPr>
        <w:rPr>
          <w:rFonts w:eastAsia="Calibri"/>
        </w:rPr>
      </w:pPr>
    </w:p>
    <w:p w:rsidR="002952E6" w:rsidRDefault="002952E6" w:rsidP="002952E6">
      <w:r w:rsidRPr="002952E6">
        <w:lastRenderedPageBreak/>
        <w:t xml:space="preserve">But there is a deeper, more homegrown challenge to American leadership. Some Americans </w:t>
      </w:r>
    </w:p>
    <w:p w:rsidR="002952E6" w:rsidRDefault="002952E6" w:rsidP="002952E6">
      <w:r>
        <w:t>AND</w:t>
      </w:r>
    </w:p>
    <w:p w:rsidR="002952E6" w:rsidRPr="002952E6" w:rsidRDefault="002952E6" w:rsidP="002952E6">
      <w:proofErr w:type="gramStart"/>
      <w:r w:rsidRPr="002952E6">
        <w:t>create</w:t>
      </w:r>
      <w:proofErr w:type="gramEnd"/>
      <w:r w:rsidRPr="002952E6">
        <w:t xml:space="preserve"> a nation not unlike what you may find in the European Union.</w:t>
      </w:r>
    </w:p>
    <w:p w:rsidR="002952E6" w:rsidRDefault="002952E6" w:rsidP="002952E6">
      <w:pPr>
        <w:rPr>
          <w:lang w:eastAsia="ko-KR"/>
        </w:rPr>
      </w:pPr>
    </w:p>
    <w:p w:rsidR="002952E6" w:rsidRPr="00227398" w:rsidRDefault="002952E6" w:rsidP="002952E6">
      <w:pPr>
        <w:pStyle w:val="Heading4"/>
      </w:pPr>
      <w:r>
        <w:t>The impact is leadership and every global crisis</w:t>
      </w:r>
    </w:p>
    <w:p w:rsidR="002952E6" w:rsidRPr="007C3CAB" w:rsidRDefault="002952E6" w:rsidP="002952E6">
      <w:r w:rsidRPr="0016634A">
        <w:rPr>
          <w:rStyle w:val="StyleStyleBold12pt"/>
        </w:rPr>
        <w:t>Berkowitz 8</w:t>
      </w:r>
      <w:r>
        <w:t xml:space="preserve"> </w:t>
      </w:r>
      <w:r w:rsidRPr="00C37CA0">
        <w:t>research fellow at the Hoover Institution at Stanford Universi</w:t>
      </w:r>
      <w:r>
        <w:t>ty and a senior analyst at RAND,</w:t>
      </w:r>
      <w:r w:rsidRPr="00C37CA0">
        <w:t xml:space="preserve"> </w:t>
      </w:r>
      <w:r w:rsidRPr="007C3CAB">
        <w:t xml:space="preserve">He is currently a consultant to the Defense Department </w:t>
      </w:r>
      <w:r>
        <w:t xml:space="preserve">and the intelligence community, </w:t>
      </w:r>
      <w:r w:rsidRPr="007C3CAB">
        <w:t>Bruce, STRATEGIC ADVANTAGE: CHALLENGERS, COMPETITORS, AND THRE</w:t>
      </w:r>
      <w:r>
        <w:t>ATS TO AMERICA’S FUTURE, p. 1-4</w:t>
      </w:r>
    </w:p>
    <w:p w:rsidR="002952E6" w:rsidRPr="007C3CAB" w:rsidRDefault="002952E6" w:rsidP="002952E6"/>
    <w:p w:rsidR="002952E6" w:rsidRDefault="002952E6" w:rsidP="002952E6">
      <w:r w:rsidRPr="002952E6">
        <w:t xml:space="preserve">THIS BOOK is intended to help readers better understand the national security issues facing the </w:t>
      </w:r>
    </w:p>
    <w:p w:rsidR="002952E6" w:rsidRDefault="002952E6" w:rsidP="002952E6">
      <w:r>
        <w:t>AND</w:t>
      </w:r>
    </w:p>
    <w:p w:rsidR="002952E6" w:rsidRPr="002952E6" w:rsidRDefault="002952E6" w:rsidP="002952E6">
      <w:proofErr w:type="gramStart"/>
      <w:r w:rsidRPr="002952E6">
        <w:t>needs</w:t>
      </w:r>
      <w:proofErr w:type="gramEnd"/>
      <w:r w:rsidRPr="002952E6">
        <w:t xml:space="preserve"> to do this faster than an adversary can focus its own resources.</w:t>
      </w:r>
    </w:p>
    <w:p w:rsidR="002952E6" w:rsidRDefault="002952E6" w:rsidP="002952E6">
      <w:pPr>
        <w:rPr>
          <w:lang w:eastAsia="ko-KR"/>
        </w:rPr>
      </w:pPr>
    </w:p>
    <w:p w:rsidR="002952E6" w:rsidRDefault="002952E6" w:rsidP="002952E6">
      <w:pPr>
        <w:pStyle w:val="Heading4"/>
      </w:pPr>
      <w:r>
        <w:t>That’s key to sustain liberal internationalism---failure causes collapse of global common and results in great power war</w:t>
      </w:r>
    </w:p>
    <w:p w:rsidR="002952E6" w:rsidRPr="0018760E" w:rsidRDefault="002952E6" w:rsidP="002952E6">
      <w:r>
        <w:t xml:space="preserve">Bradley </w:t>
      </w:r>
      <w:r w:rsidRPr="0018760E">
        <w:rPr>
          <w:rStyle w:val="StyleStyleBold12pt"/>
        </w:rPr>
        <w:t>Thayer 13</w:t>
      </w:r>
      <w:r>
        <w:t xml:space="preserve"> PhD U Chicago, former research fellow at Harvard Kennedy School’s </w:t>
      </w:r>
      <w:proofErr w:type="spellStart"/>
      <w:r>
        <w:t>Belfer</w:t>
      </w:r>
      <w:proofErr w:type="spellEnd"/>
      <w:r>
        <w:t xml:space="preserve"> Center, political science professor at Baylor, “Humans, Not Angels: Reasons to Doubt the Decline of War Thesis”, International Studies Review Volume 15, Issue 3, pages 396–419, September 2013, DOA: 3-22-14, y2k</w:t>
      </w:r>
    </w:p>
    <w:p w:rsidR="002952E6" w:rsidRDefault="002952E6" w:rsidP="002952E6">
      <w:r w:rsidRPr="002952E6">
        <w:t>The decline of war thesis, recently advanced by scholars such as Mueller (1989</w:t>
      </w:r>
    </w:p>
    <w:p w:rsidR="002952E6" w:rsidRDefault="002952E6" w:rsidP="002952E6">
      <w:r>
        <w:t>AND</w:t>
      </w:r>
    </w:p>
    <w:p w:rsidR="002952E6" w:rsidRPr="002952E6" w:rsidRDefault="002952E6" w:rsidP="002952E6">
      <w:proofErr w:type="gramStart"/>
      <w:r w:rsidRPr="002952E6">
        <w:t>of</w:t>
      </w:r>
      <w:proofErr w:type="gramEnd"/>
      <w:r w:rsidRPr="002952E6">
        <w:t xml:space="preserve"> relative power changes and not to the benefit of the United States.</w:t>
      </w:r>
    </w:p>
    <w:p w:rsidR="002952E6" w:rsidRDefault="002952E6" w:rsidP="002952E6">
      <w:pPr>
        <w:pStyle w:val="Heading4"/>
      </w:pPr>
      <w:r>
        <w:t xml:space="preserve">Perception of withdrawal invites </w:t>
      </w:r>
      <w:r w:rsidRPr="00860C4D">
        <w:rPr>
          <w:u w:val="single"/>
        </w:rPr>
        <w:t>aggression</w:t>
      </w:r>
      <w:r>
        <w:t xml:space="preserve"> and triggers transitional war</w:t>
      </w:r>
    </w:p>
    <w:p w:rsidR="002952E6" w:rsidRPr="006407AD" w:rsidRDefault="002952E6" w:rsidP="002952E6">
      <w:r>
        <w:t xml:space="preserve">Robert </w:t>
      </w:r>
      <w:r w:rsidRPr="006407AD">
        <w:rPr>
          <w:rStyle w:val="StyleStyleBold12pt"/>
        </w:rPr>
        <w:t>Kagan 14</w:t>
      </w:r>
      <w:r>
        <w:t xml:space="preserve"> is senior fellow at the Brookings Institution, chair of the World Economic Forum Global Agenda Council on the United States and author, most recently, of The World America Made. “The Ambivalent Superpower: America and the world aren’t getting a divorce. But they’re thinking about it,” 2-27-14, </w:t>
      </w:r>
      <w:hyperlink r:id="rId14" w:anchor="ixzz2wj8Iccnz" w:history="1">
        <w:r w:rsidRPr="00E63085">
          <w:rPr>
            <w:rStyle w:val="Hyperlink"/>
          </w:rPr>
          <w:t>http://www.politico.com/magazine/story/2014/02/united-states-ambivalent-superpower-103860.html#ixzz2wj8Iccnz</w:t>
        </w:r>
      </w:hyperlink>
      <w:r>
        <w:t>, DOA: 3-22-14</w:t>
      </w:r>
    </w:p>
    <w:p w:rsidR="002952E6" w:rsidRDefault="002952E6" w:rsidP="002952E6">
      <w:r w:rsidRPr="002952E6">
        <w:t xml:space="preserve">Yet always there was the other aspect of the United States, the one most </w:t>
      </w:r>
    </w:p>
    <w:p w:rsidR="002952E6" w:rsidRDefault="002952E6" w:rsidP="002952E6">
      <w:r>
        <w:t>AND</w:t>
      </w:r>
    </w:p>
    <w:p w:rsidR="002952E6" w:rsidRPr="002952E6" w:rsidRDefault="002952E6" w:rsidP="002952E6">
      <w:proofErr w:type="gramStart"/>
      <w:r w:rsidRPr="002952E6">
        <w:t>today’s</w:t>
      </w:r>
      <w:proofErr w:type="gramEnd"/>
      <w:r w:rsidRPr="002952E6">
        <w:t xml:space="preserve"> ambivalence in those places is already starting to shade over into anxiety.</w:t>
      </w:r>
    </w:p>
    <w:p w:rsidR="002952E6" w:rsidRPr="00336858" w:rsidRDefault="002952E6" w:rsidP="002952E6">
      <w:pPr>
        <w:pStyle w:val="Heading4"/>
        <w:rPr>
          <w:rFonts w:eastAsia="Calibri" w:cs="Arial"/>
        </w:rPr>
      </w:pPr>
      <w:r w:rsidRPr="00336858">
        <w:rPr>
          <w:rFonts w:eastAsia="Calibri" w:cs="Arial"/>
        </w:rPr>
        <w:t xml:space="preserve">Violence is </w:t>
      </w:r>
      <w:r w:rsidRPr="00EC383B">
        <w:t>proximately caused</w:t>
      </w:r>
      <w:r>
        <w:rPr>
          <w:rFonts w:eastAsia="Calibri" w:cs="Arial"/>
        </w:rPr>
        <w:t>-</w:t>
      </w:r>
      <w:r w:rsidRPr="00336858">
        <w:rPr>
          <w:rFonts w:eastAsia="Calibri" w:cs="Arial"/>
        </w:rPr>
        <w:t xml:space="preserve"> root cause logic is poor scholarship </w:t>
      </w:r>
    </w:p>
    <w:p w:rsidR="002952E6" w:rsidRPr="00336858" w:rsidRDefault="002952E6" w:rsidP="002952E6">
      <w:pPr>
        <w:rPr>
          <w:rFonts w:cs="Arial"/>
        </w:rPr>
      </w:pPr>
      <w:r w:rsidRPr="00EC383B">
        <w:rPr>
          <w:rStyle w:val="StyleStyleBold12pt"/>
        </w:rPr>
        <w:t>Sharpe 10</w:t>
      </w:r>
      <w:r w:rsidRPr="00336858">
        <w:rPr>
          <w:rFonts w:cs="Arial"/>
        </w:rPr>
        <w:t xml:space="preserve"> </w:t>
      </w:r>
      <w:r w:rsidRPr="00EC383B">
        <w:t xml:space="preserve">lecturer, philosophy and psychoanalytic studies, and </w:t>
      </w:r>
      <w:proofErr w:type="spellStart"/>
      <w:r w:rsidRPr="00EC383B">
        <w:t>Goucher</w:t>
      </w:r>
      <w:proofErr w:type="spellEnd"/>
      <w:r w:rsidRPr="00EC383B">
        <w:t xml:space="preserve">, senior lecturer, literary and psychoanalytic studies – </w:t>
      </w:r>
      <w:proofErr w:type="spellStart"/>
      <w:r w:rsidRPr="00EC383B">
        <w:t>Deakin</w:t>
      </w:r>
      <w:proofErr w:type="spellEnd"/>
      <w:r w:rsidRPr="00EC383B">
        <w:t xml:space="preserve"> University, Matthew and Geoff, </w:t>
      </w:r>
      <w:proofErr w:type="spellStart"/>
      <w:r w:rsidRPr="00EC383B">
        <w:t>Žižek</w:t>
      </w:r>
      <w:proofErr w:type="spellEnd"/>
      <w:r w:rsidRPr="00EC383B">
        <w:t xml:space="preserve"> and Politics: An Introduction, p. 231 – 233</w:t>
      </w:r>
    </w:p>
    <w:p w:rsidR="002952E6" w:rsidRPr="00336858" w:rsidRDefault="002952E6" w:rsidP="002952E6">
      <w:pPr>
        <w:rPr>
          <w:rFonts w:cs="Arial"/>
        </w:rPr>
      </w:pPr>
    </w:p>
    <w:p w:rsidR="002952E6" w:rsidRDefault="002952E6" w:rsidP="002952E6">
      <w:r w:rsidRPr="002952E6">
        <w:t xml:space="preserve">We </w:t>
      </w:r>
      <w:proofErr w:type="spellStart"/>
      <w:r w:rsidRPr="002952E6">
        <w:t>realise</w:t>
      </w:r>
      <w:proofErr w:type="spellEnd"/>
      <w:r w:rsidRPr="002952E6">
        <w:t xml:space="preserve"> that this argument, which we propose as a new ‘quilting’ framework </w:t>
      </w:r>
    </w:p>
    <w:p w:rsidR="002952E6" w:rsidRDefault="002952E6" w:rsidP="002952E6">
      <w:r>
        <w:t>AND</w:t>
      </w:r>
    </w:p>
    <w:p w:rsidR="002952E6" w:rsidRPr="002952E6" w:rsidRDefault="002952E6" w:rsidP="002952E6">
      <w:proofErr w:type="gramStart"/>
      <w:r w:rsidRPr="002952E6">
        <w:t>today</w:t>
      </w:r>
      <w:proofErr w:type="gramEnd"/>
      <w:r w:rsidRPr="002952E6">
        <w:t xml:space="preserve"> pointedly reject Theory’s legitimacy, neither reading it nor taking it seriously.</w:t>
      </w:r>
    </w:p>
    <w:p w:rsidR="002952E6" w:rsidRDefault="002952E6" w:rsidP="002952E6">
      <w:pPr>
        <w:pStyle w:val="Heading4"/>
      </w:pPr>
      <w:r>
        <w:t>Consequentialism is good---every study of credible social science proves deontological proclivities are illogical.</w:t>
      </w:r>
    </w:p>
    <w:p w:rsidR="002952E6" w:rsidRDefault="002952E6" w:rsidP="002952E6">
      <w:r w:rsidRPr="00C844BD">
        <w:rPr>
          <w:rStyle w:val="StyleStyleBold12pt"/>
        </w:rPr>
        <w:t>Greene 10</w:t>
      </w:r>
      <w:r>
        <w:t xml:space="preserve"> Joshua Greene is Associate Professor of the Social Science @ Department of Psychology, Harvard University, “The Secrete Joke of Kant’s Soul, </w:t>
      </w:r>
      <w:hyperlink r:id="rId15" w:history="1">
        <w:r w:rsidRPr="00544D85">
          <w:rPr>
            <w:rStyle w:val="Hyperlink"/>
          </w:rPr>
          <w:t>www.fed.cuhk.edu.hk/lchang/material/Evolutionary/Developmental/Greene-KantSoul.pdf</w:t>
        </w:r>
      </w:hyperlink>
      <w:r>
        <w:t xml:space="preserve">, DOA: 9-2-13, </w:t>
      </w:r>
      <w:proofErr w:type="gramStart"/>
      <w:r>
        <w:t>y2k</w:t>
      </w:r>
      <w:proofErr w:type="gramEnd"/>
    </w:p>
    <w:p w:rsidR="002952E6" w:rsidRPr="00C844BD" w:rsidRDefault="002952E6" w:rsidP="002952E6"/>
    <w:p w:rsidR="002952E6" w:rsidRDefault="002952E6" w:rsidP="002952E6">
      <w:r w:rsidRPr="002952E6">
        <w:t xml:space="preserve">What turn-of-the-millennium science is telling us is that </w:t>
      </w:r>
      <w:proofErr w:type="gramStart"/>
      <w:r w:rsidRPr="002952E6">
        <w:t>human</w:t>
      </w:r>
      <w:proofErr w:type="gramEnd"/>
      <w:r w:rsidRPr="002952E6">
        <w:t xml:space="preserve"> </w:t>
      </w:r>
    </w:p>
    <w:p w:rsidR="002952E6" w:rsidRDefault="002952E6" w:rsidP="002952E6">
      <w:r>
        <w:t>AND</w:t>
      </w:r>
    </w:p>
    <w:p w:rsidR="002952E6" w:rsidRPr="002952E6" w:rsidRDefault="002952E6" w:rsidP="002952E6">
      <w:proofErr w:type="gramStart"/>
      <w:r w:rsidRPr="002952E6">
        <w:t>religion</w:t>
      </w:r>
      <w:proofErr w:type="gramEnd"/>
      <w:r w:rsidRPr="002952E6">
        <w:t>, they don’t really explain what’s distinctive about the philosophy in question.</w:t>
      </w:r>
    </w:p>
    <w:p w:rsidR="002952E6" w:rsidRDefault="002952E6" w:rsidP="002952E6">
      <w:pPr>
        <w:rPr>
          <w:sz w:val="14"/>
          <w:lang w:eastAsia="ko-KR"/>
        </w:rPr>
      </w:pPr>
    </w:p>
    <w:p w:rsidR="002952E6" w:rsidRPr="00336858" w:rsidRDefault="002952E6" w:rsidP="002952E6">
      <w:pPr>
        <w:pStyle w:val="Heading4"/>
      </w:pPr>
      <w:r w:rsidRPr="00336858">
        <w:t>War turns structural violence</w:t>
      </w:r>
    </w:p>
    <w:p w:rsidR="002952E6" w:rsidRPr="00336858" w:rsidRDefault="002952E6" w:rsidP="002952E6">
      <w:pPr>
        <w:rPr>
          <w:rFonts w:cs="Arial"/>
        </w:rPr>
      </w:pPr>
      <w:r w:rsidRPr="00464FB8">
        <w:rPr>
          <w:rStyle w:val="StyleStyleBold12pt"/>
        </w:rPr>
        <w:t>Bulloch 8</w:t>
      </w:r>
      <w:r w:rsidRPr="00464FB8">
        <w:rPr>
          <w:rFonts w:cs="Arial"/>
          <w:sz w:val="12"/>
        </w:rPr>
        <w:t xml:space="preserve">¶ </w:t>
      </w:r>
      <w:r w:rsidRPr="00464FB8">
        <w:t>Millennium - Journal of International Studies May 2008 vol. 36 no. 3 575-595¶ Douglas Bulloch, IR Department, London School of Economics and Political Science. ¶ He is currently completing his PhD in International Relations at the London School of Economics, during which time he spent a year editing Millennium: Journal of International Studies</w:t>
      </w:r>
      <w:r w:rsidRPr="00336858">
        <w:rPr>
          <w:rFonts w:cs="Arial"/>
        </w:rPr>
        <w:t xml:space="preserve"> </w:t>
      </w:r>
    </w:p>
    <w:p w:rsidR="002952E6" w:rsidRPr="00336858" w:rsidRDefault="002952E6" w:rsidP="002952E6">
      <w:pPr>
        <w:rPr>
          <w:rFonts w:cs="Arial"/>
        </w:rPr>
      </w:pPr>
    </w:p>
    <w:p w:rsidR="002952E6" w:rsidRDefault="002952E6" w:rsidP="002952E6">
      <w:r w:rsidRPr="002952E6">
        <w:lastRenderedPageBreak/>
        <w:t xml:space="preserve"> But the idea that poverty and peace are directly related presupposes that wealth inequalities </w:t>
      </w:r>
    </w:p>
    <w:p w:rsidR="002952E6" w:rsidRDefault="002952E6" w:rsidP="002952E6">
      <w:r>
        <w:t>AND</w:t>
      </w:r>
    </w:p>
    <w:p w:rsidR="002952E6" w:rsidRPr="002952E6" w:rsidRDefault="002952E6" w:rsidP="002952E6">
      <w:proofErr w:type="gramStart"/>
      <w:r w:rsidRPr="002952E6">
        <w:t>problems</w:t>
      </w:r>
      <w:proofErr w:type="gramEnd"/>
      <w:r w:rsidRPr="002952E6">
        <w:t xml:space="preserve"> as fundamentally economic rather than deeply – and potentially radically – political. </w:t>
      </w:r>
    </w:p>
    <w:p w:rsidR="002952E6" w:rsidRDefault="002952E6" w:rsidP="002952E6">
      <w:pPr>
        <w:pStyle w:val="Heading4"/>
      </w:pPr>
      <w:r>
        <w:t xml:space="preserve">Threats are real and legitimate---rational risk assessment flips </w:t>
      </w:r>
      <w:proofErr w:type="spellStart"/>
      <w:r>
        <w:t>aff</w:t>
      </w:r>
      <w:proofErr w:type="spellEnd"/>
    </w:p>
    <w:p w:rsidR="002952E6" w:rsidRDefault="002952E6" w:rsidP="002952E6">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2952E6" w:rsidRDefault="002952E6" w:rsidP="002952E6"/>
    <w:p w:rsidR="002952E6" w:rsidRDefault="002952E6" w:rsidP="002952E6">
      <w:r w:rsidRPr="002952E6">
        <w:t xml:space="preserve">In the post-Cold War period, agenda-setting has been much easier </w:t>
      </w:r>
    </w:p>
    <w:p w:rsidR="002952E6" w:rsidRDefault="002952E6" w:rsidP="002952E6">
      <w:r>
        <w:t>AND</w:t>
      </w:r>
    </w:p>
    <w:p w:rsidR="002952E6" w:rsidRPr="002952E6" w:rsidRDefault="002952E6" w:rsidP="002952E6">
      <w:proofErr w:type="gramStart"/>
      <w:r w:rsidRPr="002952E6">
        <w:t>instance</w:t>
      </w:r>
      <w:proofErr w:type="gramEnd"/>
      <w:r w:rsidRPr="002952E6">
        <w:t>), not least to find adequate democratic procedures for dealing with them.</w:t>
      </w:r>
    </w:p>
    <w:p w:rsidR="002952E6" w:rsidRPr="00C901DF" w:rsidRDefault="002952E6" w:rsidP="002952E6">
      <w:pPr>
        <w:rPr>
          <w:sz w:val="14"/>
          <w:lang w:eastAsia="ko-KR"/>
        </w:rPr>
      </w:pPr>
    </w:p>
    <w:p w:rsidR="002952E6" w:rsidRPr="004C1F46" w:rsidRDefault="002952E6" w:rsidP="002952E6">
      <w:pPr>
        <w:rPr>
          <w:lang w:eastAsia="ko-KR"/>
        </w:rPr>
      </w:pPr>
    </w:p>
    <w:p w:rsidR="00A5112F" w:rsidRDefault="002952E6" w:rsidP="002952E6">
      <w:pPr>
        <w:pStyle w:val="Heading2"/>
        <w:rPr>
          <w:rFonts w:hint="eastAsia"/>
          <w:lang w:eastAsia="ko-KR"/>
        </w:rPr>
      </w:pPr>
      <w:r>
        <w:rPr>
          <w:rFonts w:hint="eastAsia"/>
          <w:lang w:eastAsia="ko-KR"/>
        </w:rPr>
        <w:lastRenderedPageBreak/>
        <w:t>2NC</w:t>
      </w:r>
    </w:p>
    <w:p w:rsidR="002952E6" w:rsidRPr="002952E6" w:rsidRDefault="002952E6" w:rsidP="002952E6">
      <w:pPr>
        <w:pStyle w:val="Heading3"/>
        <w:rPr>
          <w:rFonts w:hint="eastAsia"/>
          <w:lang w:eastAsia="ko-KR"/>
        </w:rPr>
      </w:pPr>
      <w:r>
        <w:rPr>
          <w:rFonts w:hint="eastAsia"/>
          <w:lang w:eastAsia="ko-KR"/>
        </w:rPr>
        <w:lastRenderedPageBreak/>
        <w:t>FW</w:t>
      </w:r>
    </w:p>
    <w:p w:rsidR="002952E6" w:rsidRDefault="002952E6" w:rsidP="002952E6">
      <w:pPr>
        <w:rPr>
          <w:rFonts w:hint="eastAsia"/>
          <w:lang w:eastAsia="ko-KR"/>
        </w:rPr>
      </w:pPr>
    </w:p>
    <w:p w:rsidR="002952E6" w:rsidRDefault="002952E6" w:rsidP="002952E6">
      <w:pPr>
        <w:pStyle w:val="Heading4"/>
      </w:pPr>
      <w:r>
        <w:rPr>
          <w:b w:val="0"/>
          <w:bCs w:val="0"/>
        </w:rPr>
        <w:t>Political deliberation about war powers promotes agency and decision-making</w:t>
      </w:r>
    </w:p>
    <w:p w:rsidR="002952E6" w:rsidRDefault="002952E6" w:rsidP="002952E6">
      <w:r>
        <w:t>Dr. Amy</w:t>
      </w:r>
      <w:r>
        <w:rPr>
          <w:rStyle w:val="StyleStyleBold12pt"/>
        </w:rPr>
        <w:t xml:space="preserve"> </w:t>
      </w:r>
      <w:proofErr w:type="spellStart"/>
      <w:r>
        <w:rPr>
          <w:rStyle w:val="StyleStyleBold12pt"/>
        </w:rPr>
        <w:t>Gutmann</w:t>
      </w:r>
      <w:proofErr w:type="spellEnd"/>
      <w:r>
        <w:rPr>
          <w:rStyle w:val="StyleStyleBold12pt"/>
        </w:rPr>
        <w:t xml:space="preserve">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2952E6" w:rsidRDefault="002952E6" w:rsidP="002952E6"/>
    <w:p w:rsidR="002952E6" w:rsidRDefault="002952E6" w:rsidP="002952E6">
      <w:r>
        <w:t xml:space="preserve">WHAT DELIBERATIVE DEMOCRACY MEANS¶ </w:t>
      </w:r>
      <w:proofErr w:type="gramStart"/>
      <w:r>
        <w:t>To</w:t>
      </w:r>
      <w:proofErr w:type="gramEnd"/>
      <w:r>
        <w:t xml:space="preserve"> go to war is the most consequential decision a </w:t>
      </w:r>
    </w:p>
    <w:p w:rsidR="002952E6" w:rsidRDefault="002952E6" w:rsidP="002952E6">
      <w:r>
        <w:t>AND</w:t>
      </w:r>
    </w:p>
    <w:p w:rsidR="002952E6" w:rsidRDefault="002952E6" w:rsidP="002952E6">
      <w:proofErr w:type="gramStart"/>
      <w:r>
        <w:t>of</w:t>
      </w:r>
      <w:proofErr w:type="gramEnd"/>
      <w:r>
        <w:t xml:space="preserve"> deliberative democracy are justifiable; and how its critics can be answered.</w:t>
      </w:r>
    </w:p>
    <w:p w:rsidR="002952E6" w:rsidRDefault="002952E6" w:rsidP="002952E6"/>
    <w:p w:rsidR="002952E6" w:rsidRDefault="002952E6" w:rsidP="002952E6">
      <w:pPr>
        <w:pStyle w:val="Heading4"/>
      </w:pPr>
      <w:r>
        <w:rPr>
          <w:b w:val="0"/>
          <w:bCs w:val="0"/>
        </w:rPr>
        <w:t xml:space="preserve">Debating war powers is key to political agency- it affects everyone </w:t>
      </w:r>
    </w:p>
    <w:p w:rsidR="002952E6" w:rsidRDefault="002952E6" w:rsidP="002952E6">
      <w:r>
        <w:t xml:space="preserve">Kelly Michael </w:t>
      </w:r>
      <w:r>
        <w:rPr>
          <w:rStyle w:val="StyleStyleBold12pt"/>
        </w:rPr>
        <w:t>Young 13</w:t>
      </w:r>
      <w:r>
        <w:t>, Associate Professor of Communication and Director of Forensics at Wayne State University, "Why Should We Debate About Restriction of Presidential War Powers", 9/4, public.cedadebate.org/node/13</w:t>
      </w:r>
    </w:p>
    <w:p w:rsidR="002952E6" w:rsidRDefault="002952E6" w:rsidP="002952E6"/>
    <w:p w:rsidR="002952E6" w:rsidRDefault="002952E6" w:rsidP="002952E6">
      <w:pPr>
        <w:rPr>
          <w:rStyle w:val="StyleBoldUnderline"/>
        </w:rPr>
      </w:pPr>
      <w:r>
        <w:rPr>
          <w:rStyle w:val="StyleBoldUnderline"/>
        </w:rPr>
        <w:t xml:space="preserve">Beyond its obviously </w:t>
      </w:r>
      <w:proofErr w:type="gramStart"/>
      <w:r>
        <w:rPr>
          <w:rStyle w:val="StyleBoldUnderline"/>
        </w:rPr>
        <w:t xml:space="preserve">timeliness, </w:t>
      </w:r>
      <w:r>
        <w:rPr>
          <w:rStyle w:val="StyleBoldUnderline"/>
          <w:lang w:eastAsia="ko-KR"/>
        </w:rPr>
        <w:t>…</w:t>
      </w:r>
      <w:r>
        <w:rPr>
          <w:rStyle w:val="StyleBoldUnderline"/>
          <w:highlight w:val="cyan"/>
        </w:rPr>
        <w:t>will</w:t>
      </w:r>
      <w:proofErr w:type="gramEnd"/>
      <w:r>
        <w:rPr>
          <w:rStyle w:val="StyleBoldUnderline"/>
          <w:highlight w:val="cyan"/>
        </w:rPr>
        <w:t xml:space="preserve"> stand as an important</w:t>
      </w:r>
      <w:r>
        <w:rPr>
          <w:rStyle w:val="StyleBoldUnderline"/>
        </w:rPr>
        <w:t xml:space="preserve"> potential </w:t>
      </w:r>
      <w:r>
        <w:rPr>
          <w:rStyle w:val="StyleBoldUnderline"/>
          <w:highlight w:val="cyan"/>
        </w:rPr>
        <w:t>check on</w:t>
      </w:r>
    </w:p>
    <w:p w:rsidR="002952E6" w:rsidRDefault="002952E6" w:rsidP="002952E6">
      <w:pPr>
        <w:rPr>
          <w:b/>
        </w:rPr>
      </w:pPr>
    </w:p>
    <w:p w:rsidR="002952E6" w:rsidRDefault="002952E6" w:rsidP="002952E6">
      <w:pPr>
        <w:pStyle w:val="Heading4"/>
        <w:rPr>
          <w:b w:val="0"/>
        </w:rPr>
      </w:pPr>
      <w:r>
        <w:rPr>
          <w:b w:val="0"/>
          <w:bCs w:val="0"/>
        </w:rPr>
        <w:t xml:space="preserve">A topical version of the </w:t>
      </w:r>
      <w:proofErr w:type="spellStart"/>
      <w:r>
        <w:rPr>
          <w:b w:val="0"/>
          <w:bCs w:val="0"/>
        </w:rPr>
        <w:t>aff</w:t>
      </w:r>
      <w:proofErr w:type="spellEnd"/>
      <w:r>
        <w:rPr>
          <w:b w:val="0"/>
          <w:bCs w:val="0"/>
        </w:rPr>
        <w:t xml:space="preserve"> would solve- it’s capable of radical change</w:t>
      </w:r>
    </w:p>
    <w:p w:rsidR="002952E6" w:rsidRDefault="002952E6" w:rsidP="002952E6">
      <w:proofErr w:type="spellStart"/>
      <w:proofErr w:type="gramStart"/>
      <w:r>
        <w:t>Orly</w:t>
      </w:r>
      <w:proofErr w:type="spellEnd"/>
      <w:r>
        <w:t xml:space="preserve"> </w:t>
      </w:r>
      <w:proofErr w:type="spellStart"/>
      <w:r>
        <w:rPr>
          <w:rStyle w:val="StyleStyleBold12pt"/>
        </w:rPr>
        <w:t>Lobel</w:t>
      </w:r>
      <w:proofErr w:type="spellEnd"/>
      <w:r>
        <w:rPr>
          <w:rStyle w:val="StyleStyleBold12pt"/>
        </w:rPr>
        <w:t xml:space="preserve"> 7</w:t>
      </w:r>
      <w:r>
        <w:t>, University of San Diego Assistant Professor of Law, 2007, The Paradox of Extralegal Activism: Critical Legal Consciousness and Transformative Politics,” 120 HARV.</w:t>
      </w:r>
      <w:proofErr w:type="gramEnd"/>
      <w:r>
        <w:t xml:space="preserve"> L. REV. 937, http://www.harvardlawreview.org/media/pdf/lobel.pdf</w:t>
      </w:r>
    </w:p>
    <w:p w:rsidR="002952E6" w:rsidRDefault="002952E6" w:rsidP="002952E6"/>
    <w:p w:rsidR="002952E6" w:rsidRDefault="002952E6" w:rsidP="002952E6">
      <w:r>
        <w:t xml:space="preserve">V. RESTORING CRITICAL OPTIMISM IN THE LEGAL FIELD “La critique </w:t>
      </w:r>
      <w:proofErr w:type="spellStart"/>
      <w:r>
        <w:t>est</w:t>
      </w:r>
      <w:proofErr w:type="spellEnd"/>
      <w:r>
        <w:t xml:space="preserve"> </w:t>
      </w:r>
      <w:proofErr w:type="spellStart"/>
      <w:r>
        <w:t>aisée</w:t>
      </w:r>
      <w:proofErr w:type="spellEnd"/>
      <w:r>
        <w:t xml:space="preserve">; </w:t>
      </w:r>
    </w:p>
    <w:p w:rsidR="002952E6" w:rsidRDefault="002952E6" w:rsidP="002952E6">
      <w:r>
        <w:t>AND</w:t>
      </w:r>
    </w:p>
    <w:p w:rsidR="002952E6" w:rsidRDefault="002952E6" w:rsidP="002952E6">
      <w:proofErr w:type="gramStart"/>
      <w:r>
        <w:t>of</w:t>
      </w:r>
      <w:proofErr w:type="gramEnd"/>
      <w:r>
        <w:t xml:space="preserve"> constantly redefining the boundaries of legal reform and making visible law’s broad reach</w:t>
      </w:r>
    </w:p>
    <w:p w:rsidR="002952E6" w:rsidRDefault="002952E6" w:rsidP="002952E6">
      <w:pPr>
        <w:rPr>
          <w:rStyle w:val="StyleBoldUnderline"/>
          <w:b/>
        </w:rPr>
      </w:pPr>
    </w:p>
    <w:p w:rsidR="002952E6" w:rsidRDefault="002952E6" w:rsidP="002952E6">
      <w:pPr>
        <w:rPr>
          <w:rStyle w:val="StyleBoldUnderline"/>
          <w:b/>
        </w:rPr>
      </w:pPr>
    </w:p>
    <w:p w:rsidR="002952E6" w:rsidRDefault="002952E6" w:rsidP="002952E6">
      <w:pPr>
        <w:rPr>
          <w:rStyle w:val="StyleBoldUnderline"/>
          <w:b/>
        </w:rPr>
      </w:pPr>
    </w:p>
    <w:p w:rsidR="002952E6" w:rsidRDefault="002952E6" w:rsidP="002952E6">
      <w:pPr>
        <w:pStyle w:val="Heading4"/>
      </w:pPr>
      <w:r>
        <w:rPr>
          <w:b w:val="0"/>
          <w:bCs w:val="0"/>
        </w:rPr>
        <w:t xml:space="preserve">Simulated national security law debates inculcate agency and decision-making skills </w:t>
      </w:r>
    </w:p>
    <w:p w:rsidR="002952E6" w:rsidRDefault="002952E6" w:rsidP="002952E6">
      <w:r>
        <w:t xml:space="preserve">Laura K. </w:t>
      </w:r>
      <w:r>
        <w:rPr>
          <w:rStyle w:val="StyleStyleBold12pt"/>
        </w:rPr>
        <w:t>Donohue 13</w:t>
      </w:r>
      <w:r>
        <w:t>, Associate Professor of Law, Georgetown Law, 4/11/13, National Security Law Pedagogy and the Role of Simulations, http://jnslp.com/wp-content/uploads/2013/04/National-Security-Law-Pedagogy-and-the-Role-of-Simulations.pdf</w:t>
      </w:r>
    </w:p>
    <w:p w:rsidR="002952E6" w:rsidRDefault="002952E6" w:rsidP="002952E6"/>
    <w:p w:rsidR="002952E6" w:rsidRDefault="002952E6" w:rsidP="002952E6">
      <w:r>
        <w:t xml:space="preserve">The concept of simulations as an aspect of higher education, or in the law </w:t>
      </w:r>
    </w:p>
    <w:p w:rsidR="002952E6" w:rsidRDefault="002952E6" w:rsidP="002952E6">
      <w:r>
        <w:t>AND</w:t>
      </w:r>
    </w:p>
    <w:p w:rsidR="002952E6" w:rsidRDefault="002952E6" w:rsidP="002952E6">
      <w:proofErr w:type="gramStart"/>
      <w:r>
        <w:t>undoubtedly</w:t>
      </w:r>
      <w:proofErr w:type="gramEnd"/>
      <w:r>
        <w:t xml:space="preserve"> necessary, it suggests one potential direction for the years to come.</w:t>
      </w:r>
    </w:p>
    <w:p w:rsidR="002952E6" w:rsidRDefault="002952E6" w:rsidP="002952E6"/>
    <w:p w:rsidR="002952E6" w:rsidRDefault="002952E6" w:rsidP="002952E6">
      <w:pPr>
        <w:rPr>
          <w:sz w:val="14"/>
        </w:rPr>
      </w:pPr>
    </w:p>
    <w:p w:rsidR="002952E6" w:rsidRDefault="002952E6" w:rsidP="002952E6">
      <w:pPr>
        <w:pStyle w:val="Heading4"/>
      </w:pPr>
      <w:r>
        <w:rPr>
          <w:b w:val="0"/>
          <w:bCs w:val="0"/>
        </w:rPr>
        <w:t>Policy simulation’s good- key to portable skills</w:t>
      </w:r>
    </w:p>
    <w:p w:rsidR="002952E6" w:rsidRDefault="002952E6" w:rsidP="002952E6">
      <w:r>
        <w:t xml:space="preserve">Robert </w:t>
      </w:r>
      <w:r>
        <w:rPr>
          <w:rStyle w:val="StyleStyleBold12pt"/>
        </w:rPr>
        <w:t>Farley 12</w:t>
      </w:r>
      <w:r>
        <w:t xml:space="preserve">, assistant professor at the Patterson School of Diplomacy and International Commerce at the University of Kentucky, February 29, 2012, “Teaching Crisis Decision-Making Through Simulations,” World Politics Review, online: </w:t>
      </w:r>
    </w:p>
    <w:p w:rsidR="002952E6" w:rsidRDefault="002952E6" w:rsidP="002952E6">
      <w:r>
        <w:t xml:space="preserve">http://www.worldpoliticsreview.com/articles/11628/over-the-horizon-teaching-crisis-decision-making-through-simulations </w:t>
      </w:r>
    </w:p>
    <w:p w:rsidR="002952E6" w:rsidRDefault="002952E6" w:rsidP="002952E6">
      <w:pPr>
        <w:rPr>
          <w:sz w:val="14"/>
        </w:rPr>
      </w:pPr>
    </w:p>
    <w:p w:rsidR="002952E6" w:rsidRDefault="002952E6" w:rsidP="002952E6">
      <w:r>
        <w:t xml:space="preserve">What goes for war goes for policy other than war. Public and foreign policy </w:t>
      </w:r>
    </w:p>
    <w:p w:rsidR="002952E6" w:rsidRDefault="002952E6" w:rsidP="002952E6">
      <w:r>
        <w:t>AND</w:t>
      </w:r>
    </w:p>
    <w:p w:rsidR="002952E6" w:rsidRDefault="002952E6" w:rsidP="002952E6">
      <w:r>
        <w:t>, may even prove a pathway to success in a public policy career.</w:t>
      </w:r>
    </w:p>
    <w:p w:rsidR="002952E6" w:rsidRDefault="002952E6" w:rsidP="002952E6">
      <w:pPr>
        <w:rPr>
          <w:sz w:val="14"/>
        </w:rPr>
      </w:pPr>
    </w:p>
    <w:p w:rsidR="002952E6" w:rsidRDefault="002952E6" w:rsidP="002952E6">
      <w:pPr>
        <w:pStyle w:val="Heading4"/>
        <w:rPr>
          <w:lang w:eastAsia="ko-KR"/>
        </w:rPr>
      </w:pPr>
      <w:r>
        <w:rPr>
          <w:b w:val="0"/>
          <w:bCs w:val="0"/>
          <w:lang w:eastAsia="ko-KR"/>
        </w:rPr>
        <w:t xml:space="preserve">Policy relevant deliberation is the only way to alter war powers </w:t>
      </w:r>
    </w:p>
    <w:p w:rsidR="002952E6" w:rsidRDefault="002952E6" w:rsidP="002952E6">
      <w:pPr>
        <w:rPr>
          <w:lang w:eastAsia="ko-KR"/>
        </w:rPr>
      </w:pPr>
      <w:r>
        <w:rPr>
          <w:rStyle w:val="StyleStyleBold12pt"/>
        </w:rPr>
        <w:t>Mellor 13</w:t>
      </w:r>
      <w:r>
        <w:rPr>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 </w:t>
      </w:r>
      <w:r>
        <w:rPr>
          <w:lang w:eastAsia="ko-KR"/>
        </w:rPr>
        <w:br/>
        <w:t>“Why policy relevance is a moral necessity: Just war theory, impact, and UAVs,” European University Institute, Paper Prepared for BISA Conference 2013, DOA: 8-14-13, y2k</w:t>
      </w:r>
    </w:p>
    <w:p w:rsidR="002952E6" w:rsidRDefault="002952E6" w:rsidP="002952E6">
      <w:pPr>
        <w:rPr>
          <w:lang w:eastAsia="ko-KR"/>
        </w:rPr>
      </w:pPr>
    </w:p>
    <w:p w:rsidR="002952E6" w:rsidRDefault="002952E6" w:rsidP="002952E6">
      <w:r>
        <w:t xml:space="preserve">This section of the paper considers more generally the need for just war theorists to </w:t>
      </w:r>
    </w:p>
    <w:p w:rsidR="002952E6" w:rsidRDefault="002952E6" w:rsidP="002952E6">
      <w:r>
        <w:t>AND</w:t>
      </w:r>
    </w:p>
    <w:p w:rsidR="002952E6" w:rsidRDefault="002952E6" w:rsidP="002952E6">
      <w:proofErr w:type="gramStart"/>
      <w:r>
        <w:t>disengagement</w:t>
      </w:r>
      <w:proofErr w:type="gramEnd"/>
      <w:r>
        <w:t xml:space="preserve"> and moral quietude, which is a sacrifice of the obligations of citizenship</w:t>
      </w:r>
    </w:p>
    <w:p w:rsidR="002952E6" w:rsidRDefault="002952E6" w:rsidP="002952E6">
      <w:pPr>
        <w:rPr>
          <w:rStyle w:val="Emphasis"/>
        </w:rPr>
      </w:pPr>
      <w:r>
        <w:rPr>
          <w:rStyle w:val="Emphasis"/>
        </w:rPr>
        <w:t>‘</w:t>
      </w:r>
    </w:p>
    <w:p w:rsidR="002952E6" w:rsidRDefault="002952E6" w:rsidP="002952E6">
      <w:pPr>
        <w:rPr>
          <w:rStyle w:val="Emphasis"/>
        </w:rPr>
      </w:pPr>
    </w:p>
    <w:p w:rsidR="002952E6" w:rsidRDefault="002952E6" w:rsidP="002952E6">
      <w:r>
        <w:t xml:space="preserve">.48 This engagement must bring just war theorists into contact with the policy makers </w:t>
      </w:r>
    </w:p>
    <w:p w:rsidR="002952E6" w:rsidRDefault="002952E6" w:rsidP="002952E6">
      <w:r>
        <w:t>AND</w:t>
      </w:r>
    </w:p>
    <w:p w:rsidR="002952E6" w:rsidRDefault="002952E6" w:rsidP="002952E6">
      <w:proofErr w:type="gramStart"/>
      <w:r>
        <w:t>the</w:t>
      </w:r>
      <w:proofErr w:type="gramEnd"/>
      <w:r>
        <w:t xml:space="preserve"> public engagement and political activism that are necessary for democratic politics.52</w:t>
      </w:r>
    </w:p>
    <w:p w:rsidR="002952E6" w:rsidRDefault="002952E6" w:rsidP="002952E6"/>
    <w:p w:rsidR="002952E6" w:rsidRDefault="002952E6" w:rsidP="002952E6">
      <w:pPr>
        <w:rPr>
          <w:sz w:val="14"/>
        </w:rPr>
      </w:pPr>
    </w:p>
    <w:p w:rsidR="002952E6" w:rsidRDefault="002952E6" w:rsidP="002952E6">
      <w:pPr>
        <w:rPr>
          <w:sz w:val="14"/>
        </w:rPr>
      </w:pPr>
    </w:p>
    <w:p w:rsidR="002952E6" w:rsidRDefault="002952E6" w:rsidP="002952E6">
      <w:pPr>
        <w:rPr>
          <w:b/>
          <w:u w:val="single"/>
        </w:rPr>
      </w:pPr>
    </w:p>
    <w:p w:rsidR="002952E6" w:rsidRDefault="002952E6" w:rsidP="002952E6">
      <w:pPr>
        <w:rPr>
          <w:b/>
          <w:u w:val="single"/>
        </w:rPr>
      </w:pPr>
    </w:p>
    <w:p w:rsidR="002952E6" w:rsidRDefault="002952E6" w:rsidP="002952E6">
      <w:pPr>
        <w:pStyle w:val="Heading4"/>
        <w:rPr>
          <w:b w:val="0"/>
        </w:rPr>
      </w:pPr>
      <w:r>
        <w:rPr>
          <w:b w:val="0"/>
          <w:bCs w:val="0"/>
        </w:rPr>
        <w:t>Legal challenges are critical acts of resistance---even if it fails, resistance is life-affirming</w:t>
      </w:r>
    </w:p>
    <w:p w:rsidR="002952E6" w:rsidRDefault="002952E6" w:rsidP="002952E6">
      <w:proofErr w:type="spellStart"/>
      <w:r>
        <w:t>Muneer</w:t>
      </w:r>
      <w:proofErr w:type="spellEnd"/>
      <w:r>
        <w:t xml:space="preserve"> I. </w:t>
      </w:r>
      <w:r>
        <w:rPr>
          <w:rStyle w:val="StyleStyleBold12pt"/>
        </w:rPr>
        <w:t>Ahmad 9</w:t>
      </w:r>
      <w:r>
        <w:t>, is a Clinical Professor of Law, Yale Law School, 2009, “RESISTING GUANTÁNAMO: RIGHTS AT THE BRINK OF DEHUMANIZATION”, Northwestern University Law Review, Vol. 103, p. 1683, American University, WCL Research Paper No. 08-65</w:t>
      </w:r>
    </w:p>
    <w:p w:rsidR="002952E6" w:rsidRDefault="002952E6" w:rsidP="002952E6">
      <w:r>
        <w:t xml:space="preserve">I argue that while we might hope for rights to obtain transformative effect—to </w:t>
      </w:r>
    </w:p>
    <w:p w:rsidR="002952E6" w:rsidRDefault="002952E6" w:rsidP="002952E6">
      <w:r>
        <w:t>AND</w:t>
      </w:r>
    </w:p>
    <w:p w:rsidR="002952E6" w:rsidRDefault="002952E6" w:rsidP="002952E6">
      <w:r>
        <w:t xml:space="preserve">, state violence is </w:t>
      </w:r>
      <w:proofErr w:type="gramStart"/>
      <w:r>
        <w:t>so</w:t>
      </w:r>
      <w:proofErr w:type="gramEnd"/>
      <w:r>
        <w:t xml:space="preserve"> extreme as to attempt to extinguish the human. </w:t>
      </w:r>
    </w:p>
    <w:p w:rsidR="002952E6" w:rsidRDefault="002952E6" w:rsidP="002952E6">
      <w:pPr>
        <w:rPr>
          <w:b/>
          <w:u w:val="single"/>
        </w:rPr>
      </w:pPr>
    </w:p>
    <w:p w:rsidR="002952E6" w:rsidRDefault="002952E6" w:rsidP="002952E6">
      <w:pPr>
        <w:pStyle w:val="Heading4"/>
        <w:rPr>
          <w:b w:val="0"/>
        </w:rPr>
      </w:pPr>
      <w:r>
        <w:rPr>
          <w:b w:val="0"/>
          <w:bCs w:val="0"/>
        </w:rPr>
        <w:t>Debating the law teaches us how to make it better – rejection is worse</w:t>
      </w:r>
    </w:p>
    <w:p w:rsidR="002952E6" w:rsidRDefault="002952E6" w:rsidP="002952E6">
      <w:pPr>
        <w:rPr>
          <w:szCs w:val="20"/>
        </w:rPr>
      </w:pPr>
      <w:r>
        <w:rPr>
          <w:szCs w:val="20"/>
        </w:rPr>
        <w:t xml:space="preserve">Todd </w:t>
      </w:r>
      <w:r>
        <w:rPr>
          <w:rStyle w:val="StyleStyleBold12pt"/>
        </w:rPr>
        <w:t>Hedrick 12</w:t>
      </w:r>
      <w:r>
        <w:rPr>
          <w:szCs w:val="20"/>
        </w:rPr>
        <w:t xml:space="preserve">, Assistant Professor of Philosophy at Michigan State University, Sept, Democratic Constitutionalism as Mediation: The Decline and Recovery of an Idea in Critical Social Theory, </w:t>
      </w:r>
      <w:proofErr w:type="gramStart"/>
      <w:r>
        <w:rPr>
          <w:szCs w:val="20"/>
        </w:rPr>
        <w:t>Constellations  Volume</w:t>
      </w:r>
      <w:proofErr w:type="gramEnd"/>
      <w:r>
        <w:rPr>
          <w:szCs w:val="20"/>
        </w:rPr>
        <w:t xml:space="preserve"> 19, Issue 3, pages 382–400</w:t>
      </w:r>
    </w:p>
    <w:p w:rsidR="002952E6" w:rsidRDefault="002952E6" w:rsidP="002952E6">
      <w:proofErr w:type="spellStart"/>
      <w:r>
        <w:t>Habermas</w:t>
      </w:r>
      <w:proofErr w:type="spellEnd"/>
      <w:r>
        <w:t xml:space="preserve">’ alleged abandonment of immanent critique, however, is belied by the role that </w:t>
      </w:r>
    </w:p>
    <w:p w:rsidR="002952E6" w:rsidRDefault="002952E6" w:rsidP="002952E6">
      <w:r>
        <w:t>AND</w:t>
      </w:r>
    </w:p>
    <w:p w:rsidR="002952E6" w:rsidRDefault="002952E6" w:rsidP="002952E6">
      <w:proofErr w:type="gramStart"/>
      <w:r>
        <w:t>content</w:t>
      </w:r>
      <w:proofErr w:type="gramEnd"/>
      <w:r>
        <w:t xml:space="preserve"> of law to be ascertainable through the specialized reasoning of legal professionals.</w:t>
      </w:r>
    </w:p>
    <w:p w:rsidR="002952E6" w:rsidRDefault="002952E6" w:rsidP="002952E6">
      <w:pPr>
        <w:rPr>
          <w:b/>
        </w:rPr>
      </w:pPr>
      <w:r>
        <w:rPr>
          <w:b/>
        </w:rPr>
        <w:t>MARKED</w:t>
      </w:r>
    </w:p>
    <w:p w:rsidR="002952E6" w:rsidRDefault="002952E6" w:rsidP="002952E6">
      <w:r>
        <w:t xml:space="preserve"> On the critical theory conception of constitutionalism, this presumption of completeness and </w:t>
      </w:r>
      <w:proofErr w:type="spellStart"/>
      <w:r>
        <w:t>technicity</w:t>
      </w:r>
      <w:proofErr w:type="spellEnd"/>
      <w:r>
        <w:t xml:space="preserve"> </w:t>
      </w:r>
    </w:p>
    <w:p w:rsidR="002952E6" w:rsidRDefault="002952E6" w:rsidP="002952E6">
      <w:r>
        <w:t>AND</w:t>
      </w:r>
    </w:p>
    <w:p w:rsidR="002952E6" w:rsidRDefault="002952E6" w:rsidP="002952E6">
      <w:proofErr w:type="gramStart"/>
      <w:r>
        <w:t>, without the triumphalist pretension of ever being able to fully do so.</w:t>
      </w:r>
      <w:proofErr w:type="gramEnd"/>
    </w:p>
    <w:p w:rsidR="002952E6" w:rsidRDefault="002952E6" w:rsidP="002952E6"/>
    <w:p w:rsidR="002952E6" w:rsidRDefault="002952E6" w:rsidP="002952E6"/>
    <w:p w:rsidR="002952E6" w:rsidRDefault="002952E6" w:rsidP="002952E6">
      <w:pPr>
        <w:pStyle w:val="Heading4"/>
      </w:pPr>
      <w:r>
        <w:rPr>
          <w:b w:val="0"/>
          <w:bCs w:val="0"/>
        </w:rPr>
        <w:t>Individual focus is insufficient institutional focus is critical to end oppression</w:t>
      </w:r>
    </w:p>
    <w:p w:rsidR="002952E6" w:rsidRDefault="002952E6" w:rsidP="002952E6">
      <w:pPr>
        <w:rPr>
          <w:rFonts w:cs="Arial"/>
          <w:b/>
        </w:rPr>
      </w:pPr>
      <w:r>
        <w:rPr>
          <w:rStyle w:val="StyleStyleBold12pt"/>
        </w:rPr>
        <w:t>Jensen 5</w:t>
      </w:r>
      <w:r>
        <w:rPr>
          <w:rFonts w:cs="Arial"/>
        </w:rPr>
        <w:t xml:space="preserve"> Robert Jensen, Texas University Journalism Professor, </w:t>
      </w:r>
      <w:proofErr w:type="spellStart"/>
      <w:r>
        <w:rPr>
          <w:rFonts w:cs="Arial"/>
        </w:rPr>
        <w:t>Nowar</w:t>
      </w:r>
      <w:proofErr w:type="spellEnd"/>
      <w:r>
        <w:rPr>
          <w:rFonts w:cs="Arial"/>
        </w:rPr>
        <w:t xml:space="preserve"> Collective Founder, 2005, The Heart of Whiteness, p.78-87 </w:t>
      </w:r>
    </w:p>
    <w:p w:rsidR="002952E6" w:rsidRDefault="002952E6" w:rsidP="002952E6">
      <w:pPr>
        <w:rPr>
          <w:rFonts w:cs="Arial"/>
        </w:rPr>
      </w:pPr>
    </w:p>
    <w:p w:rsidR="002952E6" w:rsidRDefault="002952E6" w:rsidP="002952E6">
      <w:r>
        <w:t xml:space="preserve">I'm all for diversity and its institutional manifestation, multiculturalism. But we should be </w:t>
      </w:r>
    </w:p>
    <w:p w:rsidR="002952E6" w:rsidRDefault="002952E6" w:rsidP="002952E6">
      <w:r>
        <w:t>AND</w:t>
      </w:r>
    </w:p>
    <w:p w:rsidR="002952E6" w:rsidRDefault="002952E6" w:rsidP="002952E6">
      <w:r>
        <w:t xml:space="preserve">, people were saying, "I have to learn more about Islam." </w:t>
      </w:r>
    </w:p>
    <w:p w:rsidR="002952E6" w:rsidRDefault="002952E6" w:rsidP="002952E6"/>
    <w:p w:rsidR="002952E6" w:rsidRDefault="002952E6" w:rsidP="002952E6"/>
    <w:p w:rsidR="002952E6" w:rsidRDefault="002952E6" w:rsidP="002952E6">
      <w:pPr>
        <w:rPr>
          <w:rFonts w:hint="eastAsia"/>
          <w:lang w:eastAsia="ko-KR"/>
        </w:rPr>
      </w:pPr>
    </w:p>
    <w:p w:rsidR="002952E6" w:rsidRDefault="002952E6" w:rsidP="002952E6">
      <w:pPr>
        <w:pStyle w:val="Heading2"/>
        <w:rPr>
          <w:rFonts w:hint="eastAsia"/>
          <w:lang w:eastAsia="ko-KR"/>
        </w:rPr>
      </w:pPr>
      <w:r>
        <w:rPr>
          <w:rFonts w:hint="eastAsia"/>
          <w:lang w:eastAsia="ko-KR"/>
        </w:rPr>
        <w:lastRenderedPageBreak/>
        <w:t>1NR</w:t>
      </w:r>
    </w:p>
    <w:p w:rsidR="002952E6" w:rsidRDefault="002952E6" w:rsidP="002952E6">
      <w:pPr>
        <w:pStyle w:val="Heading3"/>
        <w:rPr>
          <w:lang w:eastAsia="ko-KR"/>
        </w:rPr>
      </w:pPr>
      <w:r>
        <w:rPr>
          <w:lang w:eastAsia="ko-KR"/>
        </w:rPr>
        <w:lastRenderedPageBreak/>
        <w:t>Impacts</w:t>
      </w:r>
    </w:p>
    <w:p w:rsidR="002952E6" w:rsidRDefault="002952E6" w:rsidP="002952E6">
      <w:pPr>
        <w:rPr>
          <w:lang w:eastAsia="ko-KR"/>
        </w:rPr>
      </w:pPr>
    </w:p>
    <w:p w:rsidR="002952E6" w:rsidRDefault="002952E6" w:rsidP="002952E6">
      <w:pPr>
        <w:pStyle w:val="Heading4"/>
      </w:pPr>
      <w:r>
        <w:rPr>
          <w:b w:val="0"/>
          <w:bCs w:val="0"/>
        </w:rPr>
        <w:t>Preventing nuclear war is the prerequisite to solving systemic impacts</w:t>
      </w:r>
    </w:p>
    <w:p w:rsidR="002952E6" w:rsidRDefault="002952E6" w:rsidP="002952E6">
      <w:r>
        <w:rPr>
          <w:rStyle w:val="StyleStyleBold12pt"/>
        </w:rPr>
        <w:t>Folk 78</w:t>
      </w:r>
      <w:r>
        <w:t xml:space="preserve"> Folk, Prof of Religious and Peace Studies at Bethany College, Jerry, “Peace Educations – Peace Studies: Towards an Integrated Approach,” Peace &amp; Change, Vol. V, No. 1, spring, P. 58</w:t>
      </w:r>
    </w:p>
    <w:p w:rsidR="002952E6" w:rsidRDefault="002952E6" w:rsidP="002952E6"/>
    <w:p w:rsidR="002952E6" w:rsidRDefault="002952E6" w:rsidP="002952E6">
      <w:r>
        <w:t xml:space="preserve">Those proponents of the positive peace approach who reject out of hand the work of </w:t>
      </w:r>
    </w:p>
    <w:p w:rsidR="002952E6" w:rsidRDefault="002952E6" w:rsidP="002952E6">
      <w:r>
        <w:t>AND</w:t>
      </w:r>
    </w:p>
    <w:p w:rsidR="002952E6" w:rsidRDefault="002952E6" w:rsidP="002952E6">
      <w:proofErr w:type="gramStart"/>
      <w:r>
        <w:t>who</w:t>
      </w:r>
      <w:proofErr w:type="gramEnd"/>
      <w:r>
        <w:t xml:space="preserve"> view the field essentially from the point of view of negative peace.</w:t>
      </w:r>
    </w:p>
    <w:p w:rsidR="002952E6" w:rsidRDefault="002952E6" w:rsidP="002952E6">
      <w:pPr>
        <w:pStyle w:val="Heading4"/>
        <w:rPr>
          <w:lang w:eastAsia="ko-KR"/>
        </w:rPr>
      </w:pPr>
      <w:r>
        <w:rPr>
          <w:b w:val="0"/>
          <w:bCs w:val="0"/>
        </w:rPr>
        <w:t>Death outweighs ontology</w:t>
      </w:r>
      <w:r>
        <w:rPr>
          <w:b w:val="0"/>
          <w:bCs w:val="0"/>
          <w:lang w:eastAsia="ko-KR"/>
        </w:rPr>
        <w:t xml:space="preserve"> or social death</w:t>
      </w:r>
    </w:p>
    <w:p w:rsidR="002952E6" w:rsidRDefault="002952E6" w:rsidP="002952E6">
      <w:pPr>
        <w:rPr>
          <w:b/>
          <w:sz w:val="24"/>
        </w:rPr>
      </w:pPr>
      <w:r>
        <w:rPr>
          <w:rStyle w:val="StyleStyleBold12pt"/>
        </w:rPr>
        <w:t>Paterson 3</w:t>
      </w:r>
      <w:r>
        <w:t xml:space="preserve">—Craig Paterson, Department of Philosophy, Providence College, Rhode Island ,“A Life Not Worth Living?”, Studies in Christian Ethics, </w:t>
      </w:r>
      <w:proofErr w:type="spellStart"/>
      <w:r>
        <w:t>SAGEPub</w:t>
      </w:r>
      <w:proofErr w:type="spellEnd"/>
      <w:r>
        <w:t>.</w:t>
      </w:r>
    </w:p>
    <w:p w:rsidR="002952E6" w:rsidRDefault="002952E6" w:rsidP="002952E6"/>
    <w:p w:rsidR="002952E6" w:rsidRDefault="002952E6" w:rsidP="002952E6">
      <w:r>
        <w:t xml:space="preserve">Contrary to those accounts, I would argue that it is death per se that </w:t>
      </w:r>
    </w:p>
    <w:p w:rsidR="002952E6" w:rsidRDefault="002952E6" w:rsidP="002952E6">
      <w:r>
        <w:t>AND</w:t>
      </w:r>
    </w:p>
    <w:p w:rsidR="002952E6" w:rsidRDefault="002952E6" w:rsidP="002952E6">
      <w:proofErr w:type="gramStart"/>
      <w:r>
        <w:t>the</w:t>
      </w:r>
      <w:proofErr w:type="gramEnd"/>
      <w:r>
        <w:t xml:space="preserve"> person, the very source and condition of all human possibility.82</w:t>
      </w:r>
    </w:p>
    <w:p w:rsidR="002952E6" w:rsidRDefault="002952E6" w:rsidP="002952E6">
      <w:pPr>
        <w:pStyle w:val="Heading3"/>
        <w:rPr>
          <w:lang w:eastAsia="ko-KR"/>
        </w:rPr>
      </w:pPr>
      <w:r>
        <w:rPr>
          <w:lang w:eastAsia="ko-KR"/>
        </w:rPr>
        <w:lastRenderedPageBreak/>
        <w:t>Prediction</w:t>
      </w:r>
    </w:p>
    <w:p w:rsidR="002952E6" w:rsidRDefault="002952E6" w:rsidP="002952E6">
      <w:pPr>
        <w:pStyle w:val="Heading4"/>
        <w:rPr>
          <w:b w:val="0"/>
          <w:bCs w:val="0"/>
        </w:rPr>
      </w:pPr>
      <w:r>
        <w:rPr>
          <w:b w:val="0"/>
          <w:bCs w:val="0"/>
        </w:rPr>
        <w:t>Predictions are feasible. They can be made logically from empirical evidence.</w:t>
      </w:r>
    </w:p>
    <w:p w:rsidR="002952E6" w:rsidRDefault="002952E6" w:rsidP="002952E6">
      <w:proofErr w:type="spellStart"/>
      <w:r>
        <w:rPr>
          <w:rStyle w:val="StyleStyleBold12pt"/>
        </w:rPr>
        <w:t>Chernoff</w:t>
      </w:r>
      <w:proofErr w:type="spellEnd"/>
      <w:r>
        <w:rPr>
          <w:rStyle w:val="StyleStyleBold12pt"/>
        </w:rPr>
        <w:t xml:space="preserve"> 9</w:t>
      </w:r>
      <w:r>
        <w:t xml:space="preserve">—Fred </w:t>
      </w:r>
      <w:proofErr w:type="spellStart"/>
      <w:r>
        <w:t>Chernoff</w:t>
      </w:r>
      <w:proofErr w:type="spellEnd"/>
      <w:r>
        <w:t xml:space="preserve"> is Professor of IR and Director of IR @ Colgate University. “Conventionalism as an Adequate Basis for Policy-Relevant IR Theory,” European Journal of International Relations, 15:1, Sage, Accessed date: 10/26/12 </w:t>
      </w:r>
      <w:proofErr w:type="gramStart"/>
      <w:r>
        <w:t>y2k</w:t>
      </w:r>
      <w:proofErr w:type="gramEnd"/>
    </w:p>
    <w:p w:rsidR="002952E6" w:rsidRDefault="002952E6" w:rsidP="002952E6"/>
    <w:p w:rsidR="002952E6" w:rsidRDefault="002952E6" w:rsidP="002952E6">
      <w:r>
        <w:t xml:space="preserve">For these and other reasons, many social theorists and social scientists have come to </w:t>
      </w:r>
    </w:p>
    <w:p w:rsidR="002952E6" w:rsidRDefault="002952E6" w:rsidP="002952E6">
      <w:r>
        <w:t>AND</w:t>
      </w:r>
    </w:p>
    <w:p w:rsidR="002952E6" w:rsidRDefault="002952E6" w:rsidP="002952E6">
      <w:proofErr w:type="gramStart"/>
      <w:r>
        <w:t>commitment</w:t>
      </w:r>
      <w:proofErr w:type="gramEnd"/>
      <w:r>
        <w:t xml:space="preserve"> to both of these conclusions should be evident from the foregoing discussion.</w:t>
      </w:r>
    </w:p>
    <w:p w:rsidR="002952E6" w:rsidRDefault="002952E6" w:rsidP="002952E6">
      <w:pPr>
        <w:pStyle w:val="Heading4"/>
      </w:pPr>
      <w:r>
        <w:rPr>
          <w:b w:val="0"/>
          <w:bCs w:val="0"/>
        </w:rPr>
        <w:t xml:space="preserve">Linear prediction is possible and sufficient—acting within the system </w:t>
      </w:r>
      <w:r>
        <w:rPr>
          <w:b w:val="0"/>
          <w:bCs w:val="0"/>
          <w:u w:val="single"/>
        </w:rPr>
        <w:t>reduces</w:t>
      </w:r>
      <w:r>
        <w:rPr>
          <w:b w:val="0"/>
          <w:bCs w:val="0"/>
        </w:rPr>
        <w:t xml:space="preserve"> uncertainty.</w:t>
      </w:r>
    </w:p>
    <w:p w:rsidR="002952E6" w:rsidRDefault="002952E6" w:rsidP="002952E6">
      <w:r>
        <w:t xml:space="preserve">David </w:t>
      </w:r>
      <w:r>
        <w:rPr>
          <w:rStyle w:val="StyleStyleBold12pt"/>
        </w:rPr>
        <w:t>Levy 4</w:t>
      </w:r>
      <w:r>
        <w:t xml:space="preserve"> is University of Massachusetts Chair of Management. “Applications and Limitations of Complexity Theory in Organization Theory and Strategy,” November 19, 2004, http://www.faculty.umb.edu/david_levy/complex00.pdf</w:t>
      </w:r>
      <w:proofErr w:type="gramStart"/>
      <w:r>
        <w:t>,  Accessed</w:t>
      </w:r>
      <w:proofErr w:type="gramEnd"/>
      <w:r>
        <w:t xml:space="preserve"> date: 10-31-12 y2k</w:t>
      </w:r>
    </w:p>
    <w:p w:rsidR="002952E6" w:rsidRDefault="002952E6" w:rsidP="002952E6"/>
    <w:p w:rsidR="002952E6" w:rsidRDefault="002952E6" w:rsidP="002952E6">
      <w:r>
        <w:t xml:space="preserve">Despite its attractions, the application of complexity theory to the social sciences is still </w:t>
      </w:r>
    </w:p>
    <w:p w:rsidR="002952E6" w:rsidRDefault="002952E6" w:rsidP="002952E6">
      <w:r>
        <w:t>AND</w:t>
      </w:r>
    </w:p>
    <w:p w:rsidR="002952E6" w:rsidRDefault="002952E6" w:rsidP="002952E6">
      <w:r>
        <w:t>1990</w:t>
      </w:r>
      <w:proofErr w:type="gramStart"/>
      <w:r>
        <w:t>),</w:t>
      </w:r>
      <w:proofErr w:type="gramEnd"/>
      <w:r>
        <w:t xml:space="preserve"> ensure that behavior is </w:t>
      </w:r>
      <w:proofErr w:type="spellStart"/>
      <w:r>
        <w:t>nonchaotic</w:t>
      </w:r>
      <w:proofErr w:type="spellEnd"/>
      <w:r>
        <w:t xml:space="preserve"> by reducing variability throughout the system.</w:t>
      </w:r>
    </w:p>
    <w:p w:rsidR="002952E6" w:rsidRDefault="002952E6" w:rsidP="002952E6">
      <w:pPr>
        <w:pStyle w:val="Heading4"/>
        <w:rPr>
          <w:u w:val="single"/>
        </w:rPr>
      </w:pPr>
      <w:r>
        <w:rPr>
          <w:b w:val="0"/>
          <w:bCs w:val="0"/>
        </w:rPr>
        <w:t xml:space="preserve">Empiricism is good—our truth claims are </w:t>
      </w:r>
      <w:r>
        <w:rPr>
          <w:b w:val="0"/>
          <w:bCs w:val="0"/>
          <w:u w:val="single"/>
        </w:rPr>
        <w:t>correct</w:t>
      </w:r>
      <w:r>
        <w:rPr>
          <w:b w:val="0"/>
          <w:bCs w:val="0"/>
        </w:rPr>
        <w:t xml:space="preserve"> and provide useful guides </w:t>
      </w:r>
      <w:r>
        <w:rPr>
          <w:b w:val="0"/>
          <w:bCs w:val="0"/>
          <w:u w:val="single"/>
        </w:rPr>
        <w:t>even if they are wrong.</w:t>
      </w:r>
    </w:p>
    <w:p w:rsidR="002952E6" w:rsidRDefault="002952E6" w:rsidP="002952E6">
      <w:r>
        <w:rPr>
          <w:rStyle w:val="StyleStyleBold12pt"/>
        </w:rPr>
        <w:t>Walt 5</w:t>
      </w:r>
      <w:r>
        <w:t xml:space="preserve"> Stephen M. Walt is Professor of Kennedy School of Government @ Harvard, “The Relationship </w:t>
      </w:r>
      <w:proofErr w:type="gramStart"/>
      <w:r>
        <w:t>Between</w:t>
      </w:r>
      <w:proofErr w:type="gramEnd"/>
      <w:r>
        <w:t xml:space="preserve"> Theory and Policy in International Relations,” Annual Review Political Science, 2005. 8:23–48, pg. 25-26, http://www.iheid.ch/webdav/site/p-olitical_science/shared/political_science/3452/walt.pdf, Accessed date: 9-7-12 </w:t>
      </w:r>
      <w:proofErr w:type="gramStart"/>
      <w:r>
        <w:t>y2k</w:t>
      </w:r>
      <w:proofErr w:type="gramEnd"/>
    </w:p>
    <w:p w:rsidR="002952E6" w:rsidRDefault="002952E6" w:rsidP="002952E6"/>
    <w:p w:rsidR="002952E6" w:rsidRDefault="002952E6" w:rsidP="002952E6">
      <w:r>
        <w:t xml:space="preserve">Policy decisions can be influenced by several types of knowledge. First, policy makers </w:t>
      </w:r>
    </w:p>
    <w:p w:rsidR="002952E6" w:rsidRDefault="002952E6" w:rsidP="002952E6">
      <w:r>
        <w:t>AND</w:t>
      </w:r>
    </w:p>
    <w:p w:rsidR="002952E6" w:rsidRDefault="002952E6" w:rsidP="002952E6">
      <w:proofErr w:type="gramStart"/>
      <w:r>
        <w:t>theory</w:t>
      </w:r>
      <w:proofErr w:type="gramEnd"/>
      <w:r>
        <w:t xml:space="preserve">, large-N statistical analysis, and hermeneutical or </w:t>
      </w:r>
      <w:proofErr w:type="spellStart"/>
      <w:r>
        <w:t>interpretivist</w:t>
      </w:r>
      <w:proofErr w:type="spellEnd"/>
      <w:r>
        <w:t xml:space="preserve"> approaches. </w:t>
      </w:r>
    </w:p>
    <w:p w:rsidR="002952E6" w:rsidRDefault="002952E6" w:rsidP="002952E6">
      <w:pPr>
        <w:pStyle w:val="Heading4"/>
      </w:pPr>
      <w:r>
        <w:rPr>
          <w:b w:val="0"/>
          <w:bCs w:val="0"/>
        </w:rPr>
        <w:t>New, best intelligence reports prove Russia is planning land grabs in Ukraine, Moldova, and the Baltics</w:t>
      </w:r>
    </w:p>
    <w:p w:rsidR="002952E6" w:rsidRDefault="002952E6" w:rsidP="002952E6">
      <w:r>
        <w:t xml:space="preserve">Laura </w:t>
      </w:r>
      <w:r>
        <w:rPr>
          <w:rStyle w:val="StyleStyleBold12pt"/>
        </w:rPr>
        <w:t>Smith-Spark, March 27</w:t>
      </w:r>
      <w:r>
        <w:t>, 2014</w:t>
      </w:r>
    </w:p>
    <w:p w:rsidR="002952E6" w:rsidRDefault="002952E6" w:rsidP="002952E6">
      <w:r>
        <w:t>Obama: U.S. and Europe united over Ukraine crisis, CNN, http://www.cnn.com/2014/03/26/politics/ukraine-crisis/</w:t>
      </w:r>
    </w:p>
    <w:p w:rsidR="002952E6" w:rsidRDefault="002952E6" w:rsidP="002952E6"/>
    <w:p w:rsidR="002952E6" w:rsidRDefault="002952E6" w:rsidP="002952E6">
      <w:r>
        <w:t xml:space="preserve">Meanwhile, Moscow's massing of troops near Ukraine's eastern borders has worried the interim government </w:t>
      </w:r>
    </w:p>
    <w:p w:rsidR="002952E6" w:rsidRDefault="002952E6" w:rsidP="002952E6">
      <w:r>
        <w:t>AND</w:t>
      </w:r>
    </w:p>
    <w:p w:rsidR="002952E6" w:rsidRDefault="002952E6" w:rsidP="002952E6">
      <w:proofErr w:type="gramStart"/>
      <w:r>
        <w:t>warned</w:t>
      </w:r>
      <w:proofErr w:type="gramEnd"/>
      <w:r>
        <w:t xml:space="preserve"> Russia on Wednesday that it faces a united front in the West.</w:t>
      </w:r>
    </w:p>
    <w:p w:rsidR="002952E6" w:rsidRDefault="002952E6" w:rsidP="002952E6">
      <w:pPr>
        <w:rPr>
          <w:lang w:eastAsia="ko-KR"/>
        </w:rPr>
      </w:pPr>
    </w:p>
    <w:p w:rsidR="002952E6" w:rsidRDefault="002952E6" w:rsidP="002952E6">
      <w:pPr>
        <w:pStyle w:val="Heading3"/>
        <w:rPr>
          <w:lang w:eastAsia="ko-KR"/>
        </w:rPr>
      </w:pPr>
      <w:r>
        <w:rPr>
          <w:lang w:eastAsia="ko-KR"/>
        </w:rPr>
        <w:lastRenderedPageBreak/>
        <w:t>Kato</w:t>
      </w:r>
    </w:p>
    <w:p w:rsidR="002952E6" w:rsidRDefault="002952E6" w:rsidP="002952E6">
      <w:pPr>
        <w:pStyle w:val="Heading4"/>
        <w:rPr>
          <w:b w:val="0"/>
          <w:bCs w:val="0"/>
        </w:rPr>
      </w:pPr>
      <w:r>
        <w:rPr>
          <w:b w:val="0"/>
          <w:bCs w:val="0"/>
        </w:rPr>
        <w:t xml:space="preserve">Best studies prove </w:t>
      </w:r>
    </w:p>
    <w:p w:rsidR="002952E6" w:rsidRDefault="002952E6" w:rsidP="002952E6">
      <w:r>
        <w:rPr>
          <w:rStyle w:val="StyleStyleBold12pt"/>
        </w:rPr>
        <w:t>Starr 10</w:t>
      </w:r>
      <w:r>
        <w:t xml:space="preserve"> University of Missouri Clinical Laboratory Science Program Director and Physicians for Social Responsibility Senior Scientist, 2010, ¶ (Steven, "The climate consequences of nuclear war", Bulletin of the Atomic Scientists, 3-12, PAS) </w:t>
      </w:r>
      <w:hyperlink r:id="rId16" w:history="1">
        <w:r>
          <w:rPr>
            <w:rStyle w:val="Hyperlink"/>
          </w:rPr>
          <w:t>www.thebulletin.org/web-edition/op-eds/the-climatic-consequences-of-nuclear-war</w:t>
        </w:r>
      </w:hyperlink>
      <w:r>
        <w:t xml:space="preserve"> 2-24-13 </w:t>
      </w:r>
    </w:p>
    <w:p w:rsidR="002952E6" w:rsidRDefault="002952E6" w:rsidP="002952E6"/>
    <w:p w:rsidR="002952E6" w:rsidRDefault="002952E6" w:rsidP="002952E6">
      <w:r>
        <w:t xml:space="preserve">Although the ongoing Nuclear Posture Review is supposed to include all aspects of the strategy </w:t>
      </w:r>
    </w:p>
    <w:p w:rsidR="002952E6" w:rsidRDefault="002952E6" w:rsidP="002952E6">
      <w:r>
        <w:t>AND</w:t>
      </w:r>
    </w:p>
    <w:p w:rsidR="002952E6" w:rsidRDefault="002952E6" w:rsidP="002952E6">
      <w:proofErr w:type="gramStart"/>
      <w:r>
        <w:t>upper</w:t>
      </w:r>
      <w:proofErr w:type="gramEnd"/>
      <w:r>
        <w:t xml:space="preserve"> atmosphere, and cause massive destruction of protective stratospheric ozone. A 2</w:t>
      </w:r>
    </w:p>
    <w:p w:rsidR="002952E6" w:rsidRDefault="002952E6" w:rsidP="002952E6">
      <w:pPr>
        <w:rPr>
          <w:sz w:val="14"/>
          <w:lang w:eastAsia="ko-KR"/>
        </w:rPr>
      </w:pPr>
    </w:p>
    <w:p w:rsidR="002952E6" w:rsidRDefault="002952E6" w:rsidP="002952E6">
      <w:pPr>
        <w:rPr>
          <w:sz w:val="14"/>
          <w:lang w:eastAsia="ko-KR"/>
        </w:rPr>
      </w:pPr>
    </w:p>
    <w:p w:rsidR="002952E6" w:rsidRDefault="002952E6" w:rsidP="002952E6">
      <w:pPr>
        <w:rPr>
          <w:sz w:val="14"/>
          <w:lang w:eastAsia="ko-KR"/>
        </w:rPr>
      </w:pPr>
    </w:p>
    <w:p w:rsidR="002952E6" w:rsidRDefault="002952E6" w:rsidP="002952E6">
      <w:r>
        <w:t xml:space="preserve">008 </w:t>
      </w:r>
      <w:proofErr w:type="gramStart"/>
      <w:r>
        <w:t>study</w:t>
      </w:r>
      <w:proofErr w:type="gramEnd"/>
      <w:r>
        <w:t xml:space="preserve"> PDF calculated ozone losses (after the described conflict) of 25-</w:t>
      </w:r>
    </w:p>
    <w:p w:rsidR="002952E6" w:rsidRDefault="002952E6" w:rsidP="002952E6">
      <w:r>
        <w:t>AND</w:t>
      </w:r>
    </w:p>
    <w:p w:rsidR="002952E6" w:rsidRDefault="002952E6" w:rsidP="002952E6">
      <w:proofErr w:type="gramStart"/>
      <w:r>
        <w:t>environmental</w:t>
      </w:r>
      <w:proofErr w:type="gramEnd"/>
      <w:r>
        <w:t xml:space="preserve"> and climatic consequences from a nuclear war created by their nuclear arsenals.</w:t>
      </w:r>
    </w:p>
    <w:p w:rsidR="002952E6" w:rsidRDefault="002952E6" w:rsidP="002952E6">
      <w:pPr>
        <w:pStyle w:val="Heading3"/>
        <w:rPr>
          <w:lang w:eastAsia="ko-KR"/>
        </w:rPr>
      </w:pPr>
      <w:r>
        <w:rPr>
          <w:lang w:eastAsia="ko-KR"/>
        </w:rPr>
        <w:lastRenderedPageBreak/>
        <w:t>Security</w:t>
      </w:r>
    </w:p>
    <w:p w:rsidR="002952E6" w:rsidRDefault="002952E6" w:rsidP="002952E6">
      <w:pPr>
        <w:rPr>
          <w:lang w:eastAsia="ko-KR"/>
        </w:rPr>
      </w:pPr>
    </w:p>
    <w:p w:rsidR="002952E6" w:rsidRDefault="002952E6" w:rsidP="002952E6">
      <w:pPr>
        <w:pStyle w:val="Heading4"/>
      </w:pPr>
      <w:r>
        <w:rPr>
          <w:b w:val="0"/>
          <w:bCs w:val="0"/>
        </w:rPr>
        <w:t>Literature and psychological bias runs towards threat deflation – they are the opposite of paranoid</w:t>
      </w:r>
    </w:p>
    <w:p w:rsidR="002952E6" w:rsidRDefault="002952E6" w:rsidP="002952E6">
      <w:proofErr w:type="spellStart"/>
      <w:r>
        <w:rPr>
          <w:rStyle w:val="StyleStyleBold12pt"/>
        </w:rPr>
        <w:t>Schweller</w:t>
      </w:r>
      <w:proofErr w:type="spellEnd"/>
      <w:r>
        <w:rPr>
          <w:rStyle w:val="StyleStyleBold12pt"/>
        </w:rPr>
        <w:t xml:space="preserve"> 4</w:t>
      </w:r>
      <w:r>
        <w:t xml:space="preserve"> Randall L. </w:t>
      </w:r>
      <w:proofErr w:type="spellStart"/>
      <w:r>
        <w:t>Schweller</w:t>
      </w:r>
      <w:proofErr w:type="spellEnd"/>
      <w:r>
        <w:t xml:space="preserve">, Associate Professor in the Department of Political Science at The Ohio State University, 2004, “Unanswered Threats A Neoclassical </w:t>
      </w:r>
      <w:proofErr w:type="spellStart"/>
      <w:r>
        <w:t>RealistTheory</w:t>
      </w:r>
      <w:proofErr w:type="spellEnd"/>
      <w:r>
        <w:t xml:space="preserve"> of </w:t>
      </w:r>
      <w:proofErr w:type="spellStart"/>
      <w:r>
        <w:t>Underbalancing</w:t>
      </w:r>
      <w:proofErr w:type="spellEnd"/>
      <w:r>
        <w:t>,” International Security 29.2 (2004) 159-201, Muse</w:t>
      </w:r>
    </w:p>
    <w:p w:rsidR="002952E6" w:rsidRDefault="002952E6" w:rsidP="002952E6">
      <w:pPr>
        <w:rPr>
          <w:sz w:val="14"/>
        </w:rPr>
      </w:pPr>
    </w:p>
    <w:p w:rsidR="002952E6" w:rsidRDefault="002952E6" w:rsidP="002952E6">
      <w:r>
        <w:t xml:space="preserve">Despite the historical frequency of </w:t>
      </w:r>
      <w:proofErr w:type="spellStart"/>
      <w:r>
        <w:t>underbalancing</w:t>
      </w:r>
      <w:proofErr w:type="spellEnd"/>
      <w:r>
        <w:t xml:space="preserve">, little has been written on the subject. </w:t>
      </w:r>
    </w:p>
    <w:p w:rsidR="002952E6" w:rsidRDefault="002952E6" w:rsidP="002952E6">
      <w:r>
        <w:t>AND</w:t>
      </w:r>
    </w:p>
    <w:p w:rsidR="002952E6" w:rsidRDefault="002952E6" w:rsidP="002952E6">
      <w:proofErr w:type="gramStart"/>
      <w:r>
        <w:t>domestic-level</w:t>
      </w:r>
      <w:proofErr w:type="gramEnd"/>
      <w:r>
        <w:t xml:space="preserve"> variables that regularly intervene to thwart balance of power predictions.</w:t>
      </w:r>
    </w:p>
    <w:p w:rsidR="002952E6" w:rsidRDefault="002952E6" w:rsidP="002952E6"/>
    <w:p w:rsidR="002952E6" w:rsidRDefault="002952E6" w:rsidP="002952E6">
      <w:pPr>
        <w:pStyle w:val="Heading4"/>
      </w:pPr>
      <w:r>
        <w:rPr>
          <w:b w:val="0"/>
          <w:bCs w:val="0"/>
        </w:rPr>
        <w:t>Self-fulfilling prophecy is backwards – failure to express our fears causes them to occur</w:t>
      </w:r>
    </w:p>
    <w:p w:rsidR="002952E6" w:rsidRDefault="002952E6" w:rsidP="002952E6">
      <w:r>
        <w:rPr>
          <w:rStyle w:val="StyleStyleBold12pt"/>
        </w:rPr>
        <w:t>Macy 95</w:t>
      </w:r>
      <w:r>
        <w:t xml:space="preserve"> Joanna Macy, General Systems Scholar and Deep Ecologist, 1995, </w:t>
      </w:r>
      <w:proofErr w:type="spellStart"/>
      <w:r>
        <w:t>Ecopsychology</w:t>
      </w:r>
      <w:proofErr w:type="spellEnd"/>
    </w:p>
    <w:p w:rsidR="002952E6" w:rsidRDefault="002952E6" w:rsidP="002952E6">
      <w:pPr>
        <w:rPr>
          <w:rStyle w:val="StyleBoldUnderline"/>
          <w:highlight w:val="cyan"/>
        </w:rPr>
      </w:pPr>
    </w:p>
    <w:p w:rsidR="002952E6" w:rsidRDefault="002952E6" w:rsidP="002952E6">
      <w:r>
        <w:t xml:space="preserve">There is also the superstition that negative thoughts are self-fulfilling.  This is </w:t>
      </w:r>
    </w:p>
    <w:p w:rsidR="002952E6" w:rsidRDefault="002952E6" w:rsidP="002952E6">
      <w:r>
        <w:t>AND</w:t>
      </w:r>
    </w:p>
    <w:p w:rsidR="002952E6" w:rsidRDefault="002952E6" w:rsidP="002952E6">
      <w:proofErr w:type="gramStart"/>
      <w:r>
        <w:t>holocaust</w:t>
      </w:r>
      <w:proofErr w:type="gramEnd"/>
      <w:r>
        <w:t xml:space="preserve"> is often made to feel guilty of contributing to that very fate.</w:t>
      </w:r>
    </w:p>
    <w:p w:rsidR="002952E6" w:rsidRDefault="002952E6" w:rsidP="002952E6">
      <w:pPr>
        <w:pStyle w:val="Heading4"/>
        <w:rPr>
          <w:lang w:eastAsia="ko-KR"/>
        </w:rPr>
      </w:pPr>
      <w:r>
        <w:rPr>
          <w:b w:val="0"/>
          <w:bCs w:val="0"/>
          <w:lang w:eastAsia="ko-KR"/>
        </w:rPr>
        <w:t>No self-fulfilling prophecy</w:t>
      </w:r>
    </w:p>
    <w:p w:rsidR="002952E6" w:rsidRDefault="002952E6" w:rsidP="002952E6">
      <w:proofErr w:type="spellStart"/>
      <w:r>
        <w:rPr>
          <w:rStyle w:val="Heading2Char"/>
        </w:rPr>
        <w:t>Fram</w:t>
      </w:r>
      <w:proofErr w:type="spellEnd"/>
      <w:r>
        <w:rPr>
          <w:rStyle w:val="Heading2Char"/>
        </w:rPr>
        <w:t>-Cohen 85</w:t>
      </w:r>
      <w:r>
        <w:t xml:space="preserve">—Michelle </w:t>
      </w:r>
      <w:proofErr w:type="spellStart"/>
      <w:r>
        <w:t>Fram</w:t>
      </w:r>
      <w:proofErr w:type="spellEnd"/>
      <w:r>
        <w:t>-Cohen is a freelance translator and interpreter between Hebrew and English that has published articles on literature, translation theory, and philosophy, “Reality, Language, Translation: What Makes Translation Possible,” 1985, Paper presented at the American Translators Association Conference, http://enlightenment.supersaturated.com/essays/text/michellefr-amcohen//possibilityoftranslation.html)</w:t>
      </w:r>
    </w:p>
    <w:p w:rsidR="002952E6" w:rsidRDefault="002952E6" w:rsidP="002952E6">
      <w:pPr>
        <w:pStyle w:val="card"/>
        <w:ind w:left="0"/>
        <w:rPr>
          <w:rStyle w:val="underline"/>
        </w:rPr>
      </w:pPr>
    </w:p>
    <w:p w:rsidR="002952E6" w:rsidRDefault="002952E6" w:rsidP="002952E6">
      <w:r>
        <w:t xml:space="preserve">The idea that language is created inside one's mind independently of outside experience eliminates the </w:t>
      </w:r>
    </w:p>
    <w:p w:rsidR="002952E6" w:rsidRDefault="002952E6" w:rsidP="002952E6">
      <w:r>
        <w:t>AND</w:t>
      </w:r>
    </w:p>
    <w:p w:rsidR="002952E6" w:rsidRDefault="002952E6" w:rsidP="002952E6">
      <w:proofErr w:type="gramStart"/>
      <w:r>
        <w:t>not</w:t>
      </w:r>
      <w:proofErr w:type="gramEnd"/>
      <w:r>
        <w:t xml:space="preserve"> by itself provide a sufficient image of modern reality for modern users. </w:t>
      </w:r>
    </w:p>
    <w:p w:rsidR="002952E6" w:rsidRDefault="002952E6" w:rsidP="002952E6">
      <w:pPr>
        <w:pStyle w:val="Heading3"/>
        <w:rPr>
          <w:lang w:eastAsia="ko-KR"/>
        </w:rPr>
      </w:pPr>
      <w:r>
        <w:rPr>
          <w:lang w:eastAsia="ko-KR"/>
        </w:rPr>
        <w:lastRenderedPageBreak/>
        <w:t>A2: Calculating/burke</w:t>
      </w:r>
    </w:p>
    <w:p w:rsidR="002952E6" w:rsidRDefault="002952E6" w:rsidP="002952E6">
      <w:pPr>
        <w:pStyle w:val="Heading4"/>
        <w:rPr>
          <w:b w:val="0"/>
          <w:bCs w:val="0"/>
          <w:lang w:eastAsia="ko-KR"/>
        </w:rPr>
      </w:pPr>
      <w:r>
        <w:rPr>
          <w:b w:val="0"/>
          <w:bCs w:val="0"/>
          <w:lang w:eastAsia="ko-KR"/>
        </w:rPr>
        <w:t>Ontological/epistemological questions don’t deny the truth of our advantages---middle ground approaches are the best</w:t>
      </w:r>
    </w:p>
    <w:p w:rsidR="002952E6" w:rsidRDefault="002952E6" w:rsidP="002952E6">
      <w:pPr>
        <w:rPr>
          <w:lang w:eastAsia="ko-KR"/>
        </w:rPr>
      </w:pPr>
      <w:r>
        <w:rPr>
          <w:rStyle w:val="StyleStyleBold12pt"/>
        </w:rPr>
        <w:t>SØRENSEN 98</w:t>
      </w:r>
      <w:r>
        <w:rPr>
          <w:lang w:eastAsia="ko-KR"/>
        </w:rPr>
        <w:t xml:space="preserve"> George </w:t>
      </w:r>
      <w:r>
        <w:t>SØRENSEN is Professor of International Politics and Economics @ Aarhus University, “IR Theory after the cold war” Review of International Studies (1998</w:t>
      </w:r>
      <w:r>
        <w:rPr>
          <w:lang w:eastAsia="ko-KR"/>
        </w:rPr>
        <w:t>), 24 : 83-100 Cambridge University Press, Accessed Date: 6-6-13 y2k</w:t>
      </w:r>
    </w:p>
    <w:p w:rsidR="002952E6" w:rsidRDefault="002952E6" w:rsidP="002952E6">
      <w:pPr>
        <w:ind w:right="288"/>
        <w:rPr>
          <w:sz w:val="12"/>
          <w:lang w:eastAsia="ko-KR"/>
        </w:rPr>
      </w:pPr>
    </w:p>
    <w:p w:rsidR="002952E6" w:rsidRDefault="002952E6" w:rsidP="002952E6">
      <w:r>
        <w:t xml:space="preserve">I believe that this is a core </w:t>
      </w:r>
      <w:proofErr w:type="spellStart"/>
      <w:r>
        <w:t>metatheoretical</w:t>
      </w:r>
      <w:proofErr w:type="spellEnd"/>
      <w:r>
        <w:t xml:space="preserve"> debate in IR after the Cold War</w:t>
      </w:r>
    </w:p>
    <w:p w:rsidR="002952E6" w:rsidRDefault="002952E6" w:rsidP="002952E6">
      <w:r>
        <w:t>AND</w:t>
      </w:r>
    </w:p>
    <w:p w:rsidR="002952E6" w:rsidRDefault="002952E6" w:rsidP="002952E6">
      <w:proofErr w:type="gramStart"/>
      <w:r>
        <w:t>middle</w:t>
      </w:r>
      <w:proofErr w:type="gramEnd"/>
      <w:r>
        <w:t xml:space="preserve"> ground, the basic lines of battle should be drawn somewhere else. </w:t>
      </w:r>
    </w:p>
    <w:p w:rsidR="002952E6" w:rsidRDefault="002952E6" w:rsidP="002952E6">
      <w:r>
        <w:t xml:space="preserve">Before moving on with these issues it is relevant to note the constructive side of </w:t>
      </w:r>
    </w:p>
    <w:p w:rsidR="002952E6" w:rsidRDefault="002952E6" w:rsidP="002952E6">
      <w:r>
        <w:t>AND</w:t>
      </w:r>
    </w:p>
    <w:p w:rsidR="002952E6" w:rsidRDefault="002952E6" w:rsidP="002952E6">
      <w:r>
        <w:t>-</w:t>
      </w:r>
      <w:proofErr w:type="gramStart"/>
      <w:r>
        <w:t>of-</w:t>
      </w:r>
      <w:proofErr w:type="gramEnd"/>
      <w:r>
        <w:t xml:space="preserve">power dynamics and in patterns of cooperation and conflict. </w:t>
      </w:r>
      <w:proofErr w:type="spellStart"/>
      <w:r>
        <w:t>Suc</w:t>
      </w:r>
      <w:proofErr w:type="spellEnd"/>
    </w:p>
    <w:p w:rsidR="002952E6" w:rsidRDefault="002952E6" w:rsidP="002952E6">
      <w:pPr>
        <w:ind w:right="288"/>
        <w:rPr>
          <w:rStyle w:val="StyleBoldUnderline"/>
          <w:lang w:eastAsia="ko-KR"/>
        </w:rPr>
      </w:pPr>
    </w:p>
    <w:p w:rsidR="002952E6" w:rsidRDefault="002952E6" w:rsidP="002952E6">
      <w:pPr>
        <w:ind w:right="288"/>
        <w:rPr>
          <w:rStyle w:val="StyleBoldUnderline"/>
          <w:lang w:eastAsia="ko-KR"/>
        </w:rPr>
      </w:pPr>
    </w:p>
    <w:p w:rsidR="002952E6" w:rsidRDefault="002952E6" w:rsidP="002952E6">
      <w:proofErr w:type="gramStart"/>
      <w:r>
        <w:t>h</w:t>
      </w:r>
      <w:proofErr w:type="gramEnd"/>
      <w:r>
        <w:t xml:space="preserve"> insights are downplayed and even sometimes dismissed in adopting the notion of 'regimes of </w:t>
      </w:r>
    </w:p>
    <w:p w:rsidR="002952E6" w:rsidRDefault="002952E6" w:rsidP="002952E6">
      <w:r>
        <w:t>AND</w:t>
      </w:r>
    </w:p>
    <w:p w:rsidR="002952E6" w:rsidRDefault="002952E6" w:rsidP="002952E6">
      <w:proofErr w:type="gramStart"/>
      <w:r>
        <w:t>post-positivism</w:t>
      </w:r>
      <w:proofErr w:type="gramEnd"/>
      <w:r>
        <w:t xml:space="preserve"> is </w:t>
      </w:r>
      <w:proofErr w:type="spellStart"/>
      <w:r>
        <w:t>metatheoretically</w:t>
      </w:r>
      <w:proofErr w:type="spellEnd"/>
      <w:r>
        <w:t xml:space="preserve"> compelled to embrace any conceivable change project.28</w:t>
      </w:r>
    </w:p>
    <w:p w:rsidR="002952E6" w:rsidRDefault="002952E6" w:rsidP="002952E6">
      <w:pPr>
        <w:rPr>
          <w:lang w:eastAsia="ko-KR"/>
        </w:rPr>
      </w:pPr>
    </w:p>
    <w:p w:rsidR="002952E6" w:rsidRDefault="002952E6" w:rsidP="002952E6">
      <w:pPr>
        <w:pStyle w:val="Heading3"/>
        <w:rPr>
          <w:lang w:eastAsia="ko-KR"/>
        </w:rPr>
      </w:pPr>
      <w:r>
        <w:rPr>
          <w:lang w:eastAsia="ko-KR"/>
        </w:rPr>
        <w:lastRenderedPageBreak/>
        <w:t>Russia</w:t>
      </w:r>
    </w:p>
    <w:p w:rsidR="002952E6" w:rsidRDefault="002952E6" w:rsidP="002952E6">
      <w:pPr>
        <w:pStyle w:val="Heading4"/>
        <w:rPr>
          <w:b w:val="0"/>
          <w:bCs w:val="0"/>
          <w:lang w:eastAsia="ko-KR"/>
        </w:rPr>
      </w:pPr>
      <w:r>
        <w:rPr>
          <w:b w:val="0"/>
          <w:bCs w:val="0"/>
          <w:lang w:eastAsia="ko-KR"/>
        </w:rPr>
        <w:t xml:space="preserve">Voting for the negative is critical to affirm and reveal the story of </w:t>
      </w:r>
      <w:proofErr w:type="spellStart"/>
      <w:r>
        <w:rPr>
          <w:b w:val="0"/>
          <w:bCs w:val="0"/>
          <w:lang w:eastAsia="ko-KR"/>
        </w:rPr>
        <w:t>Holodomor</w:t>
      </w:r>
      <w:proofErr w:type="spellEnd"/>
      <w:r>
        <w:rPr>
          <w:b w:val="0"/>
          <w:bCs w:val="0"/>
          <w:lang w:eastAsia="ko-KR"/>
        </w:rPr>
        <w:t>---Russian genocide campaign directed at Ukraine---Putin’s imperial ambition is real and should be resisted---we will insert the narrative of a person from Ukraine who’s been tortured by the Russian policies.</w:t>
      </w:r>
    </w:p>
    <w:p w:rsidR="002952E6" w:rsidRDefault="002952E6" w:rsidP="002952E6">
      <w:pPr>
        <w:rPr>
          <w:lang w:eastAsia="ko-KR"/>
        </w:rPr>
      </w:pPr>
      <w:r>
        <w:rPr>
          <w:lang w:eastAsia="ko-KR"/>
        </w:rPr>
        <w:t xml:space="preserve">Alec </w:t>
      </w:r>
      <w:r>
        <w:rPr>
          <w:rStyle w:val="StyleStyleBold12pt"/>
        </w:rPr>
        <w:t>Torres 14</w:t>
      </w:r>
      <w:r>
        <w:rPr>
          <w:lang w:eastAsia="ko-KR"/>
        </w:rPr>
        <w:t xml:space="preserve"> is a William F. Buckley Fellow at the National Review Institute. “Ukraine’s Genocide by Famine: Eighty years later, there’s no denying the Soviet atrocity,” 11-9-13</w:t>
      </w:r>
      <w:proofErr w:type="gramStart"/>
      <w:r>
        <w:rPr>
          <w:lang w:eastAsia="ko-KR"/>
        </w:rPr>
        <w:t xml:space="preserve">,  </w:t>
      </w:r>
      <w:proofErr w:type="gramEnd"/>
      <w:hyperlink r:id="rId17" w:history="1">
        <w:r>
          <w:rPr>
            <w:rStyle w:val="Hyperlink"/>
            <w:lang w:eastAsia="ko-KR"/>
          </w:rPr>
          <w:t>http://www.nationalreview.com/article/363533/ukraines-genocide-famine-alec-torres/page/0/1</w:t>
        </w:r>
      </w:hyperlink>
      <w:r>
        <w:rPr>
          <w:lang w:eastAsia="ko-KR"/>
        </w:rPr>
        <w:t>, DOA: 3-14-14, y2k</w:t>
      </w:r>
    </w:p>
    <w:p w:rsidR="002952E6" w:rsidRDefault="002952E6" w:rsidP="002952E6">
      <w:pPr>
        <w:rPr>
          <w:lang w:eastAsia="ko-KR"/>
        </w:rPr>
      </w:pPr>
    </w:p>
    <w:p w:rsidR="002952E6" w:rsidRDefault="002952E6" w:rsidP="002952E6">
      <w:r>
        <w:t xml:space="preserve">‘We went to a field. We had nothing to eat. Everything was </w:t>
      </w:r>
    </w:p>
    <w:p w:rsidR="002952E6" w:rsidRDefault="002952E6" w:rsidP="002952E6">
      <w:r>
        <w:t>AND</w:t>
      </w:r>
    </w:p>
    <w:p w:rsidR="002952E6" w:rsidRDefault="002952E6" w:rsidP="002952E6">
      <w:r>
        <w:t>. So there is a definite urgency to get the story out as q</w:t>
      </w:r>
    </w:p>
    <w:p w:rsidR="002952E6" w:rsidRDefault="002952E6" w:rsidP="002952E6">
      <w:pPr>
        <w:rPr>
          <w:rStyle w:val="Box"/>
        </w:rPr>
      </w:pPr>
    </w:p>
    <w:p w:rsidR="002952E6" w:rsidRDefault="002952E6" w:rsidP="002952E6">
      <w:pPr>
        <w:rPr>
          <w:rStyle w:val="Box"/>
        </w:rPr>
      </w:pPr>
    </w:p>
    <w:p w:rsidR="002952E6" w:rsidRDefault="002952E6" w:rsidP="002952E6"/>
    <w:p w:rsidR="002952E6" w:rsidRPr="002952E6" w:rsidRDefault="002952E6" w:rsidP="002952E6">
      <w:pPr>
        <w:rPr>
          <w:lang w:eastAsia="ko-KR"/>
        </w:rPr>
      </w:pPr>
    </w:p>
    <w:sectPr w:rsidR="002952E6" w:rsidRPr="002952E6" w:rsidSect="00DA2A06">
      <w:headerReference w:type="default" r:id="rId1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3D6" w:rsidRDefault="007B43D6" w:rsidP="005F5576">
      <w:r>
        <w:separator/>
      </w:r>
    </w:p>
  </w:endnote>
  <w:endnote w:type="continuationSeparator" w:id="0">
    <w:p w:rsidR="007B43D6" w:rsidRDefault="007B43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3D6" w:rsidRDefault="007B43D6" w:rsidP="005F5576">
      <w:r>
        <w:separator/>
      </w:r>
    </w:p>
  </w:footnote>
  <w:footnote w:type="continuationSeparator" w:id="0">
    <w:p w:rsidR="007B43D6" w:rsidRDefault="007B43D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2E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52E6"/>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3D6"/>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ag"/>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1,Char2 Char1,Heading 2 Char Char1 Char1,Heading 2 Char Char Char Char1,Heading 2 Char Char Char1 Char Char1,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Emphasis!!,small,Qualifications,normal card text,Underlined,bold underline,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Title Char,Bo,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Style4Char">
    <w:name w:val="Style4 Char"/>
    <w:link w:val="Style4"/>
    <w:rsid w:val="002952E6"/>
    <w:rPr>
      <w:rFonts w:ascii="Arial Narrow" w:hAnsi="Arial Narrow"/>
      <w:u w:val="single"/>
    </w:rPr>
  </w:style>
  <w:style w:type="paragraph" w:customStyle="1" w:styleId="Style4">
    <w:name w:val="Style4"/>
    <w:basedOn w:val="Normal"/>
    <w:link w:val="Style4Char"/>
    <w:rsid w:val="002952E6"/>
    <w:rPr>
      <w:rFonts w:ascii="Arial Narrow" w:hAnsi="Arial Narrow" w:cstheme="minorBidi"/>
      <w:sz w:val="22"/>
      <w:u w:val="single"/>
    </w:rPr>
  </w:style>
  <w:style w:type="character" w:customStyle="1" w:styleId="UnderlineBold">
    <w:name w:val="Underline + Bold"/>
    <w:uiPriority w:val="1"/>
    <w:qFormat/>
    <w:rsid w:val="002952E6"/>
    <w:rPr>
      <w:b/>
      <w:sz w:val="20"/>
      <w:u w:val="single"/>
    </w:rPr>
  </w:style>
  <w:style w:type="character" w:customStyle="1" w:styleId="underline">
    <w:name w:val="underline"/>
    <w:link w:val="textbold"/>
    <w:qFormat/>
    <w:locked/>
    <w:rsid w:val="002952E6"/>
    <w:rPr>
      <w:u w:val="single"/>
    </w:rPr>
  </w:style>
  <w:style w:type="paragraph" w:customStyle="1" w:styleId="textbold">
    <w:name w:val="text bold"/>
    <w:basedOn w:val="Normal"/>
    <w:link w:val="underline"/>
    <w:qFormat/>
    <w:rsid w:val="002952E6"/>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2952E6"/>
    <w:rPr>
      <w:rFonts w:ascii="Times New Roman" w:eastAsia="Times New Roman" w:hAnsi="Times New Roman" w:cs="Times New Roman"/>
      <w:kern w:val="32"/>
      <w:szCs w:val="20"/>
    </w:rPr>
  </w:style>
  <w:style w:type="paragraph" w:customStyle="1" w:styleId="card">
    <w:name w:val="card"/>
    <w:basedOn w:val="Normal"/>
    <w:link w:val="cardChar"/>
    <w:qFormat/>
    <w:rsid w:val="002952E6"/>
    <w:pPr>
      <w:ind w:left="288" w:right="288"/>
    </w:pPr>
    <w:rPr>
      <w:rFonts w:eastAsia="Times New Roman"/>
      <w:kern w:val="32"/>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ag"/>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1,Char2 Char1,Heading 2 Char Char1 Char1,Heading 2 Char Char Char Char1,Heading 2 Char Char Char1 Char Char1,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Emphasis!!,small,Qualifications,normal card text,Underlined,bold underline,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Title Char,Bo,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Style4Char">
    <w:name w:val="Style4 Char"/>
    <w:link w:val="Style4"/>
    <w:rsid w:val="002952E6"/>
    <w:rPr>
      <w:rFonts w:ascii="Arial Narrow" w:hAnsi="Arial Narrow"/>
      <w:u w:val="single"/>
    </w:rPr>
  </w:style>
  <w:style w:type="paragraph" w:customStyle="1" w:styleId="Style4">
    <w:name w:val="Style4"/>
    <w:basedOn w:val="Normal"/>
    <w:link w:val="Style4Char"/>
    <w:rsid w:val="002952E6"/>
    <w:rPr>
      <w:rFonts w:ascii="Arial Narrow" w:hAnsi="Arial Narrow" w:cstheme="minorBidi"/>
      <w:sz w:val="22"/>
      <w:u w:val="single"/>
    </w:rPr>
  </w:style>
  <w:style w:type="character" w:customStyle="1" w:styleId="UnderlineBold">
    <w:name w:val="Underline + Bold"/>
    <w:uiPriority w:val="1"/>
    <w:qFormat/>
    <w:rsid w:val="002952E6"/>
    <w:rPr>
      <w:b/>
      <w:sz w:val="20"/>
      <w:u w:val="single"/>
    </w:rPr>
  </w:style>
  <w:style w:type="character" w:customStyle="1" w:styleId="underline">
    <w:name w:val="underline"/>
    <w:link w:val="textbold"/>
    <w:qFormat/>
    <w:locked/>
    <w:rsid w:val="002952E6"/>
    <w:rPr>
      <w:u w:val="single"/>
    </w:rPr>
  </w:style>
  <w:style w:type="paragraph" w:customStyle="1" w:styleId="textbold">
    <w:name w:val="text bold"/>
    <w:basedOn w:val="Normal"/>
    <w:link w:val="underline"/>
    <w:qFormat/>
    <w:rsid w:val="002952E6"/>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2952E6"/>
    <w:rPr>
      <w:rFonts w:ascii="Times New Roman" w:eastAsia="Times New Roman" w:hAnsi="Times New Roman" w:cs="Times New Roman"/>
      <w:kern w:val="32"/>
      <w:szCs w:val="20"/>
    </w:rPr>
  </w:style>
  <w:style w:type="paragraph" w:customStyle="1" w:styleId="card">
    <w:name w:val="card"/>
    <w:basedOn w:val="Normal"/>
    <w:link w:val="cardChar"/>
    <w:qFormat/>
    <w:rsid w:val="002952E6"/>
    <w:pPr>
      <w:ind w:left="288" w:right="288"/>
    </w:pPr>
    <w:rPr>
      <w:rFonts w:eastAsia="Times New Roman"/>
      <w:kern w:val="3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246275">
      <w:bodyDiv w:val="1"/>
      <w:marLeft w:val="0"/>
      <w:marRight w:val="0"/>
      <w:marTop w:val="0"/>
      <w:marBottom w:val="0"/>
      <w:divBdr>
        <w:top w:val="none" w:sz="0" w:space="0" w:color="auto"/>
        <w:left w:val="none" w:sz="0" w:space="0" w:color="auto"/>
        <w:bottom w:val="none" w:sz="0" w:space="0" w:color="auto"/>
        <w:right w:val="none" w:sz="0" w:space="0" w:color="auto"/>
      </w:divBdr>
    </w:div>
    <w:div w:id="15834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fenseone.com/ideas/2014/03/how-obama-can-hold-back-russia-and-reassure-europe/80212/"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14/03/18/wheres_nato_in_crimea" TargetMode="External"/><Relationship Id="rId17" Type="http://schemas.openxmlformats.org/officeDocument/2006/relationships/hyperlink" Target="http://www.nationalreview.com/article/363533/ukraines-genocide-famine-alec-torres/page/0/1" TargetMode="External"/><Relationship Id="rId2" Type="http://schemas.openxmlformats.org/officeDocument/2006/relationships/customXml" Target="../customXml/item2.xml"/><Relationship Id="rId16" Type="http://schemas.openxmlformats.org/officeDocument/2006/relationships/hyperlink" Target="http://www.thebulletin.org/web-edition/op-eds/the-climatic-consequences-of-nuclear-w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uth-out.org/opinion/item/12987-a-reformist-strategy-to-downsize-the-drone-strike-policy" TargetMode="External"/><Relationship Id="rId5" Type="http://schemas.microsoft.com/office/2007/relationships/stylesWithEffects" Target="stylesWithEffects.xml"/><Relationship Id="rId15" Type="http://schemas.openxmlformats.org/officeDocument/2006/relationships/hyperlink" Target="http://www.fed.cuhk.edu.hk/lchang/material/Evolutionary/Developmental/Greene-KantSoul.pdf" TargetMode="External"/><Relationship Id="rId10" Type="http://schemas.openxmlformats.org/officeDocument/2006/relationships/hyperlink" Target="http://www.nytimes.com/2014/03/27/world/europe/obama-europe.html?hpw&amp;rref=worl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litico.com/magazine/story/2014/02/united-states-ambivalent-superpower-10386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17</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2014-03-28T19:54:00Z</dcterms:created>
  <dcterms:modified xsi:type="dcterms:W3CDTF">2014-03-28T19:59:00Z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