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E4" w:rsidRDefault="00786942" w:rsidP="00786942">
      <w:pPr>
        <w:pStyle w:val="Heading4"/>
      </w:pPr>
      <w:bookmarkStart w:id="0" w:name="_GoBack"/>
      <w:r>
        <w:t>B</w:t>
      </w:r>
      <w:r w:rsidR="00CD4CE4">
        <w:t xml:space="preserve">odies Targeted killing organizes an extreme and racist </w:t>
      </w:r>
      <w:proofErr w:type="spellStart"/>
      <w:r w:rsidR="00CD4CE4">
        <w:t>biopolitics</w:t>
      </w:r>
      <w:proofErr w:type="spellEnd"/>
      <w:r w:rsidR="00CD4CE4">
        <w:t xml:space="preserve"> of profiling and preemption by which brown bodies are designated terrorists and eliminated according to the whims of the state</w:t>
      </w:r>
    </w:p>
    <w:p w:rsidR="00CD4CE4" w:rsidRDefault="00CD4CE4" w:rsidP="00CD4CE4">
      <w:proofErr w:type="spellStart"/>
      <w:r w:rsidRPr="0047358B">
        <w:rPr>
          <w:b/>
        </w:rPr>
        <w:t>Goh</w:t>
      </w:r>
      <w:proofErr w:type="spellEnd"/>
      <w:r w:rsidRPr="0047358B">
        <w:rPr>
          <w:b/>
        </w:rPr>
        <w:t xml:space="preserve"> 2006</w:t>
      </w:r>
      <w:r>
        <w:t xml:space="preserve"> [Irving </w:t>
      </w:r>
      <w:proofErr w:type="spellStart"/>
      <w:r>
        <w:t>Goh</w:t>
      </w:r>
      <w:proofErr w:type="spellEnd"/>
      <w:r>
        <w:t xml:space="preserve"> Fellow at Harvard University, “Disagreeing Preemptive/ Prophylaxis: From Philip K. Dick to Jacques </w:t>
      </w:r>
      <w:proofErr w:type="spellStart"/>
      <w:r>
        <w:t>Rancière</w:t>
      </w:r>
      <w:proofErr w:type="spellEnd"/>
      <w:r>
        <w:t>” Fast Capitalism, 2.1 2006, http://www.uta.edu/huma/agger/fastcapitalism/2_1/goh.html]</w:t>
      </w:r>
    </w:p>
    <w:p w:rsidR="00A22DA4" w:rsidRDefault="00CD4CE4" w:rsidP="00CD4CE4">
      <w:pPr>
        <w:rPr>
          <w:rStyle w:val="StyleBoldUnderline"/>
          <w:highlight w:val="yellow"/>
        </w:rPr>
      </w:pPr>
      <w:r w:rsidRPr="0047358B">
        <w:rPr>
          <w:sz w:val="16"/>
        </w:rPr>
        <w:t xml:space="preserve">At present, </w:t>
      </w:r>
      <w:r w:rsidRPr="007D0890">
        <w:rPr>
          <w:rStyle w:val="StyleBoldUnderline"/>
          <w:highlight w:val="yellow"/>
        </w:rPr>
        <w:t>the time of the preemptive presents the targeted body without the chance</w:t>
      </w:r>
    </w:p>
    <w:p w:rsidR="00A22DA4" w:rsidRPr="0047358B" w:rsidRDefault="00A22DA4" w:rsidP="00A22DA4">
      <w:pPr>
        <w:rPr>
          <w:rStyle w:val="StyleBoldUnderline"/>
        </w:rPr>
      </w:pPr>
      <w:r>
        <w:rPr>
          <w:rStyle w:val="StyleBoldUnderline"/>
          <w:highlight w:val="yellow"/>
        </w:rPr>
        <w:t>AND</w:t>
      </w:r>
    </w:p>
    <w:p w:rsidR="00A22DA4" w:rsidRPr="00A22DA4" w:rsidRDefault="00CD4CE4" w:rsidP="00CD4CE4">
      <w:pPr>
        <w:rPr>
          <w:rStyle w:val="StyleBoldUnderline"/>
          <w:b/>
        </w:rPr>
      </w:pPr>
      <w:r w:rsidRPr="00A22DA4">
        <w:rPr>
          <w:rStyle w:val="StyleBoldUnderline"/>
          <w:b/>
        </w:rPr>
        <w:t xml:space="preserve"> </w:t>
      </w:r>
      <w:proofErr w:type="gramStart"/>
      <w:r w:rsidRPr="00A22DA4">
        <w:rPr>
          <w:rStyle w:val="StyleBoldUnderline"/>
          <w:b/>
        </w:rPr>
        <w:t>the</w:t>
      </w:r>
      <w:proofErr w:type="gramEnd"/>
      <w:r w:rsidRPr="00A22DA4">
        <w:rPr>
          <w:rStyle w:val="StyleBoldUnderline"/>
          <w:b/>
        </w:rPr>
        <w:t xml:space="preserve"> State, in which the decision to let live and make die is </w:t>
      </w:r>
    </w:p>
    <w:p w:rsidR="00A22DA4" w:rsidRPr="00A22DA4" w:rsidRDefault="00A22DA4" w:rsidP="00CD4CE4">
      <w:pPr>
        <w:rPr>
          <w:rStyle w:val="StyleBoldUnderline"/>
        </w:rPr>
      </w:pPr>
      <w:r w:rsidRPr="00A22DA4">
        <w:rPr>
          <w:rStyle w:val="StyleBoldUnderline"/>
        </w:rPr>
        <w:t>AND</w:t>
      </w:r>
    </w:p>
    <w:p w:rsidR="00CD4CE4" w:rsidRPr="00377294" w:rsidRDefault="00CD4CE4" w:rsidP="00CD4CE4">
      <w:pPr>
        <w:rPr>
          <w:sz w:val="16"/>
        </w:rPr>
      </w:pPr>
      <w:proofErr w:type="gramStart"/>
      <w:r w:rsidRPr="007D0890">
        <w:rPr>
          <w:rStyle w:val="StyleBoldUnderline"/>
          <w:highlight w:val="yellow"/>
        </w:rPr>
        <w:t>not</w:t>
      </w:r>
      <w:proofErr w:type="gramEnd"/>
      <w:r w:rsidRPr="007D0890">
        <w:rPr>
          <w:rStyle w:val="StyleBoldUnderline"/>
          <w:highlight w:val="yellow"/>
        </w:rPr>
        <w:t xml:space="preserve"> "the remotest intention of killing"</w:t>
      </w:r>
      <w:r w:rsidRPr="007D0890">
        <w:rPr>
          <w:sz w:val="16"/>
          <w:highlight w:val="yellow"/>
        </w:rPr>
        <w:t xml:space="preserve"> (</w:t>
      </w:r>
      <w:r w:rsidRPr="0047358B">
        <w:rPr>
          <w:sz w:val="16"/>
        </w:rPr>
        <w:t>Dick 1997:329).</w:t>
      </w:r>
    </w:p>
    <w:p w:rsidR="00CD4CE4" w:rsidRDefault="00CD4CE4" w:rsidP="00CD4CE4">
      <w:pPr>
        <w:pStyle w:val="Heading4"/>
      </w:pPr>
      <w:r>
        <w:t xml:space="preserve">Their attempt to reclaim </w:t>
      </w:r>
      <w:proofErr w:type="spellStart"/>
      <w:r>
        <w:t>browness</w:t>
      </w:r>
      <w:proofErr w:type="spellEnd"/>
      <w:r>
        <w:t xml:space="preserve"> in the debate space kills stuffs and </w:t>
      </w:r>
      <w:proofErr w:type="spellStart"/>
      <w:r>
        <w:t>museumizes</w:t>
      </w:r>
      <w:proofErr w:type="spellEnd"/>
      <w:r>
        <w:t xml:space="preserve"> blackness. The very Equity is equal access to misery</w:t>
      </w:r>
    </w:p>
    <w:p w:rsidR="00CD4CE4" w:rsidRDefault="00CD4CE4" w:rsidP="00CD4CE4">
      <w:pPr>
        <w:rPr>
          <w:b/>
        </w:rPr>
      </w:pPr>
      <w:proofErr w:type="spellStart"/>
      <w:r>
        <w:rPr>
          <w:b/>
        </w:rPr>
        <w:t>Baudrillard</w:t>
      </w:r>
      <w:proofErr w:type="spellEnd"/>
      <w:r>
        <w:rPr>
          <w:b/>
        </w:rPr>
        <w:t xml:space="preserve"> ’95</w:t>
      </w:r>
    </w:p>
    <w:p w:rsidR="00CD4CE4" w:rsidRDefault="00CD4CE4" w:rsidP="00CD4CE4">
      <w:r>
        <w:t>(Jean, “Simulacra and Simulation: The Precession of Simulacra”, pp. 7-12)</w:t>
      </w:r>
    </w:p>
    <w:p w:rsidR="00A22DA4" w:rsidRDefault="00CD4CE4" w:rsidP="00CD4CE4">
      <w:pPr>
        <w:rPr>
          <w:sz w:val="16"/>
        </w:rPr>
      </w:pPr>
      <w:r>
        <w:rPr>
          <w:highlight w:val="yellow"/>
          <w:u w:val="single"/>
        </w:rPr>
        <w:t xml:space="preserve">Ethnology </w:t>
      </w:r>
      <w:r>
        <w:rPr>
          <w:u w:val="single"/>
        </w:rPr>
        <w:t xml:space="preserve">brushed up against its </w:t>
      </w:r>
      <w:r>
        <w:rPr>
          <w:highlight w:val="yellow"/>
          <w:u w:val="single"/>
        </w:rPr>
        <w:t>paradoxical death</w:t>
      </w:r>
      <w:r w:rsidRPr="00036873">
        <w:rPr>
          <w:sz w:val="16"/>
        </w:rPr>
        <w:t xml:space="preserve"> in 1971, the day when the Philippine </w:t>
      </w:r>
    </w:p>
    <w:p w:rsidR="00A22DA4" w:rsidRDefault="00A22DA4" w:rsidP="00CD4CE4">
      <w:pPr>
        <w:rPr>
          <w:sz w:val="16"/>
        </w:rPr>
      </w:pPr>
      <w:r>
        <w:rPr>
          <w:sz w:val="16"/>
        </w:rPr>
        <w:t>AND</w:t>
      </w:r>
    </w:p>
    <w:p w:rsidR="00CD4CE4" w:rsidRDefault="00CD4CE4" w:rsidP="00CD4CE4">
      <w:pPr>
        <w:rPr>
          <w:u w:val="single"/>
        </w:rPr>
      </w:pPr>
      <w:proofErr w:type="gramStart"/>
      <w:r>
        <w:rPr>
          <w:u w:val="single"/>
        </w:rPr>
        <w:t>like</w:t>
      </w:r>
      <w:proofErr w:type="gramEnd"/>
      <w:r>
        <w:rPr>
          <w:u w:val="single"/>
        </w:rPr>
        <w:t xml:space="preserve"> the </w:t>
      </w:r>
      <w:r>
        <w:rPr>
          <w:highlight w:val="yellow"/>
          <w:u w:val="single"/>
        </w:rPr>
        <w:t>faces in funeral homes</w:t>
      </w:r>
      <w:r>
        <w:rPr>
          <w:u w:val="single"/>
        </w:rPr>
        <w:t>.</w:t>
      </w:r>
    </w:p>
    <w:p w:rsidR="00CD4CE4" w:rsidRDefault="00CD4CE4" w:rsidP="00CD4CE4">
      <w:pPr>
        <w:pStyle w:val="Heading4"/>
        <w:rPr>
          <w:lang w:eastAsia="zh-CN"/>
        </w:rPr>
      </w:pPr>
      <w:r>
        <w:rPr>
          <w:lang w:eastAsia="zh-CN"/>
        </w:rPr>
        <w:t xml:space="preserve">And the totalizing nature of their </w:t>
      </w:r>
      <w:proofErr w:type="spellStart"/>
      <w:r>
        <w:rPr>
          <w:lang w:eastAsia="zh-CN"/>
        </w:rPr>
        <w:t>kritik</w:t>
      </w:r>
      <w:proofErr w:type="spellEnd"/>
      <w:r>
        <w:rPr>
          <w:lang w:eastAsia="zh-CN"/>
        </w:rPr>
        <w:t xml:space="preserve"> murders our subjectivity – is the sovereign violence we </w:t>
      </w:r>
      <w:proofErr w:type="spellStart"/>
      <w:r>
        <w:rPr>
          <w:lang w:eastAsia="zh-CN"/>
        </w:rPr>
        <w:t>kritik</w:t>
      </w:r>
      <w:proofErr w:type="spellEnd"/>
    </w:p>
    <w:p w:rsidR="00CD4CE4" w:rsidRPr="0047358B" w:rsidRDefault="00CD4CE4" w:rsidP="00CD4CE4">
      <w:pPr>
        <w:rPr>
          <w:rFonts w:eastAsia="Times New Roman" w:cs="Times New Roman"/>
          <w:color w:val="000000"/>
          <w:lang w:eastAsia="zh-CN"/>
        </w:rPr>
      </w:pPr>
      <w:r w:rsidRPr="0047358B">
        <w:rPr>
          <w:rStyle w:val="StyleStyleBold12pt"/>
        </w:rPr>
        <w:t xml:space="preserve">Cohen 2006 </w:t>
      </w:r>
      <w:r w:rsidRPr="0047358B">
        <w:t>[Richard A., “</w:t>
      </w:r>
      <w:proofErr w:type="spellStart"/>
      <w:r w:rsidRPr="0047358B">
        <w:t>Levinas</w:t>
      </w:r>
      <w:proofErr w:type="spellEnd"/>
      <w:r w:rsidRPr="0047358B">
        <w:t xml:space="preserve">: Thinking Least about Death: Contra Heidegger,” International Journal for Philosophy of Religion, Vol. 60, No. 1/3, Dec., 2006, 33-4, Accessed via </w:t>
      </w:r>
      <w:proofErr w:type="spellStart"/>
      <w:r w:rsidRPr="0047358B">
        <w:t>Jstor</w:t>
      </w:r>
      <w:proofErr w:type="spellEnd"/>
      <w:r w:rsidRPr="0047358B">
        <w:t>]</w:t>
      </w:r>
    </w:p>
    <w:p w:rsidR="00CD4CE4" w:rsidRPr="002508DD" w:rsidRDefault="00CD4CE4" w:rsidP="00CD4CE4">
      <w:pPr>
        <w:rPr>
          <w:rFonts w:eastAsia="Times New Roman" w:cs="Times New Roman"/>
          <w:color w:val="000000"/>
          <w:sz w:val="16"/>
          <w:szCs w:val="24"/>
          <w:lang w:eastAsia="zh-CN"/>
        </w:rPr>
      </w:pPr>
      <w:r w:rsidRPr="006E3206">
        <w:rPr>
          <w:rFonts w:eastAsia="Times New Roman" w:cs="Times New Roman"/>
          <w:color w:val="000000"/>
          <w:sz w:val="16"/>
          <w:szCs w:val="24"/>
          <w:lang w:eastAsia="zh-CN"/>
        </w:rPr>
        <w:t>6 The grim reaper</w:t>
      </w:r>
    </w:p>
    <w:p w:rsidR="00A22DA4" w:rsidRDefault="00CD4CE4" w:rsidP="00CD4CE4">
      <w:pPr>
        <w:rPr>
          <w:rFonts w:eastAsia="Times New Roman" w:cs="Times New Roman"/>
          <w:color w:val="000000"/>
          <w:sz w:val="16"/>
          <w:lang w:eastAsia="zh-CN"/>
        </w:rPr>
      </w:pPr>
      <w:r w:rsidRPr="0047358B">
        <w:rPr>
          <w:rFonts w:eastAsia="Times New Roman" w:cs="Times New Roman"/>
          <w:color w:val="000000"/>
          <w:sz w:val="16"/>
          <w:lang w:eastAsia="zh-CN"/>
        </w:rPr>
        <w:t xml:space="preserve">It is at this point that our attention must be drawn to something quite astonishing </w:t>
      </w:r>
    </w:p>
    <w:p w:rsidR="00A22DA4" w:rsidRDefault="00A22DA4" w:rsidP="00CD4CE4">
      <w:pPr>
        <w:rPr>
          <w:rFonts w:eastAsia="Times New Roman" w:cs="Times New Roman"/>
          <w:color w:val="000000"/>
          <w:sz w:val="16"/>
          <w:lang w:eastAsia="zh-CN"/>
        </w:rPr>
      </w:pPr>
      <w:r>
        <w:rPr>
          <w:rFonts w:eastAsia="Times New Roman" w:cs="Times New Roman"/>
          <w:color w:val="000000"/>
          <w:sz w:val="16"/>
          <w:lang w:eastAsia="zh-CN"/>
        </w:rPr>
        <w:t>AND</w:t>
      </w:r>
    </w:p>
    <w:p w:rsidR="00CD4CE4" w:rsidRPr="00CD4CE4" w:rsidRDefault="00CD4CE4" w:rsidP="00CD4CE4">
      <w:pPr>
        <w:rPr>
          <w:rFonts w:eastAsia="Times New Roman" w:cs="Times New Roman"/>
          <w:color w:val="000000"/>
          <w:sz w:val="16"/>
          <w:lang w:eastAsia="zh-CN"/>
        </w:rPr>
      </w:pPr>
      <w:proofErr w:type="gramStart"/>
      <w:r w:rsidRPr="0047358B">
        <w:rPr>
          <w:rFonts w:eastAsia="Times New Roman" w:cs="Times New Roman"/>
          <w:color w:val="000000"/>
          <w:sz w:val="16"/>
          <w:lang w:eastAsia="zh-CN"/>
        </w:rPr>
        <w:t>behind</w:t>
      </w:r>
      <w:proofErr w:type="gramEnd"/>
      <w:r w:rsidRPr="0047358B">
        <w:rPr>
          <w:rFonts w:eastAsia="Times New Roman" w:cs="Times New Roman"/>
          <w:color w:val="000000"/>
          <w:sz w:val="16"/>
          <w:lang w:eastAsia="zh-CN"/>
        </w:rPr>
        <w:t xml:space="preserve"> as merely ontic or inauthentic.</w:t>
      </w:r>
    </w:p>
    <w:p w:rsidR="00E55148" w:rsidRDefault="00E55148" w:rsidP="00E55148">
      <w:pPr>
        <w:pStyle w:val="Heading4"/>
        <w:rPr>
          <w:lang w:eastAsia="zh-CN"/>
        </w:rPr>
      </w:pPr>
      <w:r>
        <w:t xml:space="preserve">And </w:t>
      </w:r>
      <w:r>
        <w:rPr>
          <w:lang w:eastAsia="zh-CN"/>
        </w:rPr>
        <w:t xml:space="preserve">proximate causes first, acting to save the other is the height of our affective moral being – precedes all other normative claims. </w:t>
      </w:r>
    </w:p>
    <w:p w:rsidR="00E55148" w:rsidRPr="0047358B" w:rsidRDefault="00E55148" w:rsidP="00E55148">
      <w:pPr>
        <w:rPr>
          <w:rFonts w:eastAsia="Times New Roman" w:cs="Times New Roman"/>
          <w:color w:val="000000"/>
          <w:lang w:eastAsia="zh-CN"/>
        </w:rPr>
      </w:pPr>
      <w:r w:rsidRPr="0047358B">
        <w:rPr>
          <w:rStyle w:val="StyleStyleBold12pt"/>
        </w:rPr>
        <w:t xml:space="preserve">Cohen 2006 </w:t>
      </w:r>
      <w:r w:rsidRPr="0047358B">
        <w:t>[Richard A., “</w:t>
      </w:r>
      <w:proofErr w:type="spellStart"/>
      <w:r w:rsidRPr="0047358B">
        <w:t>Levinas</w:t>
      </w:r>
      <w:proofErr w:type="spellEnd"/>
      <w:r w:rsidRPr="0047358B">
        <w:t xml:space="preserve">: Thinking Least about Death: Contra Heidegger,” International Journal for Philosophy of Religion, Vol. 60, No. 1/3, Dec., 2006, 35-6, Accessed via </w:t>
      </w:r>
      <w:proofErr w:type="spellStart"/>
      <w:r w:rsidRPr="0047358B">
        <w:t>Jstor</w:t>
      </w:r>
      <w:proofErr w:type="spellEnd"/>
      <w:r w:rsidRPr="0047358B">
        <w:t>]</w:t>
      </w:r>
    </w:p>
    <w:p w:rsidR="00E55148" w:rsidRPr="001B1B41" w:rsidRDefault="00E55148" w:rsidP="00E55148">
      <w:pPr>
        <w:rPr>
          <w:rFonts w:eastAsia="Times New Roman" w:cs="Times New Roman"/>
          <w:color w:val="000000"/>
          <w:sz w:val="16"/>
          <w:szCs w:val="24"/>
          <w:lang w:eastAsia="zh-CN"/>
        </w:rPr>
      </w:pPr>
      <w:r w:rsidRPr="002508DD">
        <w:rPr>
          <w:rFonts w:eastAsia="Times New Roman" w:cs="Times New Roman"/>
          <w:color w:val="000000"/>
          <w:sz w:val="16"/>
          <w:szCs w:val="24"/>
          <w:lang w:eastAsia="zh-CN"/>
        </w:rPr>
        <w:t>8 Morality: dying for the other  </w:t>
      </w:r>
    </w:p>
    <w:p w:rsidR="00A22DA4" w:rsidRDefault="00E55148" w:rsidP="00E55148">
      <w:pPr>
        <w:rPr>
          <w:rFonts w:eastAsia="Times New Roman" w:cs="Times New Roman"/>
          <w:color w:val="000000"/>
          <w:u w:val="single"/>
          <w:lang w:eastAsia="zh-CN"/>
        </w:rPr>
      </w:pPr>
      <w:r w:rsidRPr="0047358B">
        <w:rPr>
          <w:rFonts w:eastAsia="Times New Roman" w:cs="Times New Roman"/>
          <w:color w:val="000000"/>
          <w:sz w:val="16"/>
          <w:lang w:eastAsia="zh-CN"/>
        </w:rPr>
        <w:t xml:space="preserve">But there is another side to death: </w:t>
      </w:r>
      <w:r w:rsidRPr="0047358B">
        <w:rPr>
          <w:rFonts w:eastAsia="Times New Roman" w:cs="Times New Roman"/>
          <w:color w:val="000000"/>
          <w:u w:val="single"/>
          <w:lang w:eastAsia="zh-CN"/>
        </w:rPr>
        <w:t xml:space="preserve">if all death comes as murder, </w:t>
      </w:r>
    </w:p>
    <w:p w:rsidR="00A22DA4" w:rsidRPr="0047358B" w:rsidRDefault="00A22DA4" w:rsidP="00A22DA4">
      <w:pPr>
        <w:rPr>
          <w:rFonts w:eastAsia="Times New Roman" w:cs="Times New Roman"/>
          <w:color w:val="000000"/>
          <w:u w:val="single"/>
          <w:lang w:eastAsia="zh-CN"/>
        </w:rPr>
      </w:pPr>
      <w:r>
        <w:rPr>
          <w:rFonts w:eastAsia="Times New Roman" w:cs="Times New Roman"/>
          <w:color w:val="000000"/>
          <w:u w:val="single"/>
          <w:lang w:eastAsia="zh-CN"/>
        </w:rPr>
        <w:t>AND</w:t>
      </w:r>
    </w:p>
    <w:p w:rsidR="00E55148" w:rsidRPr="0047358B" w:rsidRDefault="00E55148" w:rsidP="00E55148">
      <w:pPr>
        <w:rPr>
          <w:rFonts w:eastAsia="Times New Roman" w:cs="Times New Roman"/>
          <w:color w:val="000000"/>
          <w:sz w:val="16"/>
          <w:lang w:eastAsia="zh-CN"/>
        </w:rPr>
      </w:pPr>
      <w:r w:rsidRPr="0047358B">
        <w:rPr>
          <w:rFonts w:eastAsia="Times New Roman" w:cs="Times New Roman"/>
          <w:color w:val="000000"/>
          <w:u w:val="single"/>
          <w:lang w:eastAsia="zh-CN"/>
        </w:rPr>
        <w:t xml:space="preserve"> </w:t>
      </w:r>
      <w:proofErr w:type="gramStart"/>
      <w:r w:rsidRPr="0047358B">
        <w:rPr>
          <w:rFonts w:eastAsia="Times New Roman" w:cs="Times New Roman"/>
          <w:color w:val="000000"/>
          <w:u w:val="single"/>
          <w:lang w:eastAsia="zh-CN"/>
        </w:rPr>
        <w:t>original</w:t>
      </w:r>
      <w:proofErr w:type="gramEnd"/>
      <w:r w:rsidRPr="0047358B">
        <w:rPr>
          <w:rFonts w:eastAsia="Times New Roman" w:cs="Times New Roman"/>
          <w:color w:val="000000"/>
          <w:u w:val="single"/>
          <w:lang w:eastAsia="zh-CN"/>
        </w:rPr>
        <w:t xml:space="preserve"> secrets of temporality itself and beyond all metaphor </w:t>
      </w:r>
      <w:r w:rsidRPr="0047358B">
        <w:rPr>
          <w:rFonts w:eastAsia="Times New Roman" w:cs="Times New Roman"/>
          <w:color w:val="000000"/>
          <w:sz w:val="16"/>
          <w:lang w:eastAsia="zh-CN"/>
        </w:rPr>
        <w:t>(</w:t>
      </w:r>
      <w:proofErr w:type="spellStart"/>
      <w:r w:rsidRPr="0047358B">
        <w:rPr>
          <w:rFonts w:eastAsia="Times New Roman" w:cs="Times New Roman"/>
          <w:color w:val="000000"/>
          <w:sz w:val="16"/>
          <w:lang w:eastAsia="zh-CN"/>
        </w:rPr>
        <w:t>Levinas</w:t>
      </w:r>
      <w:proofErr w:type="spellEnd"/>
      <w:r w:rsidRPr="0047358B">
        <w:rPr>
          <w:rFonts w:eastAsia="Times New Roman" w:cs="Times New Roman"/>
          <w:color w:val="000000"/>
          <w:sz w:val="16"/>
          <w:lang w:eastAsia="zh-CN"/>
        </w:rPr>
        <w:t>, 1998, p. 217).</w:t>
      </w:r>
    </w:p>
    <w:p w:rsidR="00E55148" w:rsidRDefault="00E55148" w:rsidP="00E55148">
      <w:pPr>
        <w:pStyle w:val="Heading4"/>
      </w:pPr>
      <w:r>
        <w:t>More evidence: K alone not enough – only part of the picture – doesn’t express the world’s complexity – only the affirmative gives our moral thesis weight.</w:t>
      </w:r>
    </w:p>
    <w:p w:rsidR="00E55148" w:rsidRDefault="00E55148" w:rsidP="00E55148">
      <w:r w:rsidRPr="00B37020">
        <w:rPr>
          <w:b/>
        </w:rPr>
        <w:t>Cuomo, 2003</w:t>
      </w:r>
      <w:r>
        <w:t xml:space="preserve"> [Chris, Director of Woman Studies at the University of Georgia, “The Philosopher Queen, Feminist Essays on War, Love and Knowledge,” 48-50]</w:t>
      </w:r>
    </w:p>
    <w:p w:rsidR="00A22DA4" w:rsidRDefault="00E55148" w:rsidP="00A22DA4">
      <w:pPr>
        <w:rPr>
          <w:u w:val="single"/>
        </w:rPr>
      </w:pPr>
      <w:r w:rsidRPr="00DB0B37">
        <w:rPr>
          <w:u w:val="single"/>
        </w:rPr>
        <w:t xml:space="preserve">Discourses of complexity are powerful antidotes </w:t>
      </w:r>
    </w:p>
    <w:p w:rsidR="00A22DA4" w:rsidRPr="00B37020" w:rsidRDefault="00A22DA4" w:rsidP="00A22DA4">
      <w:pPr>
        <w:rPr>
          <w:rStyle w:val="StyleBoldUnderline"/>
        </w:rPr>
      </w:pPr>
      <w:r>
        <w:rPr>
          <w:u w:val="single"/>
        </w:rPr>
        <w:t>AND</w:t>
      </w:r>
    </w:p>
    <w:p w:rsidR="00E55148" w:rsidRDefault="00E55148" w:rsidP="00E55148">
      <w:pPr>
        <w:rPr>
          <w:rStyle w:val="StyleBoldUnderline"/>
        </w:rPr>
      </w:pPr>
      <w:proofErr w:type="gramStart"/>
      <w:r w:rsidRPr="00B37020">
        <w:rPr>
          <w:rStyle w:val="StyleBoldUnderline"/>
        </w:rPr>
        <w:t>capturing</w:t>
      </w:r>
      <w:proofErr w:type="gramEnd"/>
      <w:r w:rsidRPr="00B37020">
        <w:rPr>
          <w:rStyle w:val="StyleBoldUnderline"/>
        </w:rPr>
        <w:t xml:space="preserve"> such analyses in equations of words.</w:t>
      </w:r>
    </w:p>
    <w:p w:rsidR="00E55148" w:rsidRDefault="00E55148" w:rsidP="00E55148"/>
    <w:p w:rsidR="00E55148" w:rsidRPr="008247B5" w:rsidRDefault="00E55148" w:rsidP="00E55148"/>
    <w:p w:rsidR="00E55148" w:rsidRPr="00FE635A" w:rsidRDefault="00E55148" w:rsidP="00E55148">
      <w:pPr>
        <w:pStyle w:val="Heading4"/>
      </w:pPr>
      <w:r>
        <w:t>And our defense of state action is a defense of liberal democratic principles like separation of powers are critical to democratic progress – it doesn’t matter if they’re imperfect because the ideal of equality can be used to critique inequality.</w:t>
      </w:r>
    </w:p>
    <w:p w:rsidR="00E55148" w:rsidRPr="00FE635A" w:rsidRDefault="00E55148" w:rsidP="00E55148">
      <w:proofErr w:type="spellStart"/>
      <w:r w:rsidRPr="00A24A85">
        <w:rPr>
          <w:rStyle w:val="StyleStyleBold12pt"/>
        </w:rPr>
        <w:t>Lauritsen</w:t>
      </w:r>
      <w:proofErr w:type="spellEnd"/>
      <w:r w:rsidRPr="00A24A85">
        <w:rPr>
          <w:rStyle w:val="StyleStyleBold12pt"/>
        </w:rPr>
        <w:t xml:space="preserve"> 2010 </w:t>
      </w:r>
      <w:r>
        <w:t>[</w:t>
      </w:r>
      <w:proofErr w:type="spellStart"/>
      <w:r>
        <w:t>Holger</w:t>
      </w:r>
      <w:proofErr w:type="spellEnd"/>
      <w:r>
        <w:t xml:space="preserve"> Ross Aarhus University “Democracy and the Separation of Powers: A </w:t>
      </w:r>
      <w:proofErr w:type="spellStart"/>
      <w:r>
        <w:t>Rancièrean</w:t>
      </w:r>
      <w:proofErr w:type="spellEnd"/>
      <w:r>
        <w:t xml:space="preserve"> Approach,” </w:t>
      </w:r>
      <w:proofErr w:type="spellStart"/>
      <w:r>
        <w:t>Distinktion</w:t>
      </w:r>
      <w:proofErr w:type="spellEnd"/>
      <w:r>
        <w:t xml:space="preserve">: Scandinavian Journal of Social Theory, found via </w:t>
      </w:r>
      <w:proofErr w:type="spellStart"/>
      <w:r>
        <w:t>ebscohost</w:t>
      </w:r>
      <w:proofErr w:type="spellEnd"/>
      <w:r>
        <w:t>, 9-10]</w:t>
      </w:r>
    </w:p>
    <w:p w:rsidR="00A22DA4" w:rsidRDefault="00E55148" w:rsidP="00E55148">
      <w:pPr>
        <w:rPr>
          <w:sz w:val="16"/>
        </w:rPr>
      </w:pPr>
      <w:r w:rsidRPr="007938D7">
        <w:rPr>
          <w:sz w:val="16"/>
        </w:rPr>
        <w:t xml:space="preserve">This whole discussion clearly shows how the principle of separation of powers can be considered </w:t>
      </w:r>
    </w:p>
    <w:p w:rsidR="00A22DA4" w:rsidRDefault="00A22DA4" w:rsidP="00E55148">
      <w:pPr>
        <w:rPr>
          <w:sz w:val="16"/>
        </w:rPr>
      </w:pPr>
      <w:r>
        <w:rPr>
          <w:sz w:val="16"/>
        </w:rPr>
        <w:t>AND</w:t>
      </w:r>
    </w:p>
    <w:p w:rsidR="00E55148" w:rsidRDefault="00E55148" w:rsidP="00E55148">
      <w:pPr>
        <w:rPr>
          <w:sz w:val="16"/>
        </w:rPr>
      </w:pPr>
      <w:proofErr w:type="gramStart"/>
      <w:r w:rsidRPr="007938D7">
        <w:rPr>
          <w:sz w:val="16"/>
        </w:rPr>
        <w:t>that</w:t>
      </w:r>
      <w:proofErr w:type="gramEnd"/>
      <w:r w:rsidRPr="007938D7">
        <w:rPr>
          <w:sz w:val="16"/>
        </w:rPr>
        <w:t xml:space="preserve"> Montesquieu assigns to the upper chamber (</w:t>
      </w:r>
      <w:proofErr w:type="spellStart"/>
      <w:r w:rsidRPr="007938D7">
        <w:rPr>
          <w:sz w:val="16"/>
        </w:rPr>
        <w:t>Jaucourt</w:t>
      </w:r>
      <w:proofErr w:type="spellEnd"/>
      <w:r w:rsidRPr="007938D7">
        <w:rPr>
          <w:sz w:val="16"/>
        </w:rPr>
        <w:t>, 2009b).</w:t>
      </w:r>
    </w:p>
    <w:bookmarkEnd w:id="0"/>
    <w:p w:rsidR="00426622" w:rsidRPr="00D17C4E" w:rsidRDefault="00426622" w:rsidP="00D17C4E"/>
    <w:sectPr w:rsidR="0042662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F8" w:rsidRDefault="000E1CF8" w:rsidP="005F5576">
      <w:r>
        <w:separator/>
      </w:r>
    </w:p>
  </w:endnote>
  <w:endnote w:type="continuationSeparator" w:id="0">
    <w:p w:rsidR="000E1CF8" w:rsidRDefault="000E1CF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F8" w:rsidRDefault="000E1CF8" w:rsidP="005F5576">
      <w:r>
        <w:separator/>
      </w:r>
    </w:p>
  </w:footnote>
  <w:footnote w:type="continuationSeparator" w:id="0">
    <w:p w:rsidR="000E1CF8" w:rsidRDefault="000E1CF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11E90"/>
    <w:multiLevelType w:val="hybridMultilevel"/>
    <w:tmpl w:val="02608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A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1CF8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19C4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6622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23AF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6942"/>
    <w:rsid w:val="00787343"/>
    <w:rsid w:val="0078786E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2DA4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96913"/>
    <w:rsid w:val="00CA4AF6"/>
    <w:rsid w:val="00CA59CA"/>
    <w:rsid w:val="00CB2356"/>
    <w:rsid w:val="00CB4075"/>
    <w:rsid w:val="00CB4E6D"/>
    <w:rsid w:val="00CC23DE"/>
    <w:rsid w:val="00CD3E3A"/>
    <w:rsid w:val="00CD4CE4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5148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7383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86942"/>
    <w:pPr>
      <w:spacing w:after="0" w:line="240" w:lineRule="auto"/>
    </w:pPr>
    <w:rPr>
      <w:rFonts w:ascii="Times New Roman" w:hAnsi="Times New Roman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8694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8694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 Char"/>
    <w:basedOn w:val="Normal"/>
    <w:next w:val="Normal"/>
    <w:link w:val="Heading3Char"/>
    <w:uiPriority w:val="3"/>
    <w:qFormat/>
    <w:rsid w:val="0078694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0"/>
      <w:u w:val="single"/>
    </w:rPr>
  </w:style>
  <w:style w:type="paragraph" w:styleId="Heading4">
    <w:name w:val="heading 4"/>
    <w:aliases w:val="Tag,small text,Normal Tag"/>
    <w:basedOn w:val="Normal"/>
    <w:next w:val="Normal"/>
    <w:link w:val="Heading4Char"/>
    <w:uiPriority w:val="4"/>
    <w:qFormat/>
    <w:rsid w:val="00786942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869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942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86942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86942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,bold underline"/>
    <w:basedOn w:val="DefaultParagraphFont"/>
    <w:uiPriority w:val="7"/>
    <w:qFormat/>
    <w:rsid w:val="00786942"/>
    <w:rPr>
      <w:rFonts w:ascii="Times New Roman" w:hAnsi="Times New Roman" w:cs="Calibri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86942"/>
    <w:rPr>
      <w:b/>
      <w:bCs/>
    </w:rPr>
  </w:style>
  <w:style w:type="character" w:customStyle="1" w:styleId="Heading3Char">
    <w:name w:val="Heading 3 Char"/>
    <w:aliases w:val="Block Char,Heading 3 Char Char Char,Char Char, Char Char"/>
    <w:basedOn w:val="DefaultParagraphFont"/>
    <w:link w:val="Heading3"/>
    <w:uiPriority w:val="3"/>
    <w:rsid w:val="00786942"/>
    <w:rPr>
      <w:rFonts w:ascii="Times New Roman" w:eastAsiaTheme="majorEastAsia" w:hAnsi="Times New Roman" w:cstheme="majorBidi"/>
      <w:b/>
      <w:bCs/>
      <w:sz w:val="30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9.5 pt,Bo,B,Ital"/>
    <w:basedOn w:val="DefaultParagraphFont"/>
    <w:uiPriority w:val="6"/>
    <w:qFormat/>
    <w:rsid w:val="00786942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786942"/>
    <w:rPr>
      <w:rFonts w:ascii="Times New Roman" w:hAnsi="Times New Roman"/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78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942"/>
    <w:rPr>
      <w:rFonts w:ascii="Times New Roman" w:hAnsi="Times New Roman" w:cs="Calibri"/>
      <w:sz w:val="20"/>
    </w:rPr>
  </w:style>
  <w:style w:type="paragraph" w:styleId="Footer">
    <w:name w:val="footer"/>
    <w:basedOn w:val="Normal"/>
    <w:link w:val="FooterChar"/>
    <w:uiPriority w:val="99"/>
    <w:semiHidden/>
    <w:rsid w:val="0078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942"/>
    <w:rPr>
      <w:rFonts w:ascii="Times New Roman" w:hAnsi="Times New Roman" w:cs="Calibri"/>
      <w:sz w:val="20"/>
    </w:rPr>
  </w:style>
  <w:style w:type="character" w:styleId="Hyperlink">
    <w:name w:val="Hyperlink"/>
    <w:basedOn w:val="DefaultParagraphFont"/>
    <w:uiPriority w:val="99"/>
    <w:semiHidden/>
    <w:rsid w:val="0078694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86942"/>
    <w:rPr>
      <w:color w:val="auto"/>
      <w:u w:val="none"/>
    </w:rPr>
  </w:style>
  <w:style w:type="character" w:customStyle="1" w:styleId="Heading4Char">
    <w:name w:val="Heading 4 Char"/>
    <w:aliases w:val="Tag Char,small text Char,Normal Tag Char"/>
    <w:basedOn w:val="DefaultParagraphFont"/>
    <w:link w:val="Heading4"/>
    <w:uiPriority w:val="4"/>
    <w:rsid w:val="00786942"/>
    <w:rPr>
      <w:rFonts w:ascii="Times New Roman" w:eastAsiaTheme="majorEastAsia" w:hAnsi="Times New Roman" w:cstheme="majorBidi"/>
      <w:b/>
      <w:bCs/>
      <w:i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86942"/>
    <w:pPr>
      <w:spacing w:after="0" w:line="240" w:lineRule="auto"/>
    </w:pPr>
    <w:rPr>
      <w:rFonts w:ascii="Times New Roman" w:hAnsi="Times New Roman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8694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8694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 Char"/>
    <w:basedOn w:val="Normal"/>
    <w:next w:val="Normal"/>
    <w:link w:val="Heading3Char"/>
    <w:uiPriority w:val="3"/>
    <w:qFormat/>
    <w:rsid w:val="0078694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0"/>
      <w:u w:val="single"/>
    </w:rPr>
  </w:style>
  <w:style w:type="paragraph" w:styleId="Heading4">
    <w:name w:val="heading 4"/>
    <w:aliases w:val="Tag,small text,Normal Tag"/>
    <w:basedOn w:val="Normal"/>
    <w:next w:val="Normal"/>
    <w:link w:val="Heading4Char"/>
    <w:uiPriority w:val="4"/>
    <w:qFormat/>
    <w:rsid w:val="00786942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7869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942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86942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86942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,bold underline"/>
    <w:basedOn w:val="DefaultParagraphFont"/>
    <w:uiPriority w:val="7"/>
    <w:qFormat/>
    <w:rsid w:val="00786942"/>
    <w:rPr>
      <w:rFonts w:ascii="Times New Roman" w:hAnsi="Times New Roman" w:cs="Calibri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786942"/>
    <w:rPr>
      <w:b/>
      <w:bCs/>
    </w:rPr>
  </w:style>
  <w:style w:type="character" w:customStyle="1" w:styleId="Heading3Char">
    <w:name w:val="Heading 3 Char"/>
    <w:aliases w:val="Block Char,Heading 3 Char Char Char,Char Char, Char Char"/>
    <w:basedOn w:val="DefaultParagraphFont"/>
    <w:link w:val="Heading3"/>
    <w:uiPriority w:val="3"/>
    <w:rsid w:val="00786942"/>
    <w:rPr>
      <w:rFonts w:ascii="Times New Roman" w:eastAsiaTheme="majorEastAsia" w:hAnsi="Times New Roman" w:cstheme="majorBidi"/>
      <w:b/>
      <w:bCs/>
      <w:sz w:val="30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9.5 pt,Bo,B,Ital"/>
    <w:basedOn w:val="DefaultParagraphFont"/>
    <w:uiPriority w:val="6"/>
    <w:qFormat/>
    <w:rsid w:val="00786942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786942"/>
    <w:rPr>
      <w:rFonts w:ascii="Times New Roman" w:hAnsi="Times New Roman"/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78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942"/>
    <w:rPr>
      <w:rFonts w:ascii="Times New Roman" w:hAnsi="Times New Roman" w:cs="Calibri"/>
      <w:sz w:val="20"/>
    </w:rPr>
  </w:style>
  <w:style w:type="paragraph" w:styleId="Footer">
    <w:name w:val="footer"/>
    <w:basedOn w:val="Normal"/>
    <w:link w:val="FooterChar"/>
    <w:uiPriority w:val="99"/>
    <w:semiHidden/>
    <w:rsid w:val="0078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942"/>
    <w:rPr>
      <w:rFonts w:ascii="Times New Roman" w:hAnsi="Times New Roman" w:cs="Calibri"/>
      <w:sz w:val="20"/>
    </w:rPr>
  </w:style>
  <w:style w:type="character" w:styleId="Hyperlink">
    <w:name w:val="Hyperlink"/>
    <w:basedOn w:val="DefaultParagraphFont"/>
    <w:uiPriority w:val="99"/>
    <w:semiHidden/>
    <w:rsid w:val="0078694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786942"/>
    <w:rPr>
      <w:color w:val="auto"/>
      <w:u w:val="none"/>
    </w:rPr>
  </w:style>
  <w:style w:type="character" w:customStyle="1" w:styleId="Heading4Char">
    <w:name w:val="Heading 4 Char"/>
    <w:aliases w:val="Tag Char,small text Char,Normal Tag Char"/>
    <w:basedOn w:val="DefaultParagraphFont"/>
    <w:link w:val="Heading4"/>
    <w:uiPriority w:val="4"/>
    <w:rsid w:val="00786942"/>
    <w:rPr>
      <w:rFonts w:ascii="Times New Roman" w:eastAsiaTheme="majorEastAsia" w:hAnsi="Times New Roman" w:cstheme="majorBidi"/>
      <w:b/>
      <w:bCs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xcschiz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hxcschizo</dc:creator>
  <cp:keywords>Verbatim</cp:keywords>
  <dc:description>Verbatim 4.6</dc:description>
  <cp:lastModifiedBy>hxcschizo</cp:lastModifiedBy>
  <cp:revision>3</cp:revision>
  <dcterms:created xsi:type="dcterms:W3CDTF">2014-01-18T19:06:00Z</dcterms:created>
  <dcterms:modified xsi:type="dcterms:W3CDTF">2014-01-18T19:10:00Z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