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FD0" w:rsidRDefault="007D0FD0" w:rsidP="007D0FD0">
      <w:pPr>
        <w:pStyle w:val="Heading1"/>
      </w:pPr>
      <w:r>
        <w:t>Drones Aff</w:t>
      </w:r>
    </w:p>
    <w:p w:rsidR="007D0FD0" w:rsidRDefault="007D0FD0" w:rsidP="007D0FD0">
      <w:pPr>
        <w:pStyle w:val="Heading2"/>
      </w:pPr>
      <w:r>
        <w:t>1AC—UMKC</w:t>
      </w:r>
    </w:p>
    <w:p w:rsidR="007D0FD0" w:rsidRDefault="007D0FD0" w:rsidP="007D0FD0">
      <w:pPr>
        <w:pStyle w:val="Heading3"/>
      </w:pPr>
      <w:r>
        <w:t>Advantage—AQAP</w:t>
      </w:r>
    </w:p>
    <w:p w:rsidR="007D0FD0" w:rsidRDefault="007D0FD0" w:rsidP="007D0FD0">
      <w:pPr>
        <w:pStyle w:val="Heading4"/>
      </w:pPr>
      <w:r>
        <w:t>Advantage 1 is Yemen:</w:t>
      </w:r>
    </w:p>
    <w:p w:rsidR="007D0FD0" w:rsidRDefault="007D0FD0" w:rsidP="007D0FD0">
      <w:pPr>
        <w:pStyle w:val="Heading4"/>
      </w:pPr>
      <w:r>
        <w:t xml:space="preserve">Signature strikes create a unique blowback in Yemen—they drive recruitment and attacks—that destroys Yemeni stability and creates an al Qaeda safe haven </w:t>
      </w:r>
    </w:p>
    <w:p w:rsidR="007D0FD0" w:rsidRDefault="007D0FD0" w:rsidP="007D0FD0">
      <w:r w:rsidRPr="00350C7D">
        <w:rPr>
          <w:rStyle w:val="StyleStyleBold12pt"/>
        </w:rPr>
        <w:t>Emker 2013</w:t>
      </w:r>
      <w:r w:rsidRPr="006C58AC">
        <w:t>(Stacey, Whitehead School of Diplomacy and International Relations, January 14, "Analyzing the US Counterterrorism Strategy in Yemen", http://blogs.shu.edu/diplomacy/2013/01/analyzing-the-us-counterterrorism-strategy-in-yemen/)</w:t>
      </w:r>
    </w:p>
    <w:p w:rsidR="007D0FD0" w:rsidRDefault="007D0FD0" w:rsidP="007D0FD0"/>
    <w:p w:rsidR="007D0FD0" w:rsidRPr="00547331" w:rsidRDefault="007D0FD0" w:rsidP="007D0FD0">
      <w:pPr>
        <w:rPr>
          <w:sz w:val="16"/>
        </w:rPr>
      </w:pPr>
      <w:r w:rsidRPr="00C90E02">
        <w:rPr>
          <w:rStyle w:val="StyleBoldUnderline"/>
          <w:highlight w:val="green"/>
        </w:rPr>
        <w:t>The United States has placed great emphasis on fighting</w:t>
      </w:r>
      <w:r w:rsidRPr="00547331">
        <w:rPr>
          <w:rStyle w:val="StyleBoldUnderline"/>
        </w:rPr>
        <w:t xml:space="preserve"> </w:t>
      </w:r>
      <w:r w:rsidRPr="00547331">
        <w:rPr>
          <w:sz w:val="16"/>
        </w:rPr>
        <w:t xml:space="preserve">the </w:t>
      </w:r>
      <w:r>
        <w:rPr>
          <w:sz w:val="16"/>
        </w:rPr>
        <w:t>….</w:t>
      </w:r>
      <w:r w:rsidRPr="00547331">
        <w:rPr>
          <w:sz w:val="16"/>
        </w:rPr>
        <w:t xml:space="preserve"> the transitional government of President Hadi to target only key, local Yemeni leaders of AQAP.</w:t>
      </w:r>
    </w:p>
    <w:p w:rsidR="007D0FD0" w:rsidRPr="004730FE" w:rsidRDefault="007D0FD0" w:rsidP="007D0FD0">
      <w:pPr>
        <w:pStyle w:val="Heading4"/>
      </w:pPr>
      <w:r w:rsidRPr="004730FE">
        <w:t>Signature strikes uniquely prevent effective local cooperation</w:t>
      </w:r>
      <w:r>
        <w:t xml:space="preserve"> </w:t>
      </w:r>
    </w:p>
    <w:p w:rsidR="007D0FD0" w:rsidRPr="004730FE" w:rsidRDefault="007D0FD0" w:rsidP="007D0FD0">
      <w:r w:rsidRPr="004730FE">
        <w:rPr>
          <w:rStyle w:val="StyleStyleBold12pt"/>
        </w:rPr>
        <w:t>Johnsen 2013</w:t>
      </w:r>
      <w:r w:rsidRPr="004730FE">
        <w:t>(Gregory, Author of "The Last Refuge: Yemen, al-Qaida, and America's War in Arabia", August 16, "Three steps toward beating Al-Qaida in Yemen", http://www.miamiherald.com/2013/08/16/3565129_p2/three-steps-toward-beating-al.html)</w:t>
      </w:r>
    </w:p>
    <w:p w:rsidR="007D0FD0" w:rsidRDefault="007D0FD0" w:rsidP="007D0FD0">
      <w:pPr>
        <w:rPr>
          <w:sz w:val="16"/>
        </w:rPr>
      </w:pPr>
    </w:p>
    <w:p w:rsidR="007D0FD0" w:rsidRPr="0049781E" w:rsidRDefault="007D0FD0" w:rsidP="007D0FD0">
      <w:pPr>
        <w:rPr>
          <w:sz w:val="14"/>
        </w:rPr>
      </w:pPr>
      <w:r w:rsidRPr="0049781E">
        <w:rPr>
          <w:sz w:val="14"/>
        </w:rPr>
        <w:t xml:space="preserve">Somewhere </w:t>
      </w:r>
      <w:r w:rsidRPr="007B0F05">
        <w:rPr>
          <w:rStyle w:val="StyleBoldUnderline"/>
          <w:highlight w:val="green"/>
        </w:rPr>
        <w:t>in Yemen</w:t>
      </w:r>
      <w:r w:rsidRPr="0049781E">
        <w:rPr>
          <w:sz w:val="14"/>
        </w:rPr>
        <w:t xml:space="preserve"> are about two dozen individuals whom the </w:t>
      </w:r>
      <w:r>
        <w:rPr>
          <w:sz w:val="14"/>
        </w:rPr>
        <w:t>….</w:t>
      </w:r>
      <w:r w:rsidRPr="0049781E">
        <w:rPr>
          <w:sz w:val="14"/>
        </w:rPr>
        <w:t>, with the U.S. allying with its Yemeni partners.</w:t>
      </w:r>
    </w:p>
    <w:p w:rsidR="007D0FD0" w:rsidRPr="00285689" w:rsidRDefault="007D0FD0" w:rsidP="007D0FD0">
      <w:pPr>
        <w:pStyle w:val="Heading4"/>
      </w:pPr>
      <w:r w:rsidRPr="00285689">
        <w:t xml:space="preserve">Signature strikes </w:t>
      </w:r>
      <w:r>
        <w:t>independently ruin</w:t>
      </w:r>
      <w:r w:rsidRPr="00285689">
        <w:t xml:space="preserve"> the effectiveness of foreign aid—that prevents effective counter terror policy</w:t>
      </w:r>
    </w:p>
    <w:p w:rsidR="007D0FD0" w:rsidRPr="00563CAA" w:rsidRDefault="007D0FD0" w:rsidP="007D0FD0">
      <w:r w:rsidRPr="00563CAA">
        <w:rPr>
          <w:rStyle w:val="StyleStyleBold12pt"/>
        </w:rPr>
        <w:t>Zenko 2013</w:t>
      </w:r>
      <w:r w:rsidRPr="00563CAA">
        <w:t>(Micah, Council on Foreign Relations, January, "Reforming U.S. Drone Strike Policies", Council Special Report No. 65)</w:t>
      </w:r>
    </w:p>
    <w:p w:rsidR="007D0FD0" w:rsidRDefault="007D0FD0" w:rsidP="007D0FD0"/>
    <w:p w:rsidR="007D0FD0" w:rsidRPr="0015739E" w:rsidRDefault="007D0FD0" w:rsidP="007D0FD0">
      <w:pPr>
        <w:rPr>
          <w:sz w:val="16"/>
        </w:rPr>
      </w:pPr>
      <w:r w:rsidRPr="00285689">
        <w:rPr>
          <w:sz w:val="16"/>
        </w:rPr>
        <w:t xml:space="preserve">At the same time, </w:t>
      </w:r>
      <w:r w:rsidRPr="00C90E02">
        <w:rPr>
          <w:rStyle w:val="StyleBoldUnderline"/>
          <w:highlight w:val="green"/>
        </w:rPr>
        <w:t>some</w:t>
      </w:r>
      <w:r w:rsidRPr="005528A4">
        <w:rPr>
          <w:rStyle w:val="StyleBoldUnderline"/>
        </w:rPr>
        <w:t xml:space="preserve"> drone </w:t>
      </w:r>
      <w:r w:rsidRPr="00C90E02">
        <w:rPr>
          <w:rStyle w:val="StyleBoldUnderline"/>
          <w:highlight w:val="green"/>
        </w:rPr>
        <w:t>strikes contradict</w:t>
      </w:r>
      <w:r w:rsidRPr="005528A4">
        <w:rPr>
          <w:rStyle w:val="StyleBoldUnderline"/>
        </w:rPr>
        <w:t xml:space="preserve"> stated </w:t>
      </w:r>
      <w:r>
        <w:rPr>
          <w:rStyle w:val="StyleBoldUnderline"/>
        </w:rPr>
        <w:t>……..</w:t>
      </w:r>
      <w:r w:rsidRPr="00285689">
        <w:rPr>
          <w:sz w:val="16"/>
        </w:rPr>
        <w:t>struggles, because it is explicitly intervening on behalf of the government.</w:t>
      </w:r>
    </w:p>
    <w:p w:rsidR="007D0FD0" w:rsidRDefault="007D0FD0" w:rsidP="007D0FD0">
      <w:pPr>
        <w:pStyle w:val="Heading4"/>
      </w:pPr>
      <w:r>
        <w:t>Review of kill lists is uniquely key—the present strategy causes distrust and prevents cooperation necessary to solve terrorism</w:t>
      </w:r>
    </w:p>
    <w:p w:rsidR="007D0FD0" w:rsidRDefault="007D0FD0" w:rsidP="007D0FD0">
      <w:r w:rsidRPr="00311084">
        <w:rPr>
          <w:rStyle w:val="StyleStyleBold12pt"/>
        </w:rPr>
        <w:t>Foust 2011</w:t>
      </w:r>
      <w:r w:rsidRPr="00B57605">
        <w:t>(Joshua, Fellow at the American Security Project, December 30, "Unaccountable Killing Machines: The True Cost of U.S. Drones", http://www.theatlantic.com/international/archive/2011/12/unaccountable-killing-machines-the-true-cost-of-us-drones/250661/)</w:t>
      </w:r>
    </w:p>
    <w:p w:rsidR="007D0FD0" w:rsidRDefault="007D0FD0" w:rsidP="007D0FD0"/>
    <w:p w:rsidR="007D0FD0" w:rsidRDefault="007D0FD0" w:rsidP="007D0FD0">
      <w:pPr>
        <w:rPr>
          <w:sz w:val="16"/>
        </w:rPr>
      </w:pPr>
      <w:r w:rsidRPr="006226B6">
        <w:rPr>
          <w:rStyle w:val="StyleBoldUnderline"/>
        </w:rPr>
        <w:t>The upside to this system of drones</w:t>
      </w:r>
      <w:r w:rsidRPr="00311084">
        <w:rPr>
          <w:sz w:val="16"/>
        </w:rPr>
        <w:t xml:space="preserve">, administration officials insist, </w:t>
      </w:r>
      <w:r w:rsidRPr="006226B6">
        <w:rPr>
          <w:rStyle w:val="StyleBoldUnderline"/>
        </w:rPr>
        <w:t xml:space="preserve">is </w:t>
      </w:r>
      <w:r>
        <w:rPr>
          <w:rStyle w:val="StyleBoldUnderline"/>
        </w:rPr>
        <w:t>….</w:t>
      </w:r>
      <w:r w:rsidRPr="00311084">
        <w:rPr>
          <w:sz w:val="16"/>
        </w:rPr>
        <w:t>these dead people are and what crimes they may have committed.</w:t>
      </w:r>
      <w:r>
        <w:rPr>
          <w:sz w:val="16"/>
        </w:rPr>
        <w:t xml:space="preserve"> </w:t>
      </w:r>
    </w:p>
    <w:p w:rsidR="007D0FD0" w:rsidRPr="007B3E6B" w:rsidRDefault="007D0FD0" w:rsidP="007D0FD0">
      <w:pPr>
        <w:pStyle w:val="Heading4"/>
      </w:pPr>
      <w:r w:rsidRPr="007B3E6B">
        <w:t>AQAP will gain the material to initiate a nuclear terrorist attack</w:t>
      </w:r>
    </w:p>
    <w:p w:rsidR="007D0FD0" w:rsidRPr="007B3E6B" w:rsidRDefault="007D0FD0" w:rsidP="007D0FD0">
      <w:r w:rsidRPr="007B3E6B">
        <w:rPr>
          <w:rStyle w:val="StyleStyleBold12pt"/>
        </w:rPr>
        <w:t xml:space="preserve">Williams 2011 </w:t>
      </w:r>
      <w:r w:rsidRPr="007B3E6B">
        <w:t>(Sarah, Coordinator of the Fissile Materials Working Group and Herbert Scoville Jr. Peace Fellow at the Center for Science, Technology and sEcurity Policy, "After bin Laden: Nuclear terrorism still a top threat," Bulletin of Atomic Scientists - Fissile MAterials Working Group, May 13, www.thebulletin.org/web-edition/columnists/fissile-materials-working-group/after-bin-laden-nuclear-terrorism-still-top-t)</w:t>
      </w:r>
    </w:p>
    <w:p w:rsidR="007D0FD0" w:rsidRDefault="007D0FD0" w:rsidP="007D0FD0">
      <w:pPr>
        <w:rPr>
          <w:sz w:val="16"/>
        </w:rPr>
      </w:pPr>
    </w:p>
    <w:p w:rsidR="007D0FD0" w:rsidRPr="00A0048A" w:rsidRDefault="007D0FD0" w:rsidP="007D0FD0">
      <w:pPr>
        <w:rPr>
          <w:sz w:val="16"/>
        </w:rPr>
      </w:pPr>
      <w:r w:rsidRPr="00A0048A">
        <w:rPr>
          <w:sz w:val="16"/>
        </w:rPr>
        <w:t>More than a decade ago, Osama bin Laden professed that "acquiring [</w:t>
      </w:r>
      <w:r>
        <w:rPr>
          <w:sz w:val="16"/>
        </w:rPr>
        <w:t>…..</w:t>
      </w:r>
      <w:r w:rsidRPr="00A0048A">
        <w:rPr>
          <w:sz w:val="16"/>
        </w:rPr>
        <w:t>, a US priority must be securing this potential source material.</w:t>
      </w:r>
    </w:p>
    <w:p w:rsidR="007D0FD0" w:rsidRPr="005E5AF8" w:rsidRDefault="007D0FD0" w:rsidP="007D0FD0">
      <w:pPr>
        <w:pStyle w:val="Heading4"/>
      </w:pPr>
      <w:r>
        <w:t>Terrorist retaliation causes nuclear war – draws in Russia and China</w:t>
      </w:r>
    </w:p>
    <w:p w:rsidR="007D0FD0" w:rsidRPr="007B3E6B" w:rsidRDefault="007D0FD0" w:rsidP="007D0FD0">
      <w:r w:rsidRPr="007B3E6B">
        <w:rPr>
          <w:rStyle w:val="StyleStyleBold12pt"/>
        </w:rPr>
        <w:t>Ayson 2010</w:t>
      </w:r>
      <w:r>
        <w:t>(</w:t>
      </w:r>
      <w:r w:rsidRPr="007B3E6B">
        <w:t>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InformaWorld)</w:t>
      </w:r>
    </w:p>
    <w:p w:rsidR="007D0FD0" w:rsidRDefault="007D0FD0" w:rsidP="007D0FD0">
      <w:pPr>
        <w:rPr>
          <w:sz w:val="16"/>
        </w:rPr>
      </w:pPr>
    </w:p>
    <w:p w:rsidR="007D0FD0" w:rsidRPr="007B3E6B" w:rsidRDefault="007D0FD0" w:rsidP="007D0FD0">
      <w:pPr>
        <w:rPr>
          <w:sz w:val="16"/>
        </w:rPr>
      </w:pPr>
      <w:r w:rsidRPr="007B3E6B">
        <w:rPr>
          <w:sz w:val="16"/>
        </w:rPr>
        <w:t xml:space="preserve">A terrorist nuclear attack, and even the use of nuclear weapons in </w:t>
      </w:r>
      <w:r>
        <w:rPr>
          <w:sz w:val="16"/>
        </w:rPr>
        <w:t>…..</w:t>
      </w:r>
      <w:r w:rsidRPr="007B3E6B">
        <w:rPr>
          <w:sz w:val="16"/>
        </w:rPr>
        <w:t xml:space="preserve"> that any preemption would probably still meet with a devastating response.</w:t>
      </w:r>
    </w:p>
    <w:p w:rsidR="007D0FD0" w:rsidRPr="007B3E6B" w:rsidRDefault="007D0FD0" w:rsidP="007D0FD0">
      <w:pPr>
        <w:pStyle w:val="Heading4"/>
      </w:pPr>
      <w:r w:rsidRPr="007B3E6B">
        <w:t>Retaliation defense doesn’t apply – three reasons</w:t>
      </w:r>
    </w:p>
    <w:p w:rsidR="007D0FD0" w:rsidRPr="007B3E6B" w:rsidRDefault="007D0FD0" w:rsidP="007D0FD0">
      <w:r w:rsidRPr="007B3E6B">
        <w:rPr>
          <w:rStyle w:val="StyleStyleBold12pt"/>
        </w:rPr>
        <w:t xml:space="preserve">Brenner </w:t>
      </w:r>
      <w:r>
        <w:rPr>
          <w:rStyle w:val="StyleStyleBold12pt"/>
        </w:rPr>
        <w:t>20</w:t>
      </w:r>
      <w:r w:rsidRPr="007B3E6B">
        <w:rPr>
          <w:rStyle w:val="StyleStyleBold12pt"/>
        </w:rPr>
        <w:t xml:space="preserve">10 </w:t>
      </w:r>
      <w:r w:rsidRPr="007B3E6B">
        <w:t>(Michael, Professor of International Affairs at the University of Pittsburgh, "When do We Go To War in Yemen?" The National Journal, January 5, http://security.nationaljournal.com/2010/01/when-do-we-go-to-war-in-yemen.php#1403177)</w:t>
      </w:r>
    </w:p>
    <w:p w:rsidR="007D0FD0" w:rsidRDefault="007D0FD0" w:rsidP="007D0FD0">
      <w:pPr>
        <w:rPr>
          <w:sz w:val="16"/>
        </w:rPr>
      </w:pPr>
    </w:p>
    <w:p w:rsidR="007D0FD0" w:rsidRPr="00044A44" w:rsidRDefault="007D0FD0" w:rsidP="007D0FD0">
      <w:pPr>
        <w:rPr>
          <w:sz w:val="16"/>
        </w:rPr>
      </w:pPr>
      <w:r w:rsidRPr="00044A44">
        <w:rPr>
          <w:sz w:val="16"/>
        </w:rPr>
        <w:t xml:space="preserve">We appear trapped in a room convinced that behind one of the </w:t>
      </w:r>
      <w:r>
        <w:rPr>
          <w:sz w:val="16"/>
        </w:rPr>
        <w:t>….</w:t>
      </w:r>
      <w:r w:rsidRPr="00C90E02">
        <w:rPr>
          <w:rStyle w:val="StyleBoldUnderline"/>
          <w:highlight w:val="green"/>
        </w:rPr>
        <w:t xml:space="preserve"> as if it were ‘garbage time’ in a mid-season NBA game</w:t>
      </w:r>
      <w:r w:rsidRPr="00044A44">
        <w:rPr>
          <w:rStyle w:val="StyleBoldUnderline"/>
        </w:rPr>
        <w:t>.</w:t>
      </w:r>
    </w:p>
    <w:p w:rsidR="007D0FD0" w:rsidRPr="00A17612" w:rsidRDefault="007D0FD0" w:rsidP="007D0FD0">
      <w:pPr>
        <w:pStyle w:val="Heading4"/>
      </w:pPr>
      <w:r w:rsidRPr="00A17612">
        <w:t>AQAP will launch attacks on India</w:t>
      </w:r>
    </w:p>
    <w:p w:rsidR="007D0FD0" w:rsidRPr="00A17612" w:rsidRDefault="007D0FD0" w:rsidP="007D0FD0">
      <w:r w:rsidRPr="00A17612">
        <w:rPr>
          <w:rStyle w:val="StyleStyleBold12pt"/>
        </w:rPr>
        <w:t>Roychowdhury 2011</w:t>
      </w:r>
      <w:r>
        <w:t>(</w:t>
      </w:r>
      <w:r w:rsidRPr="00A17612">
        <w:t>Gen. Shankar Roychowdhury is a former Chief of Army Staff and a former member of Parliament, “India needs a 360° terror appraisal”, September 6, Deccan Chronicle, http://www.deccanchronicle.com/editorial/dc-comment/india-needs-360%C2%B0-terror-appraisal-659</w:t>
      </w:r>
      <w:r>
        <w:t>)</w:t>
      </w:r>
    </w:p>
    <w:p w:rsidR="007D0FD0" w:rsidRDefault="007D0FD0" w:rsidP="007D0FD0">
      <w:pPr>
        <w:rPr>
          <w:sz w:val="16"/>
        </w:rPr>
      </w:pPr>
    </w:p>
    <w:p w:rsidR="007D0FD0" w:rsidRPr="0026430B" w:rsidRDefault="007D0FD0" w:rsidP="007D0FD0">
      <w:pPr>
        <w:rPr>
          <w:sz w:val="14"/>
        </w:rPr>
      </w:pPr>
      <w:r w:rsidRPr="0026430B">
        <w:rPr>
          <w:sz w:val="14"/>
        </w:rPr>
        <w:t xml:space="preserve">In this context, </w:t>
      </w:r>
      <w:r w:rsidRPr="00C90E02">
        <w:rPr>
          <w:rStyle w:val="StyleBoldUnderline"/>
          <w:highlight w:val="green"/>
        </w:rPr>
        <w:t>Al Qaeda</w:t>
      </w:r>
      <w:r w:rsidRPr="00A17612">
        <w:rPr>
          <w:rStyle w:val="StyleBoldUnderline"/>
        </w:rPr>
        <w:t xml:space="preserve"> and its emerging </w:t>
      </w:r>
      <w:r>
        <w:rPr>
          <w:rStyle w:val="StyleBoldUnderline"/>
        </w:rPr>
        <w:t>……</w:t>
      </w:r>
      <w:r w:rsidRPr="0026430B">
        <w:rPr>
          <w:sz w:val="14"/>
        </w:rPr>
        <w:t xml:space="preserve">of other threats as well and exercise the requisite caution. </w:t>
      </w:r>
    </w:p>
    <w:p w:rsidR="007D0FD0" w:rsidRPr="00A17612" w:rsidRDefault="007D0FD0" w:rsidP="007D0FD0">
      <w:pPr>
        <w:pStyle w:val="Heading4"/>
      </w:pPr>
      <w:r w:rsidRPr="00A17612">
        <w:t>A new terrorist attack sparks Indo-pak nuclear war and causes extinction</w:t>
      </w:r>
    </w:p>
    <w:p w:rsidR="007D0FD0" w:rsidRPr="00A17612" w:rsidRDefault="007D0FD0" w:rsidP="007D0FD0">
      <w:r w:rsidRPr="00A17612">
        <w:rPr>
          <w:rStyle w:val="StyleStyleBold12pt"/>
        </w:rPr>
        <w:t xml:space="preserve">Zarate 2011 </w:t>
      </w:r>
      <w:r>
        <w:t>(</w:t>
      </w:r>
      <w:r w:rsidRPr="00A17612">
        <w:t>Juan C. Zarate, Sunday, February 20, 2011, “An alarming South Asia powder keg”, Washington Post, http://www.washingtonpost.com/wp-dyn/content/article/2011/02/18/AR2011021805662.html</w:t>
      </w:r>
      <w:r>
        <w:t>)</w:t>
      </w:r>
    </w:p>
    <w:p w:rsidR="007D0FD0" w:rsidRPr="00594599" w:rsidRDefault="007D0FD0" w:rsidP="007D0FD0">
      <w:pPr>
        <w:rPr>
          <w:sz w:val="16"/>
        </w:rPr>
      </w:pPr>
    </w:p>
    <w:p w:rsidR="007D0FD0" w:rsidRDefault="007D0FD0" w:rsidP="007D0FD0">
      <w:pPr>
        <w:rPr>
          <w:sz w:val="16"/>
        </w:rPr>
      </w:pPr>
      <w:r w:rsidRPr="00A17612">
        <w:rPr>
          <w:sz w:val="16"/>
        </w:rPr>
        <w:t xml:space="preserve">In 1914, a terrorist assassinated Archduke Franz Ferdinand in </w:t>
      </w:r>
      <w:r>
        <w:rPr>
          <w:sz w:val="16"/>
        </w:rPr>
        <w:t>…..</w:t>
      </w:r>
      <w:r w:rsidRPr="00A17612">
        <w:rPr>
          <w:rStyle w:val="StyleBoldUnderline"/>
        </w:rPr>
        <w:t xml:space="preserve"> crises may be the greatest threat we face</w:t>
      </w:r>
      <w:r w:rsidRPr="00A17612">
        <w:rPr>
          <w:b/>
          <w:u w:val="single"/>
        </w:rPr>
        <w:t xml:space="preserve"> </w:t>
      </w:r>
      <w:r w:rsidRPr="00A17612">
        <w:rPr>
          <w:sz w:val="16"/>
        </w:rPr>
        <w:t xml:space="preserve">from terrorism. </w:t>
      </w:r>
    </w:p>
    <w:p w:rsidR="007D0FD0" w:rsidRDefault="007D0FD0" w:rsidP="007D0FD0">
      <w:pPr>
        <w:pStyle w:val="Heading4"/>
      </w:pPr>
      <w:r>
        <w:t>Terrorism uniquely causes conflict—overrides other checks on conflict</w:t>
      </w:r>
    </w:p>
    <w:p w:rsidR="007D0FD0" w:rsidRPr="001E1B44" w:rsidRDefault="007D0FD0" w:rsidP="007D0FD0">
      <w:r w:rsidRPr="0026430B">
        <w:rPr>
          <w:rStyle w:val="StyleStyleBold12pt"/>
        </w:rPr>
        <w:t xml:space="preserve">Tripathi 2012 </w:t>
      </w:r>
      <w:r w:rsidRPr="001E1B44">
        <w:t xml:space="preserve">(Dhananjay, Assistant Professor at the Department of International Relations at South Asian University in New Delhi, “Energy Security : The Functional Area of Regional Cooperation for South Asia”, http://133.87.26.249/dspace/bitstream/2115/50918/1/EBR3-2_006.pdf) </w:t>
      </w:r>
    </w:p>
    <w:p w:rsidR="007D0FD0" w:rsidRDefault="007D0FD0" w:rsidP="007D0FD0"/>
    <w:p w:rsidR="007D0FD0" w:rsidRPr="0026430B" w:rsidRDefault="007D0FD0" w:rsidP="007D0FD0">
      <w:pPr>
        <w:rPr>
          <w:sz w:val="16"/>
        </w:rPr>
      </w:pPr>
      <w:r w:rsidRPr="0026430B">
        <w:rPr>
          <w:rStyle w:val="StyleBoldUnderline"/>
        </w:rPr>
        <w:t xml:space="preserve">The problem does not lie on the effort </w:t>
      </w:r>
      <w:r w:rsidRPr="0026430B">
        <w:rPr>
          <w:sz w:val="16"/>
        </w:rPr>
        <w:t xml:space="preserve">side or </w:t>
      </w:r>
      <w:r>
        <w:rPr>
          <w:sz w:val="16"/>
        </w:rPr>
        <w:t>…..</w:t>
      </w:r>
      <w:r w:rsidRPr="0026430B">
        <w:rPr>
          <w:sz w:val="16"/>
        </w:rPr>
        <w:t xml:space="preserve"> and there is a need for better cooperation in some functional area.</w:t>
      </w:r>
    </w:p>
    <w:p w:rsidR="007D0FD0" w:rsidRPr="00311084" w:rsidRDefault="007D0FD0" w:rsidP="007D0FD0">
      <w:pPr>
        <w:rPr>
          <w:sz w:val="16"/>
        </w:rPr>
      </w:pPr>
    </w:p>
    <w:p w:rsidR="007D0FD0" w:rsidRDefault="007D0FD0" w:rsidP="007D0FD0">
      <w:pPr>
        <w:pStyle w:val="Heading3"/>
      </w:pPr>
      <w:r>
        <w:t>Advantage—Modeling</w:t>
      </w:r>
    </w:p>
    <w:p w:rsidR="007D0FD0" w:rsidRDefault="007D0FD0" w:rsidP="007D0FD0">
      <w:pPr>
        <w:pStyle w:val="Heading4"/>
      </w:pPr>
      <w:r w:rsidRPr="001E1B44">
        <w:t>Advantage 2 is Modeling</w:t>
      </w:r>
    </w:p>
    <w:p w:rsidR="007D0FD0" w:rsidRDefault="007D0FD0" w:rsidP="007D0FD0">
      <w:pPr>
        <w:pStyle w:val="Heading4"/>
      </w:pPr>
      <w:r>
        <w:t>United States drone use is setting a destabilizing precedent—ending signature strikes is key to set up a legal framework that prevents miscalculation</w:t>
      </w:r>
    </w:p>
    <w:p w:rsidR="007D0FD0" w:rsidRPr="00563CAA" w:rsidRDefault="007D0FD0" w:rsidP="007D0FD0">
      <w:r w:rsidRPr="00563CAA">
        <w:rPr>
          <w:rStyle w:val="StyleStyleBold12pt"/>
        </w:rPr>
        <w:t>Zenko 2013</w:t>
      </w:r>
      <w:r w:rsidRPr="00563CAA">
        <w:t>(Micah, Council on Foreign Relations, January, "Reforming U.S. Drone Strike Policies", Council Special Report No. 65)</w:t>
      </w:r>
    </w:p>
    <w:p w:rsidR="007D0FD0" w:rsidRDefault="007D0FD0" w:rsidP="007D0FD0"/>
    <w:p w:rsidR="007D0FD0" w:rsidRPr="00AF1787" w:rsidRDefault="007D0FD0" w:rsidP="007D0FD0">
      <w:pPr>
        <w:rPr>
          <w:sz w:val="16"/>
        </w:rPr>
      </w:pPr>
      <w:r w:rsidRPr="008E6BA9">
        <w:rPr>
          <w:rStyle w:val="StyleBoldUnderline"/>
        </w:rPr>
        <w:t xml:space="preserve">Over the past decade, </w:t>
      </w:r>
      <w:r w:rsidRPr="00C90E02">
        <w:rPr>
          <w:rStyle w:val="StyleBoldUnderline"/>
          <w:highlight w:val="green"/>
        </w:rPr>
        <w:t>the use of unmanned aerial systems</w:t>
      </w:r>
      <w:r w:rsidRPr="00AF1787">
        <w:rPr>
          <w:sz w:val="16"/>
        </w:rPr>
        <w:t>—</w:t>
      </w:r>
      <w:r>
        <w:rPr>
          <w:sz w:val="16"/>
        </w:rPr>
        <w:t>……</w:t>
      </w:r>
      <w:r w:rsidRPr="00AF1787">
        <w:rPr>
          <w:rStyle w:val="StyleBoldUnderline"/>
        </w:rPr>
        <w:t>use these technologies responsibly, we must use them responsibly</w:t>
      </w:r>
      <w:r w:rsidRPr="00AF1787">
        <w:rPr>
          <w:sz w:val="16"/>
        </w:rPr>
        <w:t>.”4</w:t>
      </w:r>
    </w:p>
    <w:p w:rsidR="007D0FD0" w:rsidRDefault="007D0FD0" w:rsidP="007D0FD0">
      <w:pPr>
        <w:pStyle w:val="Heading4"/>
      </w:pPr>
      <w:r>
        <w:t>U.S. precedent from drone use causes multiple scenarios for miscalculation—risks escalation in every global hotspot</w:t>
      </w:r>
    </w:p>
    <w:p w:rsidR="007D0FD0" w:rsidRDefault="007D0FD0" w:rsidP="007D0FD0">
      <w:r w:rsidRPr="00356F4C">
        <w:rPr>
          <w:rStyle w:val="StyleStyleBold12pt"/>
        </w:rPr>
        <w:t>Dowd 2013</w:t>
      </w:r>
      <w:r w:rsidRPr="00356F4C">
        <w:t>(Alan, Writes on National Defense and Foreign Polcy for Parameters, Spring, "Drone Wars: Risks and Warnings", http://strategicstudiesinstitute.army.mil/pubs/parameters/Issues/WinterSpring_2013/1_Article_Dowd.pdf)</w:t>
      </w:r>
    </w:p>
    <w:p w:rsidR="007D0FD0" w:rsidRPr="00356F4C" w:rsidRDefault="007D0FD0" w:rsidP="007D0FD0"/>
    <w:p w:rsidR="007D0FD0" w:rsidRDefault="007D0FD0" w:rsidP="007D0FD0">
      <w:pPr>
        <w:rPr>
          <w:sz w:val="16"/>
        </w:rPr>
      </w:pPr>
      <w:r w:rsidRPr="006714EA">
        <w:rPr>
          <w:sz w:val="16"/>
        </w:rPr>
        <w:t xml:space="preserve">Second, </w:t>
      </w:r>
      <w:r w:rsidRPr="00C90E02">
        <w:rPr>
          <w:rStyle w:val="StyleBoldUnderline"/>
          <w:highlight w:val="green"/>
        </w:rPr>
        <w:t xml:space="preserve">power-projecting nations are following </w:t>
      </w:r>
      <w:r>
        <w:rPr>
          <w:rStyle w:val="StyleBoldUnderline"/>
        </w:rPr>
        <w:t>…..</w:t>
      </w:r>
      <w:r w:rsidRPr="006714EA">
        <w:rPr>
          <w:sz w:val="16"/>
        </w:rPr>
        <w:t>by drones spawned a new era of danger for the United States and its allies.</w:t>
      </w:r>
    </w:p>
    <w:p w:rsidR="007D0FD0" w:rsidRDefault="007D0FD0" w:rsidP="007D0FD0">
      <w:pPr>
        <w:pStyle w:val="Heading4"/>
      </w:pPr>
      <w:r>
        <w:t>Chinese modeling causes conflict over the Senkakus and South China Sea</w:t>
      </w:r>
    </w:p>
    <w:p w:rsidR="007D0FD0" w:rsidRDefault="007D0FD0" w:rsidP="007D0FD0">
      <w:r w:rsidRPr="00A4581F">
        <w:rPr>
          <w:rStyle w:val="StyleStyleBold12pt"/>
        </w:rPr>
        <w:t>AP 2013</w:t>
      </w:r>
      <w:r w:rsidRPr="00A4581F">
        <w:t>(May 3, "China emerges as new force in drone warfare", http://www.cbsnews.com/8301-202_162-57582699/china-emerges-as-new-force-in-drone-warfare/)</w:t>
      </w:r>
    </w:p>
    <w:p w:rsidR="007D0FD0" w:rsidRPr="00A4581F" w:rsidRDefault="007D0FD0" w:rsidP="007D0FD0"/>
    <w:p w:rsidR="007D0FD0" w:rsidRDefault="007D0FD0" w:rsidP="007D0FD0">
      <w:pPr>
        <w:rPr>
          <w:sz w:val="16"/>
        </w:rPr>
      </w:pPr>
      <w:r w:rsidRPr="00C90E02">
        <w:rPr>
          <w:rStyle w:val="StyleBoldUnderline"/>
          <w:highlight w:val="green"/>
        </w:rPr>
        <w:t>China's move into large-scale drone deployment</w:t>
      </w:r>
      <w:r w:rsidRPr="00A4581F">
        <w:rPr>
          <w:rStyle w:val="StyleBoldUnderline"/>
        </w:rPr>
        <w:t xml:space="preserve"> </w:t>
      </w:r>
      <w:r>
        <w:rPr>
          <w:sz w:val="16"/>
        </w:rPr>
        <w:t>…..</w:t>
      </w:r>
      <w:r w:rsidRPr="00E84CF6">
        <w:rPr>
          <w:sz w:val="16"/>
        </w:rPr>
        <w:t xml:space="preserve"> the Pentagon said in its 2012 report on China's military.</w:t>
      </w:r>
    </w:p>
    <w:p w:rsidR="007D0FD0" w:rsidRDefault="007D0FD0" w:rsidP="007D0FD0">
      <w:pPr>
        <w:pStyle w:val="Heading4"/>
      </w:pPr>
      <w:r>
        <w:t>That causes nuclear escalation and U.S. Draw in</w:t>
      </w:r>
    </w:p>
    <w:p w:rsidR="007D0FD0" w:rsidRPr="00532660" w:rsidRDefault="007D0FD0" w:rsidP="007D0FD0">
      <w:r w:rsidRPr="00532660">
        <w:rPr>
          <w:rStyle w:val="StyleStyleBold12pt"/>
        </w:rPr>
        <w:t>Blaxland and Kersten 2013</w:t>
      </w:r>
      <w:r w:rsidRPr="00532660">
        <w:t>(</w:t>
      </w:r>
      <w:r>
        <w:t xml:space="preserve">Dr. </w:t>
      </w:r>
      <w:r w:rsidRPr="00532660">
        <w:t>John, Senior Fellow at the Strategic and Defence Studies Center at the Australian National University, and Rikki, Professor of modern Japanese political history in the School of International, Political and Strategic Studies at the College of Asia and the Pacifific at the Australian National University, February 6, "History Repeating", http://asiapacific.anu.edu.au/news-events/all-stories/history-repeating#.UgS921OoWzc)</w:t>
      </w:r>
    </w:p>
    <w:p w:rsidR="007D0FD0" w:rsidRDefault="007D0FD0" w:rsidP="007D0FD0">
      <w:pPr>
        <w:rPr>
          <w:rStyle w:val="StyleBoldUnderline"/>
        </w:rPr>
      </w:pPr>
    </w:p>
    <w:p w:rsidR="007D0FD0" w:rsidRDefault="007D0FD0" w:rsidP="007D0FD0">
      <w:pPr>
        <w:rPr>
          <w:rStyle w:val="StyleBoldUnderline"/>
        </w:rPr>
      </w:pPr>
      <w:r w:rsidRPr="00C90E02">
        <w:rPr>
          <w:rStyle w:val="StyleBoldUnderline"/>
          <w:highlight w:val="green"/>
        </w:rPr>
        <w:t>The recent activation of Chinese weapons</w:t>
      </w:r>
      <w:r w:rsidRPr="004C7CC0">
        <w:rPr>
          <w:rStyle w:val="StyleBoldUnderline"/>
        </w:rPr>
        <w:t xml:space="preserve"> radars </w:t>
      </w:r>
      <w:r>
        <w:rPr>
          <w:rStyle w:val="StyleBoldUnderline"/>
        </w:rPr>
        <w:t>…..</w:t>
      </w:r>
      <w:r w:rsidRPr="00532660">
        <w:rPr>
          <w:rStyle w:val="StyleBoldUnderline"/>
        </w:rPr>
        <w:t xml:space="preserve"> as proponents conceived at the outset.</w:t>
      </w:r>
    </w:p>
    <w:p w:rsidR="007D0FD0" w:rsidRDefault="007D0FD0" w:rsidP="007D0FD0">
      <w:pPr>
        <w:pStyle w:val="Heading4"/>
      </w:pPr>
      <w:r>
        <w:t>Congressional evaluation of the kill list is key to solve modeling and credibility</w:t>
      </w:r>
    </w:p>
    <w:p w:rsidR="007D0FD0" w:rsidRDefault="007D0FD0" w:rsidP="007D0FD0">
      <w:r w:rsidRPr="00696AD3">
        <w:rPr>
          <w:rStyle w:val="StyleStyleBold12pt"/>
        </w:rPr>
        <w:t>Alston 2011</w:t>
      </w:r>
      <w:r w:rsidRPr="00696AD3">
        <w:t xml:space="preserve">(Philip, John Norton Pomeroy Professor of Law at the New York University School of Law, Former UN Special Rapporteur on extrajudicial, summary or arbitrary executions, "The CIA and Targeted Killings Beyond Borders", Harvard National Security Journal, Vol. 2, Issue 2) </w:t>
      </w:r>
    </w:p>
    <w:p w:rsidR="007D0FD0" w:rsidRDefault="007D0FD0" w:rsidP="007D0FD0"/>
    <w:p w:rsidR="007D0FD0" w:rsidRDefault="007D0FD0" w:rsidP="007D0FD0">
      <w:pPr>
        <w:rPr>
          <w:sz w:val="16"/>
        </w:rPr>
      </w:pPr>
      <w:r w:rsidRPr="000933E5">
        <w:rPr>
          <w:sz w:val="16"/>
        </w:rPr>
        <w:t xml:space="preserve">This Article focuses on the accountability of the Central </w:t>
      </w:r>
      <w:r>
        <w:rPr>
          <w:sz w:val="16"/>
        </w:rPr>
        <w:t>…..</w:t>
      </w:r>
      <w:r w:rsidRPr="006406A3">
        <w:rPr>
          <w:rStyle w:val="Emphasis"/>
          <w:highlight w:val="green"/>
        </w:rPr>
        <w:t>states</w:t>
      </w:r>
      <w:r w:rsidRPr="000933E5">
        <w:rPr>
          <w:rStyle w:val="Emphasis"/>
        </w:rPr>
        <w:t xml:space="preserve"> with highly problematic agendas</w:t>
      </w:r>
      <w:r w:rsidRPr="000933E5">
        <w:rPr>
          <w:sz w:val="16"/>
        </w:rPr>
        <w:t>.</w:t>
      </w:r>
    </w:p>
    <w:p w:rsidR="007D0FD0" w:rsidRDefault="007D0FD0" w:rsidP="007D0FD0">
      <w:pPr>
        <w:pStyle w:val="Heading4"/>
      </w:pPr>
      <w:r>
        <w:t>Congressional review and changing the target list solves resentment and bad modeling</w:t>
      </w:r>
    </w:p>
    <w:p w:rsidR="007D0FD0" w:rsidRDefault="007D0FD0" w:rsidP="007D0FD0">
      <w:r w:rsidRPr="00786150">
        <w:rPr>
          <w:rStyle w:val="StyleStyleBold12pt"/>
        </w:rPr>
        <w:t>Ellison 2013</w:t>
      </w:r>
      <w:r w:rsidRPr="00786150">
        <w:t>(Keith, Representative from Minnesota's 5th District, January 17, "Building a better U.S. drone policy", http://www.japantimes.co.jp/opinion/2013/01/17/commentary/building-a-better-u-s-drone-policy/#.Ua2CiOv3izc)</w:t>
      </w:r>
    </w:p>
    <w:p w:rsidR="007D0FD0" w:rsidRPr="001D1D73" w:rsidRDefault="007D0FD0" w:rsidP="007D0FD0"/>
    <w:p w:rsidR="007D0FD0" w:rsidRPr="00C90E02" w:rsidRDefault="007D0FD0" w:rsidP="007D0FD0">
      <w:pPr>
        <w:rPr>
          <w:sz w:val="16"/>
        </w:rPr>
      </w:pPr>
      <w:r w:rsidRPr="00C90E02">
        <w:rPr>
          <w:rStyle w:val="StyleBoldUnderline"/>
          <w:highlight w:val="green"/>
        </w:rPr>
        <w:t xml:space="preserve">As the frequency of drone strikes spikes again, there </w:t>
      </w:r>
      <w:r>
        <w:rPr>
          <w:rStyle w:val="StyleBoldUnderline"/>
          <w:highlight w:val="green"/>
        </w:rPr>
        <w:t>……</w:t>
      </w:r>
      <w:r w:rsidRPr="00C90E02">
        <w:rPr>
          <w:rStyle w:val="StyleBoldUnderline"/>
          <w:highlight w:val="green"/>
        </w:rPr>
        <w:t>power and provide</w:t>
      </w:r>
      <w:r w:rsidRPr="00C90E02">
        <w:rPr>
          <w:rStyle w:val="StyleBoldUnderline"/>
        </w:rPr>
        <w:t xml:space="preserve"> a mechanism for </w:t>
      </w:r>
      <w:r w:rsidRPr="00C90E02">
        <w:rPr>
          <w:rStyle w:val="StyleBoldUnderline"/>
          <w:highlight w:val="green"/>
        </w:rPr>
        <w:t>greater oversight</w:t>
      </w:r>
      <w:r w:rsidRPr="00C90E02">
        <w:rPr>
          <w:sz w:val="16"/>
        </w:rPr>
        <w:t>.</w:t>
      </w:r>
    </w:p>
    <w:p w:rsidR="007D0FD0" w:rsidRPr="00F955D5" w:rsidRDefault="007D0FD0" w:rsidP="007D0FD0">
      <w:pPr>
        <w:rPr>
          <w:sz w:val="16"/>
        </w:rPr>
      </w:pPr>
    </w:p>
    <w:p w:rsidR="007D0FD0" w:rsidRPr="001E1B44" w:rsidRDefault="007D0FD0" w:rsidP="007D0FD0"/>
    <w:p w:rsidR="007D0FD0" w:rsidRPr="001D6585" w:rsidRDefault="007D0FD0" w:rsidP="007D0FD0"/>
    <w:p w:rsidR="007D0FD0" w:rsidRDefault="007D0FD0" w:rsidP="007D0FD0">
      <w:pPr>
        <w:pStyle w:val="Heading3"/>
      </w:pPr>
      <w:r>
        <w:t>Plan</w:t>
      </w:r>
    </w:p>
    <w:p w:rsidR="007D0FD0" w:rsidRPr="00F144CC" w:rsidRDefault="007D0FD0" w:rsidP="007D0FD0">
      <w:pPr>
        <w:pStyle w:val="Heading4"/>
      </w:pPr>
      <w:r>
        <w:t>Plan: The United States federal government should increase congressional review over the use of unstaffed aerial vehicles for targeted killings, including a ban on the use of signature strikes.</w:t>
      </w:r>
    </w:p>
    <w:p w:rsidR="007D0FD0" w:rsidRDefault="007D0FD0" w:rsidP="007D0FD0">
      <w:pPr>
        <w:pStyle w:val="Heading3"/>
      </w:pPr>
      <w:r>
        <w:t>Contention 3—Solvency</w:t>
      </w:r>
    </w:p>
    <w:p w:rsidR="007D0FD0" w:rsidRDefault="007D0FD0" w:rsidP="007D0FD0">
      <w:pPr>
        <w:pStyle w:val="Heading4"/>
      </w:pPr>
      <w:r>
        <w:t>Congressional review is key—unilateral action creates mistrust that prevents cooperation and doesn’t set a precedent for modeling—only review solves</w:t>
      </w:r>
    </w:p>
    <w:p w:rsidR="007D0FD0" w:rsidRPr="00D5284B" w:rsidRDefault="007D0FD0" w:rsidP="007D0FD0">
      <w:pPr>
        <w:rPr>
          <w:b/>
          <w:sz w:val="26"/>
        </w:rPr>
      </w:pPr>
      <w:r w:rsidRPr="002C27EA">
        <w:rPr>
          <w:rStyle w:val="StyleStyleBold12pt"/>
        </w:rPr>
        <w:t xml:space="preserve">Goldsmith </w:t>
      </w:r>
      <w:r>
        <w:rPr>
          <w:rStyle w:val="StyleStyleBold12pt"/>
        </w:rPr>
        <w:t>20</w:t>
      </w:r>
      <w:r w:rsidRPr="002C27EA">
        <w:rPr>
          <w:rStyle w:val="StyleStyleBold12pt"/>
        </w:rPr>
        <w:t>13</w:t>
      </w:r>
      <w:r>
        <w:rPr>
          <w:rStyle w:val="StyleStyleBold12pt"/>
        </w:rPr>
        <w:t xml:space="preserve"> </w:t>
      </w:r>
      <w:r>
        <w:t>(Jack Goldsmith is the Henry L. Shattuck Professor at Harvard Law School, “Jack Goldsmith is the Henry L. Shattuck Professor at Harvard Law School”, Lawfare Blog, March 7, 2013, http://www.lawfareblog.com/2013/03/why-the-administration-needs-to-get-congress-on-board-for-its-stealth-war/)</w:t>
      </w:r>
    </w:p>
    <w:p w:rsidR="007D0FD0" w:rsidRDefault="007D0FD0" w:rsidP="007D0FD0">
      <w:pPr>
        <w:rPr>
          <w:rStyle w:val="StyleBoldUnderline"/>
        </w:rPr>
      </w:pPr>
    </w:p>
    <w:p w:rsidR="007D0FD0" w:rsidRDefault="007D0FD0" w:rsidP="007D0FD0">
      <w:pPr>
        <w:rPr>
          <w:sz w:val="16"/>
        </w:rPr>
      </w:pPr>
      <w:r w:rsidRPr="002C27EA">
        <w:rPr>
          <w:rStyle w:val="StyleBoldUnderline"/>
        </w:rPr>
        <w:t>I disagree with</w:t>
      </w:r>
      <w:r w:rsidRPr="002C27EA">
        <w:rPr>
          <w:sz w:val="16"/>
        </w:rPr>
        <w:t xml:space="preserve"> Steve’s claim that we don’t know how the </w:t>
      </w:r>
      <w:r>
        <w:rPr>
          <w:sz w:val="16"/>
        </w:rPr>
        <w:t>…..</w:t>
      </w:r>
      <w:r w:rsidRPr="002C27EA">
        <w:rPr>
          <w:rStyle w:val="StyleBoldUnderline"/>
        </w:rPr>
        <w:t xml:space="preserve"> Congress</w:t>
      </w:r>
      <w:r w:rsidRPr="002C27EA">
        <w:rPr>
          <w:sz w:val="16"/>
        </w:rPr>
        <w:t>, and at that point the administration will wish it had gone to Congress sooner.</w:t>
      </w:r>
    </w:p>
    <w:p w:rsidR="007D0FD0" w:rsidRDefault="007D0FD0" w:rsidP="007D0FD0">
      <w:pPr>
        <w:rPr>
          <w:sz w:val="16"/>
        </w:rPr>
      </w:pPr>
    </w:p>
    <w:p w:rsidR="007D0FD0" w:rsidRPr="002C27EA" w:rsidRDefault="007D0FD0" w:rsidP="007D0FD0">
      <w:pPr>
        <w:rPr>
          <w:sz w:val="16"/>
        </w:rPr>
      </w:pPr>
    </w:p>
    <w:p w:rsidR="007D0FD0" w:rsidRDefault="007D0FD0" w:rsidP="007D0FD0">
      <w:pPr>
        <w:pStyle w:val="Heading4"/>
      </w:pPr>
      <w:r>
        <w:t xml:space="preserve">Congressional input and restrictions on war powers is necessary to prevent executive overreach—drones are uniquely key </w:t>
      </w:r>
    </w:p>
    <w:p w:rsidR="007D0FD0" w:rsidRDefault="007D0FD0" w:rsidP="007D0FD0">
      <w:r w:rsidRPr="008A05B1">
        <w:rPr>
          <w:rStyle w:val="StyleStyleBold12pt"/>
        </w:rPr>
        <w:t>Chen 2012</w:t>
      </w:r>
      <w:r w:rsidRPr="008A05B1">
        <w:t>(Julia, Boston College Law Review, November, "Restoring Constitutional Balance: Accommodating the Evolution of War", No. 53, B.C. L. Rev 1767)</w:t>
      </w:r>
    </w:p>
    <w:p w:rsidR="007D0FD0" w:rsidRDefault="007D0FD0" w:rsidP="007D0FD0">
      <w:pPr>
        <w:rPr>
          <w:sz w:val="16"/>
        </w:rPr>
      </w:pPr>
      <w:r w:rsidRPr="00B951FC">
        <w:rPr>
          <w:sz w:val="16"/>
        </w:rPr>
        <w:t xml:space="preserve">Section A asserts that </w:t>
      </w:r>
      <w:r w:rsidRPr="005F2798">
        <w:rPr>
          <w:rStyle w:val="StyleBoldUnderline"/>
        </w:rPr>
        <w:t>the War Powers Resolution is outdated</w:t>
      </w:r>
      <w:r>
        <w:rPr>
          <w:sz w:val="16"/>
        </w:rPr>
        <w:t>…..</w:t>
      </w:r>
      <w:r w:rsidRPr="00B951FC">
        <w:rPr>
          <w:rStyle w:val="StyleBoldUnderline"/>
        </w:rPr>
        <w:t>executive and make informed decisions on defense appropriations</w:t>
      </w:r>
      <w:r w:rsidRPr="00B951FC">
        <w:rPr>
          <w:sz w:val="16"/>
        </w:rPr>
        <w:t>. n388</w:t>
      </w:r>
    </w:p>
    <w:p w:rsidR="007D0FD0" w:rsidRPr="00BF68FC" w:rsidRDefault="007D0FD0" w:rsidP="007D0FD0"/>
    <w:p w:rsidR="003F5FA7" w:rsidRDefault="007D0FD0">
      <w:bookmarkStart w:id="0" w:name="_GoBack"/>
      <w:bookmarkEnd w:id="0"/>
    </w:p>
    <w:sectPr w:rsidR="003F5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FD0"/>
    <w:rsid w:val="002A5987"/>
    <w:rsid w:val="002D26F7"/>
    <w:rsid w:val="00424178"/>
    <w:rsid w:val="007D0FD0"/>
    <w:rsid w:val="00982EDE"/>
    <w:rsid w:val="00DC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D0FD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D0F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D0F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D0F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D0FD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D0FD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D0FD0"/>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7D0FD0"/>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7D0FD0"/>
    <w:rPr>
      <w:rFonts w:ascii="Calibri" w:eastAsiaTheme="majorEastAsia" w:hAnsi="Calibri" w:cstheme="majorBidi"/>
      <w:b/>
      <w:bCs/>
      <w:iCs/>
      <w:sz w:val="26"/>
    </w:rPr>
  </w:style>
  <w:style w:type="character" w:styleId="Emphasis">
    <w:name w:val="Emphasis"/>
    <w:aliases w:val="Evidence,Minimized,minimized,Highlighted,tag2,Size 10,emphasis in card"/>
    <w:basedOn w:val="DefaultParagraphFont"/>
    <w:uiPriority w:val="7"/>
    <w:qFormat/>
    <w:rsid w:val="007D0FD0"/>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apple-style-span + 6 pt,Bold,Kern at 16 pt,Style,Intense Emphasis1,Intense Emphasis2,HHeading 3 + 12 pt,Bold Cite Char,Citation Char Char Char,Cards + Font: 12 pt Char,Title Char,Underline Char,ci,c,cite"/>
    <w:basedOn w:val="DefaultParagraphFont"/>
    <w:uiPriority w:val="6"/>
    <w:qFormat/>
    <w:rsid w:val="007D0FD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7D0FD0"/>
    <w:rPr>
      <w:b/>
      <w:bCs/>
      <w:sz w:val="26"/>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D0FD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D0F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D0FD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D0FD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D0FD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D0FD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D0FD0"/>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7D0FD0"/>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7D0FD0"/>
    <w:rPr>
      <w:rFonts w:ascii="Calibri" w:eastAsiaTheme="majorEastAsia" w:hAnsi="Calibri" w:cstheme="majorBidi"/>
      <w:b/>
      <w:bCs/>
      <w:iCs/>
      <w:sz w:val="26"/>
    </w:rPr>
  </w:style>
  <w:style w:type="character" w:styleId="Emphasis">
    <w:name w:val="Emphasis"/>
    <w:aliases w:val="Evidence,Minimized,minimized,Highlighted,tag2,Size 10,emphasis in card"/>
    <w:basedOn w:val="DefaultParagraphFont"/>
    <w:uiPriority w:val="7"/>
    <w:qFormat/>
    <w:rsid w:val="007D0FD0"/>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apple-style-span + 6 pt,Bold,Kern at 16 pt,Style,Intense Emphasis1,Intense Emphasis2,HHeading 3 + 12 pt,Bold Cite Char,Citation Char Char Char,Cards + Font: 12 pt Char,Title Char,Underline Char,ci,c,cite"/>
    <w:basedOn w:val="DefaultParagraphFont"/>
    <w:uiPriority w:val="6"/>
    <w:qFormat/>
    <w:rsid w:val="007D0FD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7D0FD0"/>
    <w:rPr>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Kiera</dc:creator>
  <cp:lastModifiedBy>Kiera</cp:lastModifiedBy>
  <cp:revision>1</cp:revision>
  <dcterms:created xsi:type="dcterms:W3CDTF">2013-09-14T18:27:00Z</dcterms:created>
  <dcterms:modified xsi:type="dcterms:W3CDTF">2013-09-14T18:28:00Z</dcterms:modified>
</cp:coreProperties>
</file>