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333" w:rsidRPr="00E248E3" w:rsidRDefault="00FA6333" w:rsidP="00FA6333">
      <w:pPr>
        <w:pStyle w:val="Heading2"/>
        <w:rPr>
          <w:rFonts w:asciiTheme="minorHAnsi" w:hAnsiTheme="minorHAnsi"/>
        </w:rPr>
      </w:pPr>
      <w:r w:rsidRPr="00E248E3">
        <w:rPr>
          <w:rFonts w:asciiTheme="minorHAnsi" w:hAnsiTheme="minorHAnsi"/>
        </w:rPr>
        <w:t>On Case</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3"/>
        <w:rPr>
          <w:rFonts w:asciiTheme="minorHAnsi" w:hAnsiTheme="minorHAnsi"/>
        </w:rPr>
      </w:pPr>
      <w:r w:rsidRPr="00E248E3">
        <w:rPr>
          <w:rFonts w:asciiTheme="minorHAnsi" w:hAnsiTheme="minorHAnsi"/>
        </w:rPr>
        <w:lastRenderedPageBreak/>
        <w:t>2ac – Solvency – AT: Circumvention</w:t>
      </w:r>
    </w:p>
    <w:p w:rsidR="00FA6333" w:rsidRPr="00E248E3" w:rsidRDefault="00FA6333" w:rsidP="00FA6333">
      <w:pPr>
        <w:pStyle w:val="Heading4"/>
        <w:rPr>
          <w:rFonts w:asciiTheme="minorHAnsi" w:hAnsiTheme="minorHAnsi"/>
        </w:rPr>
      </w:pPr>
      <w:proofErr w:type="gramStart"/>
      <w:r w:rsidRPr="00E248E3">
        <w:rPr>
          <w:rFonts w:asciiTheme="minorHAnsi" w:hAnsiTheme="minorHAnsi"/>
        </w:rPr>
        <w:t>Won’t circumvent.</w:t>
      </w:r>
      <w:proofErr w:type="gramEnd"/>
    </w:p>
    <w:p w:rsidR="00FA6333" w:rsidRPr="00E248E3" w:rsidRDefault="00FA6333" w:rsidP="00FA6333">
      <w:pPr>
        <w:rPr>
          <w:rStyle w:val="StyleStyleBold12pt"/>
          <w:rFonts w:asciiTheme="minorHAnsi" w:hAnsiTheme="minorHAnsi" w:cs="Times New Roman"/>
        </w:rPr>
      </w:pPr>
      <w:r w:rsidRPr="00E248E3">
        <w:rPr>
          <w:rStyle w:val="StyleStyleBold12pt"/>
          <w:rFonts w:asciiTheme="minorHAnsi" w:hAnsiTheme="minorHAnsi" w:cs="Times New Roman"/>
          <w:highlight w:val="cyan"/>
        </w:rPr>
        <w:t>Johnson</w:t>
      </w:r>
      <w:r w:rsidRPr="00E248E3">
        <w:rPr>
          <w:rStyle w:val="StyleStyleBold12pt"/>
          <w:rFonts w:asciiTheme="minorHAnsi" w:hAnsiTheme="minorHAnsi" w:cs="Times New Roman"/>
        </w:rPr>
        <w:t>, former Pentagon general counsel, 3-18-</w:t>
      </w:r>
      <w:r w:rsidRPr="00E248E3">
        <w:rPr>
          <w:rStyle w:val="StyleStyleBold12pt"/>
          <w:rFonts w:asciiTheme="minorHAnsi" w:hAnsiTheme="minorHAnsi" w:cs="Times New Roman"/>
          <w:highlight w:val="cyan"/>
        </w:rPr>
        <w:t>13</w:t>
      </w:r>
    </w:p>
    <w:p w:rsidR="00FA6333" w:rsidRPr="00E248E3" w:rsidRDefault="00FA6333" w:rsidP="00FA6333">
      <w:pPr>
        <w:rPr>
          <w:rFonts w:asciiTheme="minorHAnsi" w:hAnsiTheme="minorHAnsi" w:cs="Times New Roman"/>
        </w:rPr>
      </w:pPr>
      <w:r w:rsidRPr="00E248E3">
        <w:rPr>
          <w:rFonts w:asciiTheme="minorHAnsi" w:hAnsiTheme="minorHAnsi" w:cs="Times New Roman"/>
        </w:rPr>
        <w:t>[</w:t>
      </w:r>
      <w:proofErr w:type="spellStart"/>
      <w:r w:rsidRPr="00E248E3">
        <w:rPr>
          <w:rFonts w:asciiTheme="minorHAnsi" w:hAnsiTheme="minorHAnsi" w:cs="Times New Roman"/>
        </w:rPr>
        <w:t>Jeh</w:t>
      </w:r>
      <w:proofErr w:type="spellEnd"/>
      <w:r w:rsidRPr="00E248E3">
        <w:rPr>
          <w:rFonts w:asciiTheme="minorHAnsi" w:hAnsiTheme="minorHAnsi" w:cs="Times New Roman"/>
        </w:rPr>
        <w:t xml:space="preserve"> Charles, “Keynote address at the Center on National Security at Fordham Law School: A “Drone Court”: Some Pros and Cons” </w:t>
      </w:r>
      <w:hyperlink r:id="rId11" w:history="1">
        <w:r w:rsidRPr="00E248E3">
          <w:rPr>
            <w:rStyle w:val="Hyperlink"/>
            <w:rFonts w:asciiTheme="minorHAnsi" w:hAnsiTheme="minorHAnsi" w:cs="Times New Roman"/>
          </w:rPr>
          <w:t>http://www.lawfareblog.com/2013/03/jeh-johnson-speech-on-a-drone-court-some-pros-and-cons/</w:t>
        </w:r>
      </w:hyperlink>
      <w:r w:rsidRPr="00E248E3">
        <w:rPr>
          <w:rFonts w:asciiTheme="minorHAnsi" w:hAnsiTheme="minorHAnsi" w:cs="Times New Roman"/>
        </w:rPr>
        <w:t>, accessed 9-3-13, TAP]</w:t>
      </w:r>
    </w:p>
    <w:p w:rsidR="00FA6333" w:rsidRPr="00E248E3" w:rsidRDefault="00FA6333" w:rsidP="00FA6333">
      <w:pPr>
        <w:rPr>
          <w:rFonts w:asciiTheme="minorHAnsi" w:hAnsiTheme="minorHAnsi"/>
        </w:rPr>
      </w:pPr>
    </w:p>
    <w:p w:rsidR="00FA6333" w:rsidRDefault="00FA6333" w:rsidP="00FA6333">
      <w:pPr>
        <w:rPr>
          <w:rStyle w:val="StyleBoldUnderline"/>
          <w:rFonts w:asciiTheme="minorHAnsi" w:hAnsiTheme="minorHAnsi"/>
        </w:rPr>
      </w:pPr>
      <w:r w:rsidRPr="00E248E3">
        <w:rPr>
          <w:rFonts w:asciiTheme="minorHAnsi" w:hAnsiTheme="minorHAnsi"/>
        </w:rPr>
        <w:t xml:space="preserve">Further, </w:t>
      </w:r>
      <w:r w:rsidRPr="00E248E3">
        <w:rPr>
          <w:rStyle w:val="StyleBoldUnderline"/>
          <w:rFonts w:asciiTheme="minorHAnsi" w:hAnsiTheme="minorHAnsi"/>
          <w:highlight w:val="yellow"/>
        </w:rPr>
        <w:t xml:space="preserve">as </w:t>
      </w:r>
      <w:r w:rsidRPr="00E248E3">
        <w:rPr>
          <w:rStyle w:val="StyleBoldUnderline"/>
          <w:rFonts w:asciiTheme="minorHAnsi" w:hAnsiTheme="minorHAnsi"/>
        </w:rPr>
        <w:t>so-called “</w:t>
      </w:r>
      <w:r w:rsidRPr="00E248E3">
        <w:rPr>
          <w:rStyle w:val="StyleBoldUnderline"/>
          <w:rFonts w:asciiTheme="minorHAnsi" w:hAnsiTheme="minorHAnsi"/>
          <w:highlight w:val="yellow"/>
        </w:rPr>
        <w:t xml:space="preserve">targeted killings” become more controversial </w:t>
      </w:r>
      <w:r w:rsidRPr="00E248E3">
        <w:rPr>
          <w:rStyle w:val="StyleBoldUnderline"/>
          <w:rFonts w:asciiTheme="minorHAnsi" w:hAnsiTheme="minorHAnsi"/>
        </w:rPr>
        <w:t>with time</w:t>
      </w:r>
      <w:r w:rsidRPr="00E248E3">
        <w:rPr>
          <w:rFonts w:asciiTheme="minorHAnsi" w:hAnsiTheme="minorHAnsi"/>
        </w:rPr>
        <w:t xml:space="preserve">, I believe </w:t>
      </w:r>
      <w:r w:rsidRPr="00E248E3">
        <w:rPr>
          <w:rStyle w:val="StyleBoldUnderline"/>
          <w:rFonts w:asciiTheme="minorHAnsi" w:hAnsiTheme="minorHAnsi"/>
        </w:rPr>
        <w:t xml:space="preserve">there are </w:t>
      </w:r>
      <w:r>
        <w:rPr>
          <w:rStyle w:val="StyleBoldUnderline"/>
          <w:rFonts w:asciiTheme="minorHAnsi" w:hAnsiTheme="minorHAnsi"/>
        </w:rPr>
        <w:t>AND</w:t>
      </w:r>
    </w:p>
    <w:p w:rsidR="00FA6333" w:rsidRPr="00E248E3" w:rsidRDefault="00FA6333" w:rsidP="00FA6333">
      <w:pPr>
        <w:rPr>
          <w:rFonts w:asciiTheme="minorHAnsi" w:hAnsiTheme="minorHAnsi"/>
        </w:rPr>
      </w:pPr>
      <w:r w:rsidRPr="00E248E3">
        <w:rPr>
          <w:rStyle w:val="StyleBoldUnderline"/>
          <w:rFonts w:asciiTheme="minorHAnsi" w:hAnsiTheme="minorHAnsi"/>
        </w:rPr>
        <w:t xml:space="preserve"> </w:t>
      </w:r>
      <w:proofErr w:type="gramStart"/>
      <w:r w:rsidRPr="00E248E3">
        <w:rPr>
          <w:rStyle w:val="StyleBoldUnderline"/>
          <w:rFonts w:asciiTheme="minorHAnsi" w:hAnsiTheme="minorHAnsi"/>
          <w:highlight w:val="yellow"/>
        </w:rPr>
        <w:t>wouldn’t</w:t>
      </w:r>
      <w:proofErr w:type="gramEnd"/>
      <w:r w:rsidRPr="00E248E3">
        <w:rPr>
          <w:rStyle w:val="StyleBoldUnderline"/>
          <w:rFonts w:asciiTheme="minorHAnsi" w:hAnsiTheme="minorHAnsi"/>
          <w:highlight w:val="yellow"/>
        </w:rPr>
        <w:t xml:space="preserve"> mind the added comfort of judicial imprimatur on their decisions</w:t>
      </w:r>
      <w:r w:rsidRPr="00E248E3">
        <w:rPr>
          <w:rFonts w:asciiTheme="minorHAnsi" w:hAnsiTheme="minorHAnsi"/>
        </w:rPr>
        <w:t>.</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Obama would comply with the court</w:t>
      </w:r>
    </w:p>
    <w:p w:rsidR="00FA6333" w:rsidRPr="00E248E3" w:rsidRDefault="00FA6333" w:rsidP="00FA6333">
      <w:pPr>
        <w:rPr>
          <w:rStyle w:val="StyleStyleBold12pt"/>
          <w:rFonts w:asciiTheme="minorHAnsi" w:hAnsiTheme="minorHAnsi"/>
        </w:rPr>
      </w:pPr>
      <w:proofErr w:type="spellStart"/>
      <w:r w:rsidRPr="00E248E3">
        <w:rPr>
          <w:rStyle w:val="StyleStyleBold12pt"/>
          <w:rFonts w:asciiTheme="minorHAnsi" w:hAnsiTheme="minorHAnsi"/>
        </w:rPr>
        <w:t>Vladeck</w:t>
      </w:r>
      <w:proofErr w:type="spellEnd"/>
      <w:r w:rsidRPr="00E248E3">
        <w:rPr>
          <w:rStyle w:val="StyleStyleBold12pt"/>
          <w:rFonts w:asciiTheme="minorHAnsi" w:hAnsiTheme="minorHAnsi"/>
        </w:rPr>
        <w:t>, American University law professor, 2009</w:t>
      </w:r>
    </w:p>
    <w:p w:rsidR="00FA6333" w:rsidRPr="00E248E3" w:rsidRDefault="00FA6333" w:rsidP="00FA6333">
      <w:pPr>
        <w:rPr>
          <w:rFonts w:asciiTheme="minorHAnsi" w:hAnsiTheme="minorHAnsi"/>
        </w:rPr>
      </w:pPr>
      <w:r w:rsidRPr="00E248E3">
        <w:rPr>
          <w:rFonts w:asciiTheme="minorHAnsi" w:hAnsiTheme="minorHAnsi"/>
        </w:rPr>
        <w:t xml:space="preserve">[Stephen, “The Long War, the Federal Courts, and the Necessity / Legality Paradox” </w:t>
      </w:r>
      <w:hyperlink r:id="rId12" w:history="1">
        <w:r w:rsidRPr="00E248E3">
          <w:rPr>
            <w:rStyle w:val="Hyperlink"/>
            <w:rFonts w:asciiTheme="minorHAnsi" w:hAnsiTheme="minorHAnsi"/>
          </w:rPr>
          <w:t>http://digitalcommons.wcl.american.edu/cgi/viewcontent.cgi?article=1002&amp;context=facsch_bkrev</w:t>
        </w:r>
      </w:hyperlink>
      <w:r w:rsidRPr="00E248E3">
        <w:rPr>
          <w:rFonts w:asciiTheme="minorHAnsi" w:hAnsiTheme="minorHAnsi"/>
        </w:rPr>
        <w:t xml:space="preserve">, p.922-3, accessed 10-5-13, TAP] </w:t>
      </w:r>
    </w:p>
    <w:p w:rsidR="00FA6333" w:rsidRPr="00E248E3" w:rsidRDefault="00FA6333" w:rsidP="00FA6333">
      <w:pPr>
        <w:rPr>
          <w:rFonts w:asciiTheme="minorHAnsi" w:hAnsiTheme="minorHAnsi"/>
        </w:rPr>
      </w:pPr>
    </w:p>
    <w:p w:rsidR="00FA6333" w:rsidRDefault="00FA6333" w:rsidP="00FA6333">
      <w:r w:rsidRPr="00FA6333">
        <w:t xml:space="preserve">Moreover, even if one believes that suspensions are unreviewable, there is a critical </w:t>
      </w:r>
    </w:p>
    <w:p w:rsidR="00FA6333" w:rsidRDefault="00FA6333" w:rsidP="00FA6333">
      <w:r>
        <w:t>AND</w:t>
      </w:r>
    </w:p>
    <w:p w:rsidR="00FA6333" w:rsidRPr="00FA6333" w:rsidRDefault="00FA6333" w:rsidP="00FA6333">
      <w:proofErr w:type="gramStart"/>
      <w:r w:rsidRPr="00FA6333">
        <w:t>comply</w:t>
      </w:r>
      <w:proofErr w:type="gramEnd"/>
      <w:r w:rsidRPr="00FA6333">
        <w:t xml:space="preserve"> with a Supreme Court decision. But perhaps I am naïve.184</w:t>
      </w:r>
    </w:p>
    <w:p w:rsidR="00FA6333" w:rsidRPr="00E248E3" w:rsidRDefault="00FA6333" w:rsidP="00FA6333">
      <w:pPr>
        <w:rPr>
          <w:rFonts w:asciiTheme="minorHAnsi" w:hAnsiTheme="minorHAnsi"/>
        </w:rPr>
      </w:pPr>
    </w:p>
    <w:p w:rsidR="00FA6333" w:rsidRPr="00E248E3" w:rsidRDefault="00FA6333" w:rsidP="00FA6333">
      <w:pPr>
        <w:pStyle w:val="Heading3"/>
        <w:rPr>
          <w:rFonts w:asciiTheme="minorHAnsi" w:hAnsiTheme="minorHAnsi"/>
        </w:rPr>
      </w:pPr>
      <w:r w:rsidRPr="00E248E3">
        <w:rPr>
          <w:rFonts w:asciiTheme="minorHAnsi" w:hAnsiTheme="minorHAnsi"/>
        </w:rPr>
        <w:lastRenderedPageBreak/>
        <w:t>2ac – China Reps K</w:t>
      </w:r>
    </w:p>
    <w:p w:rsidR="00FA6333" w:rsidRPr="00E248E3" w:rsidRDefault="00FA6333" w:rsidP="00FA6333">
      <w:pPr>
        <w:pStyle w:val="Heading4"/>
        <w:rPr>
          <w:rFonts w:asciiTheme="minorHAnsi" w:hAnsiTheme="minorHAnsi"/>
        </w:rPr>
      </w:pPr>
      <w:proofErr w:type="gramStart"/>
      <w:r w:rsidRPr="00E248E3">
        <w:rPr>
          <w:rFonts w:asciiTheme="minorHAnsi" w:hAnsiTheme="minorHAnsi"/>
        </w:rPr>
        <w:t>China reps k wrong.</w:t>
      </w:r>
      <w:proofErr w:type="gramEnd"/>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Callahan, University of Manchester politics professor, 2005</w:t>
      </w:r>
    </w:p>
    <w:p w:rsidR="00FA6333" w:rsidRPr="00E248E3" w:rsidRDefault="00FA6333" w:rsidP="00FA6333">
      <w:pPr>
        <w:rPr>
          <w:rFonts w:asciiTheme="minorHAnsi" w:hAnsiTheme="minorHAnsi"/>
        </w:rPr>
      </w:pPr>
      <w:r w:rsidRPr="00E248E3">
        <w:rPr>
          <w:rFonts w:asciiTheme="minorHAnsi" w:hAnsiTheme="minorHAnsi"/>
        </w:rPr>
        <w:t>[William, Review of International Studies / Volume 31 / Issue 04 / October 2005, “How to understand China: the dangers and opportunities of being a rising power” Cambridge Journals Online, p.711-2, accessed 9-30-13, TAP]</w:t>
      </w:r>
    </w:p>
    <w:p w:rsidR="00FA6333" w:rsidRPr="00E248E3" w:rsidRDefault="00FA6333" w:rsidP="00FA6333">
      <w:pPr>
        <w:rPr>
          <w:rFonts w:asciiTheme="minorHAnsi" w:hAnsiTheme="minorHAnsi"/>
        </w:rPr>
      </w:pPr>
    </w:p>
    <w:p w:rsidR="00FA6333" w:rsidRDefault="00FA6333" w:rsidP="00FA6333">
      <w:r w:rsidRPr="00FA6333">
        <w:t xml:space="preserve">Although ‘China threat theory’ is ascribed to the Cold War thinking of foreigners who </w:t>
      </w:r>
    </w:p>
    <w:p w:rsidR="00FA6333" w:rsidRDefault="00FA6333" w:rsidP="00FA6333">
      <w:r>
        <w:t>AND</w:t>
      </w:r>
    </w:p>
    <w:p w:rsidR="00FA6333" w:rsidRPr="00FA6333" w:rsidRDefault="00FA6333" w:rsidP="00FA6333">
      <w:proofErr w:type="gramStart"/>
      <w:r w:rsidRPr="00FA6333">
        <w:t>more</w:t>
      </w:r>
      <w:proofErr w:type="gramEnd"/>
      <w:r w:rsidRPr="00FA6333">
        <w:t xml:space="preserve"> interesting to examine the debates that produced the threat/opportunity dynamic.</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3"/>
        <w:rPr>
          <w:rFonts w:asciiTheme="minorHAnsi" w:hAnsiTheme="minorHAnsi"/>
        </w:rPr>
      </w:pPr>
      <w:proofErr w:type="spellStart"/>
      <w:r w:rsidRPr="00E248E3">
        <w:rPr>
          <w:rFonts w:asciiTheme="minorHAnsi" w:hAnsiTheme="minorHAnsi"/>
        </w:rPr>
        <w:lastRenderedPageBreak/>
        <w:t>Heg</w:t>
      </w:r>
      <w:proofErr w:type="spellEnd"/>
    </w:p>
    <w:p w:rsidR="00FA6333" w:rsidRPr="00E248E3" w:rsidRDefault="00FA6333" w:rsidP="00FA6333">
      <w:pPr>
        <w:pStyle w:val="Heading4"/>
        <w:rPr>
          <w:rFonts w:asciiTheme="minorHAnsi" w:hAnsiTheme="minorHAnsi"/>
        </w:rPr>
      </w:pPr>
      <w:r w:rsidRPr="00E248E3">
        <w:rPr>
          <w:rFonts w:asciiTheme="minorHAnsi" w:hAnsiTheme="minorHAnsi"/>
        </w:rPr>
        <w:t xml:space="preserve">Decline causes US </w:t>
      </w:r>
      <w:proofErr w:type="spellStart"/>
      <w:r w:rsidRPr="00E248E3">
        <w:rPr>
          <w:rFonts w:asciiTheme="minorHAnsi" w:hAnsiTheme="minorHAnsi"/>
        </w:rPr>
        <w:t>lashout</w:t>
      </w:r>
      <w:proofErr w:type="spellEnd"/>
      <w:r w:rsidRPr="00E248E3">
        <w:rPr>
          <w:rFonts w:asciiTheme="minorHAnsi" w:hAnsiTheme="minorHAnsi"/>
        </w:rPr>
        <w:t>.</w:t>
      </w:r>
    </w:p>
    <w:p w:rsidR="00FA6333" w:rsidRPr="00E248E3" w:rsidRDefault="00FA6333" w:rsidP="00FA6333">
      <w:pPr>
        <w:rPr>
          <w:rStyle w:val="StyleStyleBold12pt"/>
          <w:rFonts w:asciiTheme="minorHAnsi" w:hAnsiTheme="minorHAnsi" w:cs="Times New Roman"/>
        </w:rPr>
      </w:pPr>
      <w:proofErr w:type="spellStart"/>
      <w:r w:rsidRPr="00E248E3">
        <w:rPr>
          <w:rStyle w:val="StyleStyleBold12pt"/>
          <w:rFonts w:asciiTheme="minorHAnsi" w:hAnsiTheme="minorHAnsi" w:cs="Times New Roman"/>
          <w:highlight w:val="cyan"/>
        </w:rPr>
        <w:t>Lieven</w:t>
      </w:r>
      <w:proofErr w:type="spellEnd"/>
      <w:r w:rsidRPr="00E248E3">
        <w:rPr>
          <w:rStyle w:val="StyleStyleBold12pt"/>
          <w:rFonts w:asciiTheme="minorHAnsi" w:hAnsiTheme="minorHAnsi" w:cs="Times New Roman"/>
        </w:rPr>
        <w:t>, New America Foundation, 20</w:t>
      </w:r>
      <w:r w:rsidRPr="00E248E3">
        <w:rPr>
          <w:rStyle w:val="StyleStyleBold12pt"/>
          <w:rFonts w:asciiTheme="minorHAnsi" w:hAnsiTheme="minorHAnsi" w:cs="Times New Roman"/>
          <w:highlight w:val="cyan"/>
        </w:rPr>
        <w:t>11</w:t>
      </w:r>
    </w:p>
    <w:p w:rsidR="00FA6333" w:rsidRPr="00E248E3" w:rsidRDefault="00FA6333" w:rsidP="00FA6333">
      <w:pPr>
        <w:rPr>
          <w:rFonts w:asciiTheme="minorHAnsi" w:hAnsiTheme="minorHAnsi" w:cs="Times New Roman"/>
        </w:rPr>
      </w:pPr>
      <w:r w:rsidRPr="00E248E3">
        <w:rPr>
          <w:rFonts w:asciiTheme="minorHAnsi" w:hAnsiTheme="minorHAnsi" w:cs="Times New Roman"/>
        </w:rPr>
        <w:t>[</w:t>
      </w:r>
      <w:proofErr w:type="spellStart"/>
      <w:r w:rsidRPr="00E248E3">
        <w:rPr>
          <w:rFonts w:asciiTheme="minorHAnsi" w:hAnsiTheme="minorHAnsi" w:cs="Times New Roman"/>
        </w:rPr>
        <w:t>Anatol</w:t>
      </w:r>
      <w:proofErr w:type="spellEnd"/>
      <w:r w:rsidRPr="00E248E3">
        <w:rPr>
          <w:rFonts w:asciiTheme="minorHAnsi" w:hAnsiTheme="minorHAnsi" w:cs="Times New Roman"/>
        </w:rPr>
        <w:t xml:space="preserve">, 7-11-11, “U.S.-Russian Relations and the Rise of China” </w:t>
      </w:r>
      <w:hyperlink r:id="rId13" w:history="1">
        <w:r w:rsidRPr="00E248E3">
          <w:rPr>
            <w:rStyle w:val="Hyperlink"/>
            <w:rFonts w:asciiTheme="minorHAnsi" w:hAnsiTheme="minorHAnsi" w:cs="Times New Roman"/>
          </w:rPr>
          <w:t>http://newamerica.net/publications/policy/us_russian_relations_and_the_rise_of_china</w:t>
        </w:r>
      </w:hyperlink>
      <w:r w:rsidRPr="00E248E3">
        <w:rPr>
          <w:rFonts w:asciiTheme="minorHAnsi" w:hAnsiTheme="minorHAnsi" w:cs="Times New Roman"/>
        </w:rPr>
        <w:t>, accessed 9-28-13, TAP]</w:t>
      </w:r>
    </w:p>
    <w:p w:rsidR="00FA6333" w:rsidRPr="00E248E3" w:rsidRDefault="00FA6333" w:rsidP="00FA6333">
      <w:pPr>
        <w:rPr>
          <w:rFonts w:asciiTheme="minorHAnsi" w:hAnsiTheme="minorHAnsi" w:cs="Times New Roman"/>
        </w:rPr>
      </w:pPr>
    </w:p>
    <w:p w:rsidR="00FA6333" w:rsidRDefault="00FA6333" w:rsidP="00FA6333">
      <w:r w:rsidRPr="00FA6333">
        <w:t xml:space="preserve">At the same time, it would be very unwise to be complacent about the </w:t>
      </w:r>
    </w:p>
    <w:p w:rsidR="00FA6333" w:rsidRDefault="00FA6333" w:rsidP="00FA6333">
      <w:r>
        <w:t>AND</w:t>
      </w:r>
    </w:p>
    <w:p w:rsidR="00FA6333" w:rsidRPr="00FA6333" w:rsidRDefault="00FA6333" w:rsidP="00FA6333">
      <w:proofErr w:type="gramStart"/>
      <w:r w:rsidRPr="00FA6333">
        <w:t>between</w:t>
      </w:r>
      <w:proofErr w:type="gramEnd"/>
      <w:r w:rsidRPr="00FA6333">
        <w:t xml:space="preserve"> the U.S. and China in the decades to come.</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proofErr w:type="spellStart"/>
      <w:r w:rsidRPr="00E248E3">
        <w:rPr>
          <w:rFonts w:asciiTheme="minorHAnsi" w:hAnsiTheme="minorHAnsi"/>
        </w:rPr>
        <w:t>Heg</w:t>
      </w:r>
      <w:proofErr w:type="spellEnd"/>
      <w:r w:rsidRPr="00E248E3">
        <w:rPr>
          <w:rFonts w:asciiTheme="minorHAnsi" w:hAnsiTheme="minorHAnsi"/>
        </w:rPr>
        <w:t xml:space="preserve"> underlies every reason for peace.</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Owen, associate professor in the University of Virginia’s Department of Politics, 11</w:t>
      </w:r>
    </w:p>
    <w:p w:rsidR="00FA6333" w:rsidRPr="00E248E3" w:rsidRDefault="00FA6333" w:rsidP="00FA6333">
      <w:pPr>
        <w:rPr>
          <w:rFonts w:asciiTheme="minorHAnsi" w:hAnsiTheme="minorHAnsi"/>
        </w:rPr>
      </w:pPr>
      <w:r w:rsidRPr="00E248E3">
        <w:rPr>
          <w:rFonts w:asciiTheme="minorHAnsi" w:hAnsiTheme="minorHAnsi"/>
        </w:rPr>
        <w:t>(John, 2-11-11, “Don’t Discount Hegemony,” http://www.cato-unbound.org/2011/02/11/john-owen/dont-discount-hegemony, accessed 8-12-13, CMM)</w:t>
      </w:r>
    </w:p>
    <w:p w:rsidR="00FA6333" w:rsidRPr="00E248E3" w:rsidRDefault="00FA6333" w:rsidP="00FA6333">
      <w:pPr>
        <w:rPr>
          <w:rFonts w:asciiTheme="minorHAnsi" w:hAnsiTheme="minorHAnsi"/>
        </w:rPr>
      </w:pPr>
    </w:p>
    <w:p w:rsidR="00FA6333" w:rsidRDefault="00FA6333" w:rsidP="00FA6333">
      <w:r w:rsidRPr="00FA6333">
        <w:t xml:space="preserve">Our colleagues at Simon Fraser University are brave indeed. That may sound like a </w:t>
      </w:r>
    </w:p>
    <w:p w:rsidR="00FA6333" w:rsidRDefault="00FA6333" w:rsidP="00FA6333">
      <w:r>
        <w:t>AND</w:t>
      </w:r>
    </w:p>
    <w:p w:rsidR="00FA6333" w:rsidRPr="00FA6333" w:rsidRDefault="00FA6333" w:rsidP="00FA6333">
      <w:proofErr w:type="gramStart"/>
      <w:r w:rsidRPr="00FA6333">
        <w:t>are</w:t>
      </w:r>
      <w:proofErr w:type="gramEnd"/>
      <w:r w:rsidRPr="00FA6333">
        <w:t xml:space="preserve"> now seeing is about much more than the humbling of a superpower.</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2"/>
        <w:rPr>
          <w:rFonts w:asciiTheme="minorHAnsi" w:hAnsiTheme="minorHAnsi"/>
        </w:rPr>
      </w:pPr>
      <w:proofErr w:type="gramStart"/>
      <w:r>
        <w:rPr>
          <w:rFonts w:asciiTheme="minorHAnsi" w:hAnsiTheme="minorHAnsi"/>
        </w:rPr>
        <w:lastRenderedPageBreak/>
        <w:t>k</w:t>
      </w:r>
      <w:proofErr w:type="gramEnd"/>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6. The absolutism of their alternative results in tunnel vision – evaluate consequences.</w:t>
      </w:r>
    </w:p>
    <w:p w:rsidR="00FA6333" w:rsidRPr="00E248E3" w:rsidRDefault="00FA6333" w:rsidP="00FA6333">
      <w:pPr>
        <w:rPr>
          <w:rFonts w:asciiTheme="minorHAnsi" w:hAnsiTheme="minorHAnsi"/>
        </w:rPr>
      </w:pPr>
      <w:r w:rsidRPr="00E248E3">
        <w:rPr>
          <w:rStyle w:val="Heading3Char"/>
          <w:rFonts w:asciiTheme="minorHAnsi" w:hAnsiTheme="minorHAnsi"/>
        </w:rPr>
        <w:t>Isaac</w:t>
      </w:r>
      <w:r w:rsidRPr="00E248E3">
        <w:rPr>
          <w:rFonts w:asciiTheme="minorHAnsi" w:hAnsiTheme="minorHAnsi"/>
        </w:rPr>
        <w:t>, Indiana University James H. Rudy Professor of Political Science and Center for the Study of Democracy and Public Life director, Spring 200</w:t>
      </w:r>
      <w:r w:rsidRPr="00E248E3">
        <w:rPr>
          <w:rStyle w:val="Heading3Char"/>
          <w:rFonts w:asciiTheme="minorHAnsi" w:hAnsiTheme="minorHAnsi"/>
        </w:rPr>
        <w:t>2</w:t>
      </w:r>
      <w:r w:rsidRPr="00E248E3">
        <w:rPr>
          <w:rFonts w:asciiTheme="minorHAnsi" w:hAnsiTheme="minorHAnsi"/>
        </w:rPr>
        <w:t xml:space="preserve"> </w:t>
      </w:r>
    </w:p>
    <w:p w:rsidR="00FA6333" w:rsidRPr="00E248E3" w:rsidRDefault="00FA6333" w:rsidP="00FA6333">
      <w:pPr>
        <w:rPr>
          <w:rFonts w:asciiTheme="minorHAnsi" w:hAnsiTheme="minorHAnsi"/>
        </w:rPr>
      </w:pPr>
      <w:r w:rsidRPr="00E248E3">
        <w:rPr>
          <w:rFonts w:asciiTheme="minorHAnsi" w:hAnsiTheme="minorHAnsi"/>
        </w:rPr>
        <w:t>(Jeffrey C. “Ends, Means, and Politics,” Dissent Magazine Vol. 49 Issue 2, p32)</w:t>
      </w:r>
    </w:p>
    <w:p w:rsidR="00FA6333" w:rsidRPr="00E248E3" w:rsidRDefault="00FA6333" w:rsidP="00FA6333">
      <w:pPr>
        <w:rPr>
          <w:rFonts w:asciiTheme="minorHAnsi" w:hAnsiTheme="minorHAnsi"/>
        </w:rPr>
      </w:pPr>
    </w:p>
    <w:p w:rsidR="00FA6333" w:rsidRDefault="00FA6333" w:rsidP="00FA6333">
      <w:r w:rsidRPr="00FA6333">
        <w:t xml:space="preserve">Power is not a dirty word or an unfortunate feature of the world. It </w:t>
      </w:r>
    </w:p>
    <w:p w:rsidR="00FA6333" w:rsidRDefault="00FA6333" w:rsidP="00FA6333">
      <w:r>
        <w:t>AND</w:t>
      </w:r>
    </w:p>
    <w:p w:rsidR="00FA6333" w:rsidRPr="00FA6333" w:rsidRDefault="00FA6333" w:rsidP="00FA6333">
      <w:proofErr w:type="gramStart"/>
      <w:r w:rsidRPr="00FA6333">
        <w:t>not</w:t>
      </w:r>
      <w:proofErr w:type="gramEnd"/>
      <w:r w:rsidRPr="00FA6333">
        <w:t xml:space="preserve"> true believers. It promotes arrogance. And it undermines political effectiveness. </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 xml:space="preserve">Constructing prior questions doesn’t disprove the </w:t>
      </w:r>
      <w:proofErr w:type="spellStart"/>
      <w:r w:rsidRPr="00E248E3">
        <w:rPr>
          <w:rFonts w:asciiTheme="minorHAnsi" w:hAnsiTheme="minorHAnsi"/>
        </w:rPr>
        <w:t>aff</w:t>
      </w:r>
      <w:proofErr w:type="spellEnd"/>
      <w:r w:rsidRPr="00E248E3">
        <w:rPr>
          <w:rFonts w:asciiTheme="minorHAnsi" w:hAnsiTheme="minorHAnsi"/>
        </w:rPr>
        <w:t xml:space="preserve"> – it results in generalizations and inaction.</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Owen, University of Southampton political theory professor, 2002</w:t>
      </w:r>
    </w:p>
    <w:p w:rsidR="00FA6333" w:rsidRPr="00E248E3" w:rsidRDefault="00FA6333" w:rsidP="00FA6333">
      <w:pPr>
        <w:rPr>
          <w:rFonts w:asciiTheme="minorHAnsi" w:hAnsiTheme="minorHAnsi"/>
        </w:rPr>
      </w:pPr>
      <w:r w:rsidRPr="00E248E3">
        <w:rPr>
          <w:rFonts w:asciiTheme="minorHAnsi" w:hAnsiTheme="minorHAnsi"/>
        </w:rPr>
        <w:t xml:space="preserve">[David, Millennium Journal of International Studies, </w:t>
      </w:r>
      <w:proofErr w:type="spellStart"/>
      <w:r w:rsidRPr="00E248E3">
        <w:rPr>
          <w:rFonts w:asciiTheme="minorHAnsi" w:hAnsiTheme="minorHAnsi"/>
        </w:rPr>
        <w:t>Vol</w:t>
      </w:r>
      <w:proofErr w:type="spellEnd"/>
      <w:r w:rsidRPr="00E248E3">
        <w:rPr>
          <w:rFonts w:asciiTheme="minorHAnsi" w:hAnsiTheme="minorHAnsi"/>
        </w:rPr>
        <w:t xml:space="preserve"> 31 No 3, “Re-orienting International Relations: On Pragmatism, Pluralism, and Practical Reason” </w:t>
      </w:r>
      <w:proofErr w:type="spellStart"/>
      <w:r w:rsidRPr="00E248E3">
        <w:rPr>
          <w:rFonts w:asciiTheme="minorHAnsi" w:hAnsiTheme="minorHAnsi"/>
        </w:rPr>
        <w:t>Sagepub</w:t>
      </w:r>
      <w:proofErr w:type="spellEnd"/>
      <w:r w:rsidRPr="00E248E3">
        <w:rPr>
          <w:rFonts w:asciiTheme="minorHAnsi" w:hAnsiTheme="minorHAnsi"/>
        </w:rPr>
        <w:t>, accessed 9-30-13, TAP]</w:t>
      </w:r>
    </w:p>
    <w:p w:rsidR="00FA6333" w:rsidRPr="00E248E3" w:rsidRDefault="00FA6333" w:rsidP="00FA6333">
      <w:pPr>
        <w:rPr>
          <w:rFonts w:asciiTheme="minorHAnsi" w:hAnsiTheme="minorHAnsi"/>
        </w:rPr>
      </w:pPr>
    </w:p>
    <w:p w:rsidR="00FA6333" w:rsidRDefault="00FA6333" w:rsidP="00FA6333">
      <w:r w:rsidRPr="00FA6333">
        <w:t xml:space="preserve">Commenting on the ‘philosophical turn’ in IR, </w:t>
      </w:r>
      <w:proofErr w:type="spellStart"/>
      <w:r w:rsidRPr="00FA6333">
        <w:t>Wæver</w:t>
      </w:r>
      <w:proofErr w:type="spellEnd"/>
      <w:r w:rsidRPr="00FA6333">
        <w:t xml:space="preserve"> remarks that ‘[a</w:t>
      </w:r>
      <w:proofErr w:type="gramStart"/>
      <w:r w:rsidRPr="00FA6333">
        <w:t>]¶</w:t>
      </w:r>
      <w:proofErr w:type="gramEnd"/>
      <w:r w:rsidRPr="00FA6333">
        <w:t xml:space="preserve"> </w:t>
      </w:r>
    </w:p>
    <w:p w:rsidR="00FA6333" w:rsidRDefault="00FA6333" w:rsidP="00FA6333">
      <w:r>
        <w:t>AND</w:t>
      </w:r>
    </w:p>
    <w:p w:rsidR="00FA6333" w:rsidRPr="00FA6333" w:rsidRDefault="00FA6333" w:rsidP="00FA6333">
      <w:proofErr w:type="gramStart"/>
      <w:r w:rsidRPr="00FA6333">
        <w:t>helped</w:t>
      </w:r>
      <w:proofErr w:type="gramEnd"/>
      <w:r w:rsidRPr="00FA6333">
        <w:t xml:space="preserve"> to promote the IR theory wars by motivating this¶ philosophical turn.</w:t>
      </w:r>
    </w:p>
    <w:p w:rsidR="00FA6333" w:rsidRDefault="00FA6333" w:rsidP="00FA6333">
      <w:r w:rsidRPr="00FA6333">
        <w:t xml:space="preserve">The first danger with the philosophical turn is that it has an inbuilt tendency to </w:t>
      </w:r>
    </w:p>
    <w:p w:rsidR="00FA6333" w:rsidRDefault="00FA6333" w:rsidP="00FA6333">
      <w:r>
        <w:t>AND</w:t>
      </w:r>
    </w:p>
    <w:p w:rsidR="00FA6333" w:rsidRPr="00FA6333" w:rsidRDefault="00FA6333" w:rsidP="00FA6333">
      <w:proofErr w:type="gramStart"/>
      <w:r w:rsidRPr="00FA6333">
        <w:t>it</w:t>
      </w:r>
      <w:proofErr w:type="gramEnd"/>
      <w:r w:rsidRPr="00FA6333">
        <w:t>¶ is not the only or even necessarily the most important kind.</w:t>
      </w:r>
    </w:p>
    <w:p w:rsidR="00FA6333" w:rsidRDefault="00FA6333" w:rsidP="00FA6333">
      <w:r w:rsidRPr="00FA6333">
        <w:t xml:space="preserve">The second danger run by the philosophical turn is that because </w:t>
      </w:r>
      <w:proofErr w:type="spellStart"/>
      <w:r w:rsidRPr="00FA6333">
        <w:t>prioritisation</w:t>
      </w:r>
      <w:proofErr w:type="spellEnd"/>
      <w:r w:rsidRPr="00FA6333">
        <w:t xml:space="preserve"> of ontology and </w:t>
      </w:r>
    </w:p>
    <w:p w:rsidR="00FA6333" w:rsidRDefault="00FA6333" w:rsidP="00FA6333">
      <w:r>
        <w:t>AND</w:t>
      </w:r>
    </w:p>
    <w:p w:rsidR="00FA6333" w:rsidRPr="00FA6333" w:rsidRDefault="00FA6333" w:rsidP="00FA6333">
      <w:proofErr w:type="gramStart"/>
      <w:r w:rsidRPr="00FA6333">
        <w:t>the</w:t>
      </w:r>
      <w:proofErr w:type="gramEnd"/>
      <w:r w:rsidRPr="00FA6333">
        <w:t xml:space="preserve"> promotion of the pursuit of generality over that of empirical¶ validity.</w:t>
      </w:r>
    </w:p>
    <w:p w:rsidR="00FA6333" w:rsidRDefault="00FA6333" w:rsidP="00FA6333">
      <w:r w:rsidRPr="00FA6333">
        <w:t xml:space="preserve">The third danger is that the preceding two combine to encourage the¶ formation of </w:t>
      </w:r>
    </w:p>
    <w:p w:rsidR="00FA6333" w:rsidRDefault="00FA6333" w:rsidP="00FA6333">
      <w:r>
        <w:t>AND</w:t>
      </w:r>
    </w:p>
    <w:p w:rsidR="00FA6333" w:rsidRPr="00FA6333" w:rsidRDefault="00FA6333" w:rsidP="00FA6333">
      <w:proofErr w:type="gramStart"/>
      <w:r w:rsidRPr="00FA6333">
        <w:t>first</w:t>
      </w:r>
      <w:proofErr w:type="gramEnd"/>
      <w:r w:rsidRPr="00FA6333">
        <w:t>¶ and second dangers, and so a potentially vicious circle arises.</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Turn – their method turns the ballot into a referendum on privilege within the debate community – that trades off with out-of-round community solutions that are necessary to solve.</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Ritter ’13</w:t>
      </w:r>
    </w:p>
    <w:p w:rsidR="00FA6333" w:rsidRPr="00E248E3" w:rsidRDefault="00FA6333" w:rsidP="00FA6333">
      <w:pPr>
        <w:rPr>
          <w:rFonts w:asciiTheme="minorHAnsi" w:hAnsiTheme="minorHAnsi"/>
        </w:rPr>
      </w:pPr>
      <w:r w:rsidRPr="00E248E3">
        <w:rPr>
          <w:rFonts w:asciiTheme="minorHAnsi" w:hAnsiTheme="minorHAnsi"/>
        </w:rPr>
        <w:t xml:space="preserve">MICHAEL J. </w:t>
      </w:r>
      <w:proofErr w:type="gramStart"/>
      <w:r w:rsidRPr="00E248E3">
        <w:rPr>
          <w:rFonts w:asciiTheme="minorHAnsi" w:hAnsiTheme="minorHAnsi"/>
        </w:rPr>
        <w:t>RITTER ,</w:t>
      </w:r>
      <w:proofErr w:type="gramEnd"/>
      <w:r w:rsidRPr="00E248E3">
        <w:rPr>
          <w:rFonts w:asciiTheme="minorHAnsi" w:hAnsiTheme="minorHAnsi"/>
        </w:rPr>
        <w:t xml:space="preserve"> J.D. – Mr. Ritter received his law degree (J.D.) from the University of Texas School of Law. He is a former debater and currently coordinates the NATIONAL JOURNAL OF SPEECH 26 DEBATE – NJSD – VOLUME II: ISSUE One – SEPTEMBER 2013 – </w:t>
      </w:r>
      <w:hyperlink r:id="rId14" w:history="1">
        <w:r w:rsidRPr="00E248E3">
          <w:rPr>
            <w:rStyle w:val="Hyperlink"/>
            <w:rFonts w:asciiTheme="minorHAnsi" w:hAnsiTheme="minorHAnsi"/>
          </w:rPr>
          <w:t>http://site.theforensicsfiles.com/NJSD.2-1.Final.pdf</w:t>
        </w:r>
      </w:hyperlink>
      <w:r w:rsidRPr="00E248E3">
        <w:rPr>
          <w:rFonts w:asciiTheme="minorHAnsi" w:hAnsiTheme="minorHAnsi"/>
        </w:rPr>
        <w:t>, p.37, accessed 10-5-13, TAP</w:t>
      </w:r>
    </w:p>
    <w:p w:rsidR="00FA6333" w:rsidRPr="00E248E3" w:rsidRDefault="00FA6333" w:rsidP="00FA6333">
      <w:pPr>
        <w:rPr>
          <w:rFonts w:asciiTheme="minorHAnsi" w:hAnsiTheme="minorHAnsi"/>
        </w:rPr>
      </w:pPr>
    </w:p>
    <w:p w:rsidR="00FA6333" w:rsidRDefault="00FA6333" w:rsidP="00FA6333">
      <w:r w:rsidRPr="00FA6333">
        <w:lastRenderedPageBreak/>
        <w:t xml:space="preserve">The fiction of social change through debate abuses the win–loss structure of ¶ </w:t>
      </w:r>
    </w:p>
    <w:p w:rsidR="00FA6333" w:rsidRDefault="00FA6333" w:rsidP="00FA6333">
      <w:r>
        <w:t>AND</w:t>
      </w:r>
    </w:p>
    <w:p w:rsidR="00FA6333" w:rsidRPr="00FA6333" w:rsidRDefault="00FA6333" w:rsidP="00FA6333">
      <w:proofErr w:type="gramStart"/>
      <w:r w:rsidRPr="00FA6333">
        <w:t>of</w:t>
      </w:r>
      <w:proofErr w:type="gramEnd"/>
      <w:r w:rsidRPr="00FA6333">
        <w:t xml:space="preserve"> social issues within and outside the debate ¶ community by prompting backlash. </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 xml:space="preserve">C. Whiteness not the </w:t>
      </w:r>
      <w:proofErr w:type="gramStart"/>
      <w:r w:rsidRPr="00E248E3">
        <w:rPr>
          <w:rFonts w:asciiTheme="minorHAnsi" w:hAnsiTheme="minorHAnsi"/>
        </w:rPr>
        <w:t>root cause</w:t>
      </w:r>
      <w:proofErr w:type="gramEnd"/>
      <w:r w:rsidRPr="00E248E3">
        <w:rPr>
          <w:rFonts w:asciiTheme="minorHAnsi" w:hAnsiTheme="minorHAnsi"/>
        </w:rPr>
        <w:t xml:space="preserve"> of the </w:t>
      </w:r>
      <w:proofErr w:type="spellStart"/>
      <w:r w:rsidRPr="00E248E3">
        <w:rPr>
          <w:rFonts w:asciiTheme="minorHAnsi" w:hAnsiTheme="minorHAnsi"/>
        </w:rPr>
        <w:t>aff</w:t>
      </w:r>
      <w:proofErr w:type="spellEnd"/>
      <w:r w:rsidRPr="00E248E3">
        <w:rPr>
          <w:rFonts w:asciiTheme="minorHAnsi" w:hAnsiTheme="minorHAnsi"/>
        </w:rPr>
        <w:t xml:space="preserve"> – it’s too sweeping.</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Shelby, Harvard University African and African American Studies professor, 2005</w:t>
      </w:r>
    </w:p>
    <w:p w:rsidR="00FA6333" w:rsidRPr="00E248E3" w:rsidRDefault="00FA6333" w:rsidP="00FA6333">
      <w:pPr>
        <w:rPr>
          <w:rFonts w:asciiTheme="minorHAnsi" w:hAnsiTheme="minorHAnsi"/>
        </w:rPr>
      </w:pPr>
      <w:r w:rsidRPr="00E248E3">
        <w:rPr>
          <w:rFonts w:asciiTheme="minorHAnsi" w:hAnsiTheme="minorHAnsi"/>
        </w:rPr>
        <w:t xml:space="preserve">[Tommie, also a philosophy professor at Harvard, “We Who Are Dark: The Philosophical Foundations of Black Solidarity” </w:t>
      </w:r>
      <w:hyperlink r:id="rId15" w:anchor="v=snippet&amp;q=others%20might%20challenge&amp;f=false" w:history="1">
        <w:r w:rsidRPr="00E248E3">
          <w:rPr>
            <w:rStyle w:val="Hyperlink"/>
            <w:rFonts w:asciiTheme="minorHAnsi" w:hAnsiTheme="minorHAnsi"/>
          </w:rPr>
          <w:t>http://books.google.com/books?id=8W7W6F3fCPkC&amp;q=others+might+challenge#v=snippet&amp;q=others%20might%20challenge&amp;f=false</w:t>
        </w:r>
      </w:hyperlink>
      <w:r w:rsidRPr="00E248E3">
        <w:rPr>
          <w:rFonts w:asciiTheme="minorHAnsi" w:hAnsiTheme="minorHAnsi"/>
        </w:rPr>
        <w:t xml:space="preserve">, p.147-8, accessed 10-23-13, TAP]  </w:t>
      </w:r>
    </w:p>
    <w:p w:rsidR="00FA6333" w:rsidRPr="00E248E3" w:rsidRDefault="00FA6333" w:rsidP="00FA6333">
      <w:pPr>
        <w:rPr>
          <w:rFonts w:asciiTheme="minorHAnsi" w:hAnsiTheme="minorHAnsi"/>
        </w:rPr>
      </w:pPr>
    </w:p>
    <w:p w:rsidR="00FA6333" w:rsidRDefault="00FA6333" w:rsidP="00FA6333">
      <w:r w:rsidRPr="00FA6333">
        <w:t xml:space="preserve">Others might challenge the distinction between ideological and structural causes of black disadvantage, on </w:t>
      </w:r>
    </w:p>
    <w:p w:rsidR="00FA6333" w:rsidRDefault="00FA6333" w:rsidP="00FA6333">
      <w:r>
        <w:t>AND</w:t>
      </w:r>
    </w:p>
    <w:p w:rsidR="00FA6333" w:rsidRPr="00FA6333" w:rsidRDefault="00FA6333" w:rsidP="00FA6333">
      <w:proofErr w:type="gramStart"/>
      <w:r w:rsidRPr="00FA6333">
        <w:t>racism</w:t>
      </w:r>
      <w:proofErr w:type="gramEnd"/>
      <w:r w:rsidRPr="00FA6333">
        <w:t xml:space="preserve"> or when such policies are unfairly applied by racially biased public officials. </w:t>
      </w:r>
    </w:p>
    <w:p w:rsidR="00FA6333" w:rsidRDefault="00FA6333" w:rsidP="00FA6333">
      <w:r w:rsidRPr="00FA6333">
        <w:t xml:space="preserve">There are very real empirical difficulties in determining the specific causal significance of the factors </w:t>
      </w:r>
    </w:p>
    <w:p w:rsidR="00FA6333" w:rsidRDefault="00FA6333" w:rsidP="00FA6333">
      <w:r>
        <w:t>AND</w:t>
      </w:r>
    </w:p>
    <w:p w:rsidR="00FA6333" w:rsidRPr="00FA6333" w:rsidRDefault="00FA6333" w:rsidP="00FA6333">
      <w:proofErr w:type="gramStart"/>
      <w:r w:rsidRPr="00FA6333">
        <w:t>legislators</w:t>
      </w:r>
      <w:proofErr w:type="gramEnd"/>
      <w:r w:rsidRPr="00FA6333">
        <w:t xml:space="preserve"> and those they represent cannot simply defer to social-scientific experts.</w:t>
      </w:r>
    </w:p>
    <w:p w:rsidR="00FA6333" w:rsidRDefault="00FA6333" w:rsidP="00FA6333">
      <w:r w:rsidRPr="00FA6333">
        <w:t xml:space="preserve">We must instead rely on open public debate—among politicians, scholars, policy </w:t>
      </w:r>
    </w:p>
    <w:p w:rsidR="00FA6333" w:rsidRDefault="00FA6333" w:rsidP="00FA6333">
      <w:r>
        <w:t>AND</w:t>
      </w:r>
    </w:p>
    <w:p w:rsidR="00FA6333" w:rsidRPr="00FA6333" w:rsidRDefault="00FA6333" w:rsidP="00FA6333">
      <w:proofErr w:type="gramStart"/>
      <w:r w:rsidRPr="00FA6333">
        <w:t>developments</w:t>
      </w:r>
      <w:proofErr w:type="gramEnd"/>
      <w:r w:rsidRPr="00FA6333">
        <w:t xml:space="preserve"> (such as immigration policy or reduced federal funding for higher education). </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Don’t prioritize certain knowledge.</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Conway, Penn State University philosophy professor, 1997</w:t>
      </w:r>
    </w:p>
    <w:p w:rsidR="00FA6333" w:rsidRPr="00E248E3" w:rsidRDefault="00FA6333" w:rsidP="00FA6333">
      <w:pPr>
        <w:rPr>
          <w:rFonts w:asciiTheme="minorHAnsi" w:hAnsiTheme="minorHAnsi"/>
        </w:rPr>
      </w:pPr>
      <w:r w:rsidRPr="00E248E3">
        <w:rPr>
          <w:rFonts w:asciiTheme="minorHAnsi" w:hAnsiTheme="minorHAnsi"/>
        </w:rPr>
        <w:t xml:space="preserve">[Daniel, “Nietzsche and the political” </w:t>
      </w:r>
      <w:hyperlink r:id="rId16" w:history="1">
        <w:r w:rsidRPr="00E248E3">
          <w:rPr>
            <w:rStyle w:val="Hyperlink"/>
            <w:rFonts w:asciiTheme="minorHAnsi" w:hAnsiTheme="minorHAnsi"/>
          </w:rPr>
          <w:t>http://www.amazon.com/Nietzsche-Political-Thinking-Daniel-Conway/dp/0415100682</w:t>
        </w:r>
      </w:hyperlink>
      <w:r w:rsidRPr="00E248E3">
        <w:rPr>
          <w:rFonts w:asciiTheme="minorHAnsi" w:hAnsiTheme="minorHAnsi"/>
        </w:rPr>
        <w:t>, p.135-6, accessed 1-6-14, TAP]</w:t>
      </w:r>
    </w:p>
    <w:p w:rsidR="00FA6333" w:rsidRPr="00E248E3" w:rsidRDefault="00FA6333" w:rsidP="00FA6333">
      <w:pPr>
        <w:rPr>
          <w:rStyle w:val="StyleBoldUnderline"/>
          <w:rFonts w:asciiTheme="minorHAnsi" w:hAnsiTheme="minorHAnsi"/>
          <w:bCs w:val="0"/>
        </w:rPr>
      </w:pPr>
    </w:p>
    <w:p w:rsidR="00FA6333" w:rsidRDefault="00FA6333" w:rsidP="00FA6333">
      <w:r w:rsidRPr="00FA6333">
        <w:t xml:space="preserve">This preference is clearly political in nature, and </w:t>
      </w:r>
      <w:proofErr w:type="spellStart"/>
      <w:r w:rsidRPr="00FA6333">
        <w:t>Haraway</w:t>
      </w:r>
      <w:proofErr w:type="spellEnd"/>
      <w:r w:rsidRPr="00FA6333">
        <w:t xml:space="preserve"> makes no pretense of aspiring </w:t>
      </w:r>
    </w:p>
    <w:p w:rsidR="00FA6333" w:rsidRDefault="00FA6333" w:rsidP="00FA6333">
      <w:r>
        <w:t>AND</w:t>
      </w:r>
    </w:p>
    <w:p w:rsidR="00FA6333" w:rsidRPr="00FA6333" w:rsidRDefault="00FA6333" w:rsidP="00FA6333">
      <w:proofErr w:type="gramStart"/>
      <w:r w:rsidRPr="00FA6333">
        <w:t>at</w:t>
      </w:r>
      <w:proofErr w:type="gramEnd"/>
      <w:r w:rsidRPr="00FA6333">
        <w:t xml:space="preserve"> the expense of the greater objectivity that they might otherwise have gained. </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5. Case turns the K, not the other way around</w:t>
      </w:r>
    </w:p>
    <w:p w:rsidR="00FA6333" w:rsidRPr="00E248E3" w:rsidRDefault="00FA6333" w:rsidP="00FA6333">
      <w:pPr>
        <w:rPr>
          <w:rFonts w:asciiTheme="minorHAnsi" w:hAnsiTheme="minorHAnsi"/>
        </w:rPr>
      </w:pPr>
      <w:r w:rsidRPr="00E248E3">
        <w:rPr>
          <w:rFonts w:asciiTheme="minorHAnsi" w:hAnsiTheme="minorHAnsi"/>
        </w:rPr>
        <w:t xml:space="preserve">Joshua </w:t>
      </w:r>
      <w:r w:rsidRPr="00E248E3">
        <w:rPr>
          <w:rStyle w:val="Heading3Char"/>
          <w:rFonts w:asciiTheme="minorHAnsi" w:hAnsiTheme="minorHAnsi"/>
        </w:rPr>
        <w:t>Goldstein</w:t>
      </w:r>
      <w:r w:rsidRPr="00E248E3">
        <w:rPr>
          <w:rFonts w:asciiTheme="minorHAnsi" w:hAnsiTheme="minorHAnsi"/>
        </w:rPr>
        <w:t>, American University International Relations Professor, 20</w:t>
      </w:r>
      <w:r w:rsidRPr="00E248E3">
        <w:rPr>
          <w:rStyle w:val="Heading3Char"/>
          <w:rFonts w:asciiTheme="minorHAnsi" w:hAnsiTheme="minorHAnsi"/>
        </w:rPr>
        <w:t>01</w:t>
      </w:r>
      <w:r w:rsidRPr="00E248E3">
        <w:rPr>
          <w:rFonts w:asciiTheme="minorHAnsi" w:hAnsiTheme="minorHAnsi"/>
        </w:rPr>
        <w:t>, “War and Gender: How Gender Shapes the War System and Vice Versa,” p.411-412</w:t>
      </w:r>
    </w:p>
    <w:p w:rsidR="00FA6333" w:rsidRPr="00E248E3" w:rsidRDefault="00FA6333" w:rsidP="00FA6333">
      <w:pPr>
        <w:rPr>
          <w:rFonts w:asciiTheme="minorHAnsi" w:hAnsiTheme="minorHAnsi"/>
        </w:rPr>
      </w:pPr>
    </w:p>
    <w:p w:rsidR="00FA6333" w:rsidRDefault="00FA6333" w:rsidP="00FA6333">
      <w:r w:rsidRPr="00FA6333">
        <w:t xml:space="preserve">I began this book hoping to contribute in some way to a deeper understanding of </w:t>
      </w:r>
    </w:p>
    <w:p w:rsidR="00FA6333" w:rsidRDefault="00FA6333" w:rsidP="00FA6333">
      <w:r>
        <w:t>AND</w:t>
      </w:r>
    </w:p>
    <w:p w:rsidR="00FA6333" w:rsidRPr="00FA6333" w:rsidRDefault="00FA6333" w:rsidP="00FA6333">
      <w:proofErr w:type="gramStart"/>
      <w:r w:rsidRPr="00FA6333">
        <w:t>on</w:t>
      </w:r>
      <w:proofErr w:type="gramEnd"/>
      <w:r w:rsidRPr="00FA6333">
        <w:t xml:space="preserve"> injustice as the main cause of war seems to be empirically inadequate.</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lastRenderedPageBreak/>
        <w:t>6. Structural violence doesn’t escalate – prefer proximate causes</w:t>
      </w:r>
    </w:p>
    <w:p w:rsidR="00FA6333" w:rsidRPr="00E248E3" w:rsidRDefault="00FA6333" w:rsidP="00FA6333">
      <w:pPr>
        <w:pStyle w:val="NormalWeb"/>
        <w:spacing w:before="0" w:beforeAutospacing="0" w:after="0" w:afterAutospacing="0"/>
        <w:rPr>
          <w:rFonts w:asciiTheme="minorHAnsi" w:hAnsiTheme="minorHAnsi"/>
          <w:bCs/>
          <w:sz w:val="22"/>
          <w:szCs w:val="22"/>
        </w:rPr>
      </w:pPr>
      <w:proofErr w:type="spellStart"/>
      <w:r w:rsidRPr="00E248E3">
        <w:rPr>
          <w:rStyle w:val="Heading3Char"/>
          <w:rFonts w:asciiTheme="minorHAnsi" w:hAnsiTheme="minorHAnsi"/>
        </w:rPr>
        <w:t>Hinde</w:t>
      </w:r>
      <w:proofErr w:type="spellEnd"/>
      <w:r w:rsidRPr="00E248E3">
        <w:rPr>
          <w:rStyle w:val="Heading3Char"/>
          <w:rFonts w:asciiTheme="minorHAnsi" w:hAnsiTheme="minorHAnsi"/>
        </w:rPr>
        <w:t xml:space="preserve"> and </w:t>
      </w:r>
      <w:proofErr w:type="spellStart"/>
      <w:r w:rsidRPr="00E248E3">
        <w:rPr>
          <w:rStyle w:val="Heading3Char"/>
          <w:rFonts w:asciiTheme="minorHAnsi" w:hAnsiTheme="minorHAnsi"/>
        </w:rPr>
        <w:t>Pulkkinnen</w:t>
      </w:r>
      <w:proofErr w:type="spellEnd"/>
      <w:r w:rsidRPr="00E248E3">
        <w:rPr>
          <w:rStyle w:val="Heading3Char"/>
          <w:rFonts w:asciiTheme="minorHAnsi" w:hAnsiTheme="minorHAnsi"/>
        </w:rPr>
        <w:t>, Cambridge psychology professor</w:t>
      </w:r>
      <w:r w:rsidRPr="00E248E3">
        <w:rPr>
          <w:rFonts w:asciiTheme="minorHAnsi" w:hAnsiTheme="minorHAnsi"/>
          <w:bCs/>
          <w:sz w:val="22"/>
          <w:szCs w:val="22"/>
        </w:rPr>
        <w:t xml:space="preserve"> </w:t>
      </w:r>
      <w:r w:rsidRPr="00E248E3">
        <w:rPr>
          <w:rFonts w:asciiTheme="minorHAnsi" w:hAnsiTheme="minorHAnsi"/>
          <w:bCs/>
          <w:sz w:val="20"/>
          <w:szCs w:val="20"/>
        </w:rPr>
        <w:t xml:space="preserve">and University of </w:t>
      </w:r>
      <w:proofErr w:type="spellStart"/>
      <w:r w:rsidRPr="00E248E3">
        <w:rPr>
          <w:rFonts w:asciiTheme="minorHAnsi" w:hAnsiTheme="minorHAnsi"/>
          <w:bCs/>
          <w:sz w:val="20"/>
          <w:szCs w:val="20"/>
        </w:rPr>
        <w:t>Jyväskylä</w:t>
      </w:r>
      <w:proofErr w:type="spellEnd"/>
      <w:r w:rsidRPr="00E248E3">
        <w:rPr>
          <w:rFonts w:asciiTheme="minorHAnsi" w:hAnsiTheme="minorHAnsi"/>
          <w:bCs/>
          <w:sz w:val="20"/>
          <w:szCs w:val="20"/>
        </w:rPr>
        <w:t xml:space="preserve"> psychology professor</w:t>
      </w:r>
      <w:r w:rsidRPr="00E248E3">
        <w:rPr>
          <w:rFonts w:asciiTheme="minorHAnsi" w:hAnsiTheme="minorHAnsi"/>
          <w:bCs/>
          <w:sz w:val="22"/>
          <w:szCs w:val="22"/>
        </w:rPr>
        <w:t xml:space="preserve">, </w:t>
      </w:r>
      <w:r w:rsidRPr="00E248E3">
        <w:rPr>
          <w:rStyle w:val="Heading3Char"/>
          <w:rFonts w:asciiTheme="minorHAnsi" w:hAnsiTheme="minorHAnsi"/>
        </w:rPr>
        <w:t>2000</w:t>
      </w:r>
    </w:p>
    <w:p w:rsidR="00FA6333" w:rsidRPr="00E248E3" w:rsidRDefault="00FA6333" w:rsidP="00FA6333">
      <w:pPr>
        <w:pStyle w:val="NormalWeb"/>
        <w:spacing w:before="0" w:beforeAutospacing="0" w:after="0" w:afterAutospacing="0"/>
        <w:rPr>
          <w:rFonts w:asciiTheme="minorHAnsi" w:hAnsiTheme="minorHAnsi"/>
          <w:bCs/>
          <w:sz w:val="20"/>
          <w:szCs w:val="20"/>
        </w:rPr>
      </w:pPr>
      <w:r w:rsidRPr="00E248E3">
        <w:rPr>
          <w:rFonts w:asciiTheme="minorHAnsi" w:hAnsiTheme="minorHAnsi"/>
          <w:bCs/>
          <w:sz w:val="20"/>
          <w:szCs w:val="20"/>
        </w:rPr>
        <w:t xml:space="preserve">[Robert and Lea, </w:t>
      </w:r>
      <w:hyperlink r:id="rId17" w:history="1">
        <w:r w:rsidRPr="00E248E3">
          <w:rPr>
            <w:rFonts w:asciiTheme="minorHAnsi" w:hAnsiTheme="minorHAnsi"/>
            <w:sz w:val="20"/>
            <w:szCs w:val="20"/>
          </w:rPr>
          <w:t xml:space="preserve"> DRAFT Background Paper for Working Group 1: HUMAN AGGRESSIVENESS AND WAR, 50th Pugwash Conference On Science and World Affairs: "Eliminating the Causes of War" Queens' College, Cambridge , UK, 3-8 August </w:t>
        </w:r>
        <w:hyperlink r:id="rId18" w:tgtFrame="_blank" w:history="1">
          <w:r w:rsidRPr="00E248E3">
            <w:rPr>
              <w:rStyle w:val="Hyperlink"/>
              <w:rFonts w:asciiTheme="minorHAnsi" w:hAnsiTheme="minorHAnsi"/>
              <w:sz w:val="20"/>
              <w:szCs w:val="20"/>
            </w:rPr>
            <w:t>http://www.pugwash.org/reports/pac/pac256/WG1draft1.htm</w:t>
          </w:r>
        </w:hyperlink>
      </w:hyperlink>
      <w:r w:rsidRPr="00E248E3">
        <w:rPr>
          <w:rFonts w:asciiTheme="minorHAnsi" w:hAnsiTheme="minorHAnsi"/>
          <w:bCs/>
          <w:sz w:val="20"/>
          <w:szCs w:val="20"/>
        </w:rPr>
        <w:t>]</w:t>
      </w:r>
    </w:p>
    <w:p w:rsidR="00FA6333" w:rsidRPr="00E248E3" w:rsidRDefault="00FA6333" w:rsidP="00FA6333">
      <w:pPr>
        <w:pStyle w:val="NormalWeb"/>
        <w:spacing w:before="0" w:beforeAutospacing="0" w:after="0" w:afterAutospacing="0"/>
        <w:rPr>
          <w:rFonts w:asciiTheme="minorHAnsi" w:hAnsiTheme="minorHAnsi"/>
          <w:b/>
          <w:bCs/>
          <w:sz w:val="20"/>
          <w:szCs w:val="20"/>
        </w:rPr>
      </w:pPr>
    </w:p>
    <w:p w:rsidR="00FA6333" w:rsidRDefault="00FA6333" w:rsidP="00FA6333">
      <w:r w:rsidRPr="00FA6333">
        <w:t xml:space="preserve">People are capable of perpetrating the most terrible acts of violence on their fellows. </w:t>
      </w:r>
    </w:p>
    <w:p w:rsidR="00FA6333" w:rsidRDefault="00FA6333" w:rsidP="00FA6333">
      <w:r>
        <w:t>AND</w:t>
      </w:r>
    </w:p>
    <w:p w:rsidR="00FA6333" w:rsidRDefault="00FA6333" w:rsidP="00FA6333">
      <w:proofErr w:type="gramStart"/>
      <w:r w:rsidRPr="00FA6333">
        <w:t>multiple</w:t>
      </w:r>
      <w:proofErr w:type="gramEnd"/>
      <w:r w:rsidRPr="00FA6333">
        <w:t xml:space="preserve"> causes, and the interactions between the causal factors remain largely unexplored.</w:t>
      </w:r>
    </w:p>
    <w:p w:rsidR="00FA6333" w:rsidRPr="00FA6333" w:rsidRDefault="00FA6333" w:rsidP="00FA6333"/>
    <w:p w:rsidR="00FA6333" w:rsidRPr="00E248E3" w:rsidRDefault="00FA6333" w:rsidP="00FA6333">
      <w:pPr>
        <w:pStyle w:val="Heading4"/>
        <w:rPr>
          <w:rFonts w:asciiTheme="minorHAnsi" w:hAnsiTheme="minorHAnsi"/>
        </w:rPr>
      </w:pPr>
      <w:r w:rsidRPr="00E248E3">
        <w:rPr>
          <w:rFonts w:asciiTheme="minorHAnsi" w:hAnsiTheme="minorHAnsi"/>
        </w:rPr>
        <w:t xml:space="preserve">The education produced by the </w:t>
      </w:r>
      <w:proofErr w:type="spellStart"/>
      <w:r w:rsidRPr="00E248E3">
        <w:rPr>
          <w:rFonts w:asciiTheme="minorHAnsi" w:hAnsiTheme="minorHAnsi"/>
        </w:rPr>
        <w:t>aff</w:t>
      </w:r>
      <w:proofErr w:type="spellEnd"/>
      <w:r w:rsidRPr="00E248E3">
        <w:rPr>
          <w:rFonts w:asciiTheme="minorHAnsi" w:hAnsiTheme="minorHAnsi"/>
        </w:rPr>
        <w:t xml:space="preserve"> solves.</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highlight w:val="yellow"/>
        </w:rPr>
        <w:t>Young</w:t>
      </w:r>
      <w:r w:rsidRPr="00E248E3">
        <w:rPr>
          <w:rStyle w:val="StyleStyleBold12pt"/>
          <w:rFonts w:asciiTheme="minorHAnsi" w:hAnsiTheme="minorHAnsi"/>
        </w:rPr>
        <w:t xml:space="preserve">, Associate Professor of Communication and Director of Forensics, Wayne State University, </w:t>
      </w:r>
      <w:r w:rsidRPr="00E248E3">
        <w:rPr>
          <w:rStyle w:val="StyleStyleBold12pt"/>
          <w:rFonts w:asciiTheme="minorHAnsi" w:hAnsiTheme="minorHAnsi"/>
          <w:highlight w:val="yellow"/>
        </w:rPr>
        <w:t>13</w:t>
      </w:r>
    </w:p>
    <w:p w:rsidR="00FA6333" w:rsidRPr="00E248E3" w:rsidRDefault="00FA6333" w:rsidP="00FA6333">
      <w:pPr>
        <w:rPr>
          <w:rFonts w:asciiTheme="minorHAnsi" w:hAnsiTheme="minorHAnsi"/>
        </w:rPr>
      </w:pPr>
      <w:r w:rsidRPr="00E248E3">
        <w:rPr>
          <w:rFonts w:asciiTheme="minorHAnsi" w:hAnsiTheme="minorHAnsi"/>
        </w:rPr>
        <w:t xml:space="preserve">(Kelly Michael, 9-4-13, “Why Should We Debate </w:t>
      </w:r>
      <w:proofErr w:type="gramStart"/>
      <w:r w:rsidRPr="00E248E3">
        <w:rPr>
          <w:rFonts w:asciiTheme="minorHAnsi" w:hAnsiTheme="minorHAnsi"/>
        </w:rPr>
        <w:t>About</w:t>
      </w:r>
      <w:proofErr w:type="gramEnd"/>
      <w:r w:rsidRPr="00E248E3">
        <w:rPr>
          <w:rFonts w:asciiTheme="minorHAnsi" w:hAnsiTheme="minorHAnsi"/>
        </w:rPr>
        <w:t xml:space="preserve"> Restriction of Presidential War Powers,” http://public.cedadebate.org/node/13, accessed 10-4-13, CMM)</w:t>
      </w:r>
    </w:p>
    <w:p w:rsidR="00FA6333" w:rsidRPr="00E248E3" w:rsidRDefault="00FA6333" w:rsidP="00FA6333">
      <w:pPr>
        <w:rPr>
          <w:rFonts w:asciiTheme="minorHAnsi" w:hAnsiTheme="minorHAnsi"/>
        </w:rPr>
      </w:pPr>
    </w:p>
    <w:p w:rsidR="00FA6333" w:rsidRDefault="00FA6333" w:rsidP="00FA6333">
      <w:pPr>
        <w:rPr>
          <w:rStyle w:val="StyleBoldUnderline"/>
          <w:rFonts w:asciiTheme="minorHAnsi" w:hAnsiTheme="minorHAnsi"/>
        </w:rPr>
      </w:pPr>
      <w:r w:rsidRPr="00E248E3">
        <w:rPr>
          <w:rFonts w:asciiTheme="minorHAnsi" w:hAnsiTheme="minorHAnsi"/>
          <w:sz w:val="16"/>
        </w:rPr>
        <w:t xml:space="preserve">Beyond </w:t>
      </w:r>
      <w:proofErr w:type="gramStart"/>
      <w:r w:rsidRPr="00E248E3">
        <w:rPr>
          <w:rFonts w:asciiTheme="minorHAnsi" w:hAnsiTheme="minorHAnsi"/>
          <w:sz w:val="16"/>
        </w:rPr>
        <w:t>its</w:t>
      </w:r>
      <w:proofErr w:type="gramEnd"/>
      <w:r w:rsidRPr="00E248E3">
        <w:rPr>
          <w:rFonts w:asciiTheme="minorHAnsi" w:hAnsiTheme="minorHAnsi"/>
          <w:sz w:val="16"/>
        </w:rPr>
        <w:t xml:space="preserve"> obviously timeliness, </w:t>
      </w:r>
      <w:r w:rsidRPr="00E248E3">
        <w:rPr>
          <w:rStyle w:val="StyleBoldUnderline"/>
          <w:rFonts w:asciiTheme="minorHAnsi" w:hAnsiTheme="minorHAnsi"/>
        </w:rPr>
        <w:t xml:space="preserve">we believed debating about presidential war powers was important because </w:t>
      </w:r>
    </w:p>
    <w:p w:rsidR="00FA6333" w:rsidRDefault="00FA6333" w:rsidP="00FA6333">
      <w:pPr>
        <w:rPr>
          <w:rStyle w:val="StyleBoldUnderline"/>
          <w:rFonts w:asciiTheme="minorHAnsi" w:hAnsiTheme="minorHAnsi"/>
        </w:rPr>
      </w:pPr>
      <w:r>
        <w:rPr>
          <w:rStyle w:val="StyleBoldUnderline"/>
          <w:rFonts w:asciiTheme="minorHAnsi" w:hAnsiTheme="minorHAnsi"/>
        </w:rPr>
        <w:t>AND</w:t>
      </w:r>
    </w:p>
    <w:p w:rsidR="00FA6333" w:rsidRPr="00E248E3" w:rsidRDefault="00FA6333" w:rsidP="00FA6333">
      <w:pPr>
        <w:rPr>
          <w:rFonts w:asciiTheme="minorHAnsi" w:hAnsiTheme="minorHAnsi"/>
          <w:sz w:val="16"/>
        </w:rPr>
      </w:pPr>
      <w:proofErr w:type="gramStart"/>
      <w:r w:rsidRPr="00E248E3">
        <w:rPr>
          <w:rStyle w:val="StyleBoldUnderline"/>
          <w:rFonts w:asciiTheme="minorHAnsi" w:hAnsiTheme="minorHAnsi"/>
        </w:rPr>
        <w:t>these</w:t>
      </w:r>
      <w:proofErr w:type="gramEnd"/>
      <w:r w:rsidRPr="00E248E3">
        <w:rPr>
          <w:rStyle w:val="StyleBoldUnderline"/>
          <w:rFonts w:asciiTheme="minorHAnsi" w:hAnsiTheme="minorHAnsi"/>
          <w:highlight w:val="yellow"/>
        </w:rPr>
        <w:t xml:space="preserve"> students’ opinions will stand as an important potential check </w:t>
      </w:r>
      <w:r w:rsidRPr="00E248E3">
        <w:rPr>
          <w:rStyle w:val="StyleBoldUnderline"/>
          <w:rFonts w:asciiTheme="minorHAnsi" w:hAnsiTheme="minorHAnsi"/>
        </w:rPr>
        <w:t>on the presidency.</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 xml:space="preserve">AND </w:t>
      </w:r>
      <w:proofErr w:type="gramStart"/>
      <w:r w:rsidRPr="00E248E3">
        <w:rPr>
          <w:rFonts w:asciiTheme="minorHAnsi" w:hAnsiTheme="minorHAnsi"/>
        </w:rPr>
        <w:t>The</w:t>
      </w:r>
      <w:proofErr w:type="gramEnd"/>
      <w:r w:rsidRPr="00E248E3">
        <w:rPr>
          <w:rFonts w:asciiTheme="minorHAnsi" w:hAnsiTheme="minorHAnsi"/>
        </w:rPr>
        <w:t xml:space="preserve"> alt is vague – that’s a reason to reject the team because it makes them a moving target that we can’t test to determine if it is true, and vague alts fail – utopianism doesn’t hit the ground.</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Farber, City University of New York Brooklyn College political science professor, 9-13-12</w:t>
      </w:r>
    </w:p>
    <w:p w:rsidR="00FA6333" w:rsidRPr="00E248E3" w:rsidRDefault="00FA6333" w:rsidP="00FA6333">
      <w:pPr>
        <w:rPr>
          <w:rFonts w:asciiTheme="minorHAnsi" w:hAnsiTheme="minorHAnsi"/>
        </w:rPr>
      </w:pPr>
      <w:r w:rsidRPr="00E248E3">
        <w:rPr>
          <w:rFonts w:asciiTheme="minorHAnsi" w:hAnsiTheme="minorHAnsi"/>
        </w:rPr>
        <w:t xml:space="preserve">[Samuel, “Occupy Wall Street and the Art of Demanding” </w:t>
      </w:r>
      <w:hyperlink r:id="rId19" w:history="1">
        <w:r w:rsidRPr="00E248E3">
          <w:rPr>
            <w:rStyle w:val="Hyperlink"/>
            <w:rFonts w:asciiTheme="minorHAnsi" w:hAnsiTheme="minorHAnsi"/>
          </w:rPr>
          <w:t>http://truth-out.org/opinion/item/11507-occupy-wall-street-and-the-art-of-demanding</w:t>
        </w:r>
      </w:hyperlink>
      <w:r w:rsidRPr="00E248E3">
        <w:rPr>
          <w:rFonts w:asciiTheme="minorHAnsi" w:hAnsiTheme="minorHAnsi"/>
        </w:rPr>
        <w:t>, accessed 9-15-12, TAP]</w:t>
      </w:r>
    </w:p>
    <w:p w:rsidR="00FA6333" w:rsidRPr="00E248E3" w:rsidRDefault="00FA6333" w:rsidP="00FA6333">
      <w:pPr>
        <w:rPr>
          <w:rFonts w:asciiTheme="minorHAnsi" w:hAnsiTheme="minorHAnsi"/>
        </w:rPr>
      </w:pPr>
    </w:p>
    <w:p w:rsidR="00FA6333" w:rsidRDefault="00FA6333" w:rsidP="00FA6333">
      <w:r w:rsidRPr="00FA6333">
        <w:t xml:space="preserve">The OWS reluctance to formulate demands might have been beneficial initially in that it might </w:t>
      </w:r>
    </w:p>
    <w:p w:rsidR="00FA6333" w:rsidRDefault="00FA6333" w:rsidP="00FA6333">
      <w:r>
        <w:t>AND</w:t>
      </w:r>
    </w:p>
    <w:p w:rsidR="00FA6333" w:rsidRPr="00FA6333" w:rsidRDefault="00FA6333" w:rsidP="00FA6333">
      <w:proofErr w:type="gramStart"/>
      <w:r w:rsidRPr="00FA6333">
        <w:t>where</w:t>
      </w:r>
      <w:proofErr w:type="gramEnd"/>
      <w:r w:rsidRPr="00FA6333">
        <w:t xml:space="preserve"> they are – to point B – where they want to be.</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Whiteness is hegemonic but not monolithic – pragmatic redeployment of some forms of whiteness can be strategic.</w:t>
      </w:r>
    </w:p>
    <w:p w:rsidR="00FA6333" w:rsidRPr="00E248E3" w:rsidRDefault="00FA6333" w:rsidP="00FA6333">
      <w:pPr>
        <w:rPr>
          <w:rStyle w:val="StyleStyleBold12pt"/>
          <w:rFonts w:asciiTheme="minorHAnsi" w:hAnsiTheme="minorHAnsi"/>
        </w:rPr>
      </w:pPr>
      <w:proofErr w:type="spellStart"/>
      <w:r w:rsidRPr="00E248E3">
        <w:rPr>
          <w:rStyle w:val="StyleStyleBold12pt"/>
          <w:rFonts w:asciiTheme="minorHAnsi" w:hAnsiTheme="minorHAnsi"/>
        </w:rPr>
        <w:t>Winant</w:t>
      </w:r>
      <w:proofErr w:type="spellEnd"/>
      <w:r w:rsidRPr="00E248E3">
        <w:rPr>
          <w:rStyle w:val="StyleStyleBold12pt"/>
          <w:rFonts w:asciiTheme="minorHAnsi" w:hAnsiTheme="minorHAnsi"/>
        </w:rPr>
        <w:t>, University of California Santa Clara sociology professor, 1997</w:t>
      </w:r>
    </w:p>
    <w:p w:rsidR="00FA6333" w:rsidRPr="00E248E3" w:rsidRDefault="00FA6333" w:rsidP="00FA6333">
      <w:pPr>
        <w:rPr>
          <w:rFonts w:asciiTheme="minorHAnsi" w:hAnsiTheme="minorHAnsi"/>
        </w:rPr>
      </w:pPr>
      <w:r w:rsidRPr="00E248E3">
        <w:rPr>
          <w:rFonts w:asciiTheme="minorHAnsi" w:hAnsiTheme="minorHAnsi"/>
        </w:rPr>
        <w:t xml:space="preserve">[Howard, New Left Review, “Behind Blue Eyes: Contemporary White Racial Politics” </w:t>
      </w:r>
      <w:hyperlink r:id="rId20" w:history="1">
        <w:r w:rsidRPr="00E248E3">
          <w:rPr>
            <w:rStyle w:val="Hyperlink"/>
            <w:rFonts w:asciiTheme="minorHAnsi" w:hAnsiTheme="minorHAnsi"/>
          </w:rPr>
          <w:t>http://www.soc.ucsb.edu/faculty/winant/whitness.html</w:t>
        </w:r>
      </w:hyperlink>
      <w:r w:rsidRPr="00E248E3">
        <w:rPr>
          <w:rFonts w:asciiTheme="minorHAnsi" w:hAnsiTheme="minorHAnsi"/>
        </w:rPr>
        <w:t>, accessed 12-31-13, TAP]</w:t>
      </w:r>
    </w:p>
    <w:p w:rsidR="00FA6333" w:rsidRPr="00E248E3" w:rsidRDefault="00FA6333" w:rsidP="00FA6333">
      <w:pPr>
        <w:rPr>
          <w:rFonts w:asciiTheme="minorHAnsi" w:hAnsiTheme="minorHAnsi"/>
        </w:rPr>
      </w:pPr>
    </w:p>
    <w:p w:rsidR="00FA6333" w:rsidRDefault="00FA6333" w:rsidP="00FA6333">
      <w:r w:rsidRPr="00FA6333">
        <w:t xml:space="preserve">On the practical level, the argument </w:t>
      </w:r>
      <w:proofErr w:type="gramStart"/>
      <w:r w:rsidRPr="00FA6333">
        <w:t>goes,</w:t>
      </w:r>
      <w:proofErr w:type="gramEnd"/>
      <w:r w:rsidRPr="00FA6333">
        <w:t xml:space="preserve"> whites can become¶ "race </w:t>
      </w:r>
    </w:p>
    <w:p w:rsidR="00FA6333" w:rsidRDefault="00FA6333" w:rsidP="00FA6333">
      <w:r>
        <w:t>AND</w:t>
      </w:r>
    </w:p>
    <w:p w:rsidR="00FA6333" w:rsidRPr="00FA6333" w:rsidRDefault="00FA6333" w:rsidP="00FA6333">
      <w:proofErr w:type="gramStart"/>
      <w:r w:rsidRPr="00FA6333">
        <w:t>to</w:t>
      </w:r>
      <w:proofErr w:type="gramEnd"/>
      <w:r w:rsidRPr="00FA6333">
        <w:t xml:space="preserve"> disrupt the "white club's" ability to¶ enforce its supremacy.</w:t>
      </w:r>
    </w:p>
    <w:p w:rsidR="00FA6333" w:rsidRDefault="00FA6333" w:rsidP="00FA6333">
      <w:r w:rsidRPr="00FA6333">
        <w:t xml:space="preserve">It is easy to sympathize with this analysis, at least up to a¶ </w:t>
      </w:r>
    </w:p>
    <w:p w:rsidR="00FA6333" w:rsidRDefault="00FA6333" w:rsidP="00FA6333">
      <w:r>
        <w:lastRenderedPageBreak/>
        <w:t>AND</w:t>
      </w:r>
    </w:p>
    <w:p w:rsidR="00FA6333" w:rsidRPr="00FA6333" w:rsidRDefault="00FA6333" w:rsidP="00FA6333">
      <w:proofErr w:type="gramStart"/>
      <w:r w:rsidRPr="00FA6333">
        <w:t>origins</w:t>
      </w:r>
      <w:proofErr w:type="gramEnd"/>
      <w:r w:rsidRPr="00FA6333">
        <w:t xml:space="preserve"> among¶ the militants of the civil rights movement (Evans 1980).</w:t>
      </w:r>
    </w:p>
    <w:p w:rsidR="00FA6333" w:rsidRDefault="00FA6333" w:rsidP="00FA6333">
      <w:r w:rsidRPr="00FA6333">
        <w:t xml:space="preserve">The problems come when deeper theoretical and practical problems¶ are raised. Despite their </w:t>
      </w:r>
    </w:p>
    <w:p w:rsidR="00FA6333" w:rsidRDefault="00FA6333" w:rsidP="00FA6333">
      <w:r>
        <w:t>AND</w:t>
      </w:r>
    </w:p>
    <w:p w:rsidR="00FA6333" w:rsidRPr="00FA6333" w:rsidRDefault="00FA6333" w:rsidP="00FA6333">
      <w:proofErr w:type="gramStart"/>
      <w:r w:rsidRPr="00FA6333">
        <w:t>than</w:t>
      </w:r>
      <w:proofErr w:type="gramEnd"/>
      <w:r w:rsidRPr="00FA6333">
        <w:t xml:space="preserve"> trying to repudiate it, we shall have to rearticulate¶ it.</w:t>
      </w:r>
    </w:p>
    <w:p w:rsidR="00FA6333" w:rsidRDefault="00FA6333" w:rsidP="00FA6333">
      <w:r w:rsidRPr="00FA6333">
        <w:t xml:space="preserve">That sounds like a daunting task, and of course it is, but it </w:t>
      </w:r>
    </w:p>
    <w:p w:rsidR="00FA6333" w:rsidRDefault="00FA6333" w:rsidP="00FA6333">
      <w:r>
        <w:t>AND</w:t>
      </w:r>
    </w:p>
    <w:p w:rsidR="00FA6333" w:rsidRPr="00FA6333" w:rsidRDefault="00FA6333" w:rsidP="00FA6333">
      <w:proofErr w:type="gramStart"/>
      <w:r w:rsidRPr="00FA6333">
        <w:t>, which I shall address in the concluding¶ section of this paper.</w:t>
      </w:r>
      <w:proofErr w:type="gramEnd"/>
    </w:p>
    <w:p w:rsidR="00FA6333" w:rsidRPr="00E248E3" w:rsidRDefault="00FA6333" w:rsidP="00FA6333">
      <w:pPr>
        <w:rPr>
          <w:rFonts w:asciiTheme="minorHAnsi" w:hAnsiTheme="minorHAnsi"/>
          <w:sz w:val="16"/>
        </w:rPr>
      </w:pPr>
      <w:r w:rsidRPr="00E248E3">
        <w:rPr>
          <w:rStyle w:val="StyleBoldUnderline"/>
          <w:rFonts w:asciiTheme="minorHAnsi" w:hAnsiTheme="minorHAnsi"/>
        </w:rPr>
        <w:t>Notwithstanding</w:t>
      </w:r>
      <w:r w:rsidRPr="00E248E3">
        <w:rPr>
          <w:rFonts w:asciiTheme="minorHAnsi" w:hAnsiTheme="minorHAnsi"/>
          <w:sz w:val="16"/>
        </w:rPr>
        <w:t xml:space="preserve"> these criticisms of the abolitionist project, we</w:t>
      </w:r>
      <w:r w:rsidRPr="00E248E3">
        <w:rPr>
          <w:rFonts w:asciiTheme="minorHAnsi" w:hAnsiTheme="minorHAnsi"/>
          <w:sz w:val="12"/>
        </w:rPr>
        <w:t>¶</w:t>
      </w:r>
      <w:r w:rsidRPr="00E248E3">
        <w:rPr>
          <w:rFonts w:asciiTheme="minorHAnsi" w:hAnsiTheme="minorHAnsi"/>
          <w:sz w:val="16"/>
        </w:rPr>
        <w:t xml:space="preserve"> consider many of its insights to be vital components in the</w:t>
      </w:r>
      <w:r w:rsidRPr="00E248E3">
        <w:rPr>
          <w:rFonts w:asciiTheme="minorHAnsi" w:hAnsiTheme="minorHAnsi"/>
          <w:sz w:val="12"/>
        </w:rPr>
        <w:t>¶</w:t>
      </w:r>
      <w:r w:rsidRPr="00E248E3">
        <w:rPr>
          <w:rFonts w:asciiTheme="minorHAnsi" w:hAnsiTheme="minorHAnsi"/>
          <w:sz w:val="16"/>
        </w:rPr>
        <w:t xml:space="preserve"> process of reformulating, or synthesizing, a progressive approach</w:t>
      </w:r>
      <w:r w:rsidRPr="00E248E3">
        <w:rPr>
          <w:rFonts w:asciiTheme="minorHAnsi" w:hAnsiTheme="minorHAnsi"/>
          <w:sz w:val="12"/>
        </w:rPr>
        <w:t>¶</w:t>
      </w:r>
      <w:r w:rsidRPr="00E248E3">
        <w:rPr>
          <w:rFonts w:asciiTheme="minorHAnsi" w:hAnsiTheme="minorHAnsi"/>
          <w:sz w:val="16"/>
        </w:rPr>
        <w:t xml:space="preserve"> to whiteness. Its attention is directed toward </w:t>
      </w:r>
      <w:proofErr w:type="spellStart"/>
      <w:r w:rsidRPr="00E248E3">
        <w:rPr>
          <w:rFonts w:asciiTheme="minorHAnsi" w:hAnsiTheme="minorHAnsi"/>
          <w:sz w:val="16"/>
        </w:rPr>
        <w:t>prescisely</w:t>
      </w:r>
      <w:proofErr w:type="spellEnd"/>
      <w:r w:rsidRPr="00E248E3">
        <w:rPr>
          <w:rFonts w:asciiTheme="minorHAnsi" w:hAnsiTheme="minorHAnsi"/>
          <w:sz w:val="16"/>
        </w:rPr>
        <w:t xml:space="preserve"> the</w:t>
      </w:r>
      <w:r w:rsidRPr="00E248E3">
        <w:rPr>
          <w:rFonts w:asciiTheme="minorHAnsi" w:hAnsiTheme="minorHAnsi"/>
          <w:sz w:val="12"/>
        </w:rPr>
        <w:t>¶</w:t>
      </w:r>
      <w:r w:rsidRPr="00E248E3">
        <w:rPr>
          <w:rFonts w:asciiTheme="minorHAnsi" w:hAnsiTheme="minorHAnsi"/>
          <w:sz w:val="16"/>
        </w:rPr>
        <w:t xml:space="preserve"> place where the neo-liberal racial project is weak: the point at</w:t>
      </w:r>
      <w:r w:rsidRPr="00E248E3">
        <w:rPr>
          <w:rFonts w:asciiTheme="minorHAnsi" w:hAnsiTheme="minorHAnsi"/>
          <w:sz w:val="12"/>
        </w:rPr>
        <w:t>¶</w:t>
      </w:r>
      <w:r w:rsidRPr="00E248E3">
        <w:rPr>
          <w:rFonts w:asciiTheme="minorHAnsi" w:hAnsiTheme="minorHAnsi"/>
          <w:sz w:val="16"/>
        </w:rPr>
        <w:t xml:space="preserve"> which white identity constitutes a crucial support to white</w:t>
      </w:r>
      <w:r w:rsidRPr="00E248E3">
        <w:rPr>
          <w:rFonts w:asciiTheme="minorHAnsi" w:hAnsiTheme="minorHAnsi"/>
          <w:sz w:val="12"/>
        </w:rPr>
        <w:t>¶</w:t>
      </w:r>
      <w:r w:rsidRPr="00E248E3">
        <w:rPr>
          <w:rFonts w:asciiTheme="minorHAnsi" w:hAnsiTheme="minorHAnsi"/>
          <w:sz w:val="16"/>
        </w:rPr>
        <w:t xml:space="preserve"> supremacy, and a central obstacle to the achievement of</w:t>
      </w:r>
      <w:r w:rsidRPr="00E248E3">
        <w:rPr>
          <w:rFonts w:asciiTheme="minorHAnsi" w:hAnsiTheme="minorHAnsi"/>
          <w:sz w:val="12"/>
        </w:rPr>
        <w:t>¶</w:t>
      </w:r>
      <w:r w:rsidRPr="00E248E3">
        <w:rPr>
          <w:rFonts w:asciiTheme="minorHAnsi" w:hAnsiTheme="minorHAnsi"/>
          <w:sz w:val="16"/>
        </w:rPr>
        <w:t xml:space="preserve"> substantive social equality and racial justice.</w:t>
      </w:r>
    </w:p>
    <w:p w:rsidR="00FA6333" w:rsidRPr="00E248E3" w:rsidRDefault="00FA6333" w:rsidP="00FA6333">
      <w:pPr>
        <w:rPr>
          <w:rFonts w:asciiTheme="minorHAnsi" w:hAnsiTheme="minorHAnsi"/>
        </w:rPr>
      </w:pPr>
      <w:r w:rsidRPr="00E248E3">
        <w:rPr>
          <w:rFonts w:asciiTheme="minorHAnsi" w:hAnsiTheme="minorHAnsi"/>
        </w:rPr>
        <w:t>CONCLUDING NOTES: WHITENESS AND CONTEMPORARY POLITICS</w:t>
      </w:r>
    </w:p>
    <w:p w:rsidR="00FA6333" w:rsidRDefault="00FA6333" w:rsidP="00FA6333">
      <w:r w:rsidRPr="00FA6333">
        <w:t xml:space="preserve">In a situation of racial dualism, as Du Bois observed more than¶ 90 </w:t>
      </w:r>
    </w:p>
    <w:p w:rsidR="00FA6333" w:rsidRDefault="00FA6333" w:rsidP="00FA6333">
      <w:r>
        <w:t>AND</w:t>
      </w:r>
    </w:p>
    <w:p w:rsidR="00FA6333" w:rsidRPr="00FA6333" w:rsidRDefault="00FA6333" w:rsidP="00FA6333">
      <w:proofErr w:type="gramStart"/>
      <w:r w:rsidRPr="00FA6333">
        <w:t>it</w:t>
      </w:r>
      <w:proofErr w:type="gramEnd"/>
      <w:r w:rsidRPr="00FA6333">
        <w:t xml:space="preserve">, has developed as¶ "the problem of the 20th century."  </w:t>
      </w:r>
    </w:p>
    <w:p w:rsidR="00FA6333" w:rsidRPr="00E248E3" w:rsidRDefault="00FA6333" w:rsidP="00FA6333">
      <w:pPr>
        <w:rPr>
          <w:rFonts w:asciiTheme="minorHAnsi" w:hAnsiTheme="minorHAnsi"/>
          <w:sz w:val="16"/>
        </w:rPr>
      </w:pPr>
      <w:r w:rsidRPr="00E248E3">
        <w:rPr>
          <w:rFonts w:asciiTheme="minorHAnsi" w:hAnsiTheme="minorHAnsi"/>
          <w:sz w:val="16"/>
        </w:rPr>
        <w:t xml:space="preserve">So what's new? Only </w:t>
      </w:r>
      <w:proofErr w:type="gramStart"/>
      <w:r w:rsidRPr="00E248E3">
        <w:rPr>
          <w:rFonts w:asciiTheme="minorHAnsi" w:hAnsiTheme="minorHAnsi"/>
          <w:sz w:val="16"/>
        </w:rPr>
        <w:t>that, as a result of incalculable human</w:t>
      </w:r>
      <w:r w:rsidRPr="00E248E3">
        <w:rPr>
          <w:rFonts w:asciiTheme="minorHAnsi" w:hAnsiTheme="minorHAnsi"/>
          <w:sz w:val="12"/>
        </w:rPr>
        <w:t>¶</w:t>
      </w:r>
      <w:r w:rsidRPr="00E248E3">
        <w:rPr>
          <w:rFonts w:asciiTheme="minorHAnsi" w:hAnsiTheme="minorHAnsi"/>
          <w:sz w:val="16"/>
        </w:rPr>
        <w:t xml:space="preserve"> effort, suffering, and sacrifice, we now realize</w:t>
      </w:r>
      <w:proofErr w:type="gramEnd"/>
      <w:r w:rsidRPr="00E248E3">
        <w:rPr>
          <w:rFonts w:asciiTheme="minorHAnsi" w:hAnsiTheme="minorHAnsi"/>
          <w:sz w:val="16"/>
        </w:rPr>
        <w:t xml:space="preserve"> that these</w:t>
      </w:r>
      <w:r w:rsidRPr="00E248E3">
        <w:rPr>
          <w:rFonts w:asciiTheme="minorHAnsi" w:hAnsiTheme="minorHAnsi"/>
          <w:sz w:val="12"/>
        </w:rPr>
        <w:t>¶</w:t>
      </w:r>
      <w:r w:rsidRPr="00E248E3">
        <w:rPr>
          <w:rFonts w:asciiTheme="minorHAnsi" w:hAnsiTheme="minorHAnsi"/>
          <w:sz w:val="16"/>
        </w:rPr>
        <w:t xml:space="preserve"> truths apply across the board. </w:t>
      </w:r>
      <w:r w:rsidRPr="00E248E3">
        <w:rPr>
          <w:rStyle w:val="StyleBoldUnderline"/>
          <w:rFonts w:asciiTheme="minorHAnsi" w:hAnsiTheme="minorHAnsi"/>
        </w:rPr>
        <w:t>Whites and whiteness can no</w:t>
      </w:r>
      <w:r w:rsidRPr="00E248E3">
        <w:rPr>
          <w:rStyle w:val="StyleBoldUnderline"/>
          <w:rFonts w:asciiTheme="minorHAnsi" w:hAnsiTheme="minorHAnsi"/>
          <w:b w:val="0"/>
          <w:sz w:val="12"/>
          <w:u w:val="none"/>
        </w:rPr>
        <w:t>¶</w:t>
      </w:r>
      <w:r w:rsidRPr="00E248E3">
        <w:rPr>
          <w:rStyle w:val="StyleBoldUnderline"/>
          <w:rFonts w:asciiTheme="minorHAnsi" w:hAnsiTheme="minorHAnsi"/>
        </w:rPr>
        <w:t xml:space="preserve"> longer be exempted from the comprehensive racialization process</w:t>
      </w:r>
      <w:r w:rsidRPr="00E248E3">
        <w:rPr>
          <w:rStyle w:val="StyleBoldUnderline"/>
          <w:rFonts w:asciiTheme="minorHAnsi" w:hAnsiTheme="minorHAnsi"/>
          <w:b w:val="0"/>
          <w:sz w:val="12"/>
          <w:u w:val="none"/>
        </w:rPr>
        <w:t>¶</w:t>
      </w:r>
      <w:r w:rsidRPr="00E248E3">
        <w:rPr>
          <w:rStyle w:val="StyleBoldUnderline"/>
          <w:rFonts w:asciiTheme="minorHAnsi" w:hAnsiTheme="minorHAnsi"/>
        </w:rPr>
        <w:t xml:space="preserve"> that is the hallmark of US history and social structure</w:t>
      </w:r>
      <w:r w:rsidRPr="00E248E3">
        <w:rPr>
          <w:rFonts w:asciiTheme="minorHAnsi" w:hAnsiTheme="minorHAnsi"/>
          <w:sz w:val="16"/>
        </w:rPr>
        <w:t>.</w:t>
      </w:r>
    </w:p>
    <w:p w:rsidR="00FA6333" w:rsidRPr="00E248E3" w:rsidRDefault="00FA6333" w:rsidP="00FA6333">
      <w:pPr>
        <w:rPr>
          <w:rFonts w:asciiTheme="minorHAnsi" w:hAnsiTheme="minorHAnsi"/>
          <w:sz w:val="16"/>
        </w:rPr>
      </w:pPr>
      <w:r w:rsidRPr="00E248E3">
        <w:rPr>
          <w:rStyle w:val="StyleBoldUnderline"/>
          <w:rFonts w:asciiTheme="minorHAnsi" w:hAnsiTheme="minorHAnsi"/>
        </w:rPr>
        <w:t>This</w:t>
      </w:r>
      <w:r w:rsidRPr="00E248E3">
        <w:rPr>
          <w:rFonts w:asciiTheme="minorHAnsi" w:hAnsiTheme="minorHAnsi"/>
          <w:sz w:val="16"/>
        </w:rPr>
        <w:t xml:space="preserve"> is the present-day context for racial conflict and thus for</w:t>
      </w:r>
      <w:r w:rsidRPr="00E248E3">
        <w:rPr>
          <w:rFonts w:asciiTheme="minorHAnsi" w:hAnsiTheme="minorHAnsi"/>
          <w:sz w:val="12"/>
        </w:rPr>
        <w:t>¶</w:t>
      </w:r>
      <w:r w:rsidRPr="00E248E3">
        <w:rPr>
          <w:rFonts w:asciiTheme="minorHAnsi" w:hAnsiTheme="minorHAnsi"/>
          <w:sz w:val="16"/>
        </w:rPr>
        <w:t xml:space="preserve"> US politics in general, since race continues to play its</w:t>
      </w:r>
      <w:r w:rsidRPr="00E248E3">
        <w:rPr>
          <w:rFonts w:asciiTheme="minorHAnsi" w:hAnsiTheme="minorHAnsi"/>
          <w:sz w:val="12"/>
        </w:rPr>
        <w:t>¶</w:t>
      </w:r>
      <w:r w:rsidRPr="00E248E3">
        <w:rPr>
          <w:rFonts w:asciiTheme="minorHAnsi" w:hAnsiTheme="minorHAnsi"/>
          <w:sz w:val="16"/>
        </w:rPr>
        <w:t xml:space="preserve"> designated role of crystallizing all the fundamental issues in US</w:t>
      </w:r>
      <w:r w:rsidRPr="00E248E3">
        <w:rPr>
          <w:rFonts w:asciiTheme="minorHAnsi" w:hAnsiTheme="minorHAnsi"/>
          <w:sz w:val="12"/>
        </w:rPr>
        <w:t>¶</w:t>
      </w:r>
      <w:r w:rsidRPr="00E248E3">
        <w:rPr>
          <w:rFonts w:asciiTheme="minorHAnsi" w:hAnsiTheme="minorHAnsi"/>
          <w:sz w:val="16"/>
        </w:rPr>
        <w:t xml:space="preserve"> society. As always, we articulate our anxieties in racial terms</w:t>
      </w:r>
      <w:proofErr w:type="gramStart"/>
      <w:r w:rsidRPr="00E248E3">
        <w:rPr>
          <w:rFonts w:asciiTheme="minorHAnsi" w:hAnsiTheme="minorHAnsi"/>
          <w:sz w:val="16"/>
        </w:rPr>
        <w:t>:</w:t>
      </w:r>
      <w:r w:rsidRPr="00E248E3">
        <w:rPr>
          <w:rFonts w:asciiTheme="minorHAnsi" w:hAnsiTheme="minorHAnsi"/>
          <w:sz w:val="12"/>
        </w:rPr>
        <w:t>¶</w:t>
      </w:r>
      <w:proofErr w:type="gramEnd"/>
      <w:r w:rsidRPr="00E248E3">
        <w:rPr>
          <w:rFonts w:asciiTheme="minorHAnsi" w:hAnsiTheme="minorHAnsi"/>
          <w:sz w:val="16"/>
        </w:rPr>
        <w:t xml:space="preserve"> wealth and poverty, crime and punishment, gender and sexuality,</w:t>
      </w:r>
      <w:r w:rsidRPr="00E248E3">
        <w:rPr>
          <w:rFonts w:asciiTheme="minorHAnsi" w:hAnsiTheme="minorHAnsi"/>
          <w:sz w:val="12"/>
        </w:rPr>
        <w:t>¶</w:t>
      </w:r>
      <w:r w:rsidRPr="00E248E3">
        <w:rPr>
          <w:rFonts w:asciiTheme="minorHAnsi" w:hAnsiTheme="minorHAnsi"/>
          <w:sz w:val="16"/>
        </w:rPr>
        <w:t xml:space="preserve"> nationality and citizenship, culture and power, are all</w:t>
      </w:r>
      <w:r w:rsidRPr="00E248E3">
        <w:rPr>
          <w:rFonts w:asciiTheme="minorHAnsi" w:hAnsiTheme="minorHAnsi"/>
          <w:sz w:val="12"/>
        </w:rPr>
        <w:t>¶</w:t>
      </w:r>
      <w:r w:rsidRPr="00E248E3">
        <w:rPr>
          <w:rFonts w:asciiTheme="minorHAnsi" w:hAnsiTheme="minorHAnsi"/>
          <w:sz w:val="16"/>
        </w:rPr>
        <w:t xml:space="preserve"> articulated in the US primarily through race.</w:t>
      </w:r>
    </w:p>
    <w:p w:rsidR="00FA6333" w:rsidRDefault="00FA6333" w:rsidP="00FA6333">
      <w:r w:rsidRPr="00FA6333">
        <w:t xml:space="preserve">So what's new? It's the problematic of whiteness that has¶ emerged as the </w:t>
      </w:r>
    </w:p>
    <w:p w:rsidR="00FA6333" w:rsidRDefault="00FA6333" w:rsidP="00FA6333">
      <w:r>
        <w:t>AND</w:t>
      </w:r>
    </w:p>
    <w:p w:rsidR="00FA6333" w:rsidRPr="00FA6333" w:rsidRDefault="00FA6333" w:rsidP="00FA6333">
      <w:proofErr w:type="gramStart"/>
      <w:r w:rsidRPr="00FA6333">
        <w:t>forms</w:t>
      </w:r>
      <w:proofErr w:type="gramEnd"/>
      <w:r w:rsidRPr="00FA6333">
        <w:t xml:space="preserve"> of¶ racism as a convenient rationale for white supremacy.[7]  </w:t>
      </w:r>
    </w:p>
    <w:p w:rsidR="00FA6333" w:rsidRDefault="00FA6333" w:rsidP="00FA6333">
      <w:r w:rsidRPr="00FA6333">
        <w:t xml:space="preserve">Whiteness -- visible whiteness, resurgent whiteness, whiteness as¶ a color, whiteness </w:t>
      </w:r>
    </w:p>
    <w:p w:rsidR="00FA6333" w:rsidRDefault="00FA6333" w:rsidP="00FA6333">
      <w:r>
        <w:t>AND</w:t>
      </w:r>
    </w:p>
    <w:p w:rsidR="00FA6333" w:rsidRPr="00FA6333" w:rsidRDefault="00FA6333" w:rsidP="00FA6333">
      <w:r w:rsidRPr="00FA6333">
        <w:t xml:space="preserve">¶ </w:t>
      </w:r>
      <w:proofErr w:type="gramStart"/>
      <w:r w:rsidRPr="00FA6333">
        <w:t>while</w:t>
      </w:r>
      <w:proofErr w:type="gramEnd"/>
      <w:r w:rsidRPr="00FA6333">
        <w:t xml:space="preserve"> it lives, the strength of white supremacy is in doubt.</w:t>
      </w:r>
    </w:p>
    <w:p w:rsidR="00FA6333" w:rsidRDefault="00FA6333" w:rsidP="00FA6333">
      <w:r w:rsidRPr="00FA6333">
        <w:t xml:space="preserve">The racial projects of the right are clear efforts to resist the¶ challenge to </w:t>
      </w:r>
    </w:p>
    <w:p w:rsidR="00FA6333" w:rsidRDefault="00FA6333" w:rsidP="00FA6333">
      <w:r>
        <w:t>AND</w:t>
      </w:r>
    </w:p>
    <w:p w:rsidR="00FA6333" w:rsidRPr="00FA6333" w:rsidRDefault="00FA6333" w:rsidP="00FA6333">
      <w:proofErr w:type="gramStart"/>
      <w:r w:rsidRPr="00FA6333">
        <w:t>, the difference, which the 1960s¶ movement challenge assigned to it.</w:t>
      </w:r>
      <w:proofErr w:type="gramEnd"/>
    </w:p>
    <w:p w:rsidR="00FA6333" w:rsidRDefault="00FA6333" w:rsidP="00FA6333">
      <w:r w:rsidRPr="00FA6333">
        <w:t xml:space="preserve">The racial projects of the left are the movements' successors (as¶ is </w:t>
      </w:r>
      <w:proofErr w:type="spellStart"/>
      <w:r w:rsidRPr="00FA6333">
        <w:t>neoconservatism</w:t>
      </w:r>
      <w:proofErr w:type="spellEnd"/>
    </w:p>
    <w:p w:rsidR="00FA6333" w:rsidRDefault="00FA6333" w:rsidP="00FA6333">
      <w:r>
        <w:t>AND</w:t>
      </w:r>
    </w:p>
    <w:p w:rsidR="00FA6333" w:rsidRPr="00FA6333" w:rsidRDefault="00FA6333" w:rsidP="00FA6333">
      <w:proofErr w:type="gramStart"/>
      <w:r w:rsidRPr="00FA6333">
        <w:t>way</w:t>
      </w:r>
      <w:proofErr w:type="gramEnd"/>
      <w:r w:rsidRPr="00FA6333">
        <w:t>¶ that it no longer has the power to impede class alliances.</w:t>
      </w:r>
    </w:p>
    <w:p w:rsidR="00FA6333" w:rsidRDefault="00FA6333" w:rsidP="00FA6333">
      <w:r w:rsidRPr="00FA6333">
        <w:t>Although the differences and indeed the hostility -- between the¶ neoliberal and abolitionist projects</w:t>
      </w:r>
    </w:p>
    <w:p w:rsidR="00FA6333" w:rsidRDefault="00FA6333" w:rsidP="00FA6333">
      <w:r>
        <w:t>AND</w:t>
      </w:r>
    </w:p>
    <w:p w:rsidR="00FA6333" w:rsidRPr="00FA6333" w:rsidRDefault="00FA6333" w:rsidP="00FA6333">
      <w:proofErr w:type="gramStart"/>
      <w:r w:rsidRPr="00FA6333">
        <w:t>the</w:t>
      </w:r>
      <w:proofErr w:type="gramEnd"/>
      <w:r w:rsidRPr="00FA6333">
        <w:t xml:space="preserve"> ongoing¶ commitment to white supremacy on the part of many whites.  </w:t>
      </w:r>
    </w:p>
    <w:p w:rsidR="00FA6333" w:rsidRDefault="00FA6333" w:rsidP="00FA6333">
      <w:r w:rsidRPr="00FA6333">
        <w:t xml:space="preserve">Both of these positions need to draw on each other, not only in¶ </w:t>
      </w:r>
    </w:p>
    <w:p w:rsidR="00FA6333" w:rsidRDefault="00FA6333" w:rsidP="00FA6333">
      <w:r>
        <w:t>AND</w:t>
      </w:r>
    </w:p>
    <w:p w:rsidR="00FA6333" w:rsidRPr="00FA6333" w:rsidRDefault="00FA6333" w:rsidP="00FA6333">
      <w:proofErr w:type="gramStart"/>
      <w:r w:rsidRPr="00FA6333">
        <w:t>to</w:t>
      </w:r>
      <w:proofErr w:type="gramEnd"/>
      <w:r w:rsidRPr="00FA6333">
        <w:t xml:space="preserve"> find the pragmatic "common ground" necessary to¶ create them.</w:t>
      </w:r>
    </w:p>
    <w:p w:rsidR="00FA6333" w:rsidRDefault="00FA6333" w:rsidP="00FA6333">
      <w:r w:rsidRPr="00FA6333">
        <w:t xml:space="preserve">Abolitionists could also benefit from a recognition that on a¶ pragmatic basis, whites </w:t>
      </w:r>
    </w:p>
    <w:p w:rsidR="00FA6333" w:rsidRDefault="00FA6333" w:rsidP="00FA6333">
      <w:r>
        <w:t>AND</w:t>
      </w:r>
    </w:p>
    <w:p w:rsidR="00FA6333" w:rsidRPr="00FA6333" w:rsidRDefault="00FA6333" w:rsidP="00FA6333">
      <w:proofErr w:type="gramStart"/>
      <w:r w:rsidRPr="00FA6333">
        <w:t>you</w:t>
      </w:r>
      <w:proofErr w:type="gramEnd"/>
      <w:r w:rsidRPr="00FA6333">
        <w:t xml:space="preserve"> don't know how American you are" (Thompson 1995, 429).</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sz w:val="16"/>
        </w:rPr>
      </w:pPr>
    </w:p>
    <w:p w:rsidR="00FA6333" w:rsidRPr="00E248E3" w:rsidRDefault="00FA6333" w:rsidP="00FA6333">
      <w:pPr>
        <w:pStyle w:val="Heading4"/>
        <w:rPr>
          <w:rFonts w:asciiTheme="minorHAnsi" w:hAnsiTheme="minorHAnsi"/>
        </w:rPr>
      </w:pPr>
      <w:r w:rsidRPr="00E248E3">
        <w:rPr>
          <w:rFonts w:asciiTheme="minorHAnsi" w:hAnsiTheme="minorHAnsi"/>
        </w:rPr>
        <w:lastRenderedPageBreak/>
        <w:t xml:space="preserve">Identity politics only reproduces injury through its attachment to that injury – the alternative is not to forget the past but to </w:t>
      </w:r>
      <w:proofErr w:type="spellStart"/>
      <w:r w:rsidRPr="00E248E3">
        <w:rPr>
          <w:rFonts w:asciiTheme="minorHAnsi" w:hAnsiTheme="minorHAnsi"/>
        </w:rPr>
        <w:t>reconceptualize</w:t>
      </w:r>
      <w:proofErr w:type="spellEnd"/>
      <w:r w:rsidRPr="00E248E3">
        <w:rPr>
          <w:rFonts w:asciiTheme="minorHAnsi" w:hAnsiTheme="minorHAnsi"/>
        </w:rPr>
        <w:t xml:space="preserve"> it as something actionable.</w:t>
      </w:r>
    </w:p>
    <w:p w:rsidR="00FA6333" w:rsidRPr="00E248E3" w:rsidRDefault="00FA6333" w:rsidP="00FA6333">
      <w:pPr>
        <w:rPr>
          <w:rStyle w:val="StyleStyleBold12pt"/>
          <w:rFonts w:asciiTheme="minorHAnsi" w:hAnsiTheme="minorHAnsi"/>
        </w:rPr>
      </w:pPr>
      <w:proofErr w:type="spellStart"/>
      <w:r w:rsidRPr="00E248E3">
        <w:rPr>
          <w:rStyle w:val="StyleStyleBold12pt"/>
          <w:rFonts w:asciiTheme="minorHAnsi" w:hAnsiTheme="minorHAnsi"/>
        </w:rPr>
        <w:t>Bhambra</w:t>
      </w:r>
      <w:proofErr w:type="spellEnd"/>
      <w:r w:rsidRPr="00E248E3">
        <w:rPr>
          <w:rStyle w:val="StyleStyleBold12pt"/>
          <w:rFonts w:asciiTheme="minorHAnsi" w:hAnsiTheme="minorHAnsi"/>
        </w:rPr>
        <w:t xml:space="preserve">, University of Warwick sociology professor, and </w:t>
      </w:r>
      <w:proofErr w:type="spellStart"/>
      <w:r w:rsidRPr="00E248E3">
        <w:rPr>
          <w:rStyle w:val="StyleStyleBold12pt"/>
          <w:rFonts w:asciiTheme="minorHAnsi" w:hAnsiTheme="minorHAnsi"/>
        </w:rPr>
        <w:t>Margree</w:t>
      </w:r>
      <w:proofErr w:type="spellEnd"/>
      <w:r w:rsidRPr="00E248E3">
        <w:rPr>
          <w:rStyle w:val="StyleStyleBold12pt"/>
          <w:rFonts w:asciiTheme="minorHAnsi" w:hAnsiTheme="minorHAnsi"/>
        </w:rPr>
        <w:t>, University of Brighton cultural studies professor, 2010</w:t>
      </w:r>
    </w:p>
    <w:p w:rsidR="00FA6333" w:rsidRPr="00E248E3" w:rsidRDefault="00FA6333" w:rsidP="00FA6333">
      <w:pPr>
        <w:rPr>
          <w:rFonts w:asciiTheme="minorHAnsi" w:hAnsiTheme="minorHAnsi"/>
        </w:rPr>
      </w:pPr>
      <w:r w:rsidRPr="00E248E3">
        <w:rPr>
          <w:rFonts w:asciiTheme="minorHAnsi" w:hAnsiTheme="minorHAnsi"/>
        </w:rPr>
        <w:t>[</w:t>
      </w:r>
      <w:proofErr w:type="spellStart"/>
      <w:r w:rsidRPr="00E248E3">
        <w:rPr>
          <w:rFonts w:asciiTheme="minorHAnsi" w:hAnsiTheme="minorHAnsi"/>
        </w:rPr>
        <w:t>Gurminder</w:t>
      </w:r>
      <w:proofErr w:type="spellEnd"/>
      <w:r w:rsidRPr="00E248E3">
        <w:rPr>
          <w:rFonts w:asciiTheme="minorHAnsi" w:hAnsiTheme="minorHAnsi"/>
        </w:rPr>
        <w:t xml:space="preserve"> and Victoria, “Identity Politics and the Need for a ‘Tomorrow’” </w:t>
      </w:r>
      <w:hyperlink r:id="rId21" w:history="1">
        <w:r w:rsidRPr="00E248E3">
          <w:rPr>
            <w:rStyle w:val="Hyperlink"/>
            <w:rFonts w:asciiTheme="minorHAnsi" w:hAnsiTheme="minorHAnsi"/>
          </w:rPr>
          <w:t>http://www.academia.edu/471824/Identity_Politics_and_the_Need_for_a_Tomorrow_</w:t>
        </w:r>
      </w:hyperlink>
      <w:r w:rsidRPr="00E248E3">
        <w:rPr>
          <w:rFonts w:asciiTheme="minorHAnsi" w:hAnsiTheme="minorHAnsi"/>
        </w:rPr>
        <w:t>, p.62-4, accessed 11-11-13, TAP]</w:t>
      </w:r>
    </w:p>
    <w:p w:rsidR="00FA6333" w:rsidRPr="00E248E3" w:rsidRDefault="00FA6333" w:rsidP="00FA6333">
      <w:pPr>
        <w:rPr>
          <w:rFonts w:asciiTheme="minorHAnsi" w:hAnsiTheme="minorHAnsi"/>
        </w:rPr>
      </w:pPr>
    </w:p>
    <w:p w:rsidR="00FA6333" w:rsidRDefault="00FA6333" w:rsidP="00FA6333">
      <w:r w:rsidRPr="00FA6333">
        <w:t xml:space="preserve">2 The Reification of Identity </w:t>
      </w:r>
      <w:proofErr w:type="gramStart"/>
      <w:r w:rsidRPr="00FA6333">
        <w:t>We</w:t>
      </w:r>
      <w:proofErr w:type="gramEnd"/>
      <w:r w:rsidRPr="00FA6333">
        <w:t xml:space="preserve"> wish to turn now to a related problem within </w:t>
      </w:r>
    </w:p>
    <w:p w:rsidR="00FA6333" w:rsidRDefault="00FA6333" w:rsidP="00FA6333">
      <w:r>
        <w:t>AND</w:t>
      </w:r>
    </w:p>
    <w:p w:rsidR="00FA6333" w:rsidRPr="00FA6333" w:rsidRDefault="00FA6333" w:rsidP="00FA6333">
      <w:proofErr w:type="gramStart"/>
      <w:r w:rsidRPr="00FA6333">
        <w:t>to</w:t>
      </w:r>
      <w:proofErr w:type="gramEnd"/>
      <w:r w:rsidRPr="00FA6333">
        <w:t xml:space="preserve"> the identity being foreclosed through its attention to past-based grievances.</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The state can be used strategically to fight racism – it is a DA to the alt.</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Smith, Associate Professor of Media and Cultural Studies at UC Riverside, 12</w:t>
      </w:r>
    </w:p>
    <w:p w:rsidR="00FA6333" w:rsidRPr="00E248E3" w:rsidRDefault="00FA6333" w:rsidP="00FA6333">
      <w:pPr>
        <w:rPr>
          <w:rFonts w:asciiTheme="minorHAnsi" w:hAnsiTheme="minorHAnsi"/>
        </w:rPr>
      </w:pPr>
      <w:r w:rsidRPr="00E248E3">
        <w:rPr>
          <w:rFonts w:asciiTheme="minorHAnsi" w:hAnsiTheme="minorHAnsi"/>
        </w:rPr>
        <w:t xml:space="preserve"> (Andrea, “The Moral Limits of the Law: Settler Colonialism and the Anti-Violence Movement,” settler colonial studies 2, 2 (2012) Special Issue: </w:t>
      </w:r>
      <w:proofErr w:type="spellStart"/>
      <w:r w:rsidRPr="00E248E3">
        <w:rPr>
          <w:rFonts w:asciiTheme="minorHAnsi" w:hAnsiTheme="minorHAnsi"/>
        </w:rPr>
        <w:t>Karangatia</w:t>
      </w:r>
      <w:proofErr w:type="spellEnd"/>
      <w:r w:rsidRPr="00E248E3">
        <w:rPr>
          <w:rFonts w:asciiTheme="minorHAnsi" w:hAnsiTheme="minorHAnsi"/>
        </w:rPr>
        <w:t>: Calling Out Gender and Sexuality in Settler Societies, http://www.tandfonline.com/doi/pdf/10.1080/2201473X.2012.10648842, accessed 10-18-13, CMM)</w:t>
      </w:r>
    </w:p>
    <w:p w:rsidR="00FA6333" w:rsidRPr="00E248E3" w:rsidRDefault="00FA6333" w:rsidP="00FA6333">
      <w:pPr>
        <w:rPr>
          <w:rFonts w:asciiTheme="minorHAnsi" w:hAnsiTheme="minorHAnsi"/>
        </w:rPr>
      </w:pPr>
    </w:p>
    <w:p w:rsidR="00FA6333" w:rsidRDefault="00FA6333" w:rsidP="00FA6333">
      <w:r w:rsidRPr="00FA6333">
        <w:t xml:space="preserve">Given the logics of settler colonialism, it may seem to be a hopeless contradiction </w:t>
      </w:r>
    </w:p>
    <w:p w:rsidR="00FA6333" w:rsidRDefault="00FA6333" w:rsidP="00FA6333">
      <w:r>
        <w:t>AND</w:t>
      </w:r>
    </w:p>
    <w:p w:rsidR="00FA6333" w:rsidRPr="00FA6333" w:rsidRDefault="00FA6333" w:rsidP="00FA6333">
      <w:proofErr w:type="gramStart"/>
      <w:r w:rsidRPr="00FA6333">
        <w:t>strategic</w:t>
      </w:r>
      <w:proofErr w:type="gramEnd"/>
      <w:r w:rsidRPr="00FA6333">
        <w:t xml:space="preserve"> effects rather than based on the moral statements they propose to make? </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 xml:space="preserve">15. </w:t>
      </w:r>
      <w:proofErr w:type="spellStart"/>
      <w:r>
        <w:rPr>
          <w:rFonts w:asciiTheme="minorHAnsi" w:hAnsiTheme="minorHAnsi"/>
        </w:rPr>
        <w:t>Neolib</w:t>
      </w:r>
      <w:proofErr w:type="spellEnd"/>
      <w:r w:rsidRPr="00E248E3">
        <w:rPr>
          <w:rFonts w:asciiTheme="minorHAnsi" w:hAnsiTheme="minorHAnsi"/>
        </w:rPr>
        <w:t xml:space="preserve"> key to warming – we are passed the tipping point, only tech can solve.</w:t>
      </w:r>
    </w:p>
    <w:p w:rsidR="00FA6333" w:rsidRPr="00E248E3" w:rsidRDefault="00FA6333" w:rsidP="00FA6333">
      <w:pPr>
        <w:rPr>
          <w:rStyle w:val="StyleStyleBold12pt"/>
          <w:rFonts w:asciiTheme="minorHAnsi" w:hAnsiTheme="minorHAnsi"/>
        </w:rPr>
      </w:pPr>
      <w:proofErr w:type="spellStart"/>
      <w:r w:rsidRPr="00E248E3">
        <w:rPr>
          <w:rStyle w:val="StyleStyleBold12pt"/>
          <w:rFonts w:asciiTheme="minorHAnsi" w:hAnsiTheme="minorHAnsi"/>
        </w:rPr>
        <w:t>Atkisson</w:t>
      </w:r>
      <w:proofErr w:type="spellEnd"/>
      <w:r w:rsidRPr="00E248E3">
        <w:rPr>
          <w:rStyle w:val="StyleStyleBold12pt"/>
          <w:rFonts w:asciiTheme="minorHAnsi" w:hAnsiTheme="minorHAnsi"/>
        </w:rPr>
        <w:t>, President and CEO of environmental sustainability group, ‘1</w:t>
      </w:r>
    </w:p>
    <w:p w:rsidR="00FA6333" w:rsidRPr="00E248E3" w:rsidRDefault="00FA6333" w:rsidP="00FA6333">
      <w:pPr>
        <w:rPr>
          <w:rFonts w:asciiTheme="minorHAnsi" w:hAnsiTheme="minorHAnsi"/>
        </w:rPr>
      </w:pPr>
      <w:r w:rsidRPr="00E248E3">
        <w:rPr>
          <w:rStyle w:val="Heading3Char"/>
          <w:rFonts w:asciiTheme="minorHAnsi" w:hAnsiTheme="minorHAnsi"/>
          <w:b w:val="0"/>
          <w:sz w:val="20"/>
        </w:rPr>
        <w:t xml:space="preserve">(Alan, </w:t>
      </w:r>
      <w:proofErr w:type="gramStart"/>
      <w:r w:rsidRPr="00E248E3">
        <w:rPr>
          <w:rStyle w:val="Heading3Char"/>
          <w:rFonts w:asciiTheme="minorHAnsi" w:hAnsiTheme="minorHAnsi"/>
          <w:b w:val="0"/>
          <w:sz w:val="20"/>
        </w:rPr>
        <w:t>The</w:t>
      </w:r>
      <w:proofErr w:type="gramEnd"/>
      <w:r w:rsidRPr="00E248E3">
        <w:rPr>
          <w:rStyle w:val="Heading3Char"/>
          <w:rFonts w:asciiTheme="minorHAnsi" w:hAnsiTheme="minorHAnsi"/>
          <w:b w:val="0"/>
          <w:sz w:val="20"/>
        </w:rPr>
        <w:t xml:space="preserve"> </w:t>
      </w:r>
      <w:proofErr w:type="spellStart"/>
      <w:r w:rsidRPr="00E248E3">
        <w:rPr>
          <w:rStyle w:val="Heading3Char"/>
          <w:rFonts w:asciiTheme="minorHAnsi" w:hAnsiTheme="minorHAnsi"/>
          <w:b w:val="0"/>
          <w:sz w:val="20"/>
        </w:rPr>
        <w:t>Atkisson</w:t>
      </w:r>
      <w:proofErr w:type="spellEnd"/>
      <w:r w:rsidRPr="00E248E3">
        <w:rPr>
          <w:rStyle w:val="Heading3Char"/>
          <w:rFonts w:asciiTheme="minorHAnsi" w:hAnsiTheme="minorHAnsi"/>
          <w:b w:val="0"/>
          <w:sz w:val="20"/>
        </w:rPr>
        <w:t xml:space="preserve"> Group, international sustainability group that advises governments and corporations, “Sustainability is Dead – Long Live Sustainability,” 10-18-01, </w:t>
      </w:r>
      <w:hyperlink r:id="rId22" w:history="1">
        <w:r w:rsidRPr="00E248E3">
          <w:rPr>
            <w:rStyle w:val="Hyperlink"/>
            <w:rFonts w:asciiTheme="minorHAnsi" w:hAnsiTheme="minorHAnsi"/>
          </w:rPr>
          <w:t>http://www.rrcap.unep.org/uneptg06/course/Robert/SustainabilityManifesto2001.pdf</w:t>
        </w:r>
      </w:hyperlink>
      <w:r w:rsidRPr="00E248E3">
        <w:rPr>
          <w:rFonts w:asciiTheme="minorHAnsi" w:hAnsiTheme="minorHAnsi"/>
        </w:rPr>
        <w:t>, accessed 9-10-10) PM</w:t>
      </w:r>
    </w:p>
    <w:p w:rsidR="00FA6333" w:rsidRPr="00E248E3" w:rsidRDefault="00FA6333" w:rsidP="00FA6333">
      <w:pPr>
        <w:rPr>
          <w:rStyle w:val="Heading3Char"/>
          <w:rFonts w:asciiTheme="minorHAnsi" w:hAnsiTheme="minorHAnsi"/>
          <w:b w:val="0"/>
          <w:sz w:val="20"/>
        </w:rPr>
      </w:pPr>
    </w:p>
    <w:p w:rsidR="00FA6333" w:rsidRDefault="00FA6333" w:rsidP="00FA6333">
      <w:r w:rsidRPr="00FA6333">
        <w:t xml:space="preserve">Our economies and technologies are changing certain basic structures of planetary life, such as </w:t>
      </w:r>
    </w:p>
    <w:p w:rsidR="00FA6333" w:rsidRDefault="00FA6333" w:rsidP="00FA6333">
      <w:r>
        <w:t>AND</w:t>
      </w:r>
    </w:p>
    <w:p w:rsidR="00FA6333" w:rsidRPr="00FA6333" w:rsidRDefault="00FA6333" w:rsidP="00FA6333">
      <w:proofErr w:type="gramStart"/>
      <w:r w:rsidRPr="00FA6333">
        <w:t>with</w:t>
      </w:r>
      <w:proofErr w:type="gramEnd"/>
      <w:r w:rsidRPr="00FA6333">
        <w:t xml:space="preserve"> relatively minor risks to the greater whole associated with their inevitable collapse.</w:t>
      </w: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Violence is already institutionalized – ending drones just results in a worse form of militarism.</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Anderson, Washington University law professor, 2009</w:t>
      </w:r>
    </w:p>
    <w:p w:rsidR="00FA6333" w:rsidRPr="00E248E3" w:rsidRDefault="00FA6333" w:rsidP="00FA6333">
      <w:pPr>
        <w:rPr>
          <w:rFonts w:asciiTheme="minorHAnsi" w:hAnsiTheme="minorHAnsi"/>
        </w:rPr>
      </w:pPr>
      <w:r w:rsidRPr="00E248E3">
        <w:rPr>
          <w:rFonts w:asciiTheme="minorHAnsi" w:hAnsiTheme="minorHAnsi"/>
        </w:rPr>
        <w:lastRenderedPageBreak/>
        <w:t xml:space="preserve">[Kenneth, “Targeted Killing in U.S. Counterterrorism Strategy and Law” </w:t>
      </w:r>
      <w:hyperlink r:id="rId23" w:history="1">
        <w:r w:rsidRPr="00E248E3">
          <w:rPr>
            <w:rStyle w:val="Hyperlink"/>
            <w:rFonts w:asciiTheme="minorHAnsi" w:hAnsiTheme="minorHAnsi"/>
          </w:rPr>
          <w:t>http://www.brookings.edu/~/media/research/files/papers/2009/5/11%20counterterrorism%20anderson/0511_counterterrorism_anderson.pdf</w:t>
        </w:r>
      </w:hyperlink>
      <w:r w:rsidRPr="00E248E3">
        <w:rPr>
          <w:rStyle w:val="Hyperlink"/>
          <w:rFonts w:asciiTheme="minorHAnsi" w:hAnsiTheme="minorHAnsi"/>
        </w:rPr>
        <w:t>, p.9, accessed 12-22-13, TAP]</w:t>
      </w:r>
    </w:p>
    <w:p w:rsidR="00FA6333" w:rsidRPr="00E248E3" w:rsidRDefault="00FA6333" w:rsidP="00FA6333">
      <w:pPr>
        <w:rPr>
          <w:rFonts w:asciiTheme="minorHAnsi" w:hAnsiTheme="minorHAnsi"/>
        </w:rPr>
      </w:pPr>
    </w:p>
    <w:p w:rsidR="00FA6333" w:rsidRDefault="00FA6333" w:rsidP="00FA6333">
      <w:r w:rsidRPr="00FA6333">
        <w:t xml:space="preserve">The United States has long accepted a legal, political, and policy space for </w:t>
      </w:r>
    </w:p>
    <w:p w:rsidR="00FA6333" w:rsidRDefault="00FA6333" w:rsidP="00FA6333">
      <w:r>
        <w:t>AND</w:t>
      </w:r>
    </w:p>
    <w:p w:rsidR="00FA6333" w:rsidRPr="00FA6333" w:rsidRDefault="00FA6333" w:rsidP="00FA6333">
      <w:r w:rsidRPr="00FA6333">
        <w:t xml:space="preserve">. </w:t>
      </w:r>
      <w:proofErr w:type="gramStart"/>
      <w:r w:rsidRPr="00FA6333">
        <w:t>domestic</w:t>
      </w:r>
      <w:proofErr w:type="gramEnd"/>
      <w:r w:rsidRPr="00FA6333">
        <w:t xml:space="preserve"> law quietly and intentionally preserved the category while strengthening the oversight.</w:t>
      </w:r>
    </w:p>
    <w:p w:rsidR="00FA6333" w:rsidRDefault="00FA6333" w:rsidP="00FA6333">
      <w:r w:rsidRPr="00FA6333">
        <w:t>This category of force is now an obvious means by which to confront non-</w:t>
      </w:r>
    </w:p>
    <w:p w:rsidR="00FA6333" w:rsidRDefault="00FA6333" w:rsidP="00FA6333">
      <w:r>
        <w:t>AND</w:t>
      </w:r>
    </w:p>
    <w:p w:rsidR="00FA6333" w:rsidRPr="00FA6333" w:rsidRDefault="00FA6333" w:rsidP="00FA6333">
      <w:proofErr w:type="gramStart"/>
      <w:r w:rsidRPr="00FA6333">
        <w:t>military</w:t>
      </w:r>
      <w:proofErr w:type="gramEnd"/>
      <w:r w:rsidRPr="00FA6333">
        <w:t xml:space="preserve"> activity against terrorists or taking no very meaningful action at all.36</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 xml:space="preserve">No risk of militarism escalating – alt doesn’t solve it </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Gray, University of Reading international relations professor, 2007</w:t>
      </w:r>
    </w:p>
    <w:p w:rsidR="00FA6333" w:rsidRPr="00E248E3" w:rsidRDefault="00FA6333" w:rsidP="00FA6333">
      <w:pPr>
        <w:rPr>
          <w:rFonts w:asciiTheme="minorHAnsi" w:hAnsiTheme="minorHAnsi"/>
        </w:rPr>
      </w:pPr>
      <w:r w:rsidRPr="00E248E3">
        <w:rPr>
          <w:rFonts w:asciiTheme="minorHAnsi" w:hAnsiTheme="minorHAnsi"/>
        </w:rPr>
        <w:t xml:space="preserve">[Colin, Centre for Strategic Studies director, “The Implications of Preemptive and Preventive War Doctrines: A Reconsideration” </w:t>
      </w:r>
      <w:hyperlink r:id="rId24" w:history="1">
        <w:r w:rsidRPr="00E248E3">
          <w:rPr>
            <w:rStyle w:val="Hyperlink"/>
            <w:rFonts w:asciiTheme="minorHAnsi" w:hAnsiTheme="minorHAnsi"/>
          </w:rPr>
          <w:t>http://www.ciaonet.org/wps/ssi10561/ssi10561.pdf</w:t>
        </w:r>
      </w:hyperlink>
      <w:r w:rsidRPr="00E248E3">
        <w:rPr>
          <w:rFonts w:asciiTheme="minorHAnsi" w:hAnsiTheme="minorHAnsi"/>
        </w:rPr>
        <w:t>, p.45-7, accessed 1-20-14, TAP]</w:t>
      </w:r>
    </w:p>
    <w:p w:rsidR="00FA6333" w:rsidRPr="00E248E3" w:rsidRDefault="00FA6333" w:rsidP="00FA6333">
      <w:pPr>
        <w:rPr>
          <w:rFonts w:asciiTheme="minorHAnsi" w:hAnsiTheme="minorHAnsi"/>
        </w:rPr>
      </w:pPr>
    </w:p>
    <w:p w:rsidR="00FA6333" w:rsidRDefault="00FA6333" w:rsidP="00FA6333">
      <w:r w:rsidRPr="00FA6333">
        <w:t>7. A policy that favors preventive warfare expresses a futile quest for absolute security</w:t>
      </w:r>
    </w:p>
    <w:p w:rsidR="00FA6333" w:rsidRDefault="00FA6333" w:rsidP="00FA6333">
      <w:r>
        <w:t>AND</w:t>
      </w:r>
    </w:p>
    <w:p w:rsidR="00FA6333" w:rsidRPr="00FA6333" w:rsidRDefault="00FA6333" w:rsidP="00FA6333">
      <w:proofErr w:type="gramStart"/>
      <w:r w:rsidRPr="00FA6333">
        <w:t>strategy</w:t>
      </w:r>
      <w:proofErr w:type="gramEnd"/>
      <w:r w:rsidRPr="00FA6333">
        <w:t>, though not always policy, must be nothing if not pragmatic.</w:t>
      </w:r>
    </w:p>
    <w:p w:rsidR="00FA6333" w:rsidRPr="00E248E3" w:rsidRDefault="00FA6333" w:rsidP="00FA6333">
      <w:pPr>
        <w:rPr>
          <w:rFonts w:asciiTheme="minorHAnsi" w:hAnsiTheme="minorHAnsi"/>
        </w:rPr>
      </w:pPr>
    </w:p>
    <w:p w:rsidR="00FA6333" w:rsidRPr="00494326" w:rsidRDefault="00FA6333" w:rsidP="00494326">
      <w:pPr>
        <w:pStyle w:val="Heading4"/>
      </w:pPr>
      <w:r w:rsidRPr="00494326">
        <w:t>No tradeoff – perm</w:t>
      </w:r>
      <w:bookmarkStart w:id="0" w:name="_GoBack"/>
      <w:bookmarkEnd w:id="0"/>
      <w:r w:rsidRPr="00494326">
        <w:t xml:space="preserve"> solves.</w:t>
      </w:r>
    </w:p>
    <w:p w:rsidR="00FA6333" w:rsidRPr="00E248E3" w:rsidRDefault="00FA6333" w:rsidP="00FA6333">
      <w:pPr>
        <w:pStyle w:val="tag"/>
        <w:rPr>
          <w:rFonts w:asciiTheme="minorHAnsi" w:hAnsiTheme="minorHAnsi"/>
        </w:rPr>
      </w:pPr>
      <w:proofErr w:type="spellStart"/>
      <w:r w:rsidRPr="00E248E3">
        <w:rPr>
          <w:rFonts w:asciiTheme="minorHAnsi" w:hAnsiTheme="minorHAnsi"/>
        </w:rPr>
        <w:t>Hardt</w:t>
      </w:r>
      <w:proofErr w:type="spellEnd"/>
      <w:r w:rsidRPr="00E248E3">
        <w:rPr>
          <w:rFonts w:asciiTheme="minorHAnsi" w:hAnsiTheme="minorHAnsi"/>
        </w:rPr>
        <w:t xml:space="preserve">, Duke University literature professor, and </w:t>
      </w:r>
      <w:proofErr w:type="spellStart"/>
      <w:r w:rsidRPr="00E248E3">
        <w:rPr>
          <w:rFonts w:asciiTheme="minorHAnsi" w:hAnsiTheme="minorHAnsi"/>
        </w:rPr>
        <w:t>Negri</w:t>
      </w:r>
      <w:proofErr w:type="spellEnd"/>
      <w:r w:rsidRPr="00E248E3">
        <w:rPr>
          <w:rFonts w:asciiTheme="minorHAnsi" w:hAnsiTheme="minorHAnsi"/>
        </w:rPr>
        <w:t xml:space="preserve">, </w:t>
      </w:r>
      <w:proofErr w:type="spellStart"/>
      <w:r w:rsidRPr="00E248E3">
        <w:rPr>
          <w:rFonts w:asciiTheme="minorHAnsi" w:hAnsiTheme="minorHAnsi"/>
        </w:rPr>
        <w:t>Collège</w:t>
      </w:r>
      <w:proofErr w:type="spellEnd"/>
      <w:r w:rsidRPr="00E248E3">
        <w:rPr>
          <w:rFonts w:asciiTheme="minorHAnsi" w:hAnsiTheme="minorHAnsi"/>
        </w:rPr>
        <w:t xml:space="preserve"> International de </w:t>
      </w:r>
      <w:proofErr w:type="spellStart"/>
      <w:r w:rsidRPr="00E248E3">
        <w:rPr>
          <w:rFonts w:asciiTheme="minorHAnsi" w:hAnsiTheme="minorHAnsi"/>
        </w:rPr>
        <w:t>Philosophie</w:t>
      </w:r>
      <w:proofErr w:type="spellEnd"/>
      <w:r w:rsidRPr="00E248E3">
        <w:rPr>
          <w:rFonts w:asciiTheme="minorHAnsi" w:hAnsiTheme="minorHAnsi"/>
        </w:rPr>
        <w:t xml:space="preserve"> professor, 2000 </w:t>
      </w:r>
    </w:p>
    <w:p w:rsidR="00FA6333" w:rsidRPr="00E248E3" w:rsidRDefault="00FA6333" w:rsidP="00FA6333">
      <w:pPr>
        <w:rPr>
          <w:rFonts w:asciiTheme="minorHAnsi" w:hAnsiTheme="minorHAnsi"/>
        </w:rPr>
      </w:pPr>
      <w:r w:rsidRPr="00E248E3">
        <w:rPr>
          <w:rFonts w:asciiTheme="minorHAnsi" w:hAnsiTheme="minorHAnsi"/>
        </w:rPr>
        <w:t xml:space="preserve">[Michael, </w:t>
      </w:r>
      <w:proofErr w:type="spellStart"/>
      <w:proofErr w:type="gramStart"/>
      <w:r w:rsidRPr="00E248E3">
        <w:rPr>
          <w:rFonts w:asciiTheme="minorHAnsi" w:hAnsiTheme="minorHAnsi"/>
        </w:rPr>
        <w:t>phd</w:t>
      </w:r>
      <w:proofErr w:type="spellEnd"/>
      <w:proofErr w:type="gramEnd"/>
      <w:r w:rsidRPr="00E248E3">
        <w:rPr>
          <w:rFonts w:asciiTheme="minorHAnsi" w:hAnsiTheme="minorHAnsi"/>
        </w:rPr>
        <w:t xml:space="preserve"> in comparative literature from the </w:t>
      </w:r>
      <w:proofErr w:type="spellStart"/>
      <w:r w:rsidRPr="00E248E3">
        <w:rPr>
          <w:rFonts w:asciiTheme="minorHAnsi" w:hAnsiTheme="minorHAnsi"/>
        </w:rPr>
        <w:t>Univ</w:t>
      </w:r>
      <w:proofErr w:type="spellEnd"/>
      <w:r w:rsidRPr="00E248E3">
        <w:rPr>
          <w:rFonts w:asciiTheme="minorHAnsi" w:hAnsiTheme="minorHAnsi"/>
        </w:rPr>
        <w:t xml:space="preserve"> Washington, and Antonio, </w:t>
      </w:r>
      <w:proofErr w:type="spellStart"/>
      <w:r w:rsidRPr="00E248E3">
        <w:rPr>
          <w:rFonts w:asciiTheme="minorHAnsi" w:hAnsiTheme="minorHAnsi"/>
        </w:rPr>
        <w:t>Univ</w:t>
      </w:r>
      <w:proofErr w:type="spellEnd"/>
      <w:r w:rsidRPr="00E248E3">
        <w:rPr>
          <w:rFonts w:asciiTheme="minorHAnsi" w:hAnsiTheme="minorHAnsi"/>
        </w:rPr>
        <w:t xml:space="preserve"> Vincennes, “Empire” p.44-5, TAP]</w:t>
      </w:r>
    </w:p>
    <w:p w:rsidR="00FA6333" w:rsidRPr="00E248E3" w:rsidRDefault="00FA6333" w:rsidP="00FA6333">
      <w:pPr>
        <w:rPr>
          <w:rFonts w:asciiTheme="minorHAnsi" w:hAnsiTheme="minorHAnsi"/>
        </w:rPr>
      </w:pPr>
    </w:p>
    <w:p w:rsidR="00FA6333" w:rsidRDefault="00FA6333" w:rsidP="00FA6333">
      <w:r w:rsidRPr="00FA6333">
        <w:t xml:space="preserve">We are well aware that in affirming this thesis we are swimming against the current </w:t>
      </w:r>
    </w:p>
    <w:p w:rsidR="00FA6333" w:rsidRDefault="00FA6333" w:rsidP="00FA6333">
      <w:r>
        <w:t>AND</w:t>
      </w:r>
    </w:p>
    <w:p w:rsidR="00FA6333" w:rsidRPr="00FA6333" w:rsidRDefault="00FA6333" w:rsidP="00FA6333">
      <w:proofErr w:type="gramStart"/>
      <w:r w:rsidRPr="00FA6333">
        <w:t>the</w:t>
      </w:r>
      <w:proofErr w:type="gramEnd"/>
      <w:r w:rsidRPr="00FA6333">
        <w:t xml:space="preserve"> problem rests on a false dichotomy between the global and the local,</w:t>
      </w:r>
    </w:p>
    <w:p w:rsidR="00FA6333" w:rsidRDefault="00FA6333" w:rsidP="00FA6333">
      <w:pPr>
        <w:pStyle w:val="card"/>
        <w:rPr>
          <w:rStyle w:val="underline"/>
          <w:rFonts w:asciiTheme="minorHAnsi" w:hAnsiTheme="minorHAnsi"/>
          <w:highlight w:val="yellow"/>
        </w:rPr>
      </w:pPr>
    </w:p>
    <w:p w:rsidR="00FA6333" w:rsidRDefault="00FA6333" w:rsidP="00FA6333">
      <w:pPr>
        <w:pStyle w:val="card"/>
        <w:rPr>
          <w:rStyle w:val="underline"/>
          <w:rFonts w:asciiTheme="minorHAnsi" w:hAnsiTheme="minorHAnsi"/>
          <w:highlight w:val="yellow"/>
        </w:rPr>
      </w:pPr>
    </w:p>
    <w:p w:rsidR="00FA6333" w:rsidRDefault="00FA6333" w:rsidP="00FA6333">
      <w:r w:rsidRPr="00FA6333">
        <w:t xml:space="preserve"> </w:t>
      </w:r>
      <w:proofErr w:type="gramStart"/>
      <w:r w:rsidRPr="00FA6333">
        <w:t>assuming</w:t>
      </w:r>
      <w:proofErr w:type="gramEnd"/>
      <w:r w:rsidRPr="00FA6333">
        <w:t xml:space="preserve"> that the global entails homogenization and undifferentiated identity whereas the local preserves heterogeneity </w:t>
      </w:r>
    </w:p>
    <w:p w:rsidR="00FA6333" w:rsidRDefault="00FA6333" w:rsidP="00FA6333">
      <w:r>
        <w:t>AND</w:t>
      </w:r>
    </w:p>
    <w:p w:rsidR="00FA6333" w:rsidRPr="00FA6333" w:rsidRDefault="00FA6333" w:rsidP="00FA6333">
      <w:proofErr w:type="gramStart"/>
      <w:r w:rsidRPr="00FA6333">
        <w:t>some</w:t>
      </w:r>
      <w:proofErr w:type="gramEnd"/>
      <w:r w:rsidRPr="00FA6333">
        <w:t xml:space="preserve"> sense outside and protected against the global flows of capital and Empire. </w:t>
      </w:r>
    </w:p>
    <w:p w:rsidR="00FA6333" w:rsidRPr="00E248E3" w:rsidRDefault="00FA6333" w:rsidP="00FA6333">
      <w:pPr>
        <w:rPr>
          <w:rFonts w:asciiTheme="minorHAnsi" w:hAnsiTheme="minorHAnsi"/>
        </w:rPr>
      </w:pPr>
    </w:p>
    <w:p w:rsidR="00FA6333" w:rsidRPr="00E248E3" w:rsidRDefault="00FA6333" w:rsidP="00FA6333">
      <w:pPr>
        <w:rPr>
          <w:rFonts w:asciiTheme="minorHAnsi" w:hAnsiTheme="minorHAnsi"/>
        </w:rPr>
      </w:pPr>
    </w:p>
    <w:p w:rsidR="00FA6333" w:rsidRPr="00E248E3" w:rsidRDefault="00FA6333" w:rsidP="00FA6333">
      <w:pPr>
        <w:pStyle w:val="Heading4"/>
        <w:rPr>
          <w:rFonts w:asciiTheme="minorHAnsi" w:hAnsiTheme="minorHAnsi"/>
        </w:rPr>
      </w:pPr>
      <w:r w:rsidRPr="00E248E3">
        <w:rPr>
          <w:rFonts w:asciiTheme="minorHAnsi" w:hAnsiTheme="minorHAnsi"/>
        </w:rPr>
        <w:t>Trends all point toward equality – the world is getting better even if it isn’t getting perfect.</w:t>
      </w:r>
    </w:p>
    <w:p w:rsidR="00FA6333" w:rsidRPr="00E248E3" w:rsidRDefault="00FA6333" w:rsidP="00FA6333">
      <w:pPr>
        <w:rPr>
          <w:rStyle w:val="StyleStyleBold12pt"/>
          <w:rFonts w:asciiTheme="minorHAnsi" w:hAnsiTheme="minorHAnsi"/>
        </w:rPr>
      </w:pPr>
      <w:r w:rsidRPr="00E248E3">
        <w:rPr>
          <w:rStyle w:val="StyleStyleBold12pt"/>
          <w:rFonts w:asciiTheme="minorHAnsi" w:hAnsiTheme="minorHAnsi"/>
        </w:rPr>
        <w:t xml:space="preserve">Currie, American Enterprise Institute </w:t>
      </w:r>
      <w:proofErr w:type="gramStart"/>
      <w:r w:rsidRPr="00E248E3">
        <w:rPr>
          <w:rStyle w:val="StyleStyleBold12pt"/>
          <w:rFonts w:asciiTheme="minorHAnsi" w:hAnsiTheme="minorHAnsi"/>
        </w:rPr>
        <w:t>The</w:t>
      </w:r>
      <w:proofErr w:type="gramEnd"/>
      <w:r w:rsidRPr="00E248E3">
        <w:rPr>
          <w:rStyle w:val="StyleStyleBold12pt"/>
          <w:rFonts w:asciiTheme="minorHAnsi" w:hAnsiTheme="minorHAnsi"/>
        </w:rPr>
        <w:t xml:space="preserve"> American Magazine managing editor, 2008</w:t>
      </w:r>
    </w:p>
    <w:p w:rsidR="00FA6333" w:rsidRPr="00E248E3" w:rsidRDefault="00FA6333" w:rsidP="00FA6333">
      <w:pPr>
        <w:rPr>
          <w:rFonts w:asciiTheme="minorHAnsi" w:hAnsiTheme="minorHAnsi"/>
        </w:rPr>
      </w:pPr>
      <w:r w:rsidRPr="00E248E3">
        <w:rPr>
          <w:rFonts w:asciiTheme="minorHAnsi" w:hAnsiTheme="minorHAnsi"/>
        </w:rPr>
        <w:t xml:space="preserve">[Duncan, “The Long March of Racial Progress” </w:t>
      </w:r>
      <w:hyperlink r:id="rId25" w:history="1">
        <w:r w:rsidRPr="00E248E3">
          <w:rPr>
            <w:rStyle w:val="Hyperlink"/>
            <w:rFonts w:asciiTheme="minorHAnsi" w:hAnsiTheme="minorHAnsi"/>
          </w:rPr>
          <w:t>http://www.american.com/archive/2008/november-11-08/the-long-march-of-racial-progress/</w:t>
        </w:r>
      </w:hyperlink>
      <w:r w:rsidRPr="00E248E3">
        <w:rPr>
          <w:rFonts w:asciiTheme="minorHAnsi" w:hAnsiTheme="minorHAnsi"/>
        </w:rPr>
        <w:t>, accessed 10-23-13, TAP]</w:t>
      </w:r>
    </w:p>
    <w:p w:rsidR="00FA6333" w:rsidRPr="00E248E3" w:rsidRDefault="00FA6333" w:rsidP="00FA6333">
      <w:pPr>
        <w:rPr>
          <w:rFonts w:asciiTheme="minorHAnsi" w:hAnsiTheme="minorHAnsi"/>
        </w:rPr>
      </w:pPr>
    </w:p>
    <w:p w:rsidR="00FA6333" w:rsidRDefault="00FA6333" w:rsidP="00FA6333">
      <w:r w:rsidRPr="00FA6333">
        <w:t xml:space="preserve">The story of race relations in America is one of extraordinary change and transformation.¶ </w:t>
      </w:r>
    </w:p>
    <w:p w:rsidR="00FA6333" w:rsidRDefault="00FA6333" w:rsidP="00FA6333">
      <w:r>
        <w:t>AND</w:t>
      </w:r>
    </w:p>
    <w:p w:rsidR="00FA6333" w:rsidRPr="00FA6333" w:rsidRDefault="00FA6333" w:rsidP="00FA6333">
      <w:r w:rsidRPr="00FA6333">
        <w:t>, about 14 percent of young black husbands were married to white women.”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DC5" w:rsidRDefault="00C30DC5" w:rsidP="005F5576">
      <w:r>
        <w:separator/>
      </w:r>
    </w:p>
  </w:endnote>
  <w:endnote w:type="continuationSeparator" w:id="0">
    <w:p w:rsidR="00C30DC5" w:rsidRDefault="00C30D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DC5" w:rsidRDefault="00C30DC5" w:rsidP="005F5576">
      <w:r>
        <w:separator/>
      </w:r>
    </w:p>
  </w:footnote>
  <w:footnote w:type="continuationSeparator" w:id="0">
    <w:p w:rsidR="00C30DC5" w:rsidRDefault="00C30D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026"/>
    <w:multiLevelType w:val="hybridMultilevel"/>
    <w:tmpl w:val="0776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3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32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0DC5"/>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333"/>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Char Char,Char Char,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Char Char Char,Char Char Char,3: Cite Char,Index Headers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No Spacing11 Char,No Spacing111 Char,No Spacing112 Char,No Spacing1121 Char,No Spacing2 Char,Debate Text Char,Read stuff Char,No Spacing4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FA6333"/>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FA6333"/>
    <w:rPr>
      <w:rFonts w:ascii="Times New Roman" w:eastAsia="Times New Roman" w:hAnsi="Times New Roman" w:cs="Times New Roman"/>
      <w:sz w:val="20"/>
      <w:szCs w:val="20"/>
    </w:rPr>
  </w:style>
  <w:style w:type="character" w:customStyle="1" w:styleId="underline">
    <w:name w:val="underline"/>
    <w:link w:val="textbold"/>
    <w:qFormat/>
    <w:rsid w:val="00FA6333"/>
    <w:rPr>
      <w:b/>
      <w:u w:val="single"/>
    </w:rPr>
  </w:style>
  <w:style w:type="paragraph" w:customStyle="1" w:styleId="textbold">
    <w:name w:val="text bold"/>
    <w:basedOn w:val="Normal"/>
    <w:link w:val="underline"/>
    <w:qFormat/>
    <w:rsid w:val="00FA6333"/>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FA6333"/>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A6333"/>
    <w:rPr>
      <w:rFonts w:ascii="Times New Roman" w:eastAsia="Times New Roman" w:hAnsi="Times New Roman" w:cs="Times New Roman"/>
      <w:b/>
      <w:sz w:val="24"/>
      <w:szCs w:val="20"/>
    </w:rPr>
  </w:style>
  <w:style w:type="character" w:customStyle="1" w:styleId="firstlast">
    <w:name w:val="first last"/>
    <w:basedOn w:val="DefaultParagraphFont"/>
    <w:rsid w:val="00FA6333"/>
  </w:style>
  <w:style w:type="paragraph" w:styleId="ListParagraph">
    <w:name w:val="List Paragraph"/>
    <w:basedOn w:val="Normal"/>
    <w:uiPriority w:val="34"/>
    <w:semiHidden/>
    <w:rsid w:val="00FA6333"/>
    <w:pPr>
      <w:ind w:left="720"/>
      <w:contextualSpacing/>
    </w:pPr>
  </w:style>
  <w:style w:type="paragraph" w:customStyle="1" w:styleId="Cite2">
    <w:name w:val="Cite 2"/>
    <w:basedOn w:val="Normal"/>
    <w:qFormat/>
    <w:rsid w:val="00FA6333"/>
    <w:rPr>
      <w:rFonts w:ascii="Arial" w:hAnsi="Arial" w:cs="Arial"/>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A6333"/>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A6333"/>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Char Char,Char Char,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No Spacing11,No Spacing111,No Spacing112,No Spacing1121,No Spacing2,Debate Text,Read stuff,No Spacing4,No Spacing21,CD - Cite,Heading 2 Char2 Char,Heading 2 Char1 Char Char,Ch,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Char Char Char,Char Char Char,3: Cite Char,Index Headers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No Spacing11 Char,No Spacing111 Char,No Spacing112 Char,No Spacing1121 Char,No Spacing2 Char,Debate Text Char,Read stuff Char,No Spacing4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FA6333"/>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FA6333"/>
    <w:rPr>
      <w:rFonts w:ascii="Times New Roman" w:eastAsia="Times New Roman" w:hAnsi="Times New Roman" w:cs="Times New Roman"/>
      <w:sz w:val="20"/>
      <w:szCs w:val="20"/>
    </w:rPr>
  </w:style>
  <w:style w:type="character" w:customStyle="1" w:styleId="underline">
    <w:name w:val="underline"/>
    <w:link w:val="textbold"/>
    <w:qFormat/>
    <w:rsid w:val="00FA6333"/>
    <w:rPr>
      <w:b/>
      <w:u w:val="single"/>
    </w:rPr>
  </w:style>
  <w:style w:type="paragraph" w:customStyle="1" w:styleId="textbold">
    <w:name w:val="text bold"/>
    <w:basedOn w:val="Normal"/>
    <w:link w:val="underline"/>
    <w:qFormat/>
    <w:rsid w:val="00FA6333"/>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FA6333"/>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A6333"/>
    <w:rPr>
      <w:rFonts w:ascii="Times New Roman" w:eastAsia="Times New Roman" w:hAnsi="Times New Roman" w:cs="Times New Roman"/>
      <w:b/>
      <w:sz w:val="24"/>
      <w:szCs w:val="20"/>
    </w:rPr>
  </w:style>
  <w:style w:type="character" w:customStyle="1" w:styleId="firstlast">
    <w:name w:val="first last"/>
    <w:basedOn w:val="DefaultParagraphFont"/>
    <w:rsid w:val="00FA6333"/>
  </w:style>
  <w:style w:type="paragraph" w:styleId="ListParagraph">
    <w:name w:val="List Paragraph"/>
    <w:basedOn w:val="Normal"/>
    <w:uiPriority w:val="34"/>
    <w:semiHidden/>
    <w:rsid w:val="00FA6333"/>
    <w:pPr>
      <w:ind w:left="720"/>
      <w:contextualSpacing/>
    </w:pPr>
  </w:style>
  <w:style w:type="paragraph" w:customStyle="1" w:styleId="Cite2">
    <w:name w:val="Cite 2"/>
    <w:basedOn w:val="Normal"/>
    <w:qFormat/>
    <w:rsid w:val="00FA6333"/>
    <w:rPr>
      <w:rFonts w:ascii="Arial" w:hAnsi="Arial" w:cs="Arial"/>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A6333"/>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A6333"/>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america.net/publications/policy/us_russian_relations_and_the_rise_of_china" TargetMode="External"/><Relationship Id="rId18" Type="http://schemas.openxmlformats.org/officeDocument/2006/relationships/hyperlink" Target="http://www.pugwash.org/reports/pac/pac256/WG1draft1.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ademia.edu/471824/Identity_Politics_and_the_Need_for_a_Tomorrow_" TargetMode="External"/><Relationship Id="rId7" Type="http://schemas.openxmlformats.org/officeDocument/2006/relationships/settings" Target="settings.xml"/><Relationship Id="rId12" Type="http://schemas.openxmlformats.org/officeDocument/2006/relationships/hyperlink" Target="http://digitalcommons.wcl.american.edu/cgi/viewcontent.cgi?article=1002&amp;context=facsch_bkrev" TargetMode="External"/><Relationship Id="rId17" Type="http://schemas.openxmlformats.org/officeDocument/2006/relationships/hyperlink" Target="http://www.pugwash.org/reports/pac/pac256/WG1draft1.htm" TargetMode="External"/><Relationship Id="rId25" Type="http://schemas.openxmlformats.org/officeDocument/2006/relationships/hyperlink" Target="http://www.american.com/archive/2008/november-11-08/the-long-march-of-racial-progress/" TargetMode="External"/><Relationship Id="rId2" Type="http://schemas.openxmlformats.org/officeDocument/2006/relationships/customXml" Target="../customXml/item2.xml"/><Relationship Id="rId16" Type="http://schemas.openxmlformats.org/officeDocument/2006/relationships/hyperlink" Target="http://www.amazon.com/Nietzsche-Political-Thinking-Daniel-Conway/dp/0415100682" TargetMode="External"/><Relationship Id="rId20" Type="http://schemas.openxmlformats.org/officeDocument/2006/relationships/hyperlink" Target="http://www.soc.ucsb.edu/faculty/winant/whitnes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3/03/jeh-johnson-speech-on-a-drone-court-some-pros-and-cons/" TargetMode="External"/><Relationship Id="rId24" Type="http://schemas.openxmlformats.org/officeDocument/2006/relationships/hyperlink" Target="http://www.ciaonet.org/wps/ssi10561/ssi10561.pdf" TargetMode="External"/><Relationship Id="rId5" Type="http://schemas.openxmlformats.org/officeDocument/2006/relationships/styles" Target="styles.xml"/><Relationship Id="rId15" Type="http://schemas.openxmlformats.org/officeDocument/2006/relationships/hyperlink" Target="http://books.google.com/books?id=8W7W6F3fCPkC&amp;q=others+might+challenge" TargetMode="External"/><Relationship Id="rId23" Type="http://schemas.openxmlformats.org/officeDocument/2006/relationships/hyperlink" Target="http://www.brookings.edu/~/media/research/files/papers/2009/5/11%20counterterrorism%20anderson/0511_counterterrorism_anderson.pdf" TargetMode="External"/><Relationship Id="rId10" Type="http://schemas.openxmlformats.org/officeDocument/2006/relationships/endnotes" Target="endnotes.xml"/><Relationship Id="rId19" Type="http://schemas.openxmlformats.org/officeDocument/2006/relationships/hyperlink" Target="http://truth-out.org/opinion/item/11507-occupy-wall-street-and-the-art-of-demandin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ite.theforensicsfiles.com/NJSD.2-1.Final.pdf" TargetMode="External"/><Relationship Id="rId22" Type="http://schemas.openxmlformats.org/officeDocument/2006/relationships/hyperlink" Target="http://www.rrcap.unep.org/uneptg06/course/Robert/SustainabilityManifesto2001.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2014-03-15T01:18:00Z</dcterms:created>
  <dcterms:modified xsi:type="dcterms:W3CDTF">2014-03-15T01:28:00Z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