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5E5" w:rsidRDefault="006105E5" w:rsidP="006105E5">
      <w:pPr>
        <w:pStyle w:val="Heading3"/>
      </w:pPr>
      <w:r>
        <w:t>2ac – Solvency EXTN – AT: Court = Secret</w:t>
      </w:r>
    </w:p>
    <w:p w:rsidR="006105E5" w:rsidRPr="00AB1AB8" w:rsidRDefault="006105E5" w:rsidP="006105E5">
      <w:pPr>
        <w:pStyle w:val="Heading4"/>
      </w:pPr>
      <w:r>
        <w:t>The court would release information from trials – that solves.</w:t>
      </w:r>
    </w:p>
    <w:p w:rsidR="006105E5" w:rsidRPr="00885926" w:rsidRDefault="006105E5" w:rsidP="006105E5">
      <w:pPr>
        <w:rPr>
          <w:rStyle w:val="StyleStyleBold12pt"/>
        </w:rPr>
      </w:pPr>
      <w:proofErr w:type="spellStart"/>
      <w:r w:rsidRPr="00885926">
        <w:rPr>
          <w:rStyle w:val="StyleStyleBold12pt"/>
        </w:rPr>
        <w:t>Opderbeck</w:t>
      </w:r>
      <w:proofErr w:type="spellEnd"/>
      <w:r w:rsidRPr="00885926">
        <w:rPr>
          <w:rStyle w:val="StyleStyleBold12pt"/>
        </w:rPr>
        <w:t>, Seton Hall University law professor, 2013</w:t>
      </w:r>
    </w:p>
    <w:p w:rsidR="006105E5" w:rsidRDefault="006105E5" w:rsidP="006105E5">
      <w:r>
        <w:t xml:space="preserve">[David, 8-2013, “Drone Courts” </w:t>
      </w:r>
      <w:hyperlink r:id="rId11" w:history="1">
        <w:r w:rsidRPr="00F548B6">
          <w:rPr>
            <w:rStyle w:val="Hyperlink"/>
          </w:rPr>
          <w:t>http://papers.ssrn.com/sol3/papers.cfm?abstract_id=2305315</w:t>
        </w:r>
      </w:hyperlink>
      <w:r>
        <w:t>, p.54, accessed 8-28-13, TAP]</w:t>
      </w:r>
    </w:p>
    <w:p w:rsidR="006105E5" w:rsidRDefault="006105E5" w:rsidP="006105E5"/>
    <w:p w:rsidR="006105E5" w:rsidRDefault="006105E5" w:rsidP="006105E5">
      <w:r w:rsidRPr="006105E5">
        <w:t xml:space="preserve">A second practical objection is that drone strikes typically¶ involve top secret and other </w:t>
      </w:r>
    </w:p>
    <w:p w:rsidR="006105E5" w:rsidRDefault="006105E5" w:rsidP="006105E5">
      <w:r>
        <w:t>AND</w:t>
      </w:r>
    </w:p>
    <w:p w:rsidR="006105E5" w:rsidRPr="006105E5" w:rsidRDefault="006105E5" w:rsidP="006105E5">
      <w:proofErr w:type="gramStart"/>
      <w:r w:rsidRPr="006105E5">
        <w:t>from</w:t>
      </w:r>
      <w:proofErr w:type="gramEnd"/>
      <w:r w:rsidRPr="006105E5">
        <w:t>¶ public scrutiny, even if specific operational details must be redacted.</w:t>
      </w:r>
    </w:p>
    <w:p w:rsidR="006105E5" w:rsidRDefault="006105E5" w:rsidP="006105E5"/>
    <w:p w:rsidR="006105E5" w:rsidRDefault="006105E5" w:rsidP="006105E5">
      <w:pPr>
        <w:pStyle w:val="Heading4"/>
      </w:pPr>
      <w:r>
        <w:t>Creation of the court is sufficient to solve credibility and shape norms.</w:t>
      </w:r>
    </w:p>
    <w:p w:rsidR="006105E5" w:rsidRPr="004C1F15" w:rsidRDefault="006105E5" w:rsidP="006105E5">
      <w:pPr>
        <w:rPr>
          <w:rStyle w:val="StyleStyleBold12pt"/>
        </w:rPr>
      </w:pPr>
      <w:r w:rsidRPr="004C1F15">
        <w:rPr>
          <w:rStyle w:val="StyleStyleBold12pt"/>
        </w:rPr>
        <w:t>Wexler, University of Illinois law professor, 2013</w:t>
      </w:r>
    </w:p>
    <w:p w:rsidR="006105E5" w:rsidRPr="004C1F15" w:rsidRDefault="006105E5" w:rsidP="006105E5">
      <w:r w:rsidRPr="004C1F15">
        <w:t xml:space="preserve">[Lesley, 5-8-13, </w:t>
      </w:r>
      <w:r>
        <w:t xml:space="preserve">“The Role of the Judicial Branch during the Long War: Drone Courts, Damage Suits, and FOIA Requests” </w:t>
      </w:r>
      <w:hyperlink r:id="rId12" w:history="1">
        <w:r w:rsidRPr="004C1F15">
          <w:rPr>
            <w:rStyle w:val="Hyperlink"/>
          </w:rPr>
          <w:t>http://papers.ssrn.com/sol3/papers.cfm?abstract_id=2262412</w:t>
        </w:r>
      </w:hyperlink>
      <w:r w:rsidRPr="004C1F15">
        <w:t xml:space="preserve">, </w:t>
      </w:r>
      <w:r>
        <w:t xml:space="preserve">p.1-2, </w:t>
      </w:r>
      <w:r w:rsidRPr="004C1F15">
        <w:t>accessed 5-14-13, TAP]</w:t>
      </w:r>
    </w:p>
    <w:p w:rsidR="006105E5" w:rsidRPr="004C1F15" w:rsidRDefault="006105E5" w:rsidP="006105E5"/>
    <w:p w:rsidR="006105E5" w:rsidRDefault="006105E5" w:rsidP="006105E5">
      <w:r w:rsidRPr="006105E5">
        <w:t>Critics of the status quo would like greater transparency and accountability in regards to tar</w:t>
      </w:r>
    </w:p>
    <w:p w:rsidR="006105E5" w:rsidRDefault="006105E5" w:rsidP="006105E5">
      <w:r>
        <w:t>AND</w:t>
      </w:r>
    </w:p>
    <w:p w:rsidR="006105E5" w:rsidRPr="006105E5" w:rsidRDefault="006105E5" w:rsidP="006105E5">
      <w:proofErr w:type="gramStart"/>
      <w:r w:rsidRPr="006105E5">
        <w:t>proposed</w:t>
      </w:r>
      <w:proofErr w:type="gramEnd"/>
      <w:r w:rsidRPr="006105E5">
        <w:t xml:space="preserve"> the use of courts to foster either transparency or accountability or both.</w:t>
      </w:r>
    </w:p>
    <w:p w:rsidR="006105E5" w:rsidRDefault="006105E5" w:rsidP="006105E5"/>
    <w:p w:rsidR="006105E5" w:rsidRDefault="006105E5" w:rsidP="006105E5">
      <w:pPr>
        <w:pStyle w:val="Heading3"/>
      </w:pPr>
      <w:r w:rsidRPr="00AD3C8E">
        <w:lastRenderedPageBreak/>
        <w:t>2ac – Solvency EXTN – AT: Rubber Stamp</w:t>
      </w:r>
    </w:p>
    <w:p w:rsidR="006105E5" w:rsidRDefault="006105E5" w:rsidP="006105E5"/>
    <w:p w:rsidR="006105E5" w:rsidRPr="00934542" w:rsidRDefault="006105E5" w:rsidP="006105E5"/>
    <w:p w:rsidR="006105E5" w:rsidRDefault="006105E5" w:rsidP="006105E5">
      <w:pPr>
        <w:pStyle w:val="Heading4"/>
      </w:pPr>
      <w:r>
        <w:t>Plan still solves.</w:t>
      </w:r>
    </w:p>
    <w:p w:rsidR="006105E5" w:rsidRPr="00FF117F" w:rsidRDefault="006105E5" w:rsidP="006105E5">
      <w:pPr>
        <w:rPr>
          <w:rStyle w:val="StyleStyleBold12pt"/>
        </w:rPr>
      </w:pPr>
      <w:proofErr w:type="spellStart"/>
      <w:r w:rsidRPr="00FF117F">
        <w:rPr>
          <w:rStyle w:val="StyleStyleBold12pt"/>
        </w:rPr>
        <w:t>Daskal</w:t>
      </w:r>
      <w:proofErr w:type="spellEnd"/>
      <w:r w:rsidRPr="00FF117F">
        <w:rPr>
          <w:rStyle w:val="StyleStyleBold12pt"/>
        </w:rPr>
        <w:t>, Georgetown Center on national security and the law professor, 2013</w:t>
      </w:r>
    </w:p>
    <w:p w:rsidR="006105E5" w:rsidRDefault="006105E5" w:rsidP="006105E5">
      <w:r>
        <w:t>[Jennifer, 161 U. Pa. L. Rev. 1165, “The Geography of the Battlefield: A Framework for Detention and Targeting Outside the 'Hot' Conflict” http://digitalcommons.wcl.american.edu/cgi/viewcontent.cgi?article=1252&amp;context=facsch_lawrev</w:t>
      </w:r>
    </w:p>
    <w:p w:rsidR="006105E5" w:rsidRDefault="006105E5" w:rsidP="006105E5">
      <w:r>
        <w:t>Zone, p.1222, accessed 12-16-13, TAP]</w:t>
      </w:r>
    </w:p>
    <w:p w:rsidR="006105E5" w:rsidRDefault="006105E5" w:rsidP="006105E5"/>
    <w:p w:rsidR="006105E5" w:rsidRDefault="006105E5" w:rsidP="006105E5">
      <w:r w:rsidRPr="006105E5">
        <w:t>That said, there is a reasonable fear that any such court or review board</w:t>
      </w:r>
    </w:p>
    <w:p w:rsidR="006105E5" w:rsidRDefault="006105E5" w:rsidP="006105E5">
      <w:r>
        <w:t>AND</w:t>
      </w:r>
    </w:p>
    <w:p w:rsidR="006105E5" w:rsidRPr="006105E5" w:rsidRDefault="006105E5" w:rsidP="006105E5">
      <w:proofErr w:type="gramStart"/>
      <w:r w:rsidRPr="006105E5">
        <w:t>features</w:t>
      </w:r>
      <w:proofErr w:type="gramEnd"/>
      <w:r w:rsidRPr="006105E5">
        <w:t xml:space="preserve"> in and of themselves can lead to increased¶ reflection and restraint.</w:t>
      </w:r>
    </w:p>
    <w:p w:rsidR="006105E5" w:rsidRDefault="006105E5" w:rsidP="006105E5">
      <w:r>
        <w:t>Additional accountability mechanisms, such as civil or criminal sanctions</w:t>
      </w:r>
      <w:r w:rsidRPr="00DB1455">
        <w:rPr>
          <w:sz w:val="12"/>
        </w:rPr>
        <w:t xml:space="preserve">¶ </w:t>
      </w:r>
      <w:r>
        <w:t>in the event of material misrepresentations or omissions, the granting of</w:t>
      </w:r>
      <w:r w:rsidRPr="00DB1455">
        <w:rPr>
          <w:sz w:val="12"/>
        </w:rPr>
        <w:t xml:space="preserve">¶ </w:t>
      </w:r>
      <w:r>
        <w:t>far-reaching authority to the relevant Inspectors General, and meaningful</w:t>
      </w:r>
      <w:r w:rsidRPr="00DB1455">
        <w:rPr>
          <w:sz w:val="12"/>
        </w:rPr>
        <w:t xml:space="preserve">¶ </w:t>
      </w:r>
      <w:r>
        <w:t>ex post review by Article III courts</w:t>
      </w:r>
      <w:proofErr w:type="gramStart"/>
      <w:r>
        <w:t>,182</w:t>
      </w:r>
      <w:proofErr w:type="gramEnd"/>
      <w:r>
        <w:t xml:space="preserve"> are also needed to help further</w:t>
      </w:r>
      <w:r w:rsidRPr="00DB1455">
        <w:rPr>
          <w:sz w:val="12"/>
        </w:rPr>
        <w:t xml:space="preserve">¶ </w:t>
      </w:r>
      <w:r>
        <w:t>minimize abuse.</w:t>
      </w:r>
    </w:p>
    <w:p w:rsidR="006105E5" w:rsidRDefault="006105E5" w:rsidP="006105E5"/>
    <w:p w:rsidR="006105E5" w:rsidRPr="000E2F0C" w:rsidRDefault="006105E5" w:rsidP="006105E5"/>
    <w:p w:rsidR="006105E5" w:rsidRPr="00D0535F" w:rsidRDefault="006105E5" w:rsidP="006105E5">
      <w:pPr>
        <w:pStyle w:val="Heading3"/>
        <w:rPr>
          <w:rFonts w:asciiTheme="majorHAnsi" w:hAnsiTheme="majorHAnsi"/>
        </w:rPr>
      </w:pPr>
      <w:r w:rsidRPr="00D0535F">
        <w:rPr>
          <w:rFonts w:asciiTheme="majorHAnsi" w:hAnsiTheme="majorHAnsi"/>
        </w:rPr>
        <w:lastRenderedPageBreak/>
        <w:t>2ac – Security K – AT: China Reps</w:t>
      </w:r>
    </w:p>
    <w:p w:rsidR="006105E5" w:rsidRPr="00D0535F" w:rsidRDefault="006105E5" w:rsidP="006105E5">
      <w:pPr>
        <w:pStyle w:val="Heading4"/>
        <w:rPr>
          <w:rFonts w:asciiTheme="majorHAnsi" w:hAnsiTheme="majorHAnsi"/>
        </w:rPr>
      </w:pPr>
      <w:r w:rsidRPr="00D0535F">
        <w:rPr>
          <w:rFonts w:asciiTheme="majorHAnsi" w:hAnsiTheme="majorHAnsi"/>
        </w:rPr>
        <w:t>Perm solves – rigid rejection of “China threat” gets warped into a new orthodoxy and fuels extremism. Recognizing plural interpretations and linkages is more productive.</w:t>
      </w:r>
    </w:p>
    <w:p w:rsidR="006105E5" w:rsidRPr="00D0535F" w:rsidRDefault="006105E5" w:rsidP="006105E5">
      <w:pPr>
        <w:rPr>
          <w:rStyle w:val="StyleStyleBold12pt"/>
          <w:rFonts w:asciiTheme="majorHAnsi" w:hAnsiTheme="majorHAnsi"/>
        </w:rPr>
      </w:pPr>
      <w:r w:rsidRPr="00D0535F">
        <w:rPr>
          <w:rStyle w:val="StyleStyleBold12pt"/>
          <w:rFonts w:asciiTheme="majorHAnsi" w:hAnsiTheme="majorHAnsi"/>
        </w:rPr>
        <w:t>Callahan, University of Manchester politics professor, 2005</w:t>
      </w:r>
    </w:p>
    <w:p w:rsidR="006105E5" w:rsidRPr="00D0535F" w:rsidRDefault="006105E5" w:rsidP="006105E5">
      <w:pPr>
        <w:rPr>
          <w:rFonts w:asciiTheme="majorHAnsi" w:hAnsiTheme="majorHAnsi"/>
        </w:rPr>
      </w:pPr>
      <w:r w:rsidRPr="00D0535F">
        <w:rPr>
          <w:rFonts w:asciiTheme="majorHAnsi" w:hAnsiTheme="majorHAnsi"/>
        </w:rPr>
        <w:t>[William, Review of International Studies / Volume 31 / Issue 04 / October 2005, “How to understand China: the dangers and opportunities of being a rising power” Cambridge Journals Online, p.711-2, accessed 9-30-13, TAP]</w:t>
      </w:r>
    </w:p>
    <w:p w:rsidR="006105E5" w:rsidRPr="00D0535F" w:rsidRDefault="006105E5" w:rsidP="006105E5">
      <w:pPr>
        <w:rPr>
          <w:rFonts w:asciiTheme="majorHAnsi" w:hAnsiTheme="majorHAnsi"/>
        </w:rPr>
      </w:pPr>
    </w:p>
    <w:p w:rsidR="006105E5" w:rsidRDefault="006105E5" w:rsidP="006105E5">
      <w:r w:rsidRPr="006105E5">
        <w:t xml:space="preserve">Although ‘China threat theory’ is ascribed to the Cold War thinking of foreigners who </w:t>
      </w:r>
    </w:p>
    <w:p w:rsidR="006105E5" w:rsidRDefault="006105E5" w:rsidP="006105E5">
      <w:r>
        <w:t>AND</w:t>
      </w:r>
    </w:p>
    <w:p w:rsidR="006105E5" w:rsidRPr="006105E5" w:rsidRDefault="006105E5" w:rsidP="006105E5">
      <w:proofErr w:type="gramStart"/>
      <w:r w:rsidRPr="006105E5">
        <w:t>more</w:t>
      </w:r>
      <w:proofErr w:type="gramEnd"/>
      <w:r w:rsidRPr="006105E5">
        <w:t xml:space="preserve"> interesting to examine the debates that produced the threat/opportunity dynamic.</w:t>
      </w:r>
    </w:p>
    <w:p w:rsidR="006105E5" w:rsidRPr="00D0535F" w:rsidRDefault="006105E5" w:rsidP="006105E5">
      <w:pPr>
        <w:rPr>
          <w:rFonts w:asciiTheme="majorHAnsi" w:hAnsiTheme="majorHAnsi"/>
        </w:rPr>
      </w:pPr>
    </w:p>
    <w:p w:rsidR="006105E5" w:rsidRPr="00D0535F" w:rsidRDefault="006105E5" w:rsidP="006105E5">
      <w:pPr>
        <w:pStyle w:val="Heading4"/>
        <w:rPr>
          <w:rFonts w:asciiTheme="majorHAnsi" w:hAnsiTheme="majorHAnsi"/>
        </w:rPr>
      </w:pPr>
      <w:r w:rsidRPr="00D0535F">
        <w:rPr>
          <w:rFonts w:asciiTheme="majorHAnsi" w:hAnsiTheme="majorHAnsi"/>
        </w:rPr>
        <w:t>No self-fulfilling prophecy</w:t>
      </w:r>
    </w:p>
    <w:p w:rsidR="006105E5" w:rsidRPr="00D0535F" w:rsidRDefault="006105E5" w:rsidP="006105E5">
      <w:pPr>
        <w:rPr>
          <w:rStyle w:val="StyleStyleBold12pt"/>
          <w:rFonts w:asciiTheme="majorHAnsi" w:hAnsiTheme="majorHAnsi"/>
        </w:rPr>
      </w:pPr>
      <w:r w:rsidRPr="00D0535F">
        <w:rPr>
          <w:rStyle w:val="StyleStyleBold12pt"/>
          <w:rFonts w:asciiTheme="majorHAnsi" w:hAnsiTheme="majorHAnsi"/>
        </w:rPr>
        <w:t>Blumenthal, current commissioner and former vice chairman of the U.S.-China Economic and Security Review Commission, 10-3-11</w:t>
      </w:r>
    </w:p>
    <w:p w:rsidR="006105E5" w:rsidRPr="00D0535F" w:rsidRDefault="006105E5" w:rsidP="006105E5">
      <w:pPr>
        <w:rPr>
          <w:rFonts w:asciiTheme="majorHAnsi" w:hAnsiTheme="majorHAnsi"/>
        </w:rPr>
      </w:pPr>
      <w:r w:rsidRPr="00D0535F">
        <w:rPr>
          <w:rFonts w:asciiTheme="majorHAnsi" w:hAnsiTheme="majorHAnsi"/>
        </w:rPr>
        <w:t>(Dan, “The Top 10 Unicorns of China Policy,” http://www.foreignpolicy.com/articles/2011/10/03/the_top_ten_unicorns_of_china_policy?page=full, accessed 10-5-11, CMM)</w:t>
      </w:r>
    </w:p>
    <w:p w:rsidR="006105E5" w:rsidRPr="00D0535F" w:rsidRDefault="006105E5" w:rsidP="006105E5">
      <w:pPr>
        <w:rPr>
          <w:rFonts w:asciiTheme="majorHAnsi" w:hAnsiTheme="majorHAnsi"/>
        </w:rPr>
      </w:pPr>
    </w:p>
    <w:p w:rsidR="006105E5" w:rsidRDefault="006105E5" w:rsidP="006105E5">
      <w:r w:rsidRPr="006105E5">
        <w:t xml:space="preserve">Here are my own top 10 China-policy unicorns:  The self-fulfilling </w:t>
      </w:r>
    </w:p>
    <w:p w:rsidR="006105E5" w:rsidRDefault="006105E5" w:rsidP="006105E5">
      <w:r>
        <w:t>AND</w:t>
      </w:r>
    </w:p>
    <w:p w:rsidR="006105E5" w:rsidRPr="006105E5" w:rsidRDefault="006105E5" w:rsidP="006105E5">
      <w:proofErr w:type="gramStart"/>
      <w:r w:rsidRPr="006105E5">
        <w:t>most</w:t>
      </w:r>
      <w:proofErr w:type="gramEnd"/>
      <w:r w:rsidRPr="006105E5">
        <w:t xml:space="preserve"> fantastical claim about China policy and thus the No. 1 unicorn. </w:t>
      </w:r>
    </w:p>
    <w:p w:rsidR="006105E5" w:rsidRDefault="006105E5" w:rsidP="006105E5">
      <w:pPr>
        <w:rPr>
          <w:rFonts w:asciiTheme="majorHAnsi" w:hAnsiTheme="majorHAnsi"/>
        </w:rPr>
      </w:pPr>
    </w:p>
    <w:p w:rsidR="006105E5" w:rsidRPr="00C42A13" w:rsidRDefault="006105E5" w:rsidP="006105E5">
      <w:pPr>
        <w:pStyle w:val="Heading4"/>
        <w:rPr>
          <w:rFonts w:asciiTheme="minorHAnsi" w:hAnsiTheme="minorHAnsi"/>
        </w:rPr>
      </w:pPr>
      <w:r w:rsidRPr="00C42A13">
        <w:rPr>
          <w:rFonts w:asciiTheme="minorHAnsi" w:hAnsiTheme="minorHAnsi"/>
        </w:rPr>
        <w:t>Framing is irrelevant.</w:t>
      </w:r>
    </w:p>
    <w:p w:rsidR="006105E5" w:rsidRPr="00C42A13" w:rsidRDefault="006105E5" w:rsidP="006105E5">
      <w:pPr>
        <w:rPr>
          <w:rStyle w:val="StyleStyleBold12pt"/>
          <w:rFonts w:asciiTheme="minorHAnsi" w:hAnsiTheme="minorHAnsi"/>
        </w:rPr>
      </w:pPr>
      <w:r w:rsidRPr="00C42A13">
        <w:rPr>
          <w:rStyle w:val="StyleStyleBold12pt"/>
          <w:rFonts w:asciiTheme="minorHAnsi" w:hAnsiTheme="minorHAnsi"/>
        </w:rPr>
        <w:t>Reiter, Emory University political science professor, 1995</w:t>
      </w:r>
    </w:p>
    <w:p w:rsidR="006105E5" w:rsidRPr="00C42A13" w:rsidRDefault="006105E5" w:rsidP="006105E5">
      <w:pPr>
        <w:rPr>
          <w:rFonts w:asciiTheme="minorHAnsi" w:hAnsiTheme="minorHAnsi"/>
        </w:rPr>
      </w:pPr>
      <w:r w:rsidRPr="00C42A13">
        <w:rPr>
          <w:rFonts w:asciiTheme="minorHAnsi" w:hAnsiTheme="minorHAnsi"/>
        </w:rPr>
        <w:t>[Dan, International Security, Vol. 20, No. 2, “Exploding the Powder Keg Myth: Preemptive Wars Almost Never Happen” JSTOR, p.15-16, accessed 10-7-13, TAP]</w:t>
      </w:r>
    </w:p>
    <w:p w:rsidR="006105E5" w:rsidRPr="00C42A13" w:rsidRDefault="006105E5" w:rsidP="006105E5">
      <w:pPr>
        <w:rPr>
          <w:rFonts w:asciiTheme="minorHAnsi" w:hAnsiTheme="minorHAnsi"/>
        </w:rPr>
      </w:pPr>
    </w:p>
    <w:p w:rsidR="006105E5" w:rsidRDefault="006105E5" w:rsidP="006105E5">
      <w:r w:rsidRPr="006105E5">
        <w:t xml:space="preserve">A criticism of assessing the frequency of preemptive wars by looking only at wars themselves </w:t>
      </w:r>
    </w:p>
    <w:p w:rsidR="006105E5" w:rsidRDefault="006105E5" w:rsidP="006105E5">
      <w:r>
        <w:t>AND</w:t>
      </w:r>
    </w:p>
    <w:p w:rsidR="006105E5" w:rsidRPr="006105E5" w:rsidRDefault="006105E5" w:rsidP="006105E5">
      <w:proofErr w:type="gramStart"/>
      <w:r w:rsidRPr="006105E5">
        <w:t>cancer</w:t>
      </w:r>
      <w:proofErr w:type="gramEnd"/>
      <w:r w:rsidRPr="006105E5">
        <w:t>, this is not demonstrated by the results of such a test.</w:t>
      </w:r>
    </w:p>
    <w:p w:rsidR="006105E5" w:rsidRPr="00D0535F" w:rsidRDefault="006105E5" w:rsidP="006105E5">
      <w:pPr>
        <w:rPr>
          <w:rFonts w:asciiTheme="majorHAnsi" w:hAnsiTheme="majorHAnsi"/>
        </w:rPr>
      </w:pPr>
    </w:p>
    <w:p w:rsidR="006105E5" w:rsidRPr="00C133FE" w:rsidRDefault="006105E5" w:rsidP="006105E5"/>
    <w:p w:rsidR="006105E5" w:rsidRDefault="006105E5" w:rsidP="006105E5"/>
    <w:p w:rsidR="006105E5" w:rsidRDefault="006105E5" w:rsidP="006105E5">
      <w:pPr>
        <w:pStyle w:val="Heading3"/>
      </w:pPr>
      <w:r>
        <w:lastRenderedPageBreak/>
        <w:t xml:space="preserve">AT: </w:t>
      </w:r>
      <w:proofErr w:type="spellStart"/>
      <w:r>
        <w:t>Heg</w:t>
      </w:r>
      <w:proofErr w:type="spellEnd"/>
      <w:r>
        <w:t xml:space="preserve"> Bad – Imperialism</w:t>
      </w:r>
    </w:p>
    <w:p w:rsidR="006105E5" w:rsidRDefault="006105E5" w:rsidP="006105E5"/>
    <w:p w:rsidR="006105E5" w:rsidRDefault="006105E5" w:rsidP="006105E5">
      <w:pPr>
        <w:rPr>
          <w:rStyle w:val="StyleStyleBold12pt"/>
        </w:rPr>
      </w:pPr>
    </w:p>
    <w:p w:rsidR="006105E5" w:rsidRPr="003909DA" w:rsidRDefault="006105E5" w:rsidP="006105E5">
      <w:pPr>
        <w:pStyle w:val="Heading4"/>
      </w:pPr>
      <w:r>
        <w:t>Prefer proximate causes for war – imperialism doesn’t escalate.</w:t>
      </w:r>
    </w:p>
    <w:p w:rsidR="006105E5" w:rsidRPr="003909DA" w:rsidRDefault="006105E5" w:rsidP="006105E5">
      <w:r w:rsidRPr="003909DA">
        <w:t xml:space="preserve">Joshua </w:t>
      </w:r>
      <w:r w:rsidRPr="003909DA">
        <w:rPr>
          <w:rStyle w:val="StyleStyleBold12pt"/>
        </w:rPr>
        <w:t>Goldstein</w:t>
      </w:r>
      <w:r w:rsidRPr="003909DA">
        <w:t xml:space="preserve">, American University International Relations Professor, </w:t>
      </w:r>
      <w:r w:rsidRPr="003909DA">
        <w:rPr>
          <w:rStyle w:val="StyleStyleBold12pt"/>
        </w:rPr>
        <w:t>2001</w:t>
      </w:r>
      <w:r w:rsidRPr="003909DA">
        <w:t>, “War and Gender: How Gender Shapes the War System and Vice Versa,” p.411-412</w:t>
      </w:r>
    </w:p>
    <w:p w:rsidR="006105E5" w:rsidRPr="0023197A" w:rsidRDefault="006105E5" w:rsidP="006105E5"/>
    <w:p w:rsidR="006105E5" w:rsidRDefault="006105E5" w:rsidP="006105E5">
      <w:r w:rsidRPr="006105E5">
        <w:t xml:space="preserve">I began this book hoping to contribute in some way to a deeper understanding of </w:t>
      </w:r>
    </w:p>
    <w:p w:rsidR="006105E5" w:rsidRDefault="006105E5" w:rsidP="006105E5">
      <w:r>
        <w:t>AND</w:t>
      </w:r>
    </w:p>
    <w:p w:rsidR="006105E5" w:rsidRPr="006105E5" w:rsidRDefault="006105E5" w:rsidP="006105E5">
      <w:proofErr w:type="gramStart"/>
      <w:r w:rsidRPr="006105E5">
        <w:t>on</w:t>
      </w:r>
      <w:proofErr w:type="gramEnd"/>
      <w:r w:rsidRPr="006105E5">
        <w:t xml:space="preserve"> injustice as the main cause of war seems to be empirically inadequate.</w:t>
      </w:r>
    </w:p>
    <w:p w:rsidR="006105E5" w:rsidRPr="003909DA" w:rsidRDefault="006105E5" w:rsidP="006105E5">
      <w:pPr>
        <w:rPr>
          <w:rStyle w:val="StyleStyleBold12pt"/>
        </w:rPr>
      </w:pPr>
    </w:p>
    <w:p w:rsidR="006105E5" w:rsidRPr="003909DA" w:rsidRDefault="006105E5" w:rsidP="006105E5"/>
    <w:p w:rsidR="006105E5" w:rsidRDefault="006105E5" w:rsidP="006105E5"/>
    <w:p w:rsidR="006105E5" w:rsidRDefault="006105E5" w:rsidP="006105E5">
      <w:pPr>
        <w:pStyle w:val="Heading4"/>
      </w:pPr>
      <w:r>
        <w:t xml:space="preserve">The world is less violent because of </w:t>
      </w:r>
      <w:proofErr w:type="spellStart"/>
      <w:r>
        <w:t>heg</w:t>
      </w:r>
      <w:proofErr w:type="spellEnd"/>
      <w:r>
        <w:t>.</w:t>
      </w:r>
    </w:p>
    <w:p w:rsidR="006105E5" w:rsidRPr="00C63A58" w:rsidRDefault="006105E5" w:rsidP="006105E5">
      <w:pPr>
        <w:rPr>
          <w:rStyle w:val="StyleStyleBold12pt"/>
        </w:rPr>
      </w:pPr>
      <w:r w:rsidRPr="00C63A58">
        <w:rPr>
          <w:rStyle w:val="StyleStyleBold12pt"/>
        </w:rPr>
        <w:t>Busby, University of Texas public policy professor, 2012</w:t>
      </w:r>
    </w:p>
    <w:p w:rsidR="006105E5" w:rsidRDefault="006105E5" w:rsidP="006105E5">
      <w:r>
        <w:t xml:space="preserve">[Josh, 1-3-12, “Get Real! Chicago IR guys out in force” </w:t>
      </w:r>
      <w:hyperlink r:id="rId13" w:history="1">
        <w:r w:rsidRPr="00863CBC">
          <w:rPr>
            <w:rStyle w:val="Hyperlink"/>
          </w:rPr>
          <w:t>http://www.whiteoliphaunt.com/duckofminerva/2012/01/get-real-chicago-ir-guys-out-in-force.html</w:t>
        </w:r>
      </w:hyperlink>
      <w:r>
        <w:t>, accessed 9-28-13, TAP]</w:t>
      </w:r>
    </w:p>
    <w:p w:rsidR="006105E5" w:rsidRDefault="006105E5" w:rsidP="006105E5"/>
    <w:p w:rsidR="006105E5" w:rsidRDefault="006105E5" w:rsidP="006105E5">
      <w:r w:rsidRPr="006105E5">
        <w:t xml:space="preserve">Is </w:t>
      </w:r>
      <w:proofErr w:type="spellStart"/>
      <w:r w:rsidRPr="006105E5">
        <w:t>Unipolarity</w:t>
      </w:r>
      <w:proofErr w:type="spellEnd"/>
      <w:r w:rsidRPr="006105E5">
        <w:t xml:space="preserve"> Peaceful? As evidence, </w:t>
      </w:r>
      <w:proofErr w:type="spellStart"/>
      <w:r w:rsidRPr="006105E5">
        <w:t>Monteiro</w:t>
      </w:r>
      <w:proofErr w:type="spellEnd"/>
      <w:r w:rsidRPr="006105E5">
        <w:t xml:space="preserve"> provides metrics of the number of years </w:t>
      </w:r>
    </w:p>
    <w:p w:rsidR="006105E5" w:rsidRDefault="006105E5" w:rsidP="006105E5">
      <w:r>
        <w:t>AND</w:t>
      </w:r>
    </w:p>
    <w:p w:rsidR="006105E5" w:rsidRPr="006105E5" w:rsidRDefault="006105E5" w:rsidP="006105E5">
      <w:proofErr w:type="gramStart"/>
      <w:r w:rsidRPr="006105E5">
        <w:t>that</w:t>
      </w:r>
      <w:proofErr w:type="gramEnd"/>
      <w:r w:rsidRPr="006105E5">
        <w:t xml:space="preserve"> makes other states insecure, even though they can’t balance against it.</w:t>
      </w:r>
    </w:p>
    <w:p w:rsidR="006105E5" w:rsidRDefault="006105E5" w:rsidP="006105E5"/>
    <w:p w:rsidR="006105E5" w:rsidRDefault="006105E5" w:rsidP="006105E5">
      <w:pPr>
        <w:pStyle w:val="Heading4"/>
      </w:pPr>
      <w:proofErr w:type="spellStart"/>
      <w:r>
        <w:t>Unipolarity</w:t>
      </w:r>
      <w:proofErr w:type="spellEnd"/>
      <w:r>
        <w:t xml:space="preserve"> empirically reduces the likelihood of conflict</w:t>
      </w:r>
    </w:p>
    <w:p w:rsidR="006105E5" w:rsidRPr="00077E0A" w:rsidRDefault="006105E5" w:rsidP="006105E5">
      <w:pPr>
        <w:rPr>
          <w:rStyle w:val="StyleStyleBold12pt"/>
        </w:rPr>
      </w:pPr>
      <w:proofErr w:type="spellStart"/>
      <w:r w:rsidRPr="00077E0A">
        <w:rPr>
          <w:rStyle w:val="StyleStyleBold12pt"/>
        </w:rPr>
        <w:t>Drezner</w:t>
      </w:r>
      <w:proofErr w:type="spellEnd"/>
      <w:r w:rsidRPr="00077E0A">
        <w:rPr>
          <w:rStyle w:val="StyleStyleBold12pt"/>
        </w:rPr>
        <w:t>, Professor of International Politics at the Fletcher School of Law and Diplomacy at Tufts University, 13</w:t>
      </w:r>
    </w:p>
    <w:p w:rsidR="006105E5" w:rsidRDefault="006105E5" w:rsidP="006105E5">
      <w:r>
        <w:t>(Daniel, “</w:t>
      </w:r>
      <w:r w:rsidRPr="00077E0A">
        <w:t>Military Primacy Doesn’t P</w:t>
      </w:r>
      <w:r>
        <w:t>ay (Nearly As Much As You Think),” International Security, Volume 38, Number 1, Summer 2013, project muse, accessed 7-14-13, CMM)</w:t>
      </w:r>
    </w:p>
    <w:p w:rsidR="006105E5" w:rsidRDefault="006105E5" w:rsidP="006105E5"/>
    <w:p w:rsidR="006105E5" w:rsidRDefault="006105E5" w:rsidP="006105E5">
      <w:r w:rsidRPr="006105E5">
        <w:t xml:space="preserve">The historical evidence further suggests that global and regional systems with a sole superpower have </w:t>
      </w:r>
    </w:p>
    <w:p w:rsidR="006105E5" w:rsidRDefault="006105E5" w:rsidP="006105E5">
      <w:r>
        <w:t>AND</w:t>
      </w:r>
    </w:p>
    <w:p w:rsidR="006105E5" w:rsidRPr="006105E5" w:rsidRDefault="006105E5" w:rsidP="006105E5">
      <w:proofErr w:type="gramStart"/>
      <w:r w:rsidRPr="006105E5">
        <w:t>the</w:t>
      </w:r>
      <w:proofErr w:type="gramEnd"/>
      <w:r w:rsidRPr="006105E5">
        <w:t xml:space="preserve"> bipolar one where two superpowers fueled rival armies around the world.”94</w:t>
      </w:r>
    </w:p>
    <w:p w:rsidR="006105E5" w:rsidRDefault="006105E5" w:rsidP="006105E5"/>
    <w:p w:rsidR="006105E5" w:rsidRDefault="006105E5" w:rsidP="006105E5"/>
    <w:p w:rsidR="006105E5" w:rsidRDefault="006105E5" w:rsidP="006105E5"/>
    <w:p w:rsidR="006105E5" w:rsidRDefault="006105E5" w:rsidP="006105E5"/>
    <w:p w:rsidR="006105E5" w:rsidRDefault="006105E5" w:rsidP="006105E5"/>
    <w:p w:rsidR="006105E5" w:rsidRDefault="006105E5" w:rsidP="006105E5"/>
    <w:p w:rsidR="006105E5" w:rsidRPr="00BF3840" w:rsidRDefault="006105E5" w:rsidP="006105E5"/>
    <w:p w:rsidR="006105E5" w:rsidRDefault="006105E5" w:rsidP="006105E5">
      <w:pPr>
        <w:spacing w:after="200" w:line="276" w:lineRule="auto"/>
        <w:rPr>
          <w:rFonts w:asciiTheme="minorHAnsi" w:hAnsiTheme="minorHAnsi" w:cstheme="minorBidi"/>
        </w:rPr>
      </w:pPr>
    </w:p>
    <w:p w:rsidR="006105E5" w:rsidRDefault="006105E5" w:rsidP="006105E5">
      <w:pPr>
        <w:pStyle w:val="Heading3"/>
        <w:rPr>
          <w:rFonts w:asciiTheme="minorHAnsi" w:hAnsiTheme="minorHAnsi"/>
        </w:rPr>
      </w:pPr>
      <w:r w:rsidRPr="00C42A13">
        <w:rPr>
          <w:rFonts w:asciiTheme="minorHAnsi" w:hAnsiTheme="minorHAnsi"/>
        </w:rPr>
        <w:lastRenderedPageBreak/>
        <w:t xml:space="preserve">AT: </w:t>
      </w:r>
      <w:r>
        <w:rPr>
          <w:rFonts w:asciiTheme="minorHAnsi" w:hAnsiTheme="minorHAnsi"/>
        </w:rPr>
        <w:t>Structural Violence</w:t>
      </w:r>
    </w:p>
    <w:p w:rsidR="006105E5" w:rsidRPr="000E2F0C" w:rsidRDefault="006105E5" w:rsidP="006105E5"/>
    <w:p w:rsidR="006105E5" w:rsidRPr="00C42A13" w:rsidRDefault="006105E5" w:rsidP="006105E5">
      <w:pPr>
        <w:pStyle w:val="Heading4"/>
        <w:rPr>
          <w:rFonts w:asciiTheme="minorHAnsi" w:hAnsiTheme="minorHAnsi"/>
        </w:rPr>
      </w:pPr>
      <w:r w:rsidRPr="00C42A13">
        <w:rPr>
          <w:rFonts w:asciiTheme="minorHAnsi" w:hAnsiTheme="minorHAnsi"/>
        </w:rPr>
        <w:t>Best evidence says modernity solves violence</w:t>
      </w:r>
    </w:p>
    <w:p w:rsidR="006105E5" w:rsidRPr="00C42A13" w:rsidRDefault="006105E5" w:rsidP="006105E5">
      <w:pPr>
        <w:rPr>
          <w:rFonts w:asciiTheme="minorHAnsi" w:hAnsiTheme="minorHAnsi"/>
        </w:rPr>
      </w:pPr>
      <w:r w:rsidRPr="00C42A13">
        <w:rPr>
          <w:rStyle w:val="StyleStyleBold12pt"/>
          <w:rFonts w:asciiTheme="minorHAnsi" w:hAnsiTheme="minorHAnsi"/>
        </w:rPr>
        <w:t>Pinker</w:t>
      </w:r>
      <w:r w:rsidRPr="00C42A13">
        <w:rPr>
          <w:rFonts w:asciiTheme="minorHAnsi" w:hAnsiTheme="minorHAnsi"/>
        </w:rPr>
        <w:t>, psychology professor at Harvard University, ‘</w:t>
      </w:r>
      <w:r w:rsidRPr="00C42A13">
        <w:rPr>
          <w:rStyle w:val="StyleStyleBold12pt"/>
          <w:rFonts w:asciiTheme="minorHAnsi" w:hAnsiTheme="minorHAnsi"/>
        </w:rPr>
        <w:t>12</w:t>
      </w:r>
    </w:p>
    <w:p w:rsidR="006105E5" w:rsidRPr="00C42A13" w:rsidRDefault="006105E5" w:rsidP="006105E5">
      <w:pPr>
        <w:rPr>
          <w:rFonts w:asciiTheme="minorHAnsi" w:hAnsiTheme="minorHAnsi"/>
        </w:rPr>
      </w:pPr>
      <w:r w:rsidRPr="00C42A13">
        <w:rPr>
          <w:rFonts w:asciiTheme="minorHAnsi" w:hAnsiTheme="minorHAnsi"/>
        </w:rPr>
        <w:t xml:space="preserve">[Steven, Current History, Jan, </w:t>
      </w:r>
      <w:proofErr w:type="spellStart"/>
      <w:r w:rsidRPr="00C42A13">
        <w:rPr>
          <w:rFonts w:asciiTheme="minorHAnsi" w:hAnsiTheme="minorHAnsi"/>
        </w:rPr>
        <w:t>Ebsco</w:t>
      </w:r>
      <w:proofErr w:type="spellEnd"/>
      <w:r w:rsidRPr="00C42A13">
        <w:rPr>
          <w:rFonts w:asciiTheme="minorHAnsi" w:hAnsiTheme="minorHAnsi"/>
        </w:rPr>
        <w:t xml:space="preserve"> EJS]</w:t>
      </w:r>
    </w:p>
    <w:p w:rsidR="006105E5" w:rsidRPr="00C42A13" w:rsidRDefault="006105E5" w:rsidP="006105E5">
      <w:pPr>
        <w:rPr>
          <w:rFonts w:asciiTheme="minorHAnsi" w:hAnsiTheme="minorHAnsi"/>
        </w:rPr>
      </w:pPr>
    </w:p>
    <w:p w:rsidR="006105E5" w:rsidRDefault="006105E5" w:rsidP="006105E5">
      <w:r w:rsidRPr="006105E5">
        <w:t xml:space="preserve">The decline of violence may be the most significant and least appreciated development in the </w:t>
      </w:r>
    </w:p>
    <w:p w:rsidR="006105E5" w:rsidRDefault="006105E5" w:rsidP="006105E5">
      <w:r>
        <w:t>AND</w:t>
      </w:r>
    </w:p>
    <w:p w:rsidR="006105E5" w:rsidRPr="006105E5" w:rsidRDefault="006105E5" w:rsidP="006105E5">
      <w:proofErr w:type="gramStart"/>
      <w:r w:rsidRPr="006105E5">
        <w:t>and</w:t>
      </w:r>
      <w:proofErr w:type="gramEnd"/>
      <w:r w:rsidRPr="006105E5">
        <w:t xml:space="preserve"> knowledge, we can add its role in the reduction of violence.</w:t>
      </w:r>
    </w:p>
    <w:p w:rsidR="006105E5" w:rsidRPr="00C42A13" w:rsidRDefault="006105E5" w:rsidP="006105E5">
      <w:pPr>
        <w:rPr>
          <w:rFonts w:asciiTheme="minorHAnsi" w:hAnsiTheme="minorHAnsi"/>
        </w:rPr>
      </w:pPr>
    </w:p>
    <w:p w:rsidR="006105E5" w:rsidRPr="00C42A13" w:rsidRDefault="006105E5" w:rsidP="006105E5">
      <w:pPr>
        <w:rPr>
          <w:rFonts w:asciiTheme="minorHAnsi" w:hAnsiTheme="minorHAnsi"/>
        </w:rPr>
      </w:pPr>
    </w:p>
    <w:p w:rsidR="006105E5" w:rsidRPr="00C42A13" w:rsidRDefault="006105E5" w:rsidP="006105E5">
      <w:pPr>
        <w:pStyle w:val="Heading4"/>
        <w:rPr>
          <w:rFonts w:asciiTheme="minorHAnsi" w:hAnsiTheme="minorHAnsi"/>
        </w:rPr>
      </w:pPr>
      <w:r w:rsidRPr="00C42A13">
        <w:rPr>
          <w:rFonts w:asciiTheme="minorHAnsi" w:hAnsiTheme="minorHAnsi"/>
        </w:rPr>
        <w:t>5. Their violence impacts don’t escalate.</w:t>
      </w:r>
    </w:p>
    <w:p w:rsidR="006105E5" w:rsidRPr="00C42A13" w:rsidRDefault="006105E5" w:rsidP="006105E5">
      <w:pPr>
        <w:pStyle w:val="NormalWeb"/>
        <w:spacing w:before="0" w:beforeAutospacing="0" w:after="0" w:afterAutospacing="0"/>
        <w:rPr>
          <w:rFonts w:asciiTheme="minorHAnsi" w:hAnsiTheme="minorHAnsi"/>
          <w:bCs/>
          <w:szCs w:val="22"/>
        </w:rPr>
      </w:pPr>
      <w:proofErr w:type="spellStart"/>
      <w:r w:rsidRPr="00C42A13">
        <w:rPr>
          <w:rStyle w:val="Heading3Char"/>
          <w:rFonts w:asciiTheme="minorHAnsi" w:hAnsiTheme="minorHAnsi"/>
        </w:rPr>
        <w:t>Hinde</w:t>
      </w:r>
      <w:proofErr w:type="spellEnd"/>
      <w:r w:rsidRPr="00C42A13">
        <w:rPr>
          <w:rStyle w:val="Heading3Char"/>
          <w:rFonts w:asciiTheme="minorHAnsi" w:hAnsiTheme="minorHAnsi"/>
        </w:rPr>
        <w:t xml:space="preserve"> and </w:t>
      </w:r>
      <w:proofErr w:type="spellStart"/>
      <w:r w:rsidRPr="00C42A13">
        <w:rPr>
          <w:rStyle w:val="Heading3Char"/>
          <w:rFonts w:asciiTheme="minorHAnsi" w:hAnsiTheme="minorHAnsi"/>
        </w:rPr>
        <w:t>Pulkkinnen</w:t>
      </w:r>
      <w:proofErr w:type="spellEnd"/>
      <w:r w:rsidRPr="00C42A13">
        <w:rPr>
          <w:rStyle w:val="Heading3Char"/>
          <w:rFonts w:asciiTheme="minorHAnsi" w:hAnsiTheme="minorHAnsi"/>
        </w:rPr>
        <w:t>, Cambridge psychology professor</w:t>
      </w:r>
      <w:r w:rsidRPr="00C42A13">
        <w:rPr>
          <w:rFonts w:asciiTheme="minorHAnsi" w:hAnsiTheme="minorHAnsi"/>
          <w:bCs/>
          <w:szCs w:val="22"/>
        </w:rPr>
        <w:t xml:space="preserve"> </w:t>
      </w:r>
      <w:r w:rsidRPr="00C42A13">
        <w:rPr>
          <w:rFonts w:asciiTheme="minorHAnsi" w:hAnsiTheme="minorHAnsi"/>
          <w:bCs/>
          <w:sz w:val="20"/>
        </w:rPr>
        <w:t xml:space="preserve">and University of </w:t>
      </w:r>
      <w:proofErr w:type="spellStart"/>
      <w:r w:rsidRPr="00C42A13">
        <w:rPr>
          <w:rFonts w:asciiTheme="minorHAnsi" w:hAnsiTheme="minorHAnsi"/>
          <w:bCs/>
          <w:sz w:val="20"/>
        </w:rPr>
        <w:t>Jyväskylä</w:t>
      </w:r>
      <w:proofErr w:type="spellEnd"/>
      <w:r w:rsidRPr="00C42A13">
        <w:rPr>
          <w:rFonts w:asciiTheme="minorHAnsi" w:hAnsiTheme="minorHAnsi"/>
          <w:bCs/>
          <w:sz w:val="20"/>
        </w:rPr>
        <w:t xml:space="preserve"> psychology professor</w:t>
      </w:r>
      <w:r w:rsidRPr="00C42A13">
        <w:rPr>
          <w:rFonts w:asciiTheme="minorHAnsi" w:hAnsiTheme="minorHAnsi"/>
          <w:bCs/>
          <w:szCs w:val="22"/>
        </w:rPr>
        <w:t xml:space="preserve">, </w:t>
      </w:r>
      <w:r w:rsidRPr="00C42A13">
        <w:rPr>
          <w:rStyle w:val="Heading3Char"/>
          <w:rFonts w:asciiTheme="minorHAnsi" w:hAnsiTheme="minorHAnsi"/>
        </w:rPr>
        <w:t>2000</w:t>
      </w:r>
    </w:p>
    <w:p w:rsidR="006105E5" w:rsidRPr="00C42A13" w:rsidRDefault="006105E5" w:rsidP="006105E5">
      <w:pPr>
        <w:pStyle w:val="NormalWeb"/>
        <w:spacing w:before="0" w:beforeAutospacing="0" w:after="0" w:afterAutospacing="0"/>
        <w:rPr>
          <w:rFonts w:asciiTheme="minorHAnsi" w:hAnsiTheme="minorHAnsi"/>
          <w:bCs/>
          <w:sz w:val="20"/>
        </w:rPr>
      </w:pPr>
      <w:r w:rsidRPr="00C42A13">
        <w:rPr>
          <w:rFonts w:asciiTheme="minorHAnsi" w:hAnsiTheme="minorHAnsi"/>
          <w:bCs/>
          <w:sz w:val="20"/>
        </w:rPr>
        <w:t xml:space="preserve">[Robert and Lea, </w:t>
      </w:r>
      <w:hyperlink r:id="rId14" w:history="1">
        <w:r w:rsidRPr="00C42A13">
          <w:rPr>
            <w:rFonts w:asciiTheme="minorHAnsi" w:hAnsiTheme="minorHAnsi"/>
            <w:sz w:val="20"/>
          </w:rPr>
          <w:t xml:space="preserve"> DRAFT Background Paper for Working Group 1: HUMAN AGGRESSIVENESS AND WAR, 50th Pugwash Conference On Science and World Affairs: "Eliminating the Causes of War" Queens' College, Cambridge , UK, 3-8 August </w:t>
        </w:r>
        <w:hyperlink r:id="rId15" w:tgtFrame="_blank" w:history="1">
          <w:r w:rsidRPr="00C42A13">
            <w:rPr>
              <w:rStyle w:val="Hyperlink"/>
              <w:rFonts w:asciiTheme="minorHAnsi" w:hAnsiTheme="minorHAnsi"/>
              <w:sz w:val="20"/>
            </w:rPr>
            <w:t>http://www.pugwash.org/reports/pac/pac256/WG1draft1.htm</w:t>
          </w:r>
        </w:hyperlink>
      </w:hyperlink>
      <w:r w:rsidRPr="00C42A13">
        <w:rPr>
          <w:rFonts w:asciiTheme="minorHAnsi" w:hAnsiTheme="minorHAnsi"/>
          <w:bCs/>
          <w:sz w:val="20"/>
        </w:rPr>
        <w:t>]</w:t>
      </w:r>
    </w:p>
    <w:p w:rsidR="006105E5" w:rsidRPr="00C42A13" w:rsidRDefault="006105E5" w:rsidP="006105E5">
      <w:pPr>
        <w:pStyle w:val="NormalWeb"/>
        <w:spacing w:before="0" w:beforeAutospacing="0" w:after="0" w:afterAutospacing="0"/>
        <w:rPr>
          <w:rFonts w:asciiTheme="minorHAnsi" w:hAnsiTheme="minorHAnsi"/>
          <w:b/>
          <w:bCs/>
          <w:sz w:val="20"/>
        </w:rPr>
      </w:pPr>
    </w:p>
    <w:p w:rsidR="006105E5" w:rsidRDefault="006105E5" w:rsidP="006105E5">
      <w:r w:rsidRPr="006105E5">
        <w:t xml:space="preserve">People are capable of perpetrating the most terrible acts of violence on their fellows. </w:t>
      </w:r>
    </w:p>
    <w:p w:rsidR="006105E5" w:rsidRDefault="006105E5" w:rsidP="006105E5">
      <w:r>
        <w:t>AND</w:t>
      </w:r>
    </w:p>
    <w:p w:rsidR="006105E5" w:rsidRPr="006105E5" w:rsidRDefault="006105E5" w:rsidP="006105E5">
      <w:proofErr w:type="gramStart"/>
      <w:r w:rsidRPr="006105E5">
        <w:t>multiple</w:t>
      </w:r>
      <w:proofErr w:type="gramEnd"/>
      <w:r w:rsidRPr="006105E5">
        <w:t xml:space="preserve"> causes, and the interactions between the causal factors remain largely unexplored.</w:t>
      </w:r>
    </w:p>
    <w:p w:rsidR="006105E5" w:rsidRPr="00C42A13" w:rsidRDefault="006105E5" w:rsidP="006105E5">
      <w:pPr>
        <w:rPr>
          <w:rFonts w:asciiTheme="minorHAnsi" w:hAnsiTheme="minorHAnsi"/>
          <w:b/>
        </w:rPr>
      </w:pPr>
    </w:p>
    <w:p w:rsidR="006105E5" w:rsidRPr="00C42A13" w:rsidRDefault="006105E5" w:rsidP="006105E5">
      <w:pPr>
        <w:rPr>
          <w:rFonts w:asciiTheme="minorHAnsi" w:hAnsiTheme="minorHAnsi"/>
        </w:rPr>
      </w:pPr>
    </w:p>
    <w:p w:rsidR="006105E5" w:rsidRPr="00D0535F" w:rsidRDefault="006105E5" w:rsidP="006105E5">
      <w:pPr>
        <w:pStyle w:val="tag"/>
        <w:rPr>
          <w:rFonts w:asciiTheme="majorHAnsi" w:hAnsiTheme="majorHAnsi"/>
        </w:rPr>
      </w:pPr>
      <w:r w:rsidRPr="00D0535F">
        <w:rPr>
          <w:rFonts w:asciiTheme="majorHAnsi" w:hAnsiTheme="majorHAnsi"/>
        </w:rPr>
        <w:t>Preventing war is a prerequisite for justice—</w:t>
      </w:r>
      <w:proofErr w:type="spellStart"/>
      <w:proofErr w:type="gramStart"/>
      <w:r w:rsidRPr="00D0535F">
        <w:rPr>
          <w:rFonts w:asciiTheme="majorHAnsi" w:hAnsiTheme="majorHAnsi"/>
        </w:rPr>
        <w:t>its</w:t>
      </w:r>
      <w:proofErr w:type="spellEnd"/>
      <w:proofErr w:type="gramEnd"/>
      <w:r w:rsidRPr="00D0535F">
        <w:rPr>
          <w:rFonts w:asciiTheme="majorHAnsi" w:hAnsiTheme="majorHAnsi"/>
        </w:rPr>
        <w:t xml:space="preserve"> impossible to solve all injustice at the structural level—containing injustices that stem from war is the most ethical action</w:t>
      </w:r>
    </w:p>
    <w:p w:rsidR="006105E5" w:rsidRPr="00D0535F" w:rsidRDefault="006105E5" w:rsidP="006105E5">
      <w:pPr>
        <w:rPr>
          <w:rFonts w:asciiTheme="majorHAnsi" w:hAnsiTheme="majorHAnsi"/>
        </w:rPr>
      </w:pPr>
      <w:proofErr w:type="spellStart"/>
      <w:r w:rsidRPr="00D0535F">
        <w:rPr>
          <w:rStyle w:val="Heading3Char"/>
          <w:rFonts w:asciiTheme="majorHAnsi" w:hAnsiTheme="majorHAnsi"/>
        </w:rPr>
        <w:t>Elshtain</w:t>
      </w:r>
      <w:proofErr w:type="spellEnd"/>
      <w:r w:rsidRPr="00D0535F">
        <w:rPr>
          <w:rFonts w:asciiTheme="majorHAnsi" w:hAnsiTheme="majorHAnsi"/>
        </w:rPr>
        <w:t>, U Chicago Social and Political Ethics Professor, Princeton University Advanced Study Institute Fellow, Rockefeller Foundation Resident Scholar, Guggenheim Fellow, 200</w:t>
      </w:r>
      <w:r w:rsidRPr="00D0535F">
        <w:rPr>
          <w:rStyle w:val="Heading3Char"/>
          <w:rFonts w:asciiTheme="majorHAnsi" w:hAnsiTheme="majorHAnsi"/>
        </w:rPr>
        <w:t>8</w:t>
      </w:r>
    </w:p>
    <w:p w:rsidR="006105E5" w:rsidRPr="00D0535F" w:rsidRDefault="006105E5" w:rsidP="006105E5">
      <w:pPr>
        <w:rPr>
          <w:rFonts w:asciiTheme="majorHAnsi" w:hAnsiTheme="majorHAnsi"/>
        </w:rPr>
      </w:pPr>
      <w:r w:rsidRPr="00D0535F">
        <w:rPr>
          <w:rFonts w:asciiTheme="majorHAnsi" w:hAnsiTheme="majorHAnsi"/>
        </w:rPr>
        <w:t xml:space="preserve">[Jean </w:t>
      </w:r>
      <w:proofErr w:type="spellStart"/>
      <w:r w:rsidRPr="00D0535F">
        <w:rPr>
          <w:rFonts w:asciiTheme="majorHAnsi" w:hAnsiTheme="majorHAnsi"/>
        </w:rPr>
        <w:t>Bethke</w:t>
      </w:r>
      <w:proofErr w:type="spellEnd"/>
      <w:r w:rsidRPr="00D0535F">
        <w:rPr>
          <w:rFonts w:asciiTheme="majorHAnsi" w:hAnsiTheme="majorHAnsi"/>
        </w:rPr>
        <w:t>, “Peace, Order, Justice: Competing Understandings,” Millennium, 36.3, Sage]</w:t>
      </w:r>
    </w:p>
    <w:p w:rsidR="006105E5" w:rsidRPr="00D0535F" w:rsidRDefault="006105E5" w:rsidP="006105E5">
      <w:pPr>
        <w:rPr>
          <w:rFonts w:asciiTheme="majorHAnsi" w:hAnsiTheme="majorHAnsi"/>
        </w:rPr>
      </w:pPr>
    </w:p>
    <w:p w:rsidR="006105E5" w:rsidRDefault="006105E5" w:rsidP="006105E5">
      <w:r w:rsidRPr="006105E5">
        <w:t>We arrive, finally at model III. Let’s call this hard-headed peace</w:t>
      </w:r>
    </w:p>
    <w:p w:rsidR="006105E5" w:rsidRDefault="006105E5" w:rsidP="006105E5">
      <w:r>
        <w:t>AND</w:t>
      </w:r>
    </w:p>
    <w:p w:rsidR="006105E5" w:rsidRPr="006105E5" w:rsidRDefault="006105E5" w:rsidP="006105E5">
      <w:proofErr w:type="gramStart"/>
      <w:r w:rsidRPr="006105E5">
        <w:t>the</w:t>
      </w:r>
      <w:proofErr w:type="gramEnd"/>
      <w:r w:rsidRPr="006105E5">
        <w:t xml:space="preserve"> worst from happening, and to resist the seductive lure of grandiosity.</w:t>
      </w:r>
    </w:p>
    <w:p w:rsidR="006105E5" w:rsidRPr="00D0535F" w:rsidRDefault="006105E5" w:rsidP="006105E5">
      <w:pPr>
        <w:rPr>
          <w:rStyle w:val="StyleStyleBold12pt"/>
          <w:rFonts w:asciiTheme="majorHAnsi" w:hAnsiTheme="majorHAnsi"/>
        </w:rPr>
      </w:pPr>
    </w:p>
    <w:p w:rsidR="006105E5" w:rsidRPr="00D0535F" w:rsidRDefault="006105E5" w:rsidP="006105E5">
      <w:pPr>
        <w:rPr>
          <w:rFonts w:asciiTheme="majorHAnsi" w:hAnsiTheme="majorHAnsi"/>
        </w:rPr>
      </w:pPr>
    </w:p>
    <w:p w:rsidR="006105E5" w:rsidRDefault="006105E5" w:rsidP="006105E5">
      <w:pPr>
        <w:pStyle w:val="Heading3"/>
        <w:rPr>
          <w:rFonts w:eastAsia="Calibri"/>
        </w:rPr>
      </w:pPr>
      <w:r>
        <w:rPr>
          <w:rFonts w:eastAsia="Calibri"/>
        </w:rPr>
        <w:lastRenderedPageBreak/>
        <w:t>2ac – Militarism K</w:t>
      </w:r>
    </w:p>
    <w:p w:rsidR="006105E5" w:rsidRDefault="006105E5" w:rsidP="006105E5">
      <w:pPr>
        <w:rPr>
          <w:rStyle w:val="StyleStyleBold12pt"/>
        </w:rPr>
      </w:pPr>
    </w:p>
    <w:p w:rsidR="006105E5" w:rsidRPr="00D80257" w:rsidRDefault="006105E5" w:rsidP="006105E5">
      <w:pPr>
        <w:rPr>
          <w:rStyle w:val="StyleStyleBold12pt"/>
        </w:rPr>
      </w:pPr>
    </w:p>
    <w:p w:rsidR="006105E5" w:rsidRDefault="006105E5" w:rsidP="006105E5">
      <w:pPr>
        <w:pStyle w:val="Heading4"/>
      </w:pPr>
      <w:r>
        <w:t xml:space="preserve">Constructing prior questions doesn’t disprove the </w:t>
      </w:r>
      <w:proofErr w:type="spellStart"/>
      <w:r>
        <w:t>aff</w:t>
      </w:r>
      <w:proofErr w:type="spellEnd"/>
      <w:r>
        <w:t xml:space="preserve"> – it results in generalizations and inaction.</w:t>
      </w:r>
    </w:p>
    <w:p w:rsidR="006105E5" w:rsidRPr="00F801DF" w:rsidRDefault="006105E5" w:rsidP="006105E5">
      <w:pPr>
        <w:rPr>
          <w:rStyle w:val="StyleStyleBold12pt"/>
        </w:rPr>
      </w:pPr>
      <w:r w:rsidRPr="00F801DF">
        <w:rPr>
          <w:rStyle w:val="StyleStyleBold12pt"/>
        </w:rPr>
        <w:t>Owen, University of Southampton political theory professor, 2002</w:t>
      </w:r>
    </w:p>
    <w:p w:rsidR="006105E5" w:rsidRDefault="006105E5" w:rsidP="006105E5">
      <w:r>
        <w:t xml:space="preserve">[David, Millennium Journal of International Studies, </w:t>
      </w:r>
      <w:proofErr w:type="spellStart"/>
      <w:r>
        <w:t>Vol</w:t>
      </w:r>
      <w:proofErr w:type="spellEnd"/>
      <w:r>
        <w:t xml:space="preserve"> 31 No 3, “Re-orienting International Relations: On Pragmatism, Pluralism, and Practical Reason” </w:t>
      </w:r>
      <w:proofErr w:type="spellStart"/>
      <w:r>
        <w:t>Sagepub</w:t>
      </w:r>
      <w:proofErr w:type="spellEnd"/>
      <w:r>
        <w:t>, accessed 9-30-13, TAP]</w:t>
      </w:r>
    </w:p>
    <w:p w:rsidR="006105E5" w:rsidRDefault="006105E5" w:rsidP="006105E5"/>
    <w:p w:rsidR="006105E5" w:rsidRDefault="006105E5" w:rsidP="006105E5">
      <w:r w:rsidRPr="006105E5">
        <w:t xml:space="preserve">Commenting on the ‘philosophical turn’ in IR, </w:t>
      </w:r>
      <w:proofErr w:type="spellStart"/>
      <w:r w:rsidRPr="006105E5">
        <w:t>Wæver</w:t>
      </w:r>
      <w:proofErr w:type="spellEnd"/>
      <w:r w:rsidRPr="006105E5">
        <w:t xml:space="preserve"> remarks that ‘[a</w:t>
      </w:r>
      <w:proofErr w:type="gramStart"/>
      <w:r w:rsidRPr="006105E5">
        <w:t>]¶</w:t>
      </w:r>
      <w:proofErr w:type="gramEnd"/>
      <w:r w:rsidRPr="006105E5">
        <w:t xml:space="preserve"> </w:t>
      </w:r>
    </w:p>
    <w:p w:rsidR="006105E5" w:rsidRDefault="006105E5" w:rsidP="006105E5">
      <w:r>
        <w:t>AND</w:t>
      </w:r>
    </w:p>
    <w:p w:rsidR="006105E5" w:rsidRPr="006105E5" w:rsidRDefault="006105E5" w:rsidP="006105E5">
      <w:proofErr w:type="gramStart"/>
      <w:r w:rsidRPr="006105E5">
        <w:t>helped</w:t>
      </w:r>
      <w:proofErr w:type="gramEnd"/>
      <w:r w:rsidRPr="006105E5">
        <w:t xml:space="preserve"> to promote the IR theory wars by motivating this¶ philosophical turn.</w:t>
      </w:r>
    </w:p>
    <w:p w:rsidR="006105E5" w:rsidRDefault="006105E5" w:rsidP="006105E5">
      <w:r w:rsidRPr="006105E5">
        <w:t xml:space="preserve">The first danger with the philosophical turn is that it has an inbuilt tendency to </w:t>
      </w:r>
    </w:p>
    <w:p w:rsidR="006105E5" w:rsidRDefault="006105E5" w:rsidP="006105E5">
      <w:r>
        <w:t>AND</w:t>
      </w:r>
    </w:p>
    <w:p w:rsidR="006105E5" w:rsidRPr="006105E5" w:rsidRDefault="006105E5" w:rsidP="006105E5">
      <w:proofErr w:type="gramStart"/>
      <w:r w:rsidRPr="006105E5">
        <w:t>it</w:t>
      </w:r>
      <w:proofErr w:type="gramEnd"/>
      <w:r w:rsidRPr="006105E5">
        <w:t>¶ is not the only or even necessarily the most important kind.</w:t>
      </w:r>
    </w:p>
    <w:p w:rsidR="006105E5" w:rsidRDefault="006105E5" w:rsidP="006105E5">
      <w:r w:rsidRPr="006105E5">
        <w:t xml:space="preserve">The second danger run by the philosophical turn is that because </w:t>
      </w:r>
      <w:proofErr w:type="spellStart"/>
      <w:r w:rsidRPr="006105E5">
        <w:t>prioritisation</w:t>
      </w:r>
      <w:proofErr w:type="spellEnd"/>
      <w:r w:rsidRPr="006105E5">
        <w:t xml:space="preserve"> of ontology and </w:t>
      </w:r>
    </w:p>
    <w:p w:rsidR="006105E5" w:rsidRDefault="006105E5" w:rsidP="006105E5">
      <w:r>
        <w:t>AND</w:t>
      </w:r>
    </w:p>
    <w:p w:rsidR="006105E5" w:rsidRPr="006105E5" w:rsidRDefault="006105E5" w:rsidP="006105E5">
      <w:proofErr w:type="gramStart"/>
      <w:r w:rsidRPr="006105E5">
        <w:t>the</w:t>
      </w:r>
      <w:proofErr w:type="gramEnd"/>
      <w:r w:rsidRPr="006105E5">
        <w:t xml:space="preserve"> promotion of the pursuit of generality over that of empirical¶ validity.</w:t>
      </w:r>
    </w:p>
    <w:p w:rsidR="006105E5" w:rsidRDefault="006105E5" w:rsidP="006105E5">
      <w:r w:rsidRPr="006105E5">
        <w:t xml:space="preserve">The third danger is that the preceding two combine to encourage the¶ formation of </w:t>
      </w:r>
    </w:p>
    <w:p w:rsidR="006105E5" w:rsidRDefault="006105E5" w:rsidP="006105E5">
      <w:r>
        <w:t>AND</w:t>
      </w:r>
    </w:p>
    <w:p w:rsidR="006105E5" w:rsidRPr="006105E5" w:rsidRDefault="006105E5" w:rsidP="006105E5">
      <w:proofErr w:type="gramStart"/>
      <w:r w:rsidRPr="006105E5">
        <w:t>first</w:t>
      </w:r>
      <w:proofErr w:type="gramEnd"/>
      <w:r w:rsidRPr="006105E5">
        <w:t>¶ and second dangers, and so a potentially vicious circle arises.</w:t>
      </w:r>
    </w:p>
    <w:p w:rsidR="006105E5" w:rsidRDefault="006105E5" w:rsidP="006105E5"/>
    <w:p w:rsidR="006105E5" w:rsidRDefault="006105E5" w:rsidP="006105E5">
      <w:pPr>
        <w:pStyle w:val="Heading4"/>
      </w:pPr>
      <w:proofErr w:type="gramStart"/>
      <w:r>
        <w:t>No impact and ontology doesn’t come first</w:t>
      </w:r>
      <w:proofErr w:type="gramEnd"/>
      <w:r>
        <w:t xml:space="preserve"> – it is impossible to lose a sense of being.</w:t>
      </w:r>
    </w:p>
    <w:p w:rsidR="006105E5" w:rsidRPr="00992500" w:rsidRDefault="006105E5" w:rsidP="006105E5">
      <w:pPr>
        <w:jc w:val="both"/>
        <w:rPr>
          <w:rStyle w:val="StyleStyleBold12pt"/>
        </w:rPr>
      </w:pPr>
      <w:proofErr w:type="spellStart"/>
      <w:r w:rsidRPr="00992500">
        <w:rPr>
          <w:rStyle w:val="StyleStyleBold12pt"/>
        </w:rPr>
        <w:t>Latour</w:t>
      </w:r>
      <w:proofErr w:type="spellEnd"/>
      <w:r w:rsidRPr="00992500">
        <w:rPr>
          <w:rStyle w:val="StyleStyleBold12pt"/>
        </w:rPr>
        <w:t>, Sciences Po Paris sociology professor, 1993</w:t>
      </w:r>
    </w:p>
    <w:p w:rsidR="006105E5" w:rsidRDefault="006105E5" w:rsidP="006105E5">
      <w:r>
        <w:t xml:space="preserve">[Bruno, “We Have Never Been Modern” </w:t>
      </w:r>
      <w:hyperlink r:id="rId16" w:history="1">
        <w:r w:rsidRPr="00C47B79">
          <w:rPr>
            <w:rStyle w:val="Hyperlink"/>
          </w:rPr>
          <w:t>http://www.scribd.com/doc/93338653/Bruno-Latour-We-Have-Never-Been-Modern</w:t>
        </w:r>
      </w:hyperlink>
      <w:r>
        <w:t>, p.66-7, accessed 10-3-12, TAP]</w:t>
      </w:r>
    </w:p>
    <w:p w:rsidR="006105E5" w:rsidRDefault="006105E5" w:rsidP="006105E5"/>
    <w:p w:rsidR="006105E5" w:rsidRDefault="006105E5" w:rsidP="006105E5">
      <w:r w:rsidRPr="006105E5">
        <w:t xml:space="preserve">Who has forgotten Being? No one, no one ever has, otherwise Nature </w:t>
      </w:r>
    </w:p>
    <w:p w:rsidR="006105E5" w:rsidRDefault="006105E5" w:rsidP="006105E5">
      <w:r>
        <w:t>AND</w:t>
      </w:r>
    </w:p>
    <w:p w:rsidR="006105E5" w:rsidRPr="006105E5" w:rsidRDefault="006105E5" w:rsidP="006105E5">
      <w:proofErr w:type="gramStart"/>
      <w:r w:rsidRPr="006105E5">
        <w:t>a</w:t>
      </w:r>
      <w:proofErr w:type="gramEnd"/>
      <w:r w:rsidRPr="006105E5">
        <w:t xml:space="preserve"> surer guide than Heidegger: ‘</w:t>
      </w:r>
      <w:proofErr w:type="spellStart"/>
      <w:r w:rsidRPr="006105E5">
        <w:t>Einai</w:t>
      </w:r>
      <w:proofErr w:type="spellEnd"/>
      <w:r w:rsidRPr="006105E5">
        <w:t xml:space="preserve"> gar </w:t>
      </w:r>
      <w:proofErr w:type="spellStart"/>
      <w:r w:rsidRPr="006105E5">
        <w:t>kai</w:t>
      </w:r>
      <w:proofErr w:type="spellEnd"/>
      <w:r w:rsidRPr="006105E5">
        <w:t xml:space="preserve"> </w:t>
      </w:r>
      <w:proofErr w:type="spellStart"/>
      <w:r w:rsidRPr="006105E5">
        <w:t>entautha</w:t>
      </w:r>
      <w:proofErr w:type="spellEnd"/>
      <w:r w:rsidRPr="006105E5">
        <w:t xml:space="preserve"> </w:t>
      </w:r>
      <w:proofErr w:type="spellStart"/>
      <w:r w:rsidRPr="006105E5">
        <w:t>theous</w:t>
      </w:r>
      <w:proofErr w:type="spellEnd"/>
      <w:r w:rsidRPr="006105E5">
        <w:t>.’</w:t>
      </w:r>
    </w:p>
    <w:p w:rsidR="006105E5" w:rsidRPr="00D17C4E" w:rsidRDefault="006105E5" w:rsidP="006105E5"/>
    <w:p w:rsidR="006105E5" w:rsidRPr="00457D8A" w:rsidRDefault="006105E5" w:rsidP="006105E5">
      <w:pPr>
        <w:pStyle w:val="Heading4"/>
      </w:pPr>
      <w:r w:rsidRPr="00457D8A">
        <w:t>The alt leads to nuclear war, which outweighs the K</w:t>
      </w:r>
    </w:p>
    <w:p w:rsidR="006105E5" w:rsidRPr="00457D8A" w:rsidRDefault="006105E5" w:rsidP="006105E5">
      <w:pPr>
        <w:rPr>
          <w:rStyle w:val="StyleStyleBold12pt"/>
        </w:rPr>
      </w:pPr>
      <w:proofErr w:type="spellStart"/>
      <w:r w:rsidRPr="00457D8A">
        <w:rPr>
          <w:rStyle w:val="StyleStyleBold12pt"/>
        </w:rPr>
        <w:t>Santoni</w:t>
      </w:r>
      <w:proofErr w:type="spellEnd"/>
      <w:r w:rsidRPr="00457D8A">
        <w:rPr>
          <w:rStyle w:val="StyleStyleBold12pt"/>
        </w:rPr>
        <w:t>, philosophy professor at Denison, ‘85</w:t>
      </w:r>
    </w:p>
    <w:p w:rsidR="006105E5" w:rsidRDefault="006105E5" w:rsidP="006105E5">
      <w:pPr>
        <w:rPr>
          <w:rStyle w:val="Heading3Char"/>
          <w:b w:val="0"/>
          <w:sz w:val="20"/>
        </w:rPr>
      </w:pPr>
      <w:r>
        <w:rPr>
          <w:rStyle w:val="Heading3Char"/>
          <w:b w:val="0"/>
          <w:sz w:val="20"/>
        </w:rPr>
        <w:t xml:space="preserve">(Ronald, </w:t>
      </w:r>
      <w:r>
        <w:rPr>
          <w:rStyle w:val="Heading3Char"/>
          <w:b w:val="0"/>
          <w:i/>
          <w:sz w:val="20"/>
        </w:rPr>
        <w:t>Nuclear War</w:t>
      </w:r>
      <w:r>
        <w:rPr>
          <w:rStyle w:val="Heading3Char"/>
          <w:b w:val="0"/>
          <w:sz w:val="20"/>
        </w:rPr>
        <w:t xml:space="preserve">, 1985 edition edited by Fox and </w:t>
      </w:r>
      <w:proofErr w:type="spellStart"/>
      <w:r>
        <w:rPr>
          <w:rStyle w:val="Heading3Char"/>
          <w:b w:val="0"/>
          <w:sz w:val="20"/>
        </w:rPr>
        <w:t>Groarke</w:t>
      </w:r>
      <w:proofErr w:type="spellEnd"/>
      <w:r>
        <w:rPr>
          <w:rStyle w:val="Heading3Char"/>
          <w:b w:val="0"/>
          <w:sz w:val="20"/>
        </w:rPr>
        <w:t>, p156-157)</w:t>
      </w:r>
    </w:p>
    <w:p w:rsidR="006105E5" w:rsidRPr="004F61E1" w:rsidRDefault="006105E5" w:rsidP="006105E5">
      <w:pPr>
        <w:rPr>
          <w:rStyle w:val="Heading3Char"/>
          <w:b w:val="0"/>
          <w:sz w:val="20"/>
        </w:rPr>
      </w:pPr>
    </w:p>
    <w:p w:rsidR="006105E5" w:rsidRDefault="006105E5" w:rsidP="006105E5">
      <w:r w:rsidRPr="006105E5">
        <w:t>To be sure, Fox sees the need for our undergoing “certain fundamental changes</w:t>
      </w:r>
    </w:p>
    <w:p w:rsidR="006105E5" w:rsidRDefault="006105E5" w:rsidP="006105E5">
      <w:r>
        <w:t>AND</w:t>
      </w:r>
    </w:p>
    <w:p w:rsidR="006105E5" w:rsidRPr="006105E5" w:rsidRDefault="006105E5" w:rsidP="006105E5">
      <w:proofErr w:type="gramStart"/>
      <w:r w:rsidRPr="006105E5">
        <w:t>will</w:t>
      </w:r>
      <w:proofErr w:type="gramEnd"/>
      <w:r w:rsidRPr="006105E5">
        <w:t xml:space="preserve"> ultimate violence be removed as the final arbiter of our planet’s fate.</w:t>
      </w:r>
    </w:p>
    <w:p w:rsidR="006105E5" w:rsidRDefault="006105E5" w:rsidP="006105E5">
      <w:pPr>
        <w:pStyle w:val="tag"/>
      </w:pPr>
    </w:p>
    <w:p w:rsidR="006105E5" w:rsidRPr="00CC496F" w:rsidRDefault="006105E5" w:rsidP="006105E5">
      <w:bookmarkStart w:id="0" w:name="_GoBack"/>
      <w:bookmarkEnd w:id="0"/>
    </w:p>
    <w:p w:rsidR="006105E5" w:rsidRDefault="006105E5" w:rsidP="006105E5"/>
    <w:p w:rsidR="006105E5" w:rsidRPr="00D0535F" w:rsidRDefault="006105E5" w:rsidP="006105E5">
      <w:pPr>
        <w:pStyle w:val="Heading4"/>
        <w:rPr>
          <w:rFonts w:asciiTheme="majorHAnsi" w:hAnsiTheme="majorHAnsi"/>
        </w:rPr>
      </w:pPr>
      <w:r w:rsidRPr="00D0535F">
        <w:rPr>
          <w:rFonts w:asciiTheme="majorHAnsi" w:hAnsiTheme="majorHAnsi"/>
        </w:rPr>
        <w:lastRenderedPageBreak/>
        <w:t>Completely destroying TK authority means the president exercises worse forms of militar</w:t>
      </w:r>
      <w:r>
        <w:rPr>
          <w:rFonts w:asciiTheme="majorHAnsi" w:hAnsiTheme="majorHAnsi"/>
        </w:rPr>
        <w:t>ism – this card is about Vietnam.</w:t>
      </w:r>
    </w:p>
    <w:p w:rsidR="006105E5" w:rsidRPr="00D0535F" w:rsidRDefault="006105E5" w:rsidP="006105E5">
      <w:pPr>
        <w:rPr>
          <w:rStyle w:val="StyleStyleBold12pt"/>
          <w:rFonts w:asciiTheme="majorHAnsi" w:hAnsiTheme="majorHAnsi"/>
        </w:rPr>
      </w:pPr>
      <w:r w:rsidRPr="00D0535F">
        <w:rPr>
          <w:rStyle w:val="StyleStyleBold12pt"/>
          <w:rFonts w:asciiTheme="majorHAnsi" w:hAnsiTheme="majorHAnsi"/>
        </w:rPr>
        <w:t>Anderson, Washington University law professor, 2009</w:t>
      </w:r>
    </w:p>
    <w:p w:rsidR="006105E5" w:rsidRPr="00D0535F" w:rsidRDefault="006105E5" w:rsidP="006105E5">
      <w:pPr>
        <w:rPr>
          <w:rFonts w:asciiTheme="majorHAnsi" w:hAnsiTheme="majorHAnsi"/>
        </w:rPr>
      </w:pPr>
      <w:r w:rsidRPr="00D0535F">
        <w:rPr>
          <w:rFonts w:asciiTheme="majorHAnsi" w:hAnsiTheme="majorHAnsi"/>
        </w:rPr>
        <w:t xml:space="preserve">[Kenneth, “Targeted Killing in U.S. Counterterrorism Strategy and Law” </w:t>
      </w:r>
      <w:hyperlink r:id="rId17" w:history="1">
        <w:r w:rsidRPr="00D0535F">
          <w:rPr>
            <w:rStyle w:val="Hyperlink"/>
            <w:rFonts w:asciiTheme="majorHAnsi" w:hAnsiTheme="majorHAnsi"/>
          </w:rPr>
          <w:t>http://www.brookings.edu/~/media/research/files/papers/2009/5/11%20counterterrorism%20anderson/0511_counterterrorism_anderson.pdf</w:t>
        </w:r>
      </w:hyperlink>
      <w:r w:rsidRPr="00D0535F">
        <w:rPr>
          <w:rStyle w:val="Hyperlink"/>
          <w:rFonts w:asciiTheme="majorHAnsi" w:hAnsiTheme="majorHAnsi"/>
        </w:rPr>
        <w:t>, p.9, accessed 12-22-13, TAP]</w:t>
      </w:r>
    </w:p>
    <w:p w:rsidR="006105E5" w:rsidRPr="00D0535F" w:rsidRDefault="006105E5" w:rsidP="006105E5">
      <w:pPr>
        <w:rPr>
          <w:rFonts w:asciiTheme="majorHAnsi" w:hAnsiTheme="majorHAnsi"/>
        </w:rPr>
      </w:pPr>
    </w:p>
    <w:p w:rsidR="006105E5" w:rsidRDefault="006105E5" w:rsidP="006105E5">
      <w:r w:rsidRPr="006105E5">
        <w:t xml:space="preserve">The United States has long accepted a legal, political, and policy space for </w:t>
      </w:r>
    </w:p>
    <w:p w:rsidR="006105E5" w:rsidRDefault="006105E5" w:rsidP="006105E5">
      <w:r>
        <w:t>AND</w:t>
      </w:r>
    </w:p>
    <w:p w:rsidR="006105E5" w:rsidRPr="006105E5" w:rsidRDefault="006105E5" w:rsidP="006105E5">
      <w:r w:rsidRPr="006105E5">
        <w:t xml:space="preserve">. </w:t>
      </w:r>
      <w:proofErr w:type="gramStart"/>
      <w:r w:rsidRPr="006105E5">
        <w:t>domestic</w:t>
      </w:r>
      <w:proofErr w:type="gramEnd"/>
      <w:r w:rsidRPr="006105E5">
        <w:t xml:space="preserve"> law quietly and intentionally preserved the category while strengthening the oversight.</w:t>
      </w:r>
    </w:p>
    <w:p w:rsidR="006105E5" w:rsidRDefault="006105E5" w:rsidP="006105E5">
      <w:r w:rsidRPr="006105E5">
        <w:t>This category of force is now an obvious means by which to confront non-</w:t>
      </w:r>
    </w:p>
    <w:p w:rsidR="006105E5" w:rsidRDefault="006105E5" w:rsidP="006105E5">
      <w:r>
        <w:t>AND</w:t>
      </w:r>
    </w:p>
    <w:p w:rsidR="006105E5" w:rsidRPr="006105E5" w:rsidRDefault="006105E5" w:rsidP="006105E5">
      <w:proofErr w:type="gramStart"/>
      <w:r w:rsidRPr="006105E5">
        <w:t>military</w:t>
      </w:r>
      <w:proofErr w:type="gramEnd"/>
      <w:r w:rsidRPr="006105E5">
        <w:t xml:space="preserve"> activity against terrorists or taking no very meaningful action at all.36</w:t>
      </w:r>
    </w:p>
    <w:p w:rsidR="006105E5" w:rsidRPr="00C42A13" w:rsidRDefault="006105E5" w:rsidP="006105E5">
      <w:pPr>
        <w:rPr>
          <w:rFonts w:asciiTheme="minorHAnsi" w:hAnsiTheme="minorHAnsi"/>
        </w:rPr>
      </w:pPr>
    </w:p>
    <w:p w:rsidR="006105E5" w:rsidRDefault="006105E5" w:rsidP="006105E5"/>
    <w:p w:rsidR="006105E5" w:rsidRDefault="006105E5" w:rsidP="006105E5"/>
    <w:p w:rsidR="006105E5" w:rsidRPr="00D0535F" w:rsidRDefault="006105E5" w:rsidP="006105E5">
      <w:pPr>
        <w:pStyle w:val="Heading4"/>
        <w:rPr>
          <w:rFonts w:asciiTheme="majorHAnsi" w:hAnsiTheme="majorHAnsi"/>
        </w:rPr>
      </w:pPr>
      <w:proofErr w:type="spellStart"/>
      <w:r w:rsidRPr="00D0535F">
        <w:rPr>
          <w:rFonts w:asciiTheme="majorHAnsi" w:hAnsiTheme="majorHAnsi"/>
        </w:rPr>
        <w:t>Aff</w:t>
      </w:r>
      <w:proofErr w:type="spellEnd"/>
      <w:r w:rsidRPr="00D0535F">
        <w:rPr>
          <w:rFonts w:asciiTheme="majorHAnsi" w:hAnsiTheme="majorHAnsi"/>
        </w:rPr>
        <w:t xml:space="preserve"> is in the direction of the alt.</w:t>
      </w:r>
    </w:p>
    <w:p w:rsidR="006105E5" w:rsidRPr="00D0535F" w:rsidRDefault="006105E5" w:rsidP="006105E5">
      <w:pPr>
        <w:rPr>
          <w:rStyle w:val="StyleStyleBold12pt"/>
          <w:rFonts w:asciiTheme="majorHAnsi" w:hAnsiTheme="majorHAnsi"/>
        </w:rPr>
      </w:pPr>
      <w:r w:rsidRPr="00D0535F">
        <w:rPr>
          <w:rStyle w:val="StyleStyleBold12pt"/>
          <w:rFonts w:asciiTheme="majorHAnsi" w:hAnsiTheme="majorHAnsi"/>
        </w:rPr>
        <w:t>Anderson, American University international law professor, 2013</w:t>
      </w:r>
    </w:p>
    <w:p w:rsidR="006105E5" w:rsidRPr="00D0535F" w:rsidRDefault="006105E5" w:rsidP="006105E5">
      <w:pPr>
        <w:rPr>
          <w:rFonts w:asciiTheme="majorHAnsi" w:hAnsiTheme="majorHAnsi"/>
        </w:rPr>
      </w:pPr>
      <w:r w:rsidRPr="00D0535F">
        <w:rPr>
          <w:rFonts w:asciiTheme="majorHAnsi" w:hAnsiTheme="majorHAnsi"/>
        </w:rPr>
        <w:t xml:space="preserve">[Kenneth, June 2013, “The Case for Drones” </w:t>
      </w:r>
      <w:hyperlink r:id="rId18" w:history="1">
        <w:r w:rsidRPr="00D0535F">
          <w:rPr>
            <w:rStyle w:val="Hyperlink"/>
            <w:rFonts w:asciiTheme="majorHAnsi" w:hAnsiTheme="majorHAnsi"/>
          </w:rPr>
          <w:t>http://ssrn.com/abstract=2047537</w:t>
        </w:r>
      </w:hyperlink>
      <w:r w:rsidRPr="00D0535F">
        <w:rPr>
          <w:rFonts w:asciiTheme="majorHAnsi" w:hAnsiTheme="majorHAnsi"/>
        </w:rPr>
        <w:t>, p.21, accessed 12-18-13, TAP]</w:t>
      </w:r>
    </w:p>
    <w:p w:rsidR="006105E5" w:rsidRPr="00D0535F" w:rsidRDefault="006105E5" w:rsidP="006105E5">
      <w:pPr>
        <w:rPr>
          <w:rFonts w:asciiTheme="majorHAnsi" w:hAnsiTheme="majorHAnsi"/>
        </w:rPr>
      </w:pPr>
    </w:p>
    <w:p w:rsidR="006105E5" w:rsidRDefault="006105E5" w:rsidP="006105E5">
      <w:r w:rsidRPr="006105E5">
        <w:t xml:space="preserve">A second observation is to look across the history¶ of precision weapons in the </w:t>
      </w:r>
    </w:p>
    <w:p w:rsidR="006105E5" w:rsidRDefault="006105E5" w:rsidP="006105E5">
      <w:r>
        <w:t>AND</w:t>
      </w:r>
    </w:p>
    <w:p w:rsidR="006105E5" w:rsidRPr="006105E5" w:rsidRDefault="006105E5" w:rsidP="006105E5">
      <w:proofErr w:type="gramStart"/>
      <w:r w:rsidRPr="006105E5">
        <w:t>advance</w:t>
      </w:r>
      <w:proofErr w:type="gramEnd"/>
      <w:r w:rsidRPr="006105E5">
        <w:t xml:space="preserve"> in precision that has cut zeroes off¶ collateral-damage figures.</w:t>
      </w:r>
    </w:p>
    <w:p w:rsidR="006105E5" w:rsidRDefault="006105E5" w:rsidP="006105E5">
      <w:r w:rsidRPr="006105E5">
        <w:t xml:space="preserve">Those who see only the snapshot of civilian harm¶ today are angered by civilian </w:t>
      </w:r>
    </w:p>
    <w:p w:rsidR="006105E5" w:rsidRDefault="006105E5" w:rsidP="006105E5">
      <w:r>
        <w:t>AND</w:t>
      </w:r>
    </w:p>
    <w:p w:rsidR="006105E5" w:rsidRPr="006105E5" w:rsidRDefault="006105E5" w:rsidP="006105E5">
      <w:proofErr w:type="gramStart"/>
      <w:r w:rsidRPr="006105E5">
        <w:t>villages</w:t>
      </w:r>
      <w:proofErr w:type="gramEnd"/>
      <w:r w:rsidRPr="006105E5">
        <w:t>,¶ left hundreds of thousands without homes, and¶ killed hundreds.</w:t>
      </w:r>
    </w:p>
    <w:p w:rsidR="006105E5" w:rsidRDefault="006105E5" w:rsidP="006105E5">
      <w:r w:rsidRPr="006105E5">
        <w:t xml:space="preserve">But critics do not typically evaluate drones¶ against the standards of the artillery barrage </w:t>
      </w:r>
    </w:p>
    <w:p w:rsidR="006105E5" w:rsidRDefault="006105E5" w:rsidP="006105E5">
      <w:r>
        <w:t>AND</w:t>
      </w:r>
    </w:p>
    <w:p w:rsidR="006105E5" w:rsidRPr="006105E5" w:rsidRDefault="006105E5" w:rsidP="006105E5">
      <w:r w:rsidRPr="006105E5">
        <w:t xml:space="preserve">¶ </w:t>
      </w:r>
      <w:proofErr w:type="gramStart"/>
      <w:r w:rsidRPr="006105E5">
        <w:t>of</w:t>
      </w:r>
      <w:proofErr w:type="gramEnd"/>
      <w:r w:rsidRPr="006105E5">
        <w:t xml:space="preserve"> whether one ought to use force in counterterrorism¶ at all.</w:t>
      </w:r>
    </w:p>
    <w:p w:rsidR="006105E5" w:rsidRPr="00D0535F" w:rsidRDefault="006105E5" w:rsidP="006105E5">
      <w:pPr>
        <w:pStyle w:val="Heading4"/>
        <w:rPr>
          <w:rFonts w:asciiTheme="majorHAnsi" w:hAnsiTheme="majorHAnsi"/>
        </w:rPr>
      </w:pPr>
      <w:r w:rsidRPr="00D0535F">
        <w:rPr>
          <w:rFonts w:asciiTheme="majorHAnsi" w:hAnsiTheme="majorHAnsi"/>
        </w:rPr>
        <w:t>The critique misreads institutions – the political incentives have already normalized violence – the plan contains the use of that violence.</w:t>
      </w:r>
    </w:p>
    <w:p w:rsidR="006105E5" w:rsidRPr="00D0535F" w:rsidRDefault="006105E5" w:rsidP="006105E5">
      <w:pPr>
        <w:rPr>
          <w:rStyle w:val="StyleStyleBold12pt"/>
          <w:rFonts w:asciiTheme="majorHAnsi" w:hAnsiTheme="majorHAnsi"/>
        </w:rPr>
      </w:pPr>
      <w:r w:rsidRPr="00D0535F">
        <w:rPr>
          <w:rStyle w:val="StyleStyleBold12pt"/>
          <w:rFonts w:asciiTheme="majorHAnsi" w:hAnsiTheme="majorHAnsi"/>
        </w:rPr>
        <w:t>Anderson, Washington University law professor, 2009</w:t>
      </w:r>
    </w:p>
    <w:p w:rsidR="006105E5" w:rsidRPr="00D0535F" w:rsidRDefault="006105E5" w:rsidP="006105E5">
      <w:pPr>
        <w:rPr>
          <w:rFonts w:asciiTheme="majorHAnsi" w:hAnsiTheme="majorHAnsi"/>
        </w:rPr>
      </w:pPr>
      <w:r w:rsidRPr="00D0535F">
        <w:rPr>
          <w:rFonts w:asciiTheme="majorHAnsi" w:hAnsiTheme="majorHAnsi"/>
        </w:rPr>
        <w:t xml:space="preserve">[Kenneth, “Targeted Killing in U.S. Counterterrorism Strategy and Law” </w:t>
      </w:r>
      <w:hyperlink r:id="rId19" w:history="1">
        <w:r w:rsidRPr="00D0535F">
          <w:rPr>
            <w:rStyle w:val="Hyperlink"/>
            <w:rFonts w:asciiTheme="majorHAnsi" w:hAnsiTheme="majorHAnsi"/>
          </w:rPr>
          <w:t>http://www.brookings.edu/~/media/research/files/papers/2009/5/11%20counterterrorism%20anderson/0511_counterterrorism_anderson.pdf</w:t>
        </w:r>
      </w:hyperlink>
      <w:r w:rsidRPr="00D0535F">
        <w:rPr>
          <w:rStyle w:val="Hyperlink"/>
          <w:rFonts w:asciiTheme="majorHAnsi" w:hAnsiTheme="majorHAnsi"/>
        </w:rPr>
        <w:t>, p.8, accessed 12-22-13, TAP]</w:t>
      </w:r>
    </w:p>
    <w:p w:rsidR="006105E5" w:rsidRPr="00D0535F" w:rsidRDefault="006105E5" w:rsidP="006105E5">
      <w:pPr>
        <w:rPr>
          <w:rFonts w:asciiTheme="majorHAnsi" w:hAnsiTheme="majorHAnsi"/>
        </w:rPr>
      </w:pPr>
    </w:p>
    <w:p w:rsidR="006105E5" w:rsidRDefault="006105E5" w:rsidP="006105E5">
      <w:r w:rsidRPr="006105E5">
        <w:t xml:space="preserve">The same criticism is offered of evolving robotic technology that increasingly allows targeted uses of </w:t>
      </w:r>
    </w:p>
    <w:p w:rsidR="006105E5" w:rsidRDefault="006105E5" w:rsidP="006105E5">
      <w:r>
        <w:t>AND</w:t>
      </w:r>
    </w:p>
    <w:p w:rsidR="006105E5" w:rsidRPr="006105E5" w:rsidRDefault="006105E5" w:rsidP="006105E5">
      <w:proofErr w:type="gramStart"/>
      <w:r w:rsidRPr="006105E5">
        <w:t>up</w:t>
      </w:r>
      <w:proofErr w:type="gramEnd"/>
      <w:r w:rsidRPr="006105E5">
        <w:t xml:space="preserve"> the list, with each upward step making war more likely.”32</w:t>
      </w:r>
    </w:p>
    <w:p w:rsidR="006105E5" w:rsidRDefault="006105E5" w:rsidP="006105E5">
      <w:r w:rsidRPr="006105E5">
        <w:t xml:space="preserve">Whatever the critics say, however, is unlikely to sway U.S. </w:t>
      </w:r>
    </w:p>
    <w:p w:rsidR="006105E5" w:rsidRDefault="006105E5" w:rsidP="006105E5">
      <w:r>
        <w:t>AND</w:t>
      </w:r>
    </w:p>
    <w:p w:rsidR="006105E5" w:rsidRPr="006105E5" w:rsidRDefault="006105E5" w:rsidP="006105E5">
      <w:proofErr w:type="gramStart"/>
      <w:r w:rsidRPr="006105E5">
        <w:t>much</w:t>
      </w:r>
      <w:proofErr w:type="gramEnd"/>
      <w:r w:rsidRPr="006105E5">
        <w:t xml:space="preserve"> less destructive and so discriminating as to be too easy to undertake.</w:t>
      </w:r>
    </w:p>
    <w:p w:rsidR="006105E5" w:rsidRPr="00D0535F" w:rsidRDefault="006105E5" w:rsidP="006105E5">
      <w:pPr>
        <w:rPr>
          <w:rFonts w:asciiTheme="majorHAnsi" w:hAnsiTheme="majorHAnsi"/>
        </w:rPr>
      </w:pPr>
      <w:r w:rsidRPr="00D0535F">
        <w:rPr>
          <w:rStyle w:val="StyleBoldUnderline"/>
          <w:rFonts w:asciiTheme="majorHAnsi" w:hAnsiTheme="majorHAnsi"/>
        </w:rPr>
        <w:t xml:space="preserve">The result is a strategic and moral incentive for targeted killing and for increasing the quality of technology to make targeted killings both more precision-targeted and more </w:t>
      </w:r>
      <w:r w:rsidRPr="00D0535F">
        <w:rPr>
          <w:rStyle w:val="StyleBoldUnderline"/>
          <w:rFonts w:asciiTheme="majorHAnsi" w:hAnsiTheme="majorHAnsi"/>
        </w:rPr>
        <w:lastRenderedPageBreak/>
        <w:t>standoff. Precision targeting and standoff delivery are each independently desirable and, in combination, considerably increase this incentive</w:t>
      </w:r>
      <w:r w:rsidRPr="00D0535F">
        <w:rPr>
          <w:rFonts w:asciiTheme="majorHAnsi" w:hAnsiTheme="majorHAnsi"/>
        </w:rPr>
        <w:t>.</w:t>
      </w:r>
    </w:p>
    <w:p w:rsidR="006105E5" w:rsidRPr="00D0535F" w:rsidRDefault="006105E5" w:rsidP="006105E5">
      <w:pPr>
        <w:rPr>
          <w:rFonts w:asciiTheme="majorHAnsi" w:hAnsiTheme="majorHAnsi"/>
        </w:rPr>
      </w:pPr>
    </w:p>
    <w:p w:rsidR="006105E5" w:rsidRPr="000E2F0C" w:rsidRDefault="006105E5" w:rsidP="006105E5"/>
    <w:p w:rsidR="006105E5" w:rsidRPr="0052270C" w:rsidRDefault="006105E5" w:rsidP="006105E5"/>
    <w:p w:rsidR="006105E5" w:rsidRPr="000E2F0C" w:rsidRDefault="006105E5" w:rsidP="006105E5"/>
    <w:p w:rsidR="006105E5" w:rsidRDefault="006105E5" w:rsidP="006105E5">
      <w:pPr>
        <w:pStyle w:val="Heading3"/>
      </w:pPr>
      <w:r>
        <w:lastRenderedPageBreak/>
        <w:t>AT: Global War/Target K</w:t>
      </w:r>
    </w:p>
    <w:p w:rsidR="006105E5" w:rsidRDefault="006105E5" w:rsidP="006105E5">
      <w:pPr>
        <w:pStyle w:val="Heading4"/>
      </w:pPr>
      <w:r w:rsidRPr="003E2C07">
        <w:t xml:space="preserve">Global war does not result from a Western desire for control---it results from lack of clearly defined strategic imperatives---the </w:t>
      </w:r>
      <w:proofErr w:type="spellStart"/>
      <w:r w:rsidRPr="003E2C07">
        <w:t>aff</w:t>
      </w:r>
      <w:proofErr w:type="spellEnd"/>
      <w:r w:rsidRPr="003E2C07">
        <w:t xml:space="preserve"> is necessary to reclaim the political </w:t>
      </w:r>
    </w:p>
    <w:p w:rsidR="006105E5" w:rsidRPr="00B7461A" w:rsidRDefault="006105E5" w:rsidP="006105E5">
      <w:pPr>
        <w:rPr>
          <w:rStyle w:val="StyleStyleBold12pt"/>
        </w:rPr>
      </w:pPr>
      <w:r w:rsidRPr="00B7461A">
        <w:rPr>
          <w:rStyle w:val="StyleStyleBold12pt"/>
        </w:rPr>
        <w:t>Chandler, University of Westminster international relations professor, 2009</w:t>
      </w:r>
    </w:p>
    <w:p w:rsidR="006105E5" w:rsidRDefault="006105E5" w:rsidP="006105E5">
      <w:pPr>
        <w:rPr>
          <w:rFonts w:eastAsia="Calibri"/>
        </w:rPr>
      </w:pPr>
      <w:r>
        <w:t>[David, Security Dialogue, “</w:t>
      </w:r>
      <w:r w:rsidRPr="00870AE0">
        <w:rPr>
          <w:rFonts w:eastAsia="Calibri"/>
        </w:rPr>
        <w:t xml:space="preserve">War </w:t>
      </w:r>
      <w:proofErr w:type="gramStart"/>
      <w:r w:rsidRPr="00870AE0">
        <w:rPr>
          <w:rFonts w:eastAsia="Calibri"/>
        </w:rPr>
        <w:t>Without End(s)</w:t>
      </w:r>
      <w:proofErr w:type="gramEnd"/>
      <w:r w:rsidRPr="00870AE0">
        <w:rPr>
          <w:rFonts w:eastAsia="Calibri"/>
        </w:rPr>
        <w:t>: Grounding the Discourse of `Global War'</w:t>
      </w:r>
      <w:r>
        <w:rPr>
          <w:rFonts w:eastAsia="Calibri"/>
        </w:rPr>
        <w:t xml:space="preserve">” </w:t>
      </w:r>
      <w:hyperlink r:id="rId20" w:history="1">
        <w:r w:rsidRPr="000450FD">
          <w:rPr>
            <w:rStyle w:val="Hyperlink"/>
            <w:rFonts w:eastAsia="Calibri"/>
          </w:rPr>
          <w:t>http://www.davidchandler.org/pdf/journal_articles/Security%20Dialogue%20-%20War%20without%20End(s).pdf</w:t>
        </w:r>
      </w:hyperlink>
      <w:r>
        <w:rPr>
          <w:rFonts w:eastAsia="Calibri"/>
        </w:rPr>
        <w:t>, p.257-9, accessed 10-7-13, TAP]</w:t>
      </w:r>
    </w:p>
    <w:p w:rsidR="006105E5" w:rsidRDefault="006105E5" w:rsidP="006105E5">
      <w:pPr>
        <w:rPr>
          <w:rFonts w:eastAsia="Calibri"/>
        </w:rPr>
      </w:pPr>
    </w:p>
    <w:p w:rsidR="006105E5" w:rsidRDefault="006105E5" w:rsidP="006105E5">
      <w:r w:rsidRPr="006105E5">
        <w:t>Western governments appear to portray some of the distinctive characteristics that Schmitt attributed to ‘</w:t>
      </w:r>
    </w:p>
    <w:p w:rsidR="006105E5" w:rsidRDefault="006105E5" w:rsidP="006105E5">
      <w:r>
        <w:t>AND</w:t>
      </w:r>
    </w:p>
    <w:p w:rsidR="006105E5" w:rsidRPr="006105E5" w:rsidRDefault="006105E5" w:rsidP="006105E5">
      <w:proofErr w:type="gramStart"/>
      <w:r w:rsidRPr="006105E5">
        <w:t>lack</w:t>
      </w:r>
      <w:proofErr w:type="gramEnd"/>
      <w:r w:rsidRPr="006105E5">
        <w:t xml:space="preserve"> of clear contestation involving the strategic accommodation of diverse powers and interests. </w:t>
      </w:r>
    </w:p>
    <w:p w:rsidR="006105E5" w:rsidRDefault="006105E5" w:rsidP="006105E5">
      <w:pPr>
        <w:pStyle w:val="Heading4"/>
      </w:pPr>
    </w:p>
    <w:p w:rsidR="006105E5" w:rsidRPr="00B16816" w:rsidRDefault="006105E5" w:rsidP="006105E5"/>
    <w:p w:rsidR="006105E5" w:rsidRDefault="006105E5" w:rsidP="006105E5"/>
    <w:p w:rsidR="006105E5" w:rsidRDefault="006105E5" w:rsidP="006105E5"/>
    <w:p w:rsidR="006105E5" w:rsidRDefault="006105E5" w:rsidP="006105E5">
      <w:pPr>
        <w:pStyle w:val="Heading3"/>
      </w:pPr>
      <w:r>
        <w:lastRenderedPageBreak/>
        <w:t>AT: Imperialism Alt</w:t>
      </w:r>
    </w:p>
    <w:p w:rsidR="006105E5" w:rsidRDefault="006105E5" w:rsidP="006105E5">
      <w:pPr>
        <w:pStyle w:val="tag"/>
      </w:pPr>
      <w:r>
        <w:t>The alternative is utopian – this means it fails because it is infinitely deferrable.</w:t>
      </w:r>
    </w:p>
    <w:p w:rsidR="006105E5" w:rsidRDefault="006105E5" w:rsidP="006105E5">
      <w:pPr>
        <w:pStyle w:val="tag"/>
      </w:pPr>
      <w:proofErr w:type="spellStart"/>
      <w:r>
        <w:t>Rasch</w:t>
      </w:r>
      <w:proofErr w:type="spellEnd"/>
      <w:r>
        <w:t>, Indiana University Germanic studies professor, 2003</w:t>
      </w:r>
    </w:p>
    <w:p w:rsidR="006105E5" w:rsidRDefault="006105E5" w:rsidP="006105E5">
      <w:r>
        <w:t>[William, Cultural Critique No. 54 Spring, “</w:t>
      </w:r>
      <w:r w:rsidRPr="00C9024E">
        <w:t>Human Rights as Geopolitics: Carl Schmitt and the Legal Form of American Supremacy</w:t>
      </w:r>
      <w:r>
        <w:t xml:space="preserve">” </w:t>
      </w:r>
      <w:proofErr w:type="spellStart"/>
      <w:r>
        <w:t>Jstor</w:t>
      </w:r>
      <w:proofErr w:type="spellEnd"/>
      <w:r>
        <w:t>, p.143-4, accessed 5-12-12, TAP]</w:t>
      </w:r>
    </w:p>
    <w:p w:rsidR="006105E5" w:rsidRPr="00681A0A" w:rsidRDefault="006105E5" w:rsidP="006105E5"/>
    <w:p w:rsidR="006105E5" w:rsidRDefault="006105E5" w:rsidP="006105E5">
      <w:r w:rsidRPr="006105E5">
        <w:t xml:space="preserve">But while affirmative theorists like </w:t>
      </w:r>
      <w:proofErr w:type="spellStart"/>
      <w:r w:rsidRPr="006105E5">
        <w:t>Habermas</w:t>
      </w:r>
      <w:proofErr w:type="spellEnd"/>
      <w:r w:rsidRPr="006105E5">
        <w:t xml:space="preserve"> and Rawls </w:t>
      </w:r>
      <w:proofErr w:type="gramStart"/>
      <w:r w:rsidRPr="006105E5">
        <w:t>are</w:t>
      </w:r>
      <w:proofErr w:type="gramEnd"/>
      <w:r w:rsidRPr="006105E5">
        <w:t xml:space="preserve"> busy constructing the ideological scaffolding that </w:t>
      </w:r>
    </w:p>
    <w:p w:rsidR="006105E5" w:rsidRDefault="006105E5" w:rsidP="006105E5">
      <w:r>
        <w:t>AND</w:t>
      </w:r>
    </w:p>
    <w:p w:rsidR="006105E5" w:rsidRPr="006105E5" w:rsidRDefault="006105E5" w:rsidP="006105E5">
      <w:proofErr w:type="gramStart"/>
      <w:r w:rsidRPr="006105E5">
        <w:t>the</w:t>
      </w:r>
      <w:proofErr w:type="gramEnd"/>
      <w:r w:rsidRPr="006105E5">
        <w:t xml:space="preserve"> negative image of the relentless search for the "inhuman" other.</w:t>
      </w:r>
    </w:p>
    <w:p w:rsidR="006105E5" w:rsidRPr="002D64DD" w:rsidRDefault="006105E5" w:rsidP="006105E5"/>
    <w:p w:rsidR="006105E5" w:rsidRDefault="006105E5" w:rsidP="006105E5">
      <w:pPr>
        <w:pStyle w:val="Heading3"/>
      </w:pPr>
      <w:r>
        <w:lastRenderedPageBreak/>
        <w:t>AT: Alt – Rethink Fails</w:t>
      </w:r>
    </w:p>
    <w:p w:rsidR="006105E5" w:rsidRPr="003C2778" w:rsidRDefault="006105E5" w:rsidP="006105E5">
      <w:pPr>
        <w:pStyle w:val="tag"/>
      </w:pPr>
      <w:r>
        <w:t>The alternative does nothing in the face of what it critiques – it reveals a disavowed desire to allow things to remain the same.</w:t>
      </w:r>
    </w:p>
    <w:p w:rsidR="006105E5" w:rsidRDefault="006105E5" w:rsidP="006105E5">
      <w:pPr>
        <w:pStyle w:val="tag"/>
      </w:pPr>
      <w:proofErr w:type="spellStart"/>
      <w:r>
        <w:t>Prozorov</w:t>
      </w:r>
      <w:proofErr w:type="spellEnd"/>
      <w:r>
        <w:t>, University of Helsinki international relations professor, 2007</w:t>
      </w:r>
    </w:p>
    <w:p w:rsidR="006105E5" w:rsidRDefault="006105E5" w:rsidP="006105E5">
      <w:r>
        <w:t>[Sergei, “</w:t>
      </w:r>
      <w:r w:rsidRPr="003C2778">
        <w:t>The World Community and the Closure of the Political: How to Overcome Carl Schmitt</w:t>
      </w:r>
      <w:r>
        <w:t xml:space="preserve">” </w:t>
      </w:r>
      <w:hyperlink r:id="rId21" w:history="1">
        <w:r w:rsidRPr="002536C8">
          <w:rPr>
            <w:rStyle w:val="Hyperlink"/>
          </w:rPr>
          <w:t>http://turin.sgir.eu/uploads/Prozorov-prozorov_world_community_2007.pdf</w:t>
        </w:r>
      </w:hyperlink>
      <w:r>
        <w:t>, p.1, accessed 5-15-12, TAP]</w:t>
      </w:r>
    </w:p>
    <w:p w:rsidR="006105E5" w:rsidRPr="00397F44" w:rsidRDefault="006105E5" w:rsidP="006105E5"/>
    <w:p w:rsidR="006105E5" w:rsidRDefault="006105E5" w:rsidP="006105E5">
      <w:r w:rsidRPr="006105E5">
        <w:t xml:space="preserve">Contemporary political theory exhibits a curious attachment to its central concepts, which increasingly function </w:t>
      </w:r>
    </w:p>
    <w:p w:rsidR="006105E5" w:rsidRDefault="006105E5" w:rsidP="006105E5">
      <w:r>
        <w:t>AND</w:t>
      </w:r>
    </w:p>
    <w:p w:rsidR="006105E5" w:rsidRPr="006105E5" w:rsidRDefault="006105E5" w:rsidP="006105E5">
      <w:proofErr w:type="gramStart"/>
      <w:r w:rsidRPr="006105E5">
        <w:t>, insofar as no end to this process is visible or even imaginable.</w:t>
      </w:r>
      <w:proofErr w:type="gramEnd"/>
    </w:p>
    <w:p w:rsidR="006105E5" w:rsidRDefault="006105E5" w:rsidP="006105E5"/>
    <w:p w:rsidR="006105E5" w:rsidRDefault="006105E5" w:rsidP="006105E5"/>
    <w:p w:rsidR="006105E5" w:rsidRDefault="006105E5" w:rsidP="006105E5"/>
    <w:p w:rsidR="006105E5" w:rsidRDefault="006105E5" w:rsidP="006105E5">
      <w:pPr>
        <w:pStyle w:val="Heading3"/>
      </w:pPr>
      <w:r>
        <w:lastRenderedPageBreak/>
        <w:t xml:space="preserve">AT: </w:t>
      </w:r>
      <w:proofErr w:type="spellStart"/>
      <w:r>
        <w:t>Envo</w:t>
      </w:r>
      <w:proofErr w:type="spellEnd"/>
    </w:p>
    <w:p w:rsidR="006105E5" w:rsidRDefault="006105E5" w:rsidP="006105E5">
      <w:pPr>
        <w:pStyle w:val="Heading4"/>
      </w:pPr>
      <w:r>
        <w:t>1) The environment is indestructible and resilient</w:t>
      </w:r>
    </w:p>
    <w:p w:rsidR="006105E5" w:rsidRDefault="006105E5" w:rsidP="006105E5">
      <w:r>
        <w:t xml:space="preserve">Gregg </w:t>
      </w:r>
      <w:r w:rsidRPr="001F3F38">
        <w:rPr>
          <w:rStyle w:val="StyleStyleBold12pt"/>
        </w:rPr>
        <w:t>Easterbrook</w:t>
      </w:r>
      <w:r>
        <w:t>, Brookings Economic and Governance Studies Fellow, ‘</w:t>
      </w:r>
      <w:r w:rsidRPr="001F3F38">
        <w:rPr>
          <w:rStyle w:val="StyleStyleBold12pt"/>
        </w:rPr>
        <w:t>95</w:t>
      </w:r>
      <w:r>
        <w:t xml:space="preserve"> </w:t>
      </w:r>
    </w:p>
    <w:p w:rsidR="006105E5" w:rsidRDefault="006105E5" w:rsidP="006105E5">
      <w:r>
        <w:t>[</w:t>
      </w:r>
      <w:r>
        <w:rPr>
          <w:i/>
        </w:rPr>
        <w:t>A Moment on the Earth</w:t>
      </w:r>
      <w:r>
        <w:t>, 25-26]</w:t>
      </w:r>
    </w:p>
    <w:p w:rsidR="006105E5" w:rsidRDefault="006105E5" w:rsidP="006105E5">
      <w:pPr>
        <w:rPr>
          <w:u w:val="single"/>
        </w:rPr>
      </w:pPr>
    </w:p>
    <w:p w:rsidR="006105E5" w:rsidRDefault="006105E5" w:rsidP="006105E5">
      <w:r w:rsidRPr="006105E5">
        <w:t>In the aftermath of events such as Love Canal or the Exxon Valdez oil spill</w:t>
      </w:r>
    </w:p>
    <w:p w:rsidR="006105E5" w:rsidRDefault="006105E5" w:rsidP="006105E5">
      <w:r>
        <w:t>AND</w:t>
      </w:r>
    </w:p>
    <w:p w:rsidR="006105E5" w:rsidRPr="006105E5" w:rsidRDefault="006105E5" w:rsidP="006105E5">
      <w:proofErr w:type="gramStart"/>
      <w:r w:rsidRPr="006105E5">
        <w:t>anything</w:t>
      </w:r>
      <w:proofErr w:type="gramEnd"/>
      <w:r w:rsidRPr="006105E5">
        <w:t xml:space="preserve"> approaching the environmental damage nature inflicts on itself on a recurrent basis. </w:t>
      </w:r>
    </w:p>
    <w:p w:rsidR="006105E5" w:rsidRDefault="006105E5" w:rsidP="006105E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8A1" w:rsidRDefault="004268A1" w:rsidP="005F5576">
      <w:r>
        <w:separator/>
      </w:r>
    </w:p>
  </w:endnote>
  <w:endnote w:type="continuationSeparator" w:id="0">
    <w:p w:rsidR="004268A1" w:rsidRDefault="004268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8A1" w:rsidRDefault="004268A1" w:rsidP="005F5576">
      <w:r>
        <w:separator/>
      </w:r>
    </w:p>
  </w:footnote>
  <w:footnote w:type="continuationSeparator" w:id="0">
    <w:p w:rsidR="004268A1" w:rsidRDefault="004268A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42EA2"/>
    <w:multiLevelType w:val="hybridMultilevel"/>
    <w:tmpl w:val="425A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64077"/>
    <w:multiLevelType w:val="hybridMultilevel"/>
    <w:tmpl w:val="3106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A1754"/>
    <w:multiLevelType w:val="hybridMultilevel"/>
    <w:tmpl w:val="AB3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E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8A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05E5"/>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unread card,3: Cite,Index Headers,Bold Cite,Heading 3 Char1 Char Char,Citation Char Char Char Char,no,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No Spacing4 Char,Ch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basedOn w:val="Normal"/>
    <w:next w:val="Normal"/>
    <w:qFormat/>
    <w:rsid w:val="006105E5"/>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6105E5"/>
    <w:pPr>
      <w:ind w:left="288" w:right="288"/>
    </w:pPr>
    <w:rPr>
      <w:rFonts w:ascii="Times New Roman" w:eastAsia="Times New Roman" w:hAnsi="Times New Roman" w:cs="Times New Roman"/>
      <w:sz w:val="20"/>
      <w:szCs w:val="20"/>
    </w:rPr>
  </w:style>
  <w:style w:type="character" w:customStyle="1" w:styleId="underline">
    <w:name w:val="underline"/>
    <w:link w:val="textbold"/>
    <w:qFormat/>
    <w:rsid w:val="006105E5"/>
    <w:rPr>
      <w:b/>
      <w:u w:val="single"/>
    </w:rPr>
  </w:style>
  <w:style w:type="paragraph" w:customStyle="1" w:styleId="textbold">
    <w:name w:val="text bold"/>
    <w:basedOn w:val="Normal"/>
    <w:link w:val="underline"/>
    <w:qFormat/>
    <w:rsid w:val="006105E5"/>
    <w:pPr>
      <w:ind w:left="720"/>
      <w:jc w:val="both"/>
    </w:pPr>
    <w:rPr>
      <w:rFonts w:asciiTheme="minorHAnsi" w:hAnsiTheme="minorHAnsi" w:cstheme="minorBidi"/>
      <w:b/>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105E5"/>
    <w:pPr>
      <w:spacing w:before="100" w:beforeAutospacing="1" w:after="100" w:afterAutospacing="1"/>
    </w:pPr>
    <w:rPr>
      <w:rFonts w:ascii="Times" w:hAnsi="Times"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105E5"/>
    <w:rPr>
      <w:rFonts w:ascii="Times" w:hAnsi="Times" w:cs="Times New Roman"/>
      <w:szCs w:val="20"/>
    </w:rPr>
  </w:style>
  <w:style w:type="paragraph" w:customStyle="1" w:styleId="BlockTitle">
    <w:name w:val="Block Title"/>
    <w:basedOn w:val="Heading1"/>
    <w:next w:val="Normal"/>
    <w:qFormat/>
    <w:rsid w:val="006105E5"/>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cardChar">
    <w:name w:val="card Char"/>
    <w:link w:val="card"/>
    <w:rsid w:val="006105E5"/>
    <w:rPr>
      <w:rFonts w:ascii="Times New Roman" w:eastAsia="Times New Roman" w:hAnsi="Times New Roman" w:cs="Times New Roman"/>
      <w:sz w:val="20"/>
      <w:szCs w:val="20"/>
    </w:rPr>
  </w:style>
  <w:style w:type="paragraph" w:styleId="ListParagraph">
    <w:name w:val="List Paragraph"/>
    <w:basedOn w:val="Normal"/>
    <w:uiPriority w:val="34"/>
    <w:semiHidden/>
    <w:rsid w:val="006105E5"/>
    <w:pPr>
      <w:ind w:left="720"/>
      <w:contextualSpacing/>
    </w:pPr>
  </w:style>
  <w:style w:type="character" w:customStyle="1" w:styleId="Box">
    <w:name w:val="Box"/>
    <w:uiPriority w:val="1"/>
    <w:qFormat/>
    <w:rsid w:val="006105E5"/>
    <w:rPr>
      <w:b/>
      <w:u w:val="single"/>
      <w:bdr w:val="single" w:sz="4" w:space="0" w:color="auto"/>
    </w:rPr>
  </w:style>
  <w:style w:type="paragraph" w:customStyle="1" w:styleId="cardtext">
    <w:name w:val="card text"/>
    <w:basedOn w:val="Normal"/>
    <w:link w:val="cardtextChar"/>
    <w:qFormat/>
    <w:rsid w:val="006105E5"/>
    <w:pPr>
      <w:ind w:left="288" w:right="288"/>
    </w:pPr>
    <w:rPr>
      <w:rFonts w:eastAsia="Cambria" w:cs="Times New Roman"/>
    </w:rPr>
  </w:style>
  <w:style w:type="character" w:customStyle="1" w:styleId="cardtextChar">
    <w:name w:val="card text Char"/>
    <w:basedOn w:val="DefaultParagraphFont"/>
    <w:link w:val="cardtext"/>
    <w:rsid w:val="006105E5"/>
    <w:rPr>
      <w:rFonts w:ascii="Calibri" w:eastAsia="Cambria"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unread card,3: Cite,Index Headers,Bold Cite,Heading 3 Char1 Char Char,Citation Char Char Char Char,no,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No Spacing4 Char,Ch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basedOn w:val="Normal"/>
    <w:next w:val="Normal"/>
    <w:qFormat/>
    <w:rsid w:val="006105E5"/>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6105E5"/>
    <w:pPr>
      <w:ind w:left="288" w:right="288"/>
    </w:pPr>
    <w:rPr>
      <w:rFonts w:ascii="Times New Roman" w:eastAsia="Times New Roman" w:hAnsi="Times New Roman" w:cs="Times New Roman"/>
      <w:sz w:val="20"/>
      <w:szCs w:val="20"/>
    </w:rPr>
  </w:style>
  <w:style w:type="character" w:customStyle="1" w:styleId="underline">
    <w:name w:val="underline"/>
    <w:link w:val="textbold"/>
    <w:qFormat/>
    <w:rsid w:val="006105E5"/>
    <w:rPr>
      <w:b/>
      <w:u w:val="single"/>
    </w:rPr>
  </w:style>
  <w:style w:type="paragraph" w:customStyle="1" w:styleId="textbold">
    <w:name w:val="text bold"/>
    <w:basedOn w:val="Normal"/>
    <w:link w:val="underline"/>
    <w:qFormat/>
    <w:rsid w:val="006105E5"/>
    <w:pPr>
      <w:ind w:left="720"/>
      <w:jc w:val="both"/>
    </w:pPr>
    <w:rPr>
      <w:rFonts w:asciiTheme="minorHAnsi" w:hAnsiTheme="minorHAnsi" w:cstheme="minorBidi"/>
      <w:b/>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105E5"/>
    <w:pPr>
      <w:spacing w:before="100" w:beforeAutospacing="1" w:after="100" w:afterAutospacing="1"/>
    </w:pPr>
    <w:rPr>
      <w:rFonts w:ascii="Times" w:hAnsi="Times"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105E5"/>
    <w:rPr>
      <w:rFonts w:ascii="Times" w:hAnsi="Times" w:cs="Times New Roman"/>
      <w:szCs w:val="20"/>
    </w:rPr>
  </w:style>
  <w:style w:type="paragraph" w:customStyle="1" w:styleId="BlockTitle">
    <w:name w:val="Block Title"/>
    <w:basedOn w:val="Heading1"/>
    <w:next w:val="Normal"/>
    <w:qFormat/>
    <w:rsid w:val="006105E5"/>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cardChar">
    <w:name w:val="card Char"/>
    <w:link w:val="card"/>
    <w:rsid w:val="006105E5"/>
    <w:rPr>
      <w:rFonts w:ascii="Times New Roman" w:eastAsia="Times New Roman" w:hAnsi="Times New Roman" w:cs="Times New Roman"/>
      <w:sz w:val="20"/>
      <w:szCs w:val="20"/>
    </w:rPr>
  </w:style>
  <w:style w:type="paragraph" w:styleId="ListParagraph">
    <w:name w:val="List Paragraph"/>
    <w:basedOn w:val="Normal"/>
    <w:uiPriority w:val="34"/>
    <w:semiHidden/>
    <w:rsid w:val="006105E5"/>
    <w:pPr>
      <w:ind w:left="720"/>
      <w:contextualSpacing/>
    </w:pPr>
  </w:style>
  <w:style w:type="character" w:customStyle="1" w:styleId="Box">
    <w:name w:val="Box"/>
    <w:uiPriority w:val="1"/>
    <w:qFormat/>
    <w:rsid w:val="006105E5"/>
    <w:rPr>
      <w:b/>
      <w:u w:val="single"/>
      <w:bdr w:val="single" w:sz="4" w:space="0" w:color="auto"/>
    </w:rPr>
  </w:style>
  <w:style w:type="paragraph" w:customStyle="1" w:styleId="cardtext">
    <w:name w:val="card text"/>
    <w:basedOn w:val="Normal"/>
    <w:link w:val="cardtextChar"/>
    <w:qFormat/>
    <w:rsid w:val="006105E5"/>
    <w:pPr>
      <w:ind w:left="288" w:right="288"/>
    </w:pPr>
    <w:rPr>
      <w:rFonts w:eastAsia="Cambria" w:cs="Times New Roman"/>
    </w:rPr>
  </w:style>
  <w:style w:type="character" w:customStyle="1" w:styleId="cardtextChar">
    <w:name w:val="card text Char"/>
    <w:basedOn w:val="DefaultParagraphFont"/>
    <w:link w:val="cardtext"/>
    <w:rsid w:val="006105E5"/>
    <w:rPr>
      <w:rFonts w:ascii="Calibri" w:eastAsia="Cambria"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hiteoliphaunt.com/duckofminerva/2012/01/get-real-chicago-ir-guys-out-in-force.html" TargetMode="External"/><Relationship Id="rId18" Type="http://schemas.openxmlformats.org/officeDocument/2006/relationships/hyperlink" Target="http://ssrn.com/abstract=2047537" TargetMode="External"/><Relationship Id="rId3" Type="http://schemas.openxmlformats.org/officeDocument/2006/relationships/customXml" Target="../customXml/item3.xml"/><Relationship Id="rId21" Type="http://schemas.openxmlformats.org/officeDocument/2006/relationships/hyperlink" Target="http://turin.sgir.eu/uploads/Prozorov-prozorov_world_community_2007.pdf" TargetMode="External"/><Relationship Id="rId7" Type="http://schemas.openxmlformats.org/officeDocument/2006/relationships/settings" Target="settings.xml"/><Relationship Id="rId12" Type="http://schemas.openxmlformats.org/officeDocument/2006/relationships/hyperlink" Target="http://papers.ssrn.com/sol3/papers.cfm?abstract_id=2262412" TargetMode="External"/><Relationship Id="rId17" Type="http://schemas.openxmlformats.org/officeDocument/2006/relationships/hyperlink" Target="http://www.brookings.edu/~/media/research/files/papers/2009/5/11%20counterterrorism%20anderson/0511_counterterrorism_anderson.pdf" TargetMode="External"/><Relationship Id="rId2" Type="http://schemas.openxmlformats.org/officeDocument/2006/relationships/customXml" Target="../customXml/item2.xml"/><Relationship Id="rId16" Type="http://schemas.openxmlformats.org/officeDocument/2006/relationships/hyperlink" Target="http://www.scribd.com/doc/93338653/Bruno-Latour-We-Have-Never-Been-Modern" TargetMode="External"/><Relationship Id="rId20" Type="http://schemas.openxmlformats.org/officeDocument/2006/relationships/hyperlink" Target="http://www.davidchandler.org/pdf/journal_articles/Security%20Dialogue%20-%20War%20without%20End(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pers.ssrn.com/sol3/papers.cfm?abstract_id=2305315" TargetMode="External"/><Relationship Id="rId5" Type="http://schemas.openxmlformats.org/officeDocument/2006/relationships/styles" Target="styles.xml"/><Relationship Id="rId15" Type="http://schemas.openxmlformats.org/officeDocument/2006/relationships/hyperlink" Target="http://www.pugwash.org/reports/pac/pac256/WG1draft1.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brookings.edu/~/media/research/files/papers/2009/5/11%20counterterrorism%20anderson/0511_counterterrorism_anderso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ugwash.org/reports/pac/pac256/WG1draft1.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2014-01-08T22:32:00Z</dcterms:created>
  <dcterms:modified xsi:type="dcterms:W3CDTF">2014-01-08T22:34:00Z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