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543" w:rsidRPr="006957EA" w:rsidRDefault="00592543" w:rsidP="00592543">
      <w:pPr>
        <w:pStyle w:val="Heading3"/>
        <w:rPr>
          <w:rFonts w:asciiTheme="majorHAnsi" w:hAnsiTheme="majorHAnsi"/>
        </w:rPr>
      </w:pPr>
      <w:r w:rsidRPr="006957EA">
        <w:rPr>
          <w:rFonts w:asciiTheme="majorHAnsi" w:hAnsiTheme="majorHAnsi"/>
        </w:rPr>
        <w:t>2ac – T – Restrictions</w:t>
      </w:r>
    </w:p>
    <w:p w:rsidR="00592543" w:rsidRPr="006957EA" w:rsidRDefault="00592543" w:rsidP="00592543">
      <w:pPr>
        <w:pStyle w:val="Heading4"/>
        <w:rPr>
          <w:rFonts w:asciiTheme="majorHAnsi" w:hAnsiTheme="majorHAnsi"/>
        </w:rPr>
      </w:pPr>
      <w:r w:rsidRPr="006957EA">
        <w:rPr>
          <w:rFonts w:asciiTheme="majorHAnsi" w:hAnsiTheme="majorHAnsi"/>
        </w:rPr>
        <w:t>1. We meet – a drone court restricts the president’s war power authority to do targeted killings.</w:t>
      </w:r>
    </w:p>
    <w:p w:rsidR="00592543" w:rsidRPr="006957EA" w:rsidRDefault="00592543" w:rsidP="00592543">
      <w:pPr>
        <w:rPr>
          <w:rStyle w:val="StyleStyleBold12pt"/>
          <w:rFonts w:asciiTheme="majorHAnsi" w:hAnsiTheme="majorHAnsi"/>
        </w:rPr>
      </w:pPr>
      <w:r w:rsidRPr="006957EA">
        <w:rPr>
          <w:rStyle w:val="StyleStyleBold12pt"/>
          <w:rFonts w:asciiTheme="majorHAnsi" w:hAnsiTheme="majorHAnsi"/>
        </w:rPr>
        <w:t>Benson, CNN, 2-9-13</w:t>
      </w:r>
    </w:p>
    <w:p w:rsidR="00592543" w:rsidRPr="006957EA" w:rsidRDefault="00592543" w:rsidP="00592543">
      <w:pPr>
        <w:rPr>
          <w:rFonts w:asciiTheme="majorHAnsi" w:hAnsiTheme="majorHAnsi"/>
        </w:rPr>
      </w:pPr>
      <w:r w:rsidRPr="006957EA">
        <w:rPr>
          <w:rFonts w:asciiTheme="majorHAnsi" w:hAnsiTheme="majorHAnsi"/>
        </w:rPr>
        <w:t xml:space="preserve">[Pam, “Drone court considered” </w:t>
      </w:r>
      <w:hyperlink r:id="rId10" w:history="1">
        <w:r w:rsidRPr="006957EA">
          <w:rPr>
            <w:rStyle w:val="Hyperlink"/>
            <w:rFonts w:asciiTheme="majorHAnsi" w:hAnsiTheme="majorHAnsi"/>
          </w:rPr>
          <w:t>http://security.blogs.cnn.com/2013/02/09/legislators-consider-new-court-to-oversee-drone-strike-decisions/</w:t>
        </w:r>
      </w:hyperlink>
      <w:r w:rsidRPr="006957EA">
        <w:rPr>
          <w:rFonts w:asciiTheme="majorHAnsi" w:hAnsiTheme="majorHAnsi"/>
        </w:rPr>
        <w:t>, accessed 9-3-13, TAP]</w:t>
      </w: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Default="00592543" w:rsidP="00592543">
      <w:r w:rsidRPr="00592543">
        <w:t xml:space="preserve">Should federal judges weigh in on a president's decision to pursue and kill terrorists </w:t>
      </w:r>
      <w:proofErr w:type="gramStart"/>
      <w:r w:rsidRPr="00592543">
        <w:t>overseas</w:t>
      </w:r>
      <w:proofErr w:type="gramEnd"/>
    </w:p>
    <w:p w:rsidR="00592543" w:rsidRDefault="00592543" w:rsidP="00592543">
      <w:r>
        <w:t>AND</w:t>
      </w:r>
    </w:p>
    <w:p w:rsidR="00592543" w:rsidRPr="00592543" w:rsidRDefault="00592543" w:rsidP="00592543">
      <w:proofErr w:type="gramStart"/>
      <w:r w:rsidRPr="00592543">
        <w:t>the</w:t>
      </w:r>
      <w:proofErr w:type="gramEnd"/>
      <w:r w:rsidRPr="00592543">
        <w:t xml:space="preserve"> hearing was to create a new court to oversee such presidential decisions.</w:t>
      </w: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Pr="006957EA" w:rsidRDefault="00592543" w:rsidP="00592543">
      <w:pPr>
        <w:pStyle w:val="Heading4"/>
        <w:rPr>
          <w:rFonts w:asciiTheme="majorHAnsi" w:hAnsiTheme="majorHAnsi"/>
        </w:rPr>
      </w:pPr>
      <w:r w:rsidRPr="006957EA">
        <w:rPr>
          <w:rFonts w:asciiTheme="majorHAnsi" w:hAnsiTheme="majorHAnsi"/>
        </w:rPr>
        <w:t>3. Counter-interpretation – restriction means a limit and includes conditions on action.</w:t>
      </w:r>
    </w:p>
    <w:p w:rsidR="00592543" w:rsidRPr="006957EA" w:rsidRDefault="00592543" w:rsidP="00592543">
      <w:pPr>
        <w:rPr>
          <w:rStyle w:val="StyleStyleBold12pt"/>
          <w:rFonts w:asciiTheme="majorHAnsi" w:hAnsiTheme="majorHAnsi"/>
        </w:rPr>
      </w:pPr>
      <w:r w:rsidRPr="006957EA">
        <w:rPr>
          <w:rStyle w:val="StyleStyleBold12pt"/>
          <w:rFonts w:asciiTheme="majorHAnsi" w:hAnsiTheme="majorHAnsi"/>
        </w:rPr>
        <w:t xml:space="preserve">Snow, </w:t>
      </w:r>
      <w:proofErr w:type="gramStart"/>
      <w:r w:rsidRPr="006957EA">
        <w:rPr>
          <w:rStyle w:val="StyleStyleBold12pt"/>
          <w:rFonts w:asciiTheme="majorHAnsi" w:hAnsiTheme="majorHAnsi"/>
        </w:rPr>
        <w:t>COURT OF APPEALS OF ARIZONA</w:t>
      </w:r>
      <w:proofErr w:type="gramEnd"/>
      <w:r w:rsidRPr="006957EA">
        <w:rPr>
          <w:rStyle w:val="StyleStyleBold12pt"/>
          <w:rFonts w:asciiTheme="majorHAnsi" w:hAnsiTheme="majorHAnsi"/>
        </w:rPr>
        <w:t xml:space="preserve"> judge, 8</w:t>
      </w:r>
    </w:p>
    <w:p w:rsidR="00592543" w:rsidRPr="006957EA" w:rsidRDefault="00592543" w:rsidP="00592543">
      <w:pPr>
        <w:rPr>
          <w:rFonts w:asciiTheme="majorHAnsi" w:hAnsiTheme="majorHAnsi"/>
        </w:rPr>
      </w:pPr>
      <w:r w:rsidRPr="006957EA">
        <w:rPr>
          <w:rFonts w:asciiTheme="majorHAnsi" w:hAnsiTheme="majorHAnsi"/>
        </w:rPr>
        <w:t xml:space="preserve">(G. Murray, COURT OF APPEALS OF ARIZONA, DIVISION ONE, DEPARTMENT A, STATE OF ARIZONA, Appellee, v. JEREMY RAY WAGNER, Appellant., 2008 Ariz. App. </w:t>
      </w:r>
      <w:proofErr w:type="spellStart"/>
      <w:r w:rsidRPr="006957EA">
        <w:rPr>
          <w:rFonts w:asciiTheme="majorHAnsi" w:hAnsiTheme="majorHAnsi"/>
        </w:rPr>
        <w:t>Unpub</w:t>
      </w:r>
      <w:proofErr w:type="spellEnd"/>
      <w:r w:rsidRPr="006957EA">
        <w:rPr>
          <w:rFonts w:asciiTheme="majorHAnsi" w:hAnsiTheme="majorHAnsi"/>
        </w:rPr>
        <w:t>. LEXIS 613, accessed 9-18-13, CMM)</w:t>
      </w: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Default="00592543" w:rsidP="00592543">
      <w:r w:rsidRPr="00592543">
        <w:t xml:space="preserve">P10 The term "restriction" is not defined by the Legislature for the purposes </w:t>
      </w:r>
    </w:p>
    <w:p w:rsidR="00592543" w:rsidRDefault="00592543" w:rsidP="00592543">
      <w:r>
        <w:t>AND</w:t>
      </w:r>
    </w:p>
    <w:p w:rsidR="00592543" w:rsidRPr="00592543" w:rsidRDefault="00592543" w:rsidP="00592543">
      <w:proofErr w:type="gramStart"/>
      <w:r w:rsidRPr="00592543">
        <w:t>natural</w:t>
      </w:r>
      <w:proofErr w:type="gramEnd"/>
      <w:r w:rsidRPr="00592543">
        <w:t xml:space="preserve"> and obvious meaning, which may be discerned from its dictionary definition.").</w:t>
      </w:r>
    </w:p>
    <w:p w:rsidR="00592543" w:rsidRDefault="00592543" w:rsidP="00592543">
      <w:r w:rsidRPr="00592543">
        <w:t xml:space="preserve">P11 </w:t>
      </w:r>
      <w:proofErr w:type="gramStart"/>
      <w:r w:rsidRPr="00592543">
        <w:t>The</w:t>
      </w:r>
      <w:proofErr w:type="gramEnd"/>
      <w:r w:rsidRPr="00592543">
        <w:t xml:space="preserve"> dictionary definition of "restriction" is "[a] limitation or qualification</w:t>
      </w:r>
    </w:p>
    <w:p w:rsidR="00592543" w:rsidRDefault="00592543" w:rsidP="00592543">
      <w:r>
        <w:t>AND</w:t>
      </w:r>
    </w:p>
    <w:p w:rsidR="00592543" w:rsidRPr="00592543" w:rsidRDefault="00592543" w:rsidP="00592543">
      <w:proofErr w:type="gramStart"/>
      <w:r w:rsidRPr="00592543">
        <w:t>dictate</w:t>
      </w:r>
      <w:proofErr w:type="gramEnd"/>
      <w:r w:rsidRPr="00592543">
        <w:t xml:space="preserve"> that the term "restriction" includes the ignition interlock device limitation.</w:t>
      </w:r>
    </w:p>
    <w:p w:rsidR="00592543" w:rsidRPr="006957EA" w:rsidRDefault="00592543" w:rsidP="00592543">
      <w:pPr>
        <w:rPr>
          <w:rStyle w:val="StyleStyleBold12pt"/>
          <w:rFonts w:asciiTheme="majorHAnsi" w:hAnsiTheme="majorHAnsi"/>
        </w:rPr>
      </w:pPr>
    </w:p>
    <w:p w:rsidR="00592543" w:rsidRPr="006957EA" w:rsidRDefault="00592543" w:rsidP="00592543">
      <w:pPr>
        <w:rPr>
          <w:rStyle w:val="StyleStyleBold12pt"/>
          <w:rFonts w:asciiTheme="majorHAnsi" w:hAnsiTheme="majorHAnsi"/>
        </w:rPr>
      </w:pPr>
      <w:r w:rsidRPr="006957EA">
        <w:rPr>
          <w:rStyle w:val="StyleStyleBold12pt"/>
          <w:rFonts w:asciiTheme="majorHAnsi" w:hAnsiTheme="majorHAnsi"/>
        </w:rPr>
        <w:t xml:space="preserve">4. We meet – the plan has Congress and the Judiciary </w:t>
      </w:r>
      <w:proofErr w:type="gramStart"/>
      <w:r w:rsidRPr="006957EA">
        <w:rPr>
          <w:rStyle w:val="StyleStyleBold12pt"/>
          <w:rFonts w:asciiTheme="majorHAnsi" w:hAnsiTheme="majorHAnsi"/>
        </w:rPr>
        <w:t>limit</w:t>
      </w:r>
      <w:proofErr w:type="gramEnd"/>
      <w:r w:rsidRPr="006957EA">
        <w:rPr>
          <w:rStyle w:val="StyleStyleBold12pt"/>
          <w:rFonts w:asciiTheme="majorHAnsi" w:hAnsiTheme="majorHAnsi"/>
        </w:rPr>
        <w:t xml:space="preserve"> the circumstances in which the president can use drones.</w:t>
      </w:r>
    </w:p>
    <w:p w:rsidR="00592543" w:rsidRPr="006957EA" w:rsidRDefault="00592543" w:rsidP="00592543">
      <w:pPr>
        <w:rPr>
          <w:rStyle w:val="StyleStyleBold12pt"/>
          <w:rFonts w:asciiTheme="majorHAnsi" w:hAnsiTheme="majorHAnsi"/>
        </w:rPr>
      </w:pPr>
    </w:p>
    <w:p w:rsidR="00592543" w:rsidRPr="006957EA" w:rsidRDefault="00592543" w:rsidP="00592543">
      <w:pPr>
        <w:rPr>
          <w:rStyle w:val="StyleStyleBold12pt"/>
          <w:rFonts w:asciiTheme="majorHAnsi" w:hAnsiTheme="majorHAnsi"/>
        </w:rPr>
      </w:pPr>
      <w:r w:rsidRPr="006957EA">
        <w:rPr>
          <w:rStyle w:val="StyleStyleBold12pt"/>
          <w:rFonts w:asciiTheme="majorHAnsi" w:hAnsiTheme="majorHAnsi"/>
        </w:rPr>
        <w:t xml:space="preserve">5. </w:t>
      </w:r>
      <w:proofErr w:type="spellStart"/>
      <w:r w:rsidRPr="006957EA">
        <w:rPr>
          <w:rStyle w:val="StyleStyleBold12pt"/>
          <w:rFonts w:asciiTheme="majorHAnsi" w:hAnsiTheme="majorHAnsi"/>
        </w:rPr>
        <w:t>Overlimiting</w:t>
      </w:r>
      <w:proofErr w:type="spellEnd"/>
      <w:r w:rsidRPr="006957EA">
        <w:rPr>
          <w:rStyle w:val="StyleStyleBold12pt"/>
          <w:rFonts w:asciiTheme="majorHAnsi" w:hAnsiTheme="majorHAnsi"/>
        </w:rPr>
        <w:t xml:space="preserve"> is worse – core </w:t>
      </w:r>
      <w:proofErr w:type="spellStart"/>
      <w:r w:rsidRPr="006957EA">
        <w:rPr>
          <w:rStyle w:val="StyleStyleBold12pt"/>
          <w:rFonts w:asciiTheme="majorHAnsi" w:hAnsiTheme="majorHAnsi"/>
        </w:rPr>
        <w:t>aff</w:t>
      </w:r>
      <w:proofErr w:type="spellEnd"/>
      <w:r w:rsidRPr="006957EA">
        <w:rPr>
          <w:rStyle w:val="StyleStyleBold12pt"/>
          <w:rFonts w:asciiTheme="majorHAnsi" w:hAnsiTheme="majorHAnsi"/>
        </w:rPr>
        <w:t xml:space="preserve"> to the topic and the most prominent argument in relation to drones.</w:t>
      </w:r>
    </w:p>
    <w:p w:rsidR="00592543" w:rsidRPr="006957EA" w:rsidRDefault="00592543" w:rsidP="00592543">
      <w:pPr>
        <w:rPr>
          <w:rStyle w:val="StyleStyleBold12pt"/>
          <w:rFonts w:asciiTheme="majorHAnsi" w:hAnsiTheme="majorHAnsi"/>
        </w:rPr>
      </w:pPr>
    </w:p>
    <w:p w:rsidR="00592543" w:rsidRPr="006957EA" w:rsidRDefault="00592543" w:rsidP="00592543">
      <w:pPr>
        <w:rPr>
          <w:rStyle w:val="StyleStyleBold12pt"/>
          <w:rFonts w:asciiTheme="majorHAnsi" w:hAnsiTheme="majorHAnsi"/>
        </w:rPr>
      </w:pPr>
      <w:r w:rsidRPr="006957EA">
        <w:rPr>
          <w:rStyle w:val="StyleStyleBold12pt"/>
          <w:rFonts w:asciiTheme="majorHAnsi" w:hAnsiTheme="majorHAnsi"/>
        </w:rPr>
        <w:t>6. No impact – we defend an increase which checks lost ground AND acceptance of the executive CP AND substantial are functional check on limits explosion.</w:t>
      </w:r>
    </w:p>
    <w:p w:rsidR="00592543" w:rsidRPr="006957EA" w:rsidRDefault="00592543" w:rsidP="00592543">
      <w:pPr>
        <w:rPr>
          <w:rStyle w:val="StyleStyleBold12pt"/>
          <w:rFonts w:asciiTheme="majorHAnsi" w:hAnsiTheme="majorHAnsi"/>
        </w:rPr>
      </w:pPr>
    </w:p>
    <w:p w:rsidR="00592543" w:rsidRPr="006957EA" w:rsidRDefault="00592543" w:rsidP="00592543">
      <w:pPr>
        <w:rPr>
          <w:rStyle w:val="StyleStyleBold12pt"/>
          <w:rFonts w:asciiTheme="majorHAnsi" w:hAnsiTheme="majorHAnsi"/>
        </w:rPr>
      </w:pPr>
      <w:r w:rsidRPr="006957EA">
        <w:rPr>
          <w:rStyle w:val="StyleStyleBold12pt"/>
          <w:rFonts w:asciiTheme="majorHAnsi" w:hAnsiTheme="majorHAnsi"/>
        </w:rPr>
        <w:t xml:space="preserve">7. Default to reasonability – they have to win this </w:t>
      </w:r>
      <w:proofErr w:type="spellStart"/>
      <w:r w:rsidRPr="006957EA">
        <w:rPr>
          <w:rStyle w:val="StyleStyleBold12pt"/>
          <w:rFonts w:asciiTheme="majorHAnsi" w:hAnsiTheme="majorHAnsi"/>
        </w:rPr>
        <w:t>aff</w:t>
      </w:r>
      <w:proofErr w:type="spellEnd"/>
      <w:r w:rsidRPr="006957EA">
        <w:rPr>
          <w:rStyle w:val="StyleStyleBold12pt"/>
          <w:rFonts w:asciiTheme="majorHAnsi" w:hAnsiTheme="majorHAnsi"/>
        </w:rPr>
        <w:t xml:space="preserve"> makes it impossible to be </w:t>
      </w:r>
      <w:proofErr w:type="spellStart"/>
      <w:r w:rsidRPr="006957EA">
        <w:rPr>
          <w:rStyle w:val="StyleStyleBold12pt"/>
          <w:rFonts w:asciiTheme="majorHAnsi" w:hAnsiTheme="majorHAnsi"/>
        </w:rPr>
        <w:t>neg</w:t>
      </w:r>
      <w:proofErr w:type="spellEnd"/>
      <w:r w:rsidRPr="006957EA">
        <w:rPr>
          <w:rStyle w:val="StyleStyleBold12pt"/>
          <w:rFonts w:asciiTheme="majorHAnsi" w:hAnsiTheme="majorHAnsi"/>
        </w:rPr>
        <w:t xml:space="preserve">, competing </w:t>
      </w:r>
      <w:proofErr w:type="spellStart"/>
      <w:r w:rsidRPr="006957EA">
        <w:rPr>
          <w:rStyle w:val="StyleStyleBold12pt"/>
          <w:rFonts w:asciiTheme="majorHAnsi" w:hAnsiTheme="majorHAnsi"/>
        </w:rPr>
        <w:t>interps</w:t>
      </w:r>
      <w:proofErr w:type="spellEnd"/>
      <w:r w:rsidRPr="006957EA">
        <w:rPr>
          <w:rStyle w:val="StyleStyleBold12pt"/>
          <w:rFonts w:asciiTheme="majorHAnsi" w:hAnsiTheme="majorHAnsi"/>
        </w:rPr>
        <w:t xml:space="preserve"> causes a race to the bottom.</w:t>
      </w:r>
    </w:p>
    <w:p w:rsidR="00592543" w:rsidRPr="006957EA" w:rsidRDefault="00592543" w:rsidP="00592543">
      <w:pPr>
        <w:rPr>
          <w:rStyle w:val="StyleStyleBold12pt"/>
          <w:rFonts w:asciiTheme="majorHAnsi" w:hAnsiTheme="majorHAnsi"/>
        </w:rPr>
      </w:pPr>
    </w:p>
    <w:p w:rsidR="00592543" w:rsidRPr="003F3DD7" w:rsidRDefault="00592543" w:rsidP="00592543"/>
    <w:p w:rsidR="00592543" w:rsidRDefault="00592543" w:rsidP="00592543"/>
    <w:p w:rsidR="00592543" w:rsidRPr="006957EA" w:rsidRDefault="00592543" w:rsidP="00592543">
      <w:pPr>
        <w:pStyle w:val="Heading3"/>
        <w:rPr>
          <w:rFonts w:asciiTheme="majorHAnsi" w:hAnsiTheme="majorHAnsi"/>
        </w:rPr>
      </w:pPr>
      <w:r w:rsidRPr="006957EA">
        <w:rPr>
          <w:rFonts w:asciiTheme="majorHAnsi" w:hAnsiTheme="majorHAnsi"/>
        </w:rPr>
        <w:lastRenderedPageBreak/>
        <w:t>2ac – Transparency CP</w:t>
      </w:r>
    </w:p>
    <w:p w:rsidR="00592543" w:rsidRPr="006957EA" w:rsidRDefault="00592543" w:rsidP="00592543">
      <w:pPr>
        <w:pStyle w:val="Heading4"/>
        <w:rPr>
          <w:rFonts w:asciiTheme="majorHAnsi" w:hAnsiTheme="majorHAnsi"/>
        </w:rPr>
      </w:pPr>
      <w:proofErr w:type="gramStart"/>
      <w:r w:rsidRPr="006957EA">
        <w:rPr>
          <w:rFonts w:asciiTheme="majorHAnsi" w:hAnsiTheme="majorHAnsi"/>
        </w:rPr>
        <w:t>Links to politics.</w:t>
      </w:r>
      <w:proofErr w:type="gramEnd"/>
    </w:p>
    <w:p w:rsidR="00592543" w:rsidRPr="006957EA" w:rsidRDefault="00592543" w:rsidP="00592543">
      <w:pPr>
        <w:rPr>
          <w:rStyle w:val="StyleStyleBold12pt"/>
          <w:rFonts w:asciiTheme="majorHAnsi" w:hAnsiTheme="majorHAnsi"/>
        </w:rPr>
      </w:pPr>
      <w:r w:rsidRPr="006957EA">
        <w:rPr>
          <w:rStyle w:val="StyleStyleBold12pt"/>
          <w:rFonts w:asciiTheme="majorHAnsi" w:hAnsiTheme="majorHAnsi"/>
        </w:rPr>
        <w:t>McNeal, Pepperdine University law professor, 3-14-13</w:t>
      </w:r>
    </w:p>
    <w:p w:rsidR="00592543" w:rsidRPr="006957EA" w:rsidRDefault="00592543" w:rsidP="00592543">
      <w:pPr>
        <w:rPr>
          <w:rFonts w:asciiTheme="majorHAnsi" w:hAnsiTheme="majorHAnsi"/>
        </w:rPr>
      </w:pPr>
      <w:r w:rsidRPr="006957EA">
        <w:rPr>
          <w:rFonts w:asciiTheme="majorHAnsi" w:hAnsiTheme="majorHAnsi"/>
        </w:rPr>
        <w:t xml:space="preserve">[Gregory, “The Politics of Accountability for Targeted Killings” </w:t>
      </w:r>
      <w:hyperlink r:id="rId11" w:anchor=".Ut69FtIo7tQ" w:history="1">
        <w:r w:rsidRPr="006957EA">
          <w:rPr>
            <w:rStyle w:val="Hyperlink"/>
            <w:rFonts w:asciiTheme="majorHAnsi" w:hAnsiTheme="majorHAnsi"/>
          </w:rPr>
          <w:t>http://www.lawfareblog.com/2013/03/the-politics-of-accountability-for-targeted-killings/#.Ut69FtIo7tQ</w:t>
        </w:r>
      </w:hyperlink>
      <w:r w:rsidRPr="006957EA">
        <w:rPr>
          <w:rFonts w:asciiTheme="majorHAnsi" w:hAnsiTheme="majorHAnsi"/>
        </w:rPr>
        <w:t>, accessed 1-21-14, TAP]</w:t>
      </w: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Default="00592543" w:rsidP="00592543">
      <w:r w:rsidRPr="00592543">
        <w:t xml:space="preserve">Does any member of Congress actually care?  It seems that the targeted killing policy </w:t>
      </w:r>
    </w:p>
    <w:p w:rsidR="00592543" w:rsidRDefault="00592543" w:rsidP="00592543">
      <w:r>
        <w:t>AND</w:t>
      </w:r>
    </w:p>
    <w:p w:rsidR="00592543" w:rsidRPr="00592543" w:rsidRDefault="00592543" w:rsidP="00592543">
      <w:proofErr w:type="gramStart"/>
      <w:r w:rsidRPr="00592543">
        <w:t>change</w:t>
      </w:r>
      <w:proofErr w:type="gramEnd"/>
      <w:r w:rsidRPr="00592543">
        <w:t xml:space="preserve"> is possible absent sufficient energy to overcome the current state of affairs.</w:t>
      </w: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Pr="006957EA" w:rsidRDefault="00592543" w:rsidP="00592543">
      <w:pPr>
        <w:pStyle w:val="Heading4"/>
        <w:rPr>
          <w:rFonts w:asciiTheme="majorHAnsi" w:hAnsiTheme="majorHAnsi"/>
        </w:rPr>
      </w:pPr>
      <w:proofErr w:type="gramStart"/>
      <w:r w:rsidRPr="006957EA">
        <w:rPr>
          <w:rFonts w:asciiTheme="majorHAnsi" w:hAnsiTheme="majorHAnsi"/>
        </w:rPr>
        <w:t>Links to terrorism.</w:t>
      </w:r>
      <w:proofErr w:type="gramEnd"/>
    </w:p>
    <w:p w:rsidR="00592543" w:rsidRPr="006957EA" w:rsidRDefault="00592543" w:rsidP="00592543">
      <w:pPr>
        <w:rPr>
          <w:rStyle w:val="StyleStyleBold12pt"/>
          <w:rFonts w:asciiTheme="majorHAnsi" w:hAnsiTheme="majorHAnsi"/>
        </w:rPr>
      </w:pPr>
      <w:r w:rsidRPr="006957EA">
        <w:rPr>
          <w:rStyle w:val="StyleStyleBold12pt"/>
          <w:rFonts w:asciiTheme="majorHAnsi" w:hAnsiTheme="majorHAnsi"/>
        </w:rPr>
        <w:t>Bashir, Ph.D. candidate in the Department of Politics at Princeton University and a graduate of the Department of Aeronautics and Astronautics at MIT, 12</w:t>
      </w:r>
    </w:p>
    <w:p w:rsidR="00592543" w:rsidRPr="006957EA" w:rsidRDefault="00592543" w:rsidP="00592543">
      <w:pPr>
        <w:rPr>
          <w:rFonts w:asciiTheme="majorHAnsi" w:hAnsiTheme="majorHAnsi"/>
        </w:rPr>
      </w:pPr>
      <w:r w:rsidRPr="006957EA">
        <w:rPr>
          <w:rFonts w:asciiTheme="majorHAnsi" w:hAnsiTheme="majorHAnsi"/>
        </w:rPr>
        <w:t>(Omar, 9-24-12, “Who Watches the Drones</w:t>
      </w:r>
      <w:proofErr w:type="gramStart"/>
      <w:r w:rsidRPr="006957EA">
        <w:rPr>
          <w:rFonts w:asciiTheme="majorHAnsi" w:hAnsiTheme="majorHAnsi"/>
        </w:rPr>
        <w:t>?,</w:t>
      </w:r>
      <w:proofErr w:type="gramEnd"/>
      <w:r w:rsidRPr="006957EA">
        <w:rPr>
          <w:rFonts w:asciiTheme="majorHAnsi" w:hAnsiTheme="majorHAnsi"/>
        </w:rPr>
        <w:t>” http://www.foreignaffairs.com/articles/138141/omar-s-bashir/who-watches-the-drones, accessed 10-6-13, CMM)</w:t>
      </w: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Default="00592543" w:rsidP="00592543">
      <w:r w:rsidRPr="00592543">
        <w:t xml:space="preserve">First, imagine that the government opted for full transparency in its drone programs. </w:t>
      </w:r>
    </w:p>
    <w:p w:rsidR="00592543" w:rsidRDefault="00592543" w:rsidP="00592543">
      <w:r>
        <w:t>AND</w:t>
      </w:r>
    </w:p>
    <w:p w:rsidR="00592543" w:rsidRPr="00592543" w:rsidRDefault="00592543" w:rsidP="00592543">
      <w:proofErr w:type="gramStart"/>
      <w:r w:rsidRPr="00592543">
        <w:t>the</w:t>
      </w:r>
      <w:proofErr w:type="gramEnd"/>
      <w:r w:rsidRPr="00592543">
        <w:t xml:space="preserve"> courts that might render one of its most potent counterterrorism weapons unusable.</w:t>
      </w: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Pr="006957EA" w:rsidRDefault="00592543" w:rsidP="00592543">
      <w:pPr>
        <w:pStyle w:val="Heading4"/>
        <w:rPr>
          <w:rFonts w:asciiTheme="majorHAnsi" w:hAnsiTheme="majorHAnsi"/>
        </w:rPr>
      </w:pPr>
      <w:r w:rsidRPr="006957EA">
        <w:rPr>
          <w:rFonts w:asciiTheme="majorHAnsi" w:hAnsiTheme="majorHAnsi"/>
        </w:rPr>
        <w:t xml:space="preserve">3. Congressional codification is </w:t>
      </w:r>
      <w:proofErr w:type="gramStart"/>
      <w:r w:rsidRPr="006957EA">
        <w:rPr>
          <w:rFonts w:asciiTheme="majorHAnsi" w:hAnsiTheme="majorHAnsi"/>
        </w:rPr>
        <w:t>key</w:t>
      </w:r>
      <w:proofErr w:type="gramEnd"/>
      <w:r w:rsidRPr="006957EA">
        <w:rPr>
          <w:rFonts w:asciiTheme="majorHAnsi" w:hAnsiTheme="majorHAnsi"/>
        </w:rPr>
        <w:t xml:space="preserve"> to norms – CP accesses none of the </w:t>
      </w:r>
      <w:proofErr w:type="spellStart"/>
      <w:r w:rsidRPr="006957EA">
        <w:rPr>
          <w:rFonts w:asciiTheme="majorHAnsi" w:hAnsiTheme="majorHAnsi"/>
        </w:rPr>
        <w:t>prolif</w:t>
      </w:r>
      <w:proofErr w:type="spellEnd"/>
      <w:r w:rsidRPr="006957EA">
        <w:rPr>
          <w:rFonts w:asciiTheme="majorHAnsi" w:hAnsiTheme="majorHAnsi"/>
        </w:rPr>
        <w:t xml:space="preserve"> adv.</w:t>
      </w:r>
    </w:p>
    <w:p w:rsidR="00592543" w:rsidRPr="006957EA" w:rsidRDefault="00592543" w:rsidP="00592543">
      <w:pPr>
        <w:rPr>
          <w:rStyle w:val="StyleStyleBold12pt"/>
          <w:rFonts w:asciiTheme="majorHAnsi" w:hAnsiTheme="majorHAnsi"/>
        </w:rPr>
      </w:pPr>
      <w:r w:rsidRPr="006957EA">
        <w:rPr>
          <w:rStyle w:val="StyleStyleBold12pt"/>
          <w:rFonts w:asciiTheme="majorHAnsi" w:hAnsiTheme="majorHAnsi"/>
        </w:rPr>
        <w:t>Maxwell, US Army colonel and judge advocate with the Army, 2012</w:t>
      </w:r>
    </w:p>
    <w:p w:rsidR="00592543" w:rsidRPr="006957EA" w:rsidRDefault="00592543" w:rsidP="00592543">
      <w:pPr>
        <w:rPr>
          <w:rFonts w:asciiTheme="majorHAnsi" w:hAnsiTheme="majorHAnsi"/>
        </w:rPr>
      </w:pPr>
      <w:r w:rsidRPr="006957EA">
        <w:rPr>
          <w:rFonts w:asciiTheme="majorHAnsi" w:hAnsiTheme="majorHAnsi"/>
        </w:rPr>
        <w:t xml:space="preserve">[Mark David, National Defense University, Joint Force Quarterly, “Targeted killing, the law, and terrorists: feeling safe?” </w:t>
      </w:r>
      <w:hyperlink r:id="rId12" w:history="1">
        <w:r w:rsidRPr="006957EA">
          <w:rPr>
            <w:rStyle w:val="Hyperlink"/>
            <w:rFonts w:asciiTheme="majorHAnsi" w:hAnsiTheme="majorHAnsi"/>
          </w:rPr>
          <w:t>http://www.thefreelibrary.com/Targeted+killing,+the+law,+and+terrorists%3A+feeling+safe%3F-a0289724330</w:t>
        </w:r>
      </w:hyperlink>
      <w:r w:rsidRPr="006957EA">
        <w:rPr>
          <w:rStyle w:val="Hyperlink"/>
          <w:rFonts w:asciiTheme="majorHAnsi" w:hAnsiTheme="majorHAnsi"/>
        </w:rPr>
        <w:t>, accessed 12-17-13, TAP]</w:t>
      </w: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Default="00592543" w:rsidP="00592543">
      <w:r w:rsidRPr="00592543">
        <w:t>The weakness of this theory is that it is not codified in U.S</w:t>
      </w:r>
    </w:p>
    <w:p w:rsidR="00592543" w:rsidRDefault="00592543" w:rsidP="00592543">
      <w:r>
        <w:t>AND</w:t>
      </w:r>
    </w:p>
    <w:p w:rsidR="00592543" w:rsidRPr="00592543" w:rsidRDefault="00592543" w:rsidP="00592543">
      <w:proofErr w:type="gramStart"/>
      <w:r w:rsidRPr="00592543">
        <w:t>eschews</w:t>
      </w:r>
      <w:proofErr w:type="gramEnd"/>
      <w:r w:rsidRPr="00592543">
        <w:t xml:space="preserve"> what gives a state its greatest safety: the rule of law.</w:t>
      </w: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Pr="006957EA" w:rsidRDefault="00592543" w:rsidP="00592543">
      <w:pPr>
        <w:pStyle w:val="Heading4"/>
        <w:rPr>
          <w:rFonts w:asciiTheme="majorHAnsi" w:hAnsiTheme="majorHAnsi"/>
        </w:rPr>
      </w:pPr>
      <w:r w:rsidRPr="006957EA">
        <w:rPr>
          <w:rFonts w:asciiTheme="majorHAnsi" w:hAnsiTheme="majorHAnsi"/>
        </w:rPr>
        <w:t>4. Congressional codification is key drone program legitimacy – CP does not solve rollback.</w:t>
      </w:r>
    </w:p>
    <w:p w:rsidR="00592543" w:rsidRPr="006957EA" w:rsidRDefault="00592543" w:rsidP="00592543">
      <w:pPr>
        <w:rPr>
          <w:rStyle w:val="StyleStyleBold12pt"/>
          <w:rFonts w:asciiTheme="majorHAnsi" w:hAnsiTheme="majorHAnsi"/>
        </w:rPr>
      </w:pPr>
      <w:r w:rsidRPr="006957EA">
        <w:rPr>
          <w:rStyle w:val="StyleStyleBold12pt"/>
          <w:rFonts w:asciiTheme="majorHAnsi" w:hAnsiTheme="majorHAnsi"/>
          <w:highlight w:val="cyan"/>
        </w:rPr>
        <w:t>Anderson</w:t>
      </w:r>
      <w:r w:rsidRPr="006957EA">
        <w:rPr>
          <w:rStyle w:val="StyleStyleBold12pt"/>
          <w:rFonts w:asciiTheme="majorHAnsi" w:hAnsiTheme="majorHAnsi"/>
        </w:rPr>
        <w:t>, professor of international law at Washington College of Law, American University, 10-18-</w:t>
      </w:r>
      <w:r w:rsidRPr="006957EA">
        <w:rPr>
          <w:rStyle w:val="StyleStyleBold12pt"/>
          <w:rFonts w:asciiTheme="majorHAnsi" w:hAnsiTheme="majorHAnsi"/>
          <w:highlight w:val="cyan"/>
        </w:rPr>
        <w:t>13</w:t>
      </w:r>
    </w:p>
    <w:p w:rsidR="00592543" w:rsidRPr="006957EA" w:rsidRDefault="00592543" w:rsidP="00592543">
      <w:pPr>
        <w:rPr>
          <w:rFonts w:asciiTheme="majorHAnsi" w:hAnsiTheme="majorHAnsi"/>
        </w:rPr>
      </w:pPr>
      <w:r w:rsidRPr="006957EA">
        <w:rPr>
          <w:rFonts w:asciiTheme="majorHAnsi" w:hAnsiTheme="majorHAnsi"/>
        </w:rPr>
        <w:t>(Kenneth, “No Safe Havens</w:t>
      </w:r>
      <w:proofErr w:type="gramStart"/>
      <w:r w:rsidRPr="006957EA">
        <w:rPr>
          <w:rFonts w:asciiTheme="majorHAnsi" w:hAnsiTheme="majorHAnsi"/>
        </w:rPr>
        <w:t>?,</w:t>
      </w:r>
      <w:proofErr w:type="gramEnd"/>
      <w:r w:rsidRPr="006957EA">
        <w:rPr>
          <w:rFonts w:asciiTheme="majorHAnsi" w:hAnsiTheme="majorHAnsi"/>
        </w:rPr>
        <w:t>” Hoover Digest, No. 4, Fall 2013 by Hoover Institution http://www.hoover.org/publications/hoover-digest/article/159096, accessed 10-19-13, CMM)</w:t>
      </w: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Default="00592543" w:rsidP="00592543">
      <w:r w:rsidRPr="00592543">
        <w:lastRenderedPageBreak/>
        <w:t xml:space="preserve">Without a hardheaded effort on the part of Congress and the executive¶ branch to </w:t>
      </w:r>
    </w:p>
    <w:p w:rsidR="00592543" w:rsidRDefault="00592543" w:rsidP="00592543">
      <w:r>
        <w:t>AND</w:t>
      </w:r>
    </w:p>
    <w:p w:rsidR="00592543" w:rsidRPr="00592543" w:rsidRDefault="00592543" w:rsidP="00592543">
      <w:r w:rsidRPr="00592543">
        <w:t xml:space="preserve">Jack¶ Goldsmith </w:t>
      </w:r>
      <w:proofErr w:type="gramStart"/>
      <w:r w:rsidRPr="00592543">
        <w:t>have</w:t>
      </w:r>
      <w:proofErr w:type="gramEnd"/>
      <w:r w:rsidRPr="00592543">
        <w:t xml:space="preserve"> repeatedly warned, they might well be miscalculating now.</w:t>
      </w:r>
    </w:p>
    <w:p w:rsidR="00592543" w:rsidRDefault="00592543" w:rsidP="00592543">
      <w:r w:rsidRPr="00592543">
        <w:t>U.S. counterterrorism policy overall needs to be embedded in policies</w:t>
      </w:r>
      <w:proofErr w:type="gramStart"/>
      <w:r w:rsidRPr="00592543">
        <w:t>,¶</w:t>
      </w:r>
      <w:proofErr w:type="gramEnd"/>
      <w:r w:rsidRPr="00592543">
        <w:t xml:space="preserve"> processes</w:t>
      </w:r>
    </w:p>
    <w:p w:rsidR="00592543" w:rsidRDefault="00592543" w:rsidP="00592543">
      <w:r>
        <w:t>AND</w:t>
      </w:r>
    </w:p>
    <w:p w:rsidR="00592543" w:rsidRPr="00592543" w:rsidRDefault="00592543" w:rsidP="00592543">
      <w:proofErr w:type="gramStart"/>
      <w:r w:rsidRPr="00592543">
        <w:t>framework</w:t>
      </w:r>
      <w:proofErr w:type="gramEnd"/>
      <w:r w:rsidRPr="00592543">
        <w:t xml:space="preserve"> for the¶ long run, but effectively to outlaw the practice.</w:t>
      </w:r>
    </w:p>
    <w:p w:rsidR="00592543" w:rsidRDefault="00592543" w:rsidP="00592543">
      <w:r w:rsidRPr="00592543">
        <w:t xml:space="preserve">Republicans should not be enablers in this effort. They should not¶ mimic the </w:t>
      </w:r>
    </w:p>
    <w:p w:rsidR="00592543" w:rsidRDefault="00592543" w:rsidP="00592543">
      <w:r>
        <w:t>AND</w:t>
      </w:r>
    </w:p>
    <w:p w:rsidR="00592543" w:rsidRPr="00592543" w:rsidRDefault="00592543" w:rsidP="00592543">
      <w:proofErr w:type="gramStart"/>
      <w:r w:rsidRPr="00592543">
        <w:t>future</w:t>
      </w:r>
      <w:proofErr w:type="gramEnd"/>
      <w:r w:rsidRPr="00592543">
        <w:t xml:space="preserve"> presidents,¶ among whom there will surely be a Republican or two.</w:t>
      </w: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Pr="006957EA" w:rsidRDefault="00592543" w:rsidP="00592543">
      <w:pPr>
        <w:pStyle w:val="Heading4"/>
        <w:rPr>
          <w:rFonts w:asciiTheme="majorHAnsi" w:hAnsiTheme="majorHAnsi"/>
        </w:rPr>
      </w:pPr>
      <w:r w:rsidRPr="006957EA">
        <w:rPr>
          <w:rFonts w:asciiTheme="majorHAnsi" w:hAnsiTheme="majorHAnsi"/>
        </w:rPr>
        <w:t>AND Mistrust overwhelms CP solvency.</w:t>
      </w:r>
    </w:p>
    <w:p w:rsidR="00592543" w:rsidRPr="006957EA" w:rsidRDefault="00592543" w:rsidP="00592543">
      <w:pPr>
        <w:rPr>
          <w:rStyle w:val="StyleStyleBold12pt"/>
          <w:rFonts w:asciiTheme="majorHAnsi" w:hAnsiTheme="majorHAnsi"/>
        </w:rPr>
      </w:pPr>
      <w:r w:rsidRPr="006957EA">
        <w:rPr>
          <w:rStyle w:val="StyleStyleBold12pt"/>
          <w:rFonts w:asciiTheme="majorHAnsi" w:hAnsiTheme="majorHAnsi"/>
        </w:rPr>
        <w:t>Goldsmith, Harvard University law professor, 5-1-13</w:t>
      </w:r>
    </w:p>
    <w:p w:rsidR="00592543" w:rsidRPr="006957EA" w:rsidRDefault="00592543" w:rsidP="00592543">
      <w:pPr>
        <w:rPr>
          <w:rFonts w:asciiTheme="majorHAnsi" w:hAnsiTheme="majorHAnsi"/>
        </w:rPr>
      </w:pPr>
      <w:r w:rsidRPr="006957EA">
        <w:rPr>
          <w:rFonts w:asciiTheme="majorHAnsi" w:hAnsiTheme="majorHAnsi"/>
        </w:rPr>
        <w:t xml:space="preserve">[Jack, “How Obama Undermined the War on Terror” </w:t>
      </w:r>
      <w:hyperlink r:id="rId13" w:history="1">
        <w:r w:rsidRPr="006957EA">
          <w:rPr>
            <w:rStyle w:val="Hyperlink"/>
            <w:rFonts w:asciiTheme="majorHAnsi" w:hAnsiTheme="majorHAnsi"/>
          </w:rPr>
          <w:t>http://www.newrepublic.com/node/112964/print</w:t>
        </w:r>
      </w:hyperlink>
      <w:r w:rsidRPr="006957EA">
        <w:rPr>
          <w:rFonts w:asciiTheme="majorHAnsi" w:hAnsiTheme="majorHAnsi"/>
        </w:rPr>
        <w:t>, accessed 9-29-13, TAP]</w:t>
      </w: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Default="00592543" w:rsidP="00592543">
      <w:r w:rsidRPr="00592543">
        <w:t xml:space="preserve">These are unhappy developments for the president who in his first inaugural address pledged with </w:t>
      </w:r>
    </w:p>
    <w:p w:rsidR="00592543" w:rsidRDefault="00592543" w:rsidP="00592543">
      <w:r>
        <w:t>AND</w:t>
      </w:r>
    </w:p>
    <w:p w:rsidR="00592543" w:rsidRPr="00592543" w:rsidRDefault="00592543" w:rsidP="00592543">
      <w:proofErr w:type="gramStart"/>
      <w:r w:rsidRPr="00592543">
        <w:t>more</w:t>
      </w:r>
      <w:proofErr w:type="gramEnd"/>
      <w:r w:rsidRPr="00592543">
        <w:t xml:space="preserve"> about the way of the knife through Freedom of Information Act requests.</w:t>
      </w:r>
    </w:p>
    <w:p w:rsidR="00592543" w:rsidRDefault="00592543" w:rsidP="00592543">
      <w:r w:rsidRPr="00592543">
        <w:t xml:space="preserve">A related sin is the Obama administration's surprising failure to secure formal congressional support. </w:t>
      </w:r>
    </w:p>
    <w:p w:rsidR="00592543" w:rsidRDefault="00592543" w:rsidP="00592543">
      <w:r>
        <w:t>AND</w:t>
      </w:r>
    </w:p>
    <w:p w:rsidR="00592543" w:rsidRPr="00592543" w:rsidRDefault="00592543" w:rsidP="00592543">
      <w:proofErr w:type="gramStart"/>
      <w:r w:rsidRPr="00592543">
        <w:t>, even if it means that secret war abroad is harder to conduct.</w:t>
      </w:r>
      <w:proofErr w:type="gramEnd"/>
    </w:p>
    <w:p w:rsidR="00592543" w:rsidRPr="006957EA" w:rsidRDefault="00592543" w:rsidP="00592543">
      <w:pPr>
        <w:rPr>
          <w:rStyle w:val="StyleStyleBold12pt"/>
          <w:rFonts w:asciiTheme="majorHAnsi" w:hAnsiTheme="majorHAnsi"/>
        </w:rPr>
      </w:pP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Pr="006957EA" w:rsidRDefault="00592543" w:rsidP="00592543">
      <w:pPr>
        <w:pStyle w:val="Heading4"/>
        <w:rPr>
          <w:rFonts w:asciiTheme="majorHAnsi" w:hAnsiTheme="majorHAnsi"/>
        </w:rPr>
      </w:pPr>
      <w:r w:rsidRPr="006957EA">
        <w:rPr>
          <w:rFonts w:asciiTheme="majorHAnsi" w:hAnsiTheme="majorHAnsi"/>
        </w:rPr>
        <w:t>No deterrent effect.</w:t>
      </w:r>
    </w:p>
    <w:p w:rsidR="00592543" w:rsidRPr="006957EA" w:rsidRDefault="00592543" w:rsidP="00592543">
      <w:pPr>
        <w:rPr>
          <w:rStyle w:val="StyleStyleBold12pt"/>
          <w:rFonts w:asciiTheme="majorHAnsi" w:hAnsiTheme="majorHAnsi"/>
        </w:rPr>
      </w:pPr>
      <w:r w:rsidRPr="006957EA">
        <w:rPr>
          <w:rStyle w:val="StyleStyleBold12pt"/>
          <w:rFonts w:asciiTheme="majorHAnsi" w:hAnsiTheme="majorHAnsi"/>
        </w:rPr>
        <w:t>McNeal, Pepperdine University law professor, 4-23-13</w:t>
      </w:r>
    </w:p>
    <w:p w:rsidR="00592543" w:rsidRPr="006957EA" w:rsidRDefault="00592543" w:rsidP="00592543">
      <w:pPr>
        <w:rPr>
          <w:rFonts w:asciiTheme="majorHAnsi" w:hAnsiTheme="majorHAnsi"/>
        </w:rPr>
      </w:pPr>
      <w:r w:rsidRPr="006957EA">
        <w:rPr>
          <w:rFonts w:asciiTheme="majorHAnsi" w:hAnsiTheme="majorHAnsi"/>
        </w:rPr>
        <w:t xml:space="preserve">[Gregory, “Five Ways to Reform the Targeted Killing Program” </w:t>
      </w:r>
      <w:hyperlink r:id="rId14" w:anchor=".Ut7DXtIo7tQ" w:history="1">
        <w:r w:rsidRPr="006957EA">
          <w:rPr>
            <w:rStyle w:val="Hyperlink"/>
            <w:rFonts w:asciiTheme="majorHAnsi" w:hAnsiTheme="majorHAnsi"/>
          </w:rPr>
          <w:t>http://www.lawfareblog.com/2013/04/five-ways-to-reform-the-targeted-killing-program/#.Ut7DXtIo7tQ</w:t>
        </w:r>
      </w:hyperlink>
      <w:r w:rsidRPr="006957EA">
        <w:rPr>
          <w:rFonts w:asciiTheme="majorHAnsi" w:hAnsiTheme="majorHAnsi"/>
        </w:rPr>
        <w:t>, accessed 1-21-14, TAP]</w:t>
      </w: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Default="00592543" w:rsidP="00592543">
      <w:r w:rsidRPr="00592543">
        <w:t xml:space="preserve">The transparency related accountability reforms specified above have the ability to expose wrongdoing; however </w:t>
      </w:r>
    </w:p>
    <w:p w:rsidR="00592543" w:rsidRDefault="00592543" w:rsidP="00592543">
      <w:r>
        <w:t>AND</w:t>
      </w:r>
    </w:p>
    <w:p w:rsidR="00592543" w:rsidRPr="00592543" w:rsidRDefault="00592543" w:rsidP="00592543">
      <w:proofErr w:type="gramStart"/>
      <w:r w:rsidRPr="00592543">
        <w:t>details</w:t>
      </w:r>
      <w:proofErr w:type="gramEnd"/>
      <w:r w:rsidRPr="00592543">
        <w:t xml:space="preserve"> that are currently held deep within the files of the targeting bureaucracy.</w:t>
      </w: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Pr="006957EA" w:rsidRDefault="00592543" w:rsidP="00592543">
      <w:pPr>
        <w:pStyle w:val="Heading4"/>
        <w:rPr>
          <w:rFonts w:asciiTheme="majorHAnsi" w:hAnsiTheme="majorHAnsi"/>
        </w:rPr>
      </w:pPr>
      <w:r w:rsidRPr="006957EA">
        <w:rPr>
          <w:rFonts w:asciiTheme="majorHAnsi" w:hAnsiTheme="majorHAnsi"/>
        </w:rPr>
        <w:t>No sufficiency framing.</w:t>
      </w:r>
    </w:p>
    <w:p w:rsidR="00592543" w:rsidRPr="006957EA" w:rsidRDefault="00592543" w:rsidP="00592543">
      <w:pPr>
        <w:rPr>
          <w:rStyle w:val="StyleStyleBold12pt"/>
          <w:rFonts w:asciiTheme="majorHAnsi" w:hAnsiTheme="majorHAnsi"/>
        </w:rPr>
      </w:pPr>
      <w:proofErr w:type="spellStart"/>
      <w:r w:rsidRPr="006957EA">
        <w:rPr>
          <w:rStyle w:val="StyleStyleBold12pt"/>
          <w:rFonts w:asciiTheme="majorHAnsi" w:hAnsiTheme="majorHAnsi"/>
        </w:rPr>
        <w:t>Daskal</w:t>
      </w:r>
      <w:proofErr w:type="spellEnd"/>
      <w:r w:rsidRPr="006957EA">
        <w:rPr>
          <w:rStyle w:val="StyleStyleBold12pt"/>
          <w:rFonts w:asciiTheme="majorHAnsi" w:hAnsiTheme="majorHAnsi"/>
        </w:rPr>
        <w:t>, Georgetown Center on national security and the law professor, 2013</w:t>
      </w:r>
    </w:p>
    <w:p w:rsidR="00592543" w:rsidRPr="006957EA" w:rsidRDefault="00592543" w:rsidP="00592543">
      <w:pPr>
        <w:rPr>
          <w:rFonts w:asciiTheme="majorHAnsi" w:hAnsiTheme="majorHAnsi"/>
        </w:rPr>
      </w:pPr>
      <w:r w:rsidRPr="006957EA">
        <w:rPr>
          <w:rFonts w:asciiTheme="majorHAnsi" w:hAnsiTheme="majorHAnsi"/>
        </w:rPr>
        <w:t>[Jennifer, 161 U. Pa. L. Rev. 1165, “The Geography of the Battlefield: A Framework for Detention and Targeting Outside the 'Hot' Conflict” http://digitalcommons.wcl.american.edu/cgi/viewcontent.cgi?article=1252&amp;context=facsch_lawrev</w:t>
      </w:r>
    </w:p>
    <w:p w:rsidR="00592543" w:rsidRPr="006957EA" w:rsidRDefault="00592543" w:rsidP="00592543">
      <w:pPr>
        <w:rPr>
          <w:rFonts w:asciiTheme="majorHAnsi" w:hAnsiTheme="majorHAnsi"/>
        </w:rPr>
      </w:pPr>
      <w:r w:rsidRPr="006957EA">
        <w:rPr>
          <w:rFonts w:asciiTheme="majorHAnsi" w:hAnsiTheme="majorHAnsi"/>
        </w:rPr>
        <w:t>Zone, p.1225, accessed 12-16-13, TAP]</w:t>
      </w: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Default="00592543" w:rsidP="00592543">
      <w:r w:rsidRPr="00592543">
        <w:t xml:space="preserve">In the absence of such a system, the President ought to, at a </w:t>
      </w:r>
    </w:p>
    <w:p w:rsidR="00592543" w:rsidRDefault="00592543" w:rsidP="00592543">
      <w:r>
        <w:t>AND</w:t>
      </w:r>
    </w:p>
    <w:p w:rsidR="00592543" w:rsidRPr="00592543" w:rsidRDefault="00592543" w:rsidP="00592543">
      <w:proofErr w:type="gramStart"/>
      <w:r w:rsidRPr="00592543">
        <w:t>the</w:t>
      </w:r>
      <w:proofErr w:type="gramEnd"/>
      <w:r w:rsidRPr="00592543">
        <w:t xml:space="preserve"> stakes, a clear and¶ convincing evidentiary standard is warranted.195</w:t>
      </w: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Pr="006957EA" w:rsidRDefault="00592543" w:rsidP="00592543">
      <w:pPr>
        <w:pStyle w:val="Heading3"/>
        <w:rPr>
          <w:rFonts w:asciiTheme="majorHAnsi" w:hAnsiTheme="majorHAnsi"/>
        </w:rPr>
      </w:pPr>
      <w:r w:rsidRPr="006957EA">
        <w:rPr>
          <w:rFonts w:asciiTheme="majorHAnsi" w:hAnsiTheme="majorHAnsi"/>
        </w:rPr>
        <w:lastRenderedPageBreak/>
        <w:t>2ac – Executive CP – AT: UK Model/Bashir</w:t>
      </w:r>
    </w:p>
    <w:p w:rsidR="00592543" w:rsidRPr="006957EA" w:rsidRDefault="00592543" w:rsidP="00592543">
      <w:pPr>
        <w:pStyle w:val="Heading4"/>
        <w:rPr>
          <w:rFonts w:asciiTheme="majorHAnsi" w:hAnsiTheme="majorHAnsi"/>
        </w:rPr>
      </w:pPr>
      <w:r w:rsidRPr="006957EA">
        <w:rPr>
          <w:rFonts w:asciiTheme="majorHAnsi" w:hAnsiTheme="majorHAnsi"/>
        </w:rPr>
        <w:t xml:space="preserve">7. The counterplan they describe doesn’t match Bashir’s recommendations – it doesn’t solve – </w:t>
      </w:r>
      <w:proofErr w:type="spellStart"/>
      <w:r w:rsidRPr="006957EA">
        <w:rPr>
          <w:rFonts w:asciiTheme="majorHAnsi" w:hAnsiTheme="majorHAnsi"/>
        </w:rPr>
        <w:t>neg</w:t>
      </w:r>
      <w:proofErr w:type="spellEnd"/>
      <w:r w:rsidRPr="006957EA">
        <w:rPr>
          <w:rFonts w:asciiTheme="majorHAnsi" w:hAnsiTheme="majorHAnsi"/>
        </w:rPr>
        <w:t xml:space="preserve"> needs a solvency advocate – only way for predictable ground to exist – reject the CP.</w:t>
      </w:r>
    </w:p>
    <w:p w:rsidR="00592543" w:rsidRPr="006957EA" w:rsidRDefault="00592543" w:rsidP="00592543">
      <w:pPr>
        <w:rPr>
          <w:rStyle w:val="StyleStyleBold12pt"/>
          <w:rFonts w:asciiTheme="majorHAnsi" w:hAnsiTheme="majorHAnsi"/>
        </w:rPr>
      </w:pPr>
      <w:r w:rsidRPr="006957EA">
        <w:rPr>
          <w:rStyle w:val="StyleStyleBold12pt"/>
          <w:rFonts w:asciiTheme="majorHAnsi" w:hAnsiTheme="majorHAnsi"/>
        </w:rPr>
        <w:t>Bashir, Ph.D. candidate in the Department of Politics at Princeton University and a graduate of the Department of Aeronautics and Astronautics at MIT, 12</w:t>
      </w:r>
    </w:p>
    <w:p w:rsidR="00592543" w:rsidRPr="006957EA" w:rsidRDefault="00592543" w:rsidP="00592543">
      <w:pPr>
        <w:rPr>
          <w:rFonts w:asciiTheme="majorHAnsi" w:hAnsiTheme="majorHAnsi"/>
        </w:rPr>
      </w:pPr>
      <w:r w:rsidRPr="006957EA">
        <w:rPr>
          <w:rFonts w:asciiTheme="majorHAnsi" w:hAnsiTheme="majorHAnsi"/>
        </w:rPr>
        <w:t>(Omar, 9-24-12, “Who Watches the Drones</w:t>
      </w:r>
      <w:proofErr w:type="gramStart"/>
      <w:r w:rsidRPr="006957EA">
        <w:rPr>
          <w:rFonts w:asciiTheme="majorHAnsi" w:hAnsiTheme="majorHAnsi"/>
        </w:rPr>
        <w:t>?,</w:t>
      </w:r>
      <w:proofErr w:type="gramEnd"/>
      <w:r w:rsidRPr="006957EA">
        <w:rPr>
          <w:rFonts w:asciiTheme="majorHAnsi" w:hAnsiTheme="majorHAnsi"/>
        </w:rPr>
        <w:t>” http://www.foreignaffairs.com/articles/138141/omar-s-bashir/who-watches-the-drones, accessed 10-6-13, CMM)</w:t>
      </w: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Default="00592543" w:rsidP="00592543">
      <w:r w:rsidRPr="00592543">
        <w:t xml:space="preserve">The United States would, of course, need to make a few modifications to </w:t>
      </w:r>
    </w:p>
    <w:p w:rsidR="00592543" w:rsidRDefault="00592543" w:rsidP="00592543">
      <w:r>
        <w:t>AND</w:t>
      </w:r>
    </w:p>
    <w:p w:rsidR="00592543" w:rsidRPr="00592543" w:rsidRDefault="00592543" w:rsidP="00592543">
      <w:proofErr w:type="gramStart"/>
      <w:r w:rsidRPr="00592543">
        <w:t>rights</w:t>
      </w:r>
      <w:proofErr w:type="gramEnd"/>
      <w:r w:rsidRPr="00592543">
        <w:t xml:space="preserve"> organizations overseas would be the most credible and thus most valuable intermediaries.</w:t>
      </w:r>
    </w:p>
    <w:p w:rsidR="00592543" w:rsidRPr="006957EA" w:rsidRDefault="00592543" w:rsidP="00592543">
      <w:pPr>
        <w:pStyle w:val="Heading4"/>
        <w:rPr>
          <w:rFonts w:asciiTheme="majorHAnsi" w:hAnsiTheme="majorHAnsi"/>
        </w:rPr>
      </w:pPr>
      <w:r w:rsidRPr="006957EA">
        <w:rPr>
          <w:rFonts w:asciiTheme="majorHAnsi" w:hAnsiTheme="majorHAnsi"/>
        </w:rPr>
        <w:t>12. Links to politics.</w:t>
      </w:r>
    </w:p>
    <w:p w:rsidR="00592543" w:rsidRPr="006957EA" w:rsidRDefault="00592543" w:rsidP="00592543">
      <w:pPr>
        <w:pStyle w:val="Heading4"/>
        <w:rPr>
          <w:rFonts w:asciiTheme="majorHAnsi" w:hAnsiTheme="majorHAnsi"/>
        </w:rPr>
      </w:pPr>
      <w:proofErr w:type="gramStart"/>
      <w:r w:rsidRPr="006957EA">
        <w:rPr>
          <w:rFonts w:asciiTheme="majorHAnsi" w:hAnsiTheme="majorHAnsi"/>
        </w:rPr>
        <w:t>[IF THEY REPORT TO CONGRESS.</w:t>
      </w:r>
      <w:proofErr w:type="gramEnd"/>
    </w:p>
    <w:p w:rsidR="00592543" w:rsidRPr="006957EA" w:rsidRDefault="00592543" w:rsidP="00592543">
      <w:pPr>
        <w:rPr>
          <w:rFonts w:asciiTheme="majorHAnsi" w:hAnsiTheme="majorHAnsi"/>
        </w:rPr>
      </w:pPr>
      <w:proofErr w:type="spellStart"/>
      <w:r w:rsidRPr="006957EA">
        <w:rPr>
          <w:rStyle w:val="StyleStyleBold12pt"/>
          <w:rFonts w:asciiTheme="majorHAnsi" w:hAnsiTheme="majorHAnsi"/>
        </w:rPr>
        <w:t>Lennard</w:t>
      </w:r>
      <w:proofErr w:type="spellEnd"/>
      <w:r w:rsidRPr="006957EA">
        <w:rPr>
          <w:rStyle w:val="StyleStyleBold12pt"/>
          <w:rFonts w:asciiTheme="majorHAnsi" w:hAnsiTheme="majorHAnsi"/>
        </w:rPr>
        <w:t xml:space="preserve"> 13</w:t>
      </w:r>
      <w:r w:rsidRPr="006957EA">
        <w:rPr>
          <w:rFonts w:asciiTheme="majorHAnsi" w:hAnsiTheme="majorHAnsi"/>
        </w:rPr>
        <w:t xml:space="preserve"> [Natasha </w:t>
      </w:r>
      <w:proofErr w:type="spellStart"/>
      <w:r w:rsidRPr="006957EA">
        <w:rPr>
          <w:rFonts w:asciiTheme="majorHAnsi" w:hAnsiTheme="majorHAnsi"/>
        </w:rPr>
        <w:t>Lennard</w:t>
      </w:r>
      <w:proofErr w:type="spellEnd"/>
      <w:r w:rsidRPr="006957EA">
        <w:rPr>
          <w:rFonts w:asciiTheme="majorHAnsi" w:hAnsiTheme="majorHAnsi"/>
        </w:rPr>
        <w:t xml:space="preserve"> is an assistant news editor at </w:t>
      </w:r>
      <w:proofErr w:type="spellStart"/>
      <w:r w:rsidRPr="006957EA">
        <w:rPr>
          <w:rFonts w:asciiTheme="majorHAnsi" w:hAnsiTheme="majorHAnsi"/>
        </w:rPr>
        <w:t>Salon</w:t>
      </w:r>
      <w:proofErr w:type="gramStart"/>
      <w:r w:rsidRPr="006957EA">
        <w:rPr>
          <w:rFonts w:asciiTheme="majorHAnsi" w:hAnsiTheme="majorHAnsi"/>
        </w:rPr>
        <w:t>,WH</w:t>
      </w:r>
      <w:proofErr w:type="spellEnd"/>
      <w:proofErr w:type="gramEnd"/>
      <w:r w:rsidRPr="006957EA">
        <w:rPr>
          <w:rFonts w:asciiTheme="majorHAnsi" w:hAnsiTheme="majorHAnsi"/>
        </w:rPr>
        <w:t xml:space="preserve"> refuses to release more kill list opinions, 2-21,  http://www.salon.com/2013/02/21/wh_refuses_to_release_more_kill_list_opinions/]</w:t>
      </w:r>
    </w:p>
    <w:p w:rsidR="00592543" w:rsidRPr="006957EA" w:rsidRDefault="00592543" w:rsidP="00592543">
      <w:pPr>
        <w:rPr>
          <w:rFonts w:asciiTheme="majorHAnsi" w:hAnsiTheme="majorHAnsi"/>
          <w:sz w:val="12"/>
        </w:rPr>
      </w:pPr>
    </w:p>
    <w:p w:rsidR="00592543" w:rsidRPr="006957EA" w:rsidRDefault="00592543" w:rsidP="00592543">
      <w:pPr>
        <w:rPr>
          <w:rFonts w:asciiTheme="majorHAnsi" w:hAnsiTheme="majorHAnsi"/>
        </w:rPr>
      </w:pPr>
      <w:r w:rsidRPr="006957EA">
        <w:rPr>
          <w:rFonts w:asciiTheme="majorHAnsi" w:hAnsiTheme="majorHAnsi"/>
          <w:highlight w:val="yellow"/>
        </w:rPr>
        <w:t>The White House is resisting demands of some senators to provide more legal opinions justifying the use of targeted killing</w:t>
      </w:r>
      <w:r w:rsidRPr="006957EA">
        <w:rPr>
          <w:rFonts w:asciiTheme="majorHAnsi" w:hAnsiTheme="majorHAnsi"/>
        </w:rPr>
        <w:t>. During the Senate Intelligence Committee’s confirmation hearing for CIA director nominee John Brennan, a number of Democratic senators asked that they and their staff be given access to more legal memos — this request is, according to the New York Times Thursday, being flouted.</w:t>
      </w: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Pr="006957EA" w:rsidRDefault="00592543" w:rsidP="00592543">
      <w:pPr>
        <w:pStyle w:val="Heading3"/>
        <w:rPr>
          <w:rFonts w:asciiTheme="majorHAnsi" w:hAnsiTheme="majorHAnsi"/>
        </w:rPr>
      </w:pPr>
      <w:r w:rsidRPr="006957EA">
        <w:rPr>
          <w:rFonts w:asciiTheme="majorHAnsi" w:hAnsiTheme="majorHAnsi"/>
        </w:rPr>
        <w:lastRenderedPageBreak/>
        <w:t>2ac – AUMF CP</w:t>
      </w:r>
    </w:p>
    <w:p w:rsidR="00592543" w:rsidRPr="006957EA" w:rsidRDefault="00592543" w:rsidP="00592543">
      <w:pPr>
        <w:pStyle w:val="Heading4"/>
        <w:rPr>
          <w:rFonts w:asciiTheme="majorHAnsi" w:hAnsiTheme="majorHAnsi"/>
        </w:rPr>
      </w:pPr>
      <w:r w:rsidRPr="006957EA">
        <w:rPr>
          <w:rFonts w:asciiTheme="majorHAnsi" w:hAnsiTheme="majorHAnsi"/>
        </w:rPr>
        <w:t>Obama fights new AUMF authorization – he doesn’t want to expand the war.</w:t>
      </w:r>
    </w:p>
    <w:p w:rsidR="00592543" w:rsidRPr="006957EA" w:rsidRDefault="00592543" w:rsidP="00592543">
      <w:pPr>
        <w:rPr>
          <w:rStyle w:val="StyleStyleBold12pt"/>
          <w:rFonts w:asciiTheme="majorHAnsi" w:hAnsiTheme="majorHAnsi"/>
        </w:rPr>
      </w:pPr>
      <w:r w:rsidRPr="006957EA">
        <w:rPr>
          <w:rStyle w:val="StyleStyleBold12pt"/>
          <w:rFonts w:asciiTheme="majorHAnsi" w:hAnsiTheme="majorHAnsi"/>
        </w:rPr>
        <w:t>Goldsmith, Harvard University law professor, 1-24-13</w:t>
      </w:r>
    </w:p>
    <w:p w:rsidR="00592543" w:rsidRPr="006957EA" w:rsidRDefault="00592543" w:rsidP="00592543">
      <w:pPr>
        <w:rPr>
          <w:rFonts w:asciiTheme="majorHAnsi" w:hAnsiTheme="majorHAnsi"/>
        </w:rPr>
      </w:pPr>
      <w:r w:rsidRPr="006957EA">
        <w:rPr>
          <w:rFonts w:asciiTheme="majorHAnsi" w:hAnsiTheme="majorHAnsi"/>
        </w:rPr>
        <w:t xml:space="preserve">[Jack, “Second-Term Obama Administration Policy on Extra-AUMF Threats” </w:t>
      </w:r>
      <w:hyperlink r:id="rId15" w:history="1">
        <w:r w:rsidRPr="006957EA">
          <w:rPr>
            <w:rStyle w:val="Hyperlink"/>
            <w:rFonts w:asciiTheme="majorHAnsi" w:hAnsiTheme="majorHAnsi"/>
          </w:rPr>
          <w:t>http://www.lawfareblog.com/2013/01/second-term-obama-administration-policy-on-extra-aumf-threats/</w:t>
        </w:r>
      </w:hyperlink>
      <w:r w:rsidRPr="006957EA">
        <w:rPr>
          <w:rFonts w:asciiTheme="majorHAnsi" w:hAnsiTheme="majorHAnsi"/>
        </w:rPr>
        <w:t>, accessed 9-29-13, TAP]</w:t>
      </w: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Default="00592543" w:rsidP="00592543">
      <w:r w:rsidRPr="00592543">
        <w:t xml:space="preserve">Given the Obama administration’s first-term resistance to expanding the AUMF, the President’s </w:t>
      </w:r>
    </w:p>
    <w:p w:rsidR="00592543" w:rsidRDefault="00592543" w:rsidP="00592543">
      <w:r>
        <w:t>AND</w:t>
      </w:r>
    </w:p>
    <w:p w:rsidR="00592543" w:rsidRPr="00592543" w:rsidRDefault="00592543" w:rsidP="00592543">
      <w:proofErr w:type="gramStart"/>
      <w:r w:rsidRPr="00592543">
        <w:t>to</w:t>
      </w:r>
      <w:proofErr w:type="gramEnd"/>
      <w:r w:rsidRPr="00592543">
        <w:t xml:space="preserve"> not extending the AUMF with its commitment to the rule of law.</w:t>
      </w:r>
    </w:p>
    <w:p w:rsidR="00592543" w:rsidRDefault="00592543" w:rsidP="00592543">
      <w:pPr>
        <w:pStyle w:val="Heading4"/>
      </w:pPr>
      <w:r>
        <w:t xml:space="preserve">The plan would reopen debates over the scope of the president’s ability to target terrorists under the AUMF – that results in a net broadening of authority </w:t>
      </w:r>
    </w:p>
    <w:p w:rsidR="00592543" w:rsidRPr="000D0071" w:rsidRDefault="00592543" w:rsidP="00592543">
      <w:pPr>
        <w:rPr>
          <w:rStyle w:val="StyleStyleBold12pt"/>
        </w:rPr>
      </w:pPr>
      <w:r w:rsidRPr="002430DE">
        <w:rPr>
          <w:rStyle w:val="StyleStyleBold12pt"/>
          <w:highlight w:val="cyan"/>
        </w:rPr>
        <w:t>Cohen</w:t>
      </w:r>
      <w:r w:rsidRPr="000D0071">
        <w:rPr>
          <w:rStyle w:val="StyleStyleBold12pt"/>
        </w:rPr>
        <w:t>, fellow at the Brennan Center for Justice, 5-16-</w:t>
      </w:r>
      <w:r w:rsidRPr="002430DE">
        <w:rPr>
          <w:rStyle w:val="StyleStyleBold12pt"/>
          <w:highlight w:val="cyan"/>
        </w:rPr>
        <w:t>13</w:t>
      </w:r>
    </w:p>
    <w:p w:rsidR="00592543" w:rsidRDefault="00592543" w:rsidP="00592543">
      <w:r>
        <w:t xml:space="preserve">(Andrew, </w:t>
      </w:r>
      <w:r w:rsidRPr="000D0071">
        <w:t>contributing editor at The Atlantic, 60 Minutes' first-ever legal analyst, chief analyst for CBS Radio News</w:t>
      </w:r>
      <w:r>
        <w:t>, “</w:t>
      </w:r>
      <w:r w:rsidRPr="000D0071">
        <w:t>This Is Congress's Chance to Rein In the War on Terror</w:t>
      </w:r>
      <w:r>
        <w:t xml:space="preserve">,” </w:t>
      </w:r>
      <w:r w:rsidRPr="000D0071">
        <w:t>http://www.theatlantic.com/politics/archive/2013/05/this-is-congresss-chance-to-rein-in-the-war-on-terror/275902/</w:t>
      </w:r>
      <w:r>
        <w:t>, accessed 6-10-13, CMM)</w:t>
      </w:r>
    </w:p>
    <w:p w:rsidR="00592543" w:rsidRDefault="00592543" w:rsidP="00592543"/>
    <w:p w:rsidR="00592543" w:rsidRDefault="00592543" w:rsidP="00592543">
      <w:r w:rsidRPr="00592543">
        <w:t xml:space="preserve">Although it will be drowned out by Washington's other unfolding political dramas and never </w:t>
      </w:r>
      <w:proofErr w:type="gramStart"/>
      <w:r w:rsidRPr="00592543">
        <w:t>pierce</w:t>
      </w:r>
      <w:proofErr w:type="gramEnd"/>
      <w:r w:rsidRPr="00592543">
        <w:t xml:space="preserve"> </w:t>
      </w:r>
    </w:p>
    <w:p w:rsidR="00592543" w:rsidRDefault="00592543" w:rsidP="00592543">
      <w:r>
        <w:t>AND</w:t>
      </w:r>
    </w:p>
    <w:p w:rsidR="00592543" w:rsidRPr="00592543" w:rsidRDefault="00592543" w:rsidP="00592543">
      <w:proofErr w:type="gramStart"/>
      <w:r w:rsidRPr="00592543">
        <w:t>reason</w:t>
      </w:r>
      <w:proofErr w:type="gramEnd"/>
      <w:r w:rsidRPr="00592543">
        <w:t xml:space="preserve"> for legislative inertia. But it's rarely cause for comfort, either.</w:t>
      </w:r>
    </w:p>
    <w:p w:rsidR="00592543" w:rsidRDefault="00592543" w:rsidP="00592543">
      <w:pPr>
        <w:rPr>
          <w:rFonts w:asciiTheme="majorHAnsi" w:hAnsiTheme="majorHAnsi"/>
        </w:rPr>
      </w:pPr>
    </w:p>
    <w:p w:rsidR="00592543" w:rsidRDefault="00592543" w:rsidP="00592543">
      <w:pPr>
        <w:pStyle w:val="Heading4"/>
      </w:pPr>
      <w:r>
        <w:t>AUMF reform fails – Obama would come up with alternative legal justifications</w:t>
      </w:r>
    </w:p>
    <w:p w:rsidR="00592543" w:rsidRDefault="00592543" w:rsidP="00592543">
      <w:r>
        <w:t>*AUMF not key for forever war</w:t>
      </w:r>
    </w:p>
    <w:p w:rsidR="00592543" w:rsidRPr="003C7A1A" w:rsidRDefault="00592543" w:rsidP="00592543">
      <w:pPr>
        <w:rPr>
          <w:rStyle w:val="StyleStyleBold12pt"/>
        </w:rPr>
      </w:pPr>
      <w:proofErr w:type="spellStart"/>
      <w:r w:rsidRPr="003C7A1A">
        <w:rPr>
          <w:rStyle w:val="StyleStyleBold12pt"/>
        </w:rPr>
        <w:t>Zenko</w:t>
      </w:r>
      <w:proofErr w:type="spellEnd"/>
      <w:r w:rsidRPr="003C7A1A">
        <w:rPr>
          <w:rStyle w:val="StyleStyleBold12pt"/>
        </w:rPr>
        <w:t>, Douglas Dillon Fellow in the Center for Preventive Action (CPA) at the Council on Foreign Relations (CFR), 1-24-14</w:t>
      </w:r>
    </w:p>
    <w:p w:rsidR="00592543" w:rsidRDefault="00592543" w:rsidP="00592543">
      <w:r>
        <w:t xml:space="preserve"> (</w:t>
      </w:r>
      <w:r w:rsidRPr="003C7A1A">
        <w:t>Micah</w:t>
      </w:r>
      <w:r>
        <w:t>, “</w:t>
      </w:r>
      <w:r w:rsidRPr="003C7A1A">
        <w:t>The True Forever War</w:t>
      </w:r>
      <w:r>
        <w:t>,”</w:t>
      </w:r>
      <w:r w:rsidRPr="003C7A1A">
        <w:t xml:space="preserve"> http://www.foreignpolicy.com/articles/2014/01/24/the_true_forever_war_technology_aumf</w:t>
      </w:r>
      <w:r>
        <w:t>, accessed 2-5-14, CMM)</w:t>
      </w:r>
    </w:p>
    <w:p w:rsidR="00592543" w:rsidRDefault="00592543" w:rsidP="00592543"/>
    <w:p w:rsidR="00592543" w:rsidRDefault="00592543" w:rsidP="00592543">
      <w:r w:rsidRPr="00592543">
        <w:t xml:space="preserve">In preparation for a recent talk, I spoke to a range of thinkers and </w:t>
      </w:r>
    </w:p>
    <w:p w:rsidR="00592543" w:rsidRDefault="00592543" w:rsidP="00592543">
      <w:r>
        <w:t>AND</w:t>
      </w:r>
    </w:p>
    <w:p w:rsidR="00592543" w:rsidRPr="00592543" w:rsidRDefault="00592543" w:rsidP="00592543">
      <w:proofErr w:type="gramStart"/>
      <w:r w:rsidRPr="00592543">
        <w:t>continue</w:t>
      </w:r>
      <w:proofErr w:type="gramEnd"/>
      <w:r w:rsidRPr="00592543">
        <w:t xml:space="preserve"> to use force against a growing range of perceived national security threats.</w:t>
      </w:r>
    </w:p>
    <w:p w:rsidR="00592543" w:rsidRDefault="00592543" w:rsidP="00592543"/>
    <w:p w:rsidR="00592543" w:rsidRPr="006957EA" w:rsidRDefault="00592543" w:rsidP="00592543">
      <w:pPr>
        <w:rPr>
          <w:rFonts w:asciiTheme="majorHAnsi" w:hAnsiTheme="majorHAnsi"/>
        </w:rPr>
      </w:pP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Default="00592543" w:rsidP="00592543">
      <w:pPr>
        <w:pStyle w:val="Heading3"/>
      </w:pPr>
      <w:r>
        <w:lastRenderedPageBreak/>
        <w:t xml:space="preserve">2ac – </w:t>
      </w:r>
      <w:bookmarkStart w:id="0" w:name="_GoBack"/>
      <w:bookmarkEnd w:id="0"/>
      <w:r>
        <w:t>LOAC DA</w:t>
      </w:r>
    </w:p>
    <w:p w:rsidR="00592543" w:rsidRPr="00EC2B04" w:rsidRDefault="00592543" w:rsidP="00592543">
      <w:pPr>
        <w:pStyle w:val="Heading4"/>
        <w:rPr>
          <w:rFonts w:cs="Times New Roman"/>
        </w:rPr>
      </w:pPr>
      <w:r w:rsidRPr="00EC2B04">
        <w:rPr>
          <w:rFonts w:cs="Times New Roman"/>
        </w:rPr>
        <w:t>Obama’s legal rationale is unclear.</w:t>
      </w:r>
    </w:p>
    <w:p w:rsidR="00592543" w:rsidRPr="00EC2B04" w:rsidRDefault="00592543" w:rsidP="00592543">
      <w:pPr>
        <w:rPr>
          <w:rStyle w:val="StyleStyleBold12pt"/>
          <w:rFonts w:cs="Times New Roman"/>
        </w:rPr>
      </w:pPr>
      <w:proofErr w:type="spellStart"/>
      <w:r w:rsidRPr="00E25FA9">
        <w:rPr>
          <w:rStyle w:val="StyleStyleBold12pt"/>
          <w:rFonts w:cs="Times New Roman"/>
          <w:highlight w:val="cyan"/>
        </w:rPr>
        <w:t>Dworkin</w:t>
      </w:r>
      <w:proofErr w:type="spellEnd"/>
      <w:r w:rsidRPr="00EC2B04">
        <w:rPr>
          <w:rStyle w:val="StyleStyleBold12pt"/>
          <w:rFonts w:cs="Times New Roman"/>
        </w:rPr>
        <w:t xml:space="preserve">, European Council on Foreign Relations senior policy fellow, </w:t>
      </w:r>
      <w:r w:rsidRPr="00E25FA9">
        <w:rPr>
          <w:rStyle w:val="StyleStyleBold12pt"/>
          <w:rFonts w:cs="Times New Roman"/>
          <w:highlight w:val="cyan"/>
        </w:rPr>
        <w:t>13</w:t>
      </w:r>
    </w:p>
    <w:p w:rsidR="00592543" w:rsidRPr="00EC2B04" w:rsidRDefault="00592543" w:rsidP="00592543">
      <w:pPr>
        <w:rPr>
          <w:rStyle w:val="Hyperlink"/>
          <w:rFonts w:cs="Times New Roman"/>
        </w:rPr>
      </w:pPr>
      <w:r w:rsidRPr="00EC2B04">
        <w:rPr>
          <w:rStyle w:val="Hyperlink"/>
          <w:rFonts w:cs="Times New Roman"/>
        </w:rPr>
        <w:t>[Anthony, policy brief, July 2013, “</w:t>
      </w:r>
      <w:r w:rsidRPr="00EC2B04">
        <w:rPr>
          <w:rFonts w:cs="Times New Roman"/>
        </w:rPr>
        <w:t xml:space="preserve">Drones and Targeted Killing: Defining a European Position” </w:t>
      </w:r>
      <w:hyperlink r:id="rId16" w:history="1">
        <w:r w:rsidRPr="00EC2B04">
          <w:rPr>
            <w:rStyle w:val="Hyperlink"/>
            <w:rFonts w:cs="Times New Roman"/>
          </w:rPr>
          <w:t>http://ecfr.eu/page/-/ECFR84_DRONES_BRIEF.pdf</w:t>
        </w:r>
      </w:hyperlink>
      <w:r w:rsidRPr="00EC2B04">
        <w:rPr>
          <w:rStyle w:val="Hyperlink"/>
          <w:rFonts w:cs="Times New Roman"/>
        </w:rPr>
        <w:t>, p.5, accessed 12-27-13, TAP]</w:t>
      </w:r>
    </w:p>
    <w:p w:rsidR="00592543" w:rsidRPr="00EC2B04" w:rsidRDefault="00592543" w:rsidP="00592543">
      <w:pPr>
        <w:rPr>
          <w:rFonts w:cs="Times New Roman"/>
        </w:rPr>
      </w:pPr>
    </w:p>
    <w:p w:rsidR="00592543" w:rsidRDefault="00592543" w:rsidP="00592543">
      <w:r w:rsidRPr="00592543">
        <w:t xml:space="preserve">At times, however, administration officials have appeared¶ to add an additional or </w:t>
      </w:r>
    </w:p>
    <w:p w:rsidR="00592543" w:rsidRDefault="00592543" w:rsidP="00592543">
      <w:r>
        <w:t>AND</w:t>
      </w:r>
    </w:p>
    <w:p w:rsidR="00592543" w:rsidRPr="00592543" w:rsidRDefault="00592543" w:rsidP="00592543">
      <w:proofErr w:type="gramStart"/>
      <w:r w:rsidRPr="00592543">
        <w:t>targeted</w:t>
      </w:r>
      <w:proofErr w:type="gramEnd"/>
      <w:r w:rsidRPr="00592543">
        <w:t xml:space="preserve"> state to use force against that¶ group as a collective entity.</w:t>
      </w:r>
    </w:p>
    <w:p w:rsidR="00592543" w:rsidRDefault="00592543" w:rsidP="00592543">
      <w:r w:rsidRPr="00592543">
        <w:t xml:space="preserve">Because the administration has not been clear about the¶ precise justification for the strikes </w:t>
      </w:r>
    </w:p>
    <w:p w:rsidR="00592543" w:rsidRDefault="00592543" w:rsidP="00592543">
      <w:r>
        <w:t>AND</w:t>
      </w:r>
    </w:p>
    <w:p w:rsidR="00592543" w:rsidRPr="00592543" w:rsidRDefault="00592543" w:rsidP="00592543">
      <w:r w:rsidRPr="00592543">
        <w:t>-Qaeda grouping responsible for the¶ September 11 attacks has no presence.</w:t>
      </w:r>
    </w:p>
    <w:p w:rsidR="00592543" w:rsidRDefault="00592543" w:rsidP="00592543">
      <w:r w:rsidRPr="00592543">
        <w:t xml:space="preserve">The significance of the distinction between the armed conflict¶ and </w:t>
      </w:r>
      <w:proofErr w:type="spellStart"/>
      <w:r w:rsidRPr="00592543">
        <w:t>self-defence</w:t>
      </w:r>
      <w:proofErr w:type="spellEnd"/>
      <w:r w:rsidRPr="00592543">
        <w:t xml:space="preserve"> justifications </w:t>
      </w:r>
    </w:p>
    <w:p w:rsidR="00592543" w:rsidRDefault="00592543" w:rsidP="00592543">
      <w:r>
        <w:t>AND</w:t>
      </w:r>
    </w:p>
    <w:p w:rsidR="00592543" w:rsidRPr="00592543" w:rsidRDefault="00592543" w:rsidP="00592543">
      <w:proofErr w:type="gramStart"/>
      <w:r w:rsidRPr="00592543">
        <w:t>the</w:t>
      </w:r>
      <w:proofErr w:type="gramEnd"/>
      <w:r w:rsidRPr="00592543">
        <w:t xml:space="preserve"> distinction is not in practice a hard-and-fast one.</w:t>
      </w:r>
    </w:p>
    <w:p w:rsidR="00592543" w:rsidRPr="00EC2B04" w:rsidRDefault="00592543" w:rsidP="00592543">
      <w:pPr>
        <w:rPr>
          <w:rFonts w:cs="Times New Roman"/>
        </w:rPr>
      </w:pPr>
    </w:p>
    <w:p w:rsidR="00592543" w:rsidRPr="00EC2B04" w:rsidRDefault="00592543" w:rsidP="00592543">
      <w:pPr>
        <w:pStyle w:val="Heading4"/>
        <w:rPr>
          <w:rFonts w:cs="Times New Roman"/>
        </w:rPr>
      </w:pPr>
      <w:r w:rsidRPr="00EC2B04">
        <w:rPr>
          <w:rFonts w:cs="Times New Roman"/>
        </w:rPr>
        <w:t xml:space="preserve">Targeted killing by drones undermines the distinction between self-defense and </w:t>
      </w:r>
      <w:proofErr w:type="spellStart"/>
      <w:r w:rsidRPr="00EC2B04">
        <w:rPr>
          <w:rFonts w:cs="Times New Roman"/>
        </w:rPr>
        <w:t>loac</w:t>
      </w:r>
      <w:proofErr w:type="spellEnd"/>
      <w:r w:rsidRPr="00EC2B04">
        <w:rPr>
          <w:rFonts w:cs="Times New Roman"/>
        </w:rPr>
        <w:t>.</w:t>
      </w:r>
    </w:p>
    <w:p w:rsidR="00592543" w:rsidRPr="00EC2B04" w:rsidRDefault="00592543" w:rsidP="00592543">
      <w:pPr>
        <w:rPr>
          <w:rStyle w:val="StyleStyleBold12pt"/>
          <w:rFonts w:cs="Times New Roman"/>
        </w:rPr>
      </w:pPr>
      <w:r w:rsidRPr="00E25FA9">
        <w:rPr>
          <w:rStyle w:val="StyleStyleBold12pt"/>
          <w:rFonts w:cs="Times New Roman"/>
          <w:highlight w:val="cyan"/>
        </w:rPr>
        <w:t>Anderson</w:t>
      </w:r>
      <w:r w:rsidRPr="00EC2B04">
        <w:rPr>
          <w:rStyle w:val="StyleStyleBold12pt"/>
          <w:rFonts w:cs="Times New Roman"/>
        </w:rPr>
        <w:t>, American University</w:t>
      </w:r>
      <w:r>
        <w:rPr>
          <w:rStyle w:val="StyleStyleBold12pt"/>
          <w:rFonts w:cs="Times New Roman"/>
        </w:rPr>
        <w:t xml:space="preserve"> international law professor, </w:t>
      </w:r>
      <w:r w:rsidRPr="00E25FA9">
        <w:rPr>
          <w:rStyle w:val="StyleStyleBold12pt"/>
          <w:rFonts w:cs="Times New Roman"/>
          <w:highlight w:val="cyan"/>
        </w:rPr>
        <w:t>11</w:t>
      </w:r>
    </w:p>
    <w:p w:rsidR="00592543" w:rsidRPr="00EC2B04" w:rsidRDefault="00592543" w:rsidP="00592543">
      <w:pPr>
        <w:rPr>
          <w:rFonts w:cs="Times New Roman"/>
        </w:rPr>
      </w:pPr>
      <w:r w:rsidRPr="00EC2B04">
        <w:rPr>
          <w:rFonts w:cs="Times New Roman"/>
        </w:rPr>
        <w:t xml:space="preserve">[Kenneth, Washington College of Law Research Paper No. 2011-16, “TARGETED KILLING AND DRONE WARFARE: HOW WE CAME TO DEBATE WHETHER THERE IS A ‘LEGAL GEOGRAPHY OF WAR’” </w:t>
      </w:r>
      <w:hyperlink r:id="rId17" w:history="1">
        <w:r w:rsidRPr="00EC2B04">
          <w:rPr>
            <w:rStyle w:val="Hyperlink"/>
            <w:rFonts w:cs="Times New Roman"/>
          </w:rPr>
          <w:t>http://ssrn.com/abstract=1824783</w:t>
        </w:r>
      </w:hyperlink>
      <w:r w:rsidRPr="00EC2B04">
        <w:rPr>
          <w:rFonts w:cs="Times New Roman"/>
        </w:rPr>
        <w:t>, p.1-3, accessed 12-18-13, TAP]</w:t>
      </w:r>
    </w:p>
    <w:p w:rsidR="00592543" w:rsidRPr="00EC2B04" w:rsidRDefault="00592543" w:rsidP="00592543">
      <w:pPr>
        <w:rPr>
          <w:rFonts w:cs="Times New Roman"/>
        </w:rPr>
      </w:pPr>
    </w:p>
    <w:p w:rsidR="00592543" w:rsidRDefault="00592543" w:rsidP="00592543">
      <w:r w:rsidRPr="00592543">
        <w:t>Targeted killing using armed drones has¶ raised profound anxieties in legal, policy</w:t>
      </w:r>
      <w:proofErr w:type="gramStart"/>
      <w:r w:rsidRPr="00592543">
        <w:t>,¶</w:t>
      </w:r>
      <w:proofErr w:type="gramEnd"/>
      <w:r w:rsidRPr="00592543">
        <w:t xml:space="preserve"> </w:t>
      </w:r>
    </w:p>
    <w:p w:rsidR="00592543" w:rsidRDefault="00592543" w:rsidP="00592543">
      <w:r>
        <w:t>AND</w:t>
      </w:r>
    </w:p>
    <w:p w:rsidR="00592543" w:rsidRPr="00592543" w:rsidRDefault="00592543" w:rsidP="00592543">
      <w:proofErr w:type="gramStart"/>
      <w:r w:rsidRPr="00592543">
        <w:t>that</w:t>
      </w:r>
      <w:proofErr w:type="gramEnd"/>
      <w:r w:rsidRPr="00592543">
        <w:t xml:space="preserve"> they have irresistible¶ attractions in a war of humanitarian¶ intervention.</w:t>
      </w:r>
    </w:p>
    <w:p w:rsidR="00592543" w:rsidRDefault="00592543" w:rsidP="00592543">
      <w:r w:rsidRPr="00592543">
        <w:t xml:space="preserve">The concerns run particularly high given¶ that the Obama administration has made¶ the </w:t>
      </w:r>
    </w:p>
    <w:p w:rsidR="00592543" w:rsidRDefault="00592543" w:rsidP="00592543">
      <w:r>
        <w:t>AND</w:t>
      </w:r>
    </w:p>
    <w:p w:rsidR="00592543" w:rsidRPr="00592543" w:rsidRDefault="00592543" w:rsidP="00592543">
      <w:proofErr w:type="gramStart"/>
      <w:r w:rsidRPr="00592543">
        <w:t>safe</w:t>
      </w:r>
      <w:proofErr w:type="gramEnd"/>
      <w:r w:rsidRPr="00592543">
        <w:t xml:space="preserve"> haven¶ and protected locales in which to hide and¶ regroup.</w:t>
      </w:r>
    </w:p>
    <w:p w:rsidR="00592543" w:rsidRDefault="00592543" w:rsidP="00592543">
      <w:r w:rsidRPr="00592543">
        <w:t>Critics of the practice are naturally most¶ concerned where it appears to involve relatively</w:t>
      </w:r>
    </w:p>
    <w:p w:rsidR="00592543" w:rsidRDefault="00592543" w:rsidP="00592543">
      <w:r>
        <w:t>AND</w:t>
      </w:r>
    </w:p>
    <w:p w:rsidR="00592543" w:rsidRPr="00592543" w:rsidRDefault="00592543" w:rsidP="00592543">
      <w:proofErr w:type="gramStart"/>
      <w:r w:rsidRPr="00592543">
        <w:t>is</w:t>
      </w:r>
      <w:proofErr w:type="gramEnd"/>
      <w:r w:rsidRPr="00592543">
        <w:t xml:space="preserve"> so, despite the uncorroborated¶ nature of much of the information.</w:t>
      </w:r>
    </w:p>
    <w:p w:rsidR="00592543" w:rsidRDefault="00592543" w:rsidP="00592543">
      <w:r w:rsidRPr="00592543">
        <w:t>Even if collateral damage to civilians is¶ significantly less, however, important concerns</w:t>
      </w:r>
    </w:p>
    <w:p w:rsidR="00592543" w:rsidRDefault="00592543" w:rsidP="00592543">
      <w:r>
        <w:t>AND</w:t>
      </w:r>
    </w:p>
    <w:p w:rsidR="00592543" w:rsidRPr="00592543" w:rsidRDefault="00592543" w:rsidP="00592543">
      <w:r w:rsidRPr="00592543">
        <w:t>-</w:t>
      </w:r>
      <w:proofErr w:type="gramStart"/>
      <w:r w:rsidRPr="00592543">
        <w:t>the-</w:t>
      </w:r>
      <w:proofErr w:type="gramEnd"/>
      <w:r w:rsidRPr="00592543">
        <w:t>ground local intelligence but¶ rather depends vitally on it.</w:t>
      </w:r>
    </w:p>
    <w:p w:rsidR="00592543" w:rsidRDefault="00592543" w:rsidP="00592543">
      <w:r w:rsidRPr="00592543">
        <w:t xml:space="preserve">Moving beyond the issue of civilian collateral¶ damage, the most salient anxiety¶ </w:t>
      </w:r>
    </w:p>
    <w:p w:rsidR="00592543" w:rsidRDefault="00592543" w:rsidP="00592543">
      <w:r>
        <w:t>AND</w:t>
      </w:r>
    </w:p>
    <w:p w:rsidR="00592543" w:rsidRPr="00592543" w:rsidRDefault="00592543" w:rsidP="00592543">
      <w:r w:rsidRPr="00592543">
        <w:t>¶ might not apply. The laws of war might apply¶ instead.</w:t>
      </w:r>
    </w:p>
    <w:p w:rsidR="00592543" w:rsidRDefault="00592543" w:rsidP="00592543">
      <w:r w:rsidRPr="00592543">
        <w:t xml:space="preserve">In earlier times, these boundaries did not¶ need to be specified in a </w:t>
      </w:r>
    </w:p>
    <w:p w:rsidR="00592543" w:rsidRDefault="00592543" w:rsidP="00592543">
      <w:r>
        <w:t>AND</w:t>
      </w:r>
    </w:p>
    <w:p w:rsidR="00592543" w:rsidRPr="00592543" w:rsidRDefault="00592543" w:rsidP="00592543">
      <w:proofErr w:type="gramStart"/>
      <w:r w:rsidRPr="00592543">
        <w:t>under</w:t>
      </w:r>
      <w:proofErr w:type="gramEnd"/>
      <w:r w:rsidRPr="00592543">
        <w:t xml:space="preserve"> way and where not for¶ purposes of the laws of war.</w:t>
      </w:r>
    </w:p>
    <w:p w:rsidR="00592543" w:rsidRDefault="00592543" w:rsidP="00592543">
      <w:r w:rsidRPr="00592543">
        <w:t xml:space="preserve">The emergence of technologies for targeted¶ killing using drones seems to alter¶ that </w:t>
      </w:r>
    </w:p>
    <w:p w:rsidR="00592543" w:rsidRDefault="00592543" w:rsidP="00592543">
      <w:r>
        <w:t>AND</w:t>
      </w:r>
    </w:p>
    <w:p w:rsidR="00592543" w:rsidRPr="00592543" w:rsidRDefault="00592543" w:rsidP="00592543">
      <w:r w:rsidRPr="00592543">
        <w:t xml:space="preserve">¶ </w:t>
      </w:r>
      <w:proofErr w:type="gramStart"/>
      <w:r w:rsidRPr="00592543">
        <w:t>to</w:t>
      </w:r>
      <w:proofErr w:type="gramEnd"/>
      <w:r w:rsidRPr="00592543">
        <w:t xml:space="preserve"> the laws of war: an implied geography¶ of war.</w:t>
      </w:r>
    </w:p>
    <w:p w:rsidR="00592543" w:rsidRPr="00EC2B04" w:rsidRDefault="00592543" w:rsidP="00592543">
      <w:pPr>
        <w:rPr>
          <w:rFonts w:cs="Times New Roman"/>
        </w:rPr>
      </w:pPr>
    </w:p>
    <w:p w:rsidR="00592543" w:rsidRPr="006957EA" w:rsidRDefault="00592543" w:rsidP="00592543">
      <w:pPr>
        <w:pStyle w:val="Heading4"/>
        <w:rPr>
          <w:rFonts w:asciiTheme="majorHAnsi" w:hAnsiTheme="majorHAnsi"/>
        </w:rPr>
      </w:pPr>
      <w:r w:rsidRPr="006957EA">
        <w:rPr>
          <w:rFonts w:asciiTheme="majorHAnsi" w:hAnsiTheme="majorHAnsi"/>
        </w:rPr>
        <w:lastRenderedPageBreak/>
        <w:t>No link to the plan.</w:t>
      </w:r>
    </w:p>
    <w:p w:rsidR="00592543" w:rsidRPr="006957EA" w:rsidRDefault="00592543" w:rsidP="00592543">
      <w:pPr>
        <w:rPr>
          <w:rStyle w:val="StyleStyleBold12pt"/>
          <w:rFonts w:asciiTheme="majorHAnsi" w:hAnsiTheme="majorHAnsi"/>
        </w:rPr>
      </w:pPr>
      <w:proofErr w:type="spellStart"/>
      <w:r w:rsidRPr="006957EA">
        <w:rPr>
          <w:rStyle w:val="StyleStyleBold12pt"/>
          <w:rFonts w:asciiTheme="majorHAnsi" w:hAnsiTheme="majorHAnsi"/>
        </w:rPr>
        <w:t>Daskal</w:t>
      </w:r>
      <w:proofErr w:type="spellEnd"/>
      <w:r w:rsidRPr="006957EA">
        <w:rPr>
          <w:rStyle w:val="StyleStyleBold12pt"/>
          <w:rFonts w:asciiTheme="majorHAnsi" w:hAnsiTheme="majorHAnsi"/>
        </w:rPr>
        <w:t>, Georgetown Center on national security and the law professor, 2013</w:t>
      </w:r>
    </w:p>
    <w:p w:rsidR="00592543" w:rsidRPr="006957EA" w:rsidRDefault="00592543" w:rsidP="00592543">
      <w:pPr>
        <w:rPr>
          <w:rFonts w:asciiTheme="majorHAnsi" w:hAnsiTheme="majorHAnsi"/>
        </w:rPr>
      </w:pPr>
      <w:r w:rsidRPr="006957EA">
        <w:rPr>
          <w:rFonts w:asciiTheme="majorHAnsi" w:hAnsiTheme="majorHAnsi"/>
        </w:rPr>
        <w:t>[Jennifer, 161 U. Pa. L. Rev. 1165, “The Geography of the Battlefield: A Framework for Detention and Targeting Outside the 'Hot' Conflict” http://digitalcommons.wcl.american.edu/cgi/viewcontent.cgi?article=1252&amp;context=facsch_lawrev</w:t>
      </w:r>
    </w:p>
    <w:p w:rsidR="00592543" w:rsidRPr="006957EA" w:rsidRDefault="00592543" w:rsidP="00592543">
      <w:pPr>
        <w:rPr>
          <w:rFonts w:asciiTheme="majorHAnsi" w:hAnsiTheme="majorHAnsi"/>
        </w:rPr>
      </w:pPr>
      <w:r w:rsidRPr="006957EA">
        <w:rPr>
          <w:rFonts w:asciiTheme="majorHAnsi" w:hAnsiTheme="majorHAnsi"/>
        </w:rPr>
        <w:t>Zone, p.1223-4, accessed 12-16-13, TAP]</w:t>
      </w: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Default="00592543" w:rsidP="00592543">
      <w:r w:rsidRPr="00592543">
        <w:t>Conversely, some object to the use of courts or court-like review as</w:t>
      </w:r>
    </w:p>
    <w:p w:rsidR="00592543" w:rsidRDefault="00592543" w:rsidP="00592543">
      <w:r>
        <w:t>AND</w:t>
      </w:r>
    </w:p>
    <w:p w:rsidR="00592543" w:rsidRPr="00592543" w:rsidRDefault="00592543" w:rsidP="00592543">
      <w:r w:rsidRPr="00592543">
        <w:t xml:space="preserve">, the judges would be issuing a warrant to kill rather than </w:t>
      </w:r>
      <w:proofErr w:type="spellStart"/>
      <w:r w:rsidRPr="00592543">
        <w:t>surveil</w:t>
      </w:r>
      <w:proofErr w:type="spellEnd"/>
      <w:r w:rsidRPr="00592543">
        <w:t>.</w:t>
      </w:r>
    </w:p>
    <w:p w:rsidR="00592543" w:rsidRDefault="00592543" w:rsidP="00592543">
      <w:r w:rsidRPr="00592543">
        <w:t>While this is significant, it should not fundamentally alter the legal analysis.187</w:t>
      </w:r>
    </w:p>
    <w:p w:rsidR="00592543" w:rsidRDefault="00592543" w:rsidP="00592543">
      <w:r>
        <w:t>AND</w:t>
      </w:r>
    </w:p>
    <w:p w:rsidR="00592543" w:rsidRPr="00592543" w:rsidRDefault="00592543" w:rsidP="00592543">
      <w:proofErr w:type="gramStart"/>
      <w:r w:rsidRPr="00592543">
        <w:t>deal</w:t>
      </w:r>
      <w:proofErr w:type="gramEnd"/>
      <w:r w:rsidRPr="00592543">
        <w:t xml:space="preserve"> with¶ exceptional cases where ex ante approval is not possible.191</w:t>
      </w:r>
    </w:p>
    <w:p w:rsidR="00592543" w:rsidRDefault="00592543" w:rsidP="00592543">
      <w:pPr>
        <w:rPr>
          <w:rFonts w:asciiTheme="majorHAnsi" w:hAnsiTheme="majorHAnsi"/>
        </w:rPr>
      </w:pPr>
    </w:p>
    <w:p w:rsidR="00592543" w:rsidRPr="006957EA" w:rsidRDefault="00592543" w:rsidP="00592543">
      <w:pPr>
        <w:pStyle w:val="Heading4"/>
        <w:rPr>
          <w:rFonts w:asciiTheme="majorHAnsi" w:hAnsiTheme="majorHAnsi"/>
        </w:rPr>
      </w:pPr>
      <w:r>
        <w:rPr>
          <w:rFonts w:asciiTheme="majorHAnsi" w:hAnsiTheme="majorHAnsi"/>
        </w:rPr>
        <w:t>They need to win a link to a “limited” drone court.</w:t>
      </w:r>
    </w:p>
    <w:p w:rsidR="00592543" w:rsidRPr="006957EA" w:rsidRDefault="00592543" w:rsidP="00592543">
      <w:pPr>
        <w:rPr>
          <w:rStyle w:val="StyleStyleBold12pt"/>
          <w:rFonts w:asciiTheme="majorHAnsi" w:hAnsiTheme="majorHAnsi"/>
        </w:rPr>
      </w:pPr>
      <w:r w:rsidRPr="006957EA">
        <w:rPr>
          <w:rStyle w:val="StyleStyleBold12pt"/>
          <w:rFonts w:asciiTheme="majorHAnsi" w:hAnsiTheme="majorHAnsi"/>
        </w:rPr>
        <w:t>Weinberger, University of Puget Sound political science professor, 2013</w:t>
      </w:r>
    </w:p>
    <w:p w:rsidR="00592543" w:rsidRPr="006957EA" w:rsidRDefault="00592543" w:rsidP="00592543">
      <w:pPr>
        <w:rPr>
          <w:rFonts w:asciiTheme="majorHAnsi" w:hAnsiTheme="majorHAnsi"/>
        </w:rPr>
      </w:pPr>
      <w:r w:rsidRPr="006957EA">
        <w:rPr>
          <w:rFonts w:asciiTheme="majorHAnsi" w:hAnsiTheme="majorHAnsi"/>
        </w:rPr>
        <w:t xml:space="preserve">[Seth, Global Security Studies Review, May 2013, Volume I, Issue 2, “Enemies Among Us: The Targeted Killing of American Members of al Qaeda and the Need for Congressional Leadership” </w:t>
      </w:r>
      <w:hyperlink r:id="rId18" w:history="1">
        <w:r w:rsidRPr="006957EA">
          <w:rPr>
            <w:rStyle w:val="Hyperlink"/>
            <w:rFonts w:asciiTheme="majorHAnsi" w:hAnsiTheme="majorHAnsi"/>
          </w:rPr>
          <w:t>https://www.academia.edu/4033328/Enemies_Among_Us_The_Targeted_Killing_of_American_Members_of_al_Qaeda_and_the_Need_for_Congressional_Leadership</w:t>
        </w:r>
      </w:hyperlink>
      <w:r w:rsidRPr="006957EA">
        <w:rPr>
          <w:rFonts w:asciiTheme="majorHAnsi" w:hAnsiTheme="majorHAnsi"/>
        </w:rPr>
        <w:t>, p.20, accessed 1-23-14, TAP]</w:t>
      </w: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Default="00592543" w:rsidP="00592543">
      <w:r w:rsidRPr="00592543">
        <w:t xml:space="preserve">Several people have voiced objections to the creation of a FISA-¶ style “drone </w:t>
      </w:r>
    </w:p>
    <w:p w:rsidR="00592543" w:rsidRDefault="00592543" w:rsidP="00592543">
      <w:r>
        <w:t>AND</w:t>
      </w:r>
    </w:p>
    <w:p w:rsidR="00592543" w:rsidRPr="00592543" w:rsidRDefault="00592543" w:rsidP="00592543">
      <w:proofErr w:type="gramStart"/>
      <w:r w:rsidRPr="00592543">
        <w:t>nature</w:t>
      </w:r>
      <w:proofErr w:type="gramEnd"/>
      <w:r w:rsidRPr="00592543">
        <w:t xml:space="preserve"> of the armed conflict against al Qaeda, they become less compelling. </w:t>
      </w:r>
    </w:p>
    <w:p w:rsidR="00592543" w:rsidRDefault="00592543" w:rsidP="00592543">
      <w:r w:rsidRPr="00592543">
        <w:t xml:space="preserve">First, if properly defined, the new court could be limited solely to questions </w:t>
      </w:r>
    </w:p>
    <w:p w:rsidR="00592543" w:rsidRDefault="00592543" w:rsidP="00592543">
      <w:r>
        <w:t>AND</w:t>
      </w:r>
    </w:p>
    <w:p w:rsidR="00592543" w:rsidRPr="00592543" w:rsidRDefault="00592543" w:rsidP="00592543">
      <w:r w:rsidRPr="00592543">
        <w:t xml:space="preserve">¶ </w:t>
      </w:r>
      <w:proofErr w:type="gramStart"/>
      <w:r w:rsidRPr="00592543">
        <w:t>individuals</w:t>
      </w:r>
      <w:proofErr w:type="gramEnd"/>
      <w:r w:rsidRPr="00592543">
        <w:t xml:space="preserve"> believed to be agents of a foreign power without a warrant. </w:t>
      </w:r>
    </w:p>
    <w:p w:rsidR="00592543" w:rsidRDefault="00592543" w:rsidP="00592543">
      <w:r w:rsidRPr="00592543">
        <w:t xml:space="preserve">Second, given the definition of imminent threat in the Department of Justice’s¶ white </w:t>
      </w:r>
    </w:p>
    <w:p w:rsidR="00592543" w:rsidRDefault="00592543" w:rsidP="00592543">
      <w:r>
        <w:t>AND</w:t>
      </w:r>
    </w:p>
    <w:p w:rsidR="00592543" w:rsidRPr="00592543" w:rsidRDefault="00592543" w:rsidP="00592543">
      <w:proofErr w:type="gramStart"/>
      <w:r w:rsidRPr="00592543">
        <w:t>made</w:t>
      </w:r>
      <w:proofErr w:type="gramEnd"/>
      <w:r w:rsidRPr="00592543">
        <w:t xml:space="preserve"> in the process of long investigations and in light of much intelligence.</w:t>
      </w: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Pr="007B06C8" w:rsidRDefault="00592543" w:rsidP="00592543"/>
    <w:p w:rsidR="00592543" w:rsidRDefault="00592543" w:rsidP="00592543"/>
    <w:p w:rsidR="00592543" w:rsidRPr="006F37EF" w:rsidRDefault="00592543" w:rsidP="00592543">
      <w:pPr>
        <w:pStyle w:val="Heading4"/>
      </w:pPr>
      <w:r>
        <w:t>Restrictions key to human rights credibility.</w:t>
      </w:r>
    </w:p>
    <w:p w:rsidR="00592543" w:rsidRPr="00FF117F" w:rsidRDefault="00592543" w:rsidP="00592543">
      <w:pPr>
        <w:rPr>
          <w:rStyle w:val="StyleStyleBold12pt"/>
        </w:rPr>
      </w:pPr>
      <w:proofErr w:type="spellStart"/>
      <w:r w:rsidRPr="00FF117F">
        <w:rPr>
          <w:rStyle w:val="StyleStyleBold12pt"/>
        </w:rPr>
        <w:t>Daskal</w:t>
      </w:r>
      <w:proofErr w:type="spellEnd"/>
      <w:r w:rsidRPr="00FF117F">
        <w:rPr>
          <w:rStyle w:val="StyleStyleBold12pt"/>
        </w:rPr>
        <w:t>, Georgetown Center on national security and the law professor, 2013</w:t>
      </w:r>
    </w:p>
    <w:p w:rsidR="00592543" w:rsidRDefault="00592543" w:rsidP="00592543">
      <w:r>
        <w:t>[Jennifer, 161 U. Pa. L. Rev. 1165, “The Geography of the Battlefield: A Framework for Detention and Targeting Outside the 'Hot' Conflict” http://digitalcommons.wcl.american.edu/cgi/viewcontent.cgi?article=1252&amp;context=facsch_lawrev</w:t>
      </w:r>
    </w:p>
    <w:p w:rsidR="00592543" w:rsidRDefault="00592543" w:rsidP="00592543">
      <w:r>
        <w:t>Zone, p.1232, accessed 12-16-13, TAP]</w:t>
      </w:r>
    </w:p>
    <w:p w:rsidR="00592543" w:rsidRDefault="00592543" w:rsidP="00592543"/>
    <w:p w:rsidR="00592543" w:rsidRDefault="00592543" w:rsidP="00592543">
      <w:pPr>
        <w:rPr>
          <w:rStyle w:val="StyleBoldUnderline"/>
        </w:rPr>
      </w:pPr>
      <w:r>
        <w:t xml:space="preserve">Fourth, such </w:t>
      </w:r>
      <w:r w:rsidRPr="00545C4C">
        <w:rPr>
          <w:rStyle w:val="StyleBoldUnderline"/>
        </w:rPr>
        <w:t xml:space="preserve">self-imposed </w:t>
      </w:r>
      <w:r w:rsidRPr="002F2850">
        <w:rPr>
          <w:rStyle w:val="StyleBoldUnderline"/>
          <w:highlight w:val="yellow"/>
        </w:rPr>
        <w:t xml:space="preserve">restrictions are </w:t>
      </w:r>
      <w:r w:rsidRPr="00545C4C">
        <w:rPr>
          <w:rStyle w:val="StyleBoldUnderline"/>
        </w:rPr>
        <w:t xml:space="preserve">more </w:t>
      </w:r>
      <w:r w:rsidRPr="002F2850">
        <w:rPr>
          <w:rStyle w:val="StyleBoldUnderline"/>
          <w:highlight w:val="yellow"/>
        </w:rPr>
        <w:t>consistent with the¶ U</w:t>
      </w:r>
      <w:r w:rsidRPr="00545C4C">
        <w:rPr>
          <w:rStyle w:val="StyleBoldUnderline"/>
        </w:rPr>
        <w:t xml:space="preserve">nited </w:t>
      </w:r>
      <w:r w:rsidRPr="002F2850">
        <w:rPr>
          <w:rStyle w:val="StyleBoldUnderline"/>
          <w:highlight w:val="yellow"/>
        </w:rPr>
        <w:t>S</w:t>
      </w:r>
      <w:r w:rsidRPr="00545C4C">
        <w:rPr>
          <w:rStyle w:val="StyleBoldUnderline"/>
        </w:rPr>
        <w:t xml:space="preserve">tates’ long-standing </w:t>
      </w:r>
    </w:p>
    <w:p w:rsidR="00592543" w:rsidRDefault="00592543" w:rsidP="00592543">
      <w:pPr>
        <w:rPr>
          <w:rStyle w:val="StyleBoldUnderline"/>
        </w:rPr>
      </w:pPr>
      <w:r>
        <w:rPr>
          <w:rStyle w:val="StyleBoldUnderline"/>
        </w:rPr>
        <w:t>AND</w:t>
      </w:r>
    </w:p>
    <w:p w:rsidR="00592543" w:rsidRDefault="00592543" w:rsidP="00592543">
      <w:proofErr w:type="gramStart"/>
      <w:r w:rsidRPr="00545C4C">
        <w:rPr>
          <w:rStyle w:val="StyleBoldUnderline"/>
        </w:rPr>
        <w:t>applicable</w:t>
      </w:r>
      <w:proofErr w:type="gramEnd"/>
      <w:r w:rsidRPr="00545C4C">
        <w:rPr>
          <w:rStyle w:val="StyleBoldUnderline"/>
        </w:rPr>
        <w:t>¶ human rights and domestic law enforcement norms</w:t>
      </w:r>
      <w:r>
        <w:t>.</w:t>
      </w:r>
    </w:p>
    <w:p w:rsidR="00592543" w:rsidRDefault="00592543" w:rsidP="00592543">
      <w:pPr>
        <w:spacing w:after="200" w:line="276" w:lineRule="auto"/>
        <w:rPr>
          <w:rFonts w:asciiTheme="minorHAnsi" w:hAnsiTheme="minorHAnsi" w:cstheme="minorBidi"/>
        </w:rPr>
      </w:pPr>
    </w:p>
    <w:p w:rsidR="00592543" w:rsidRDefault="00592543" w:rsidP="00592543"/>
    <w:p w:rsidR="00592543" w:rsidRPr="003F3DD7" w:rsidRDefault="00592543" w:rsidP="00592543"/>
    <w:p w:rsidR="00592543" w:rsidRDefault="00592543" w:rsidP="00592543">
      <w:pPr>
        <w:pStyle w:val="Heading3"/>
      </w:pPr>
      <w:r>
        <w:lastRenderedPageBreak/>
        <w:t>2ac – Politics – TPA</w:t>
      </w:r>
    </w:p>
    <w:p w:rsidR="00592543" w:rsidRPr="00384529" w:rsidRDefault="00592543" w:rsidP="00592543"/>
    <w:p w:rsidR="00592543" w:rsidRPr="00BE3FBE" w:rsidRDefault="00592543" w:rsidP="00592543"/>
    <w:p w:rsidR="00592543" w:rsidRDefault="00592543" w:rsidP="00592543">
      <w:pPr>
        <w:pStyle w:val="Heading4"/>
      </w:pPr>
      <w:r>
        <w:t xml:space="preserve">Won’t Pass – lobbying momentum </w:t>
      </w:r>
    </w:p>
    <w:p w:rsidR="00592543" w:rsidRPr="004B5671" w:rsidRDefault="00592543" w:rsidP="00592543">
      <w:pPr>
        <w:rPr>
          <w:rStyle w:val="StyleStyleBold12pt"/>
        </w:rPr>
      </w:pPr>
      <w:r w:rsidRPr="004B5671">
        <w:rPr>
          <w:rStyle w:val="StyleStyleBold12pt"/>
        </w:rPr>
        <w:t>Mauldin, WSJ, 2-4-14</w:t>
      </w:r>
    </w:p>
    <w:p w:rsidR="00592543" w:rsidRDefault="00592543" w:rsidP="00592543">
      <w:r>
        <w:t>(William, “</w:t>
      </w:r>
      <w:r w:rsidRPr="004B5671">
        <w:t>Fast-Track Opponents Rally Support</w:t>
      </w:r>
      <w:r>
        <w:t>,”</w:t>
      </w:r>
      <w:r w:rsidRPr="004B5671">
        <w:t xml:space="preserve"> http://blogs.wsj.com/washwire/2014/02/04/fast-track-opponents-build-grassroots-opposition/</w:t>
      </w:r>
      <w:r>
        <w:t>, accessed 2-5-14, CMM)</w:t>
      </w:r>
    </w:p>
    <w:p w:rsidR="00592543" w:rsidRDefault="00592543" w:rsidP="00592543"/>
    <w:p w:rsidR="00592543" w:rsidRDefault="00592543" w:rsidP="00592543">
      <w:r w:rsidRPr="00592543">
        <w:t xml:space="preserve">A coalition opposed to overseas trade agreements is building grassroots support, gathering more than </w:t>
      </w:r>
    </w:p>
    <w:p w:rsidR="00592543" w:rsidRDefault="00592543" w:rsidP="00592543">
      <w:r>
        <w:t>AND</w:t>
      </w:r>
    </w:p>
    <w:p w:rsidR="00592543" w:rsidRPr="00592543" w:rsidRDefault="00592543" w:rsidP="00592543">
      <w:proofErr w:type="gramStart"/>
      <w:r w:rsidRPr="00592543">
        <w:t>in</w:t>
      </w:r>
      <w:proofErr w:type="gramEnd"/>
      <w:r w:rsidRPr="00592543">
        <w:t xml:space="preserve"> Sen. Reid’s footsteps by publicly opposing the fast-track bill.</w:t>
      </w:r>
    </w:p>
    <w:p w:rsidR="00592543" w:rsidRDefault="00592543" w:rsidP="00592543">
      <w:pPr>
        <w:pStyle w:val="Heading4"/>
      </w:pPr>
      <w:r>
        <w:t>Reid says no to TPA</w:t>
      </w:r>
    </w:p>
    <w:p w:rsidR="00592543" w:rsidRPr="008E35A0" w:rsidRDefault="00592543" w:rsidP="00592543">
      <w:pPr>
        <w:rPr>
          <w:rStyle w:val="StyleStyleBold12pt"/>
        </w:rPr>
      </w:pPr>
      <w:r w:rsidRPr="008E35A0">
        <w:rPr>
          <w:rStyle w:val="StyleStyleBold12pt"/>
        </w:rPr>
        <w:t xml:space="preserve">Bolton, </w:t>
      </w:r>
      <w:proofErr w:type="gramStart"/>
      <w:r w:rsidRPr="008E35A0">
        <w:rPr>
          <w:rStyle w:val="StyleStyleBold12pt"/>
        </w:rPr>
        <w:t>The</w:t>
      </w:r>
      <w:proofErr w:type="gramEnd"/>
      <w:r w:rsidRPr="008E35A0">
        <w:rPr>
          <w:rStyle w:val="StyleStyleBold12pt"/>
        </w:rPr>
        <w:t xml:space="preserve"> Hill, 1-29-14</w:t>
      </w:r>
    </w:p>
    <w:p w:rsidR="00592543" w:rsidRPr="008E35A0" w:rsidRDefault="00592543" w:rsidP="00592543">
      <w:r>
        <w:t>(Alexander, “</w:t>
      </w:r>
      <w:r w:rsidRPr="008E35A0">
        <w:t>Reid rejects Obama’s trade power</w:t>
      </w:r>
      <w:r>
        <w:t>,”</w:t>
      </w:r>
      <w:r w:rsidRPr="008E35A0">
        <w:t xml:space="preserve"> http://thehill.com/homenews/senate/196853-reid-rejects-obamas-plea-for-trade-power</w:t>
      </w:r>
      <w:r>
        <w:t>, accessed 1-29-14, CMM)</w:t>
      </w:r>
    </w:p>
    <w:p w:rsidR="00592543" w:rsidRDefault="00592543" w:rsidP="00592543"/>
    <w:p w:rsidR="00592543" w:rsidRDefault="00592543" w:rsidP="00592543">
      <w:r w:rsidRPr="00592543">
        <w:t xml:space="preserve">Senate Majority Leader Harry Reid (D-Nev.) said Wednesday he is not </w:t>
      </w:r>
    </w:p>
    <w:p w:rsidR="00592543" w:rsidRDefault="00592543" w:rsidP="00592543">
      <w:r>
        <w:t>AND</w:t>
      </w:r>
    </w:p>
    <w:p w:rsidR="00592543" w:rsidRPr="00592543" w:rsidRDefault="00592543" w:rsidP="00592543">
      <w:proofErr w:type="gramStart"/>
      <w:r w:rsidRPr="00592543">
        <w:t>aren’t</w:t>
      </w:r>
      <w:proofErr w:type="gramEnd"/>
      <w:r w:rsidRPr="00592543">
        <w:t xml:space="preserve"> standing on the sidelines. Neither should we,” the president added.</w:t>
      </w:r>
    </w:p>
    <w:p w:rsidR="00592543" w:rsidRDefault="00592543" w:rsidP="00592543"/>
    <w:p w:rsidR="00592543" w:rsidRDefault="00592543" w:rsidP="00592543"/>
    <w:p w:rsidR="00592543" w:rsidRDefault="00592543" w:rsidP="00592543">
      <w:pPr>
        <w:pStyle w:val="Heading4"/>
      </w:pPr>
      <w:r>
        <w:t xml:space="preserve">Won’t pass – Wyden </w:t>
      </w:r>
    </w:p>
    <w:p w:rsidR="00592543" w:rsidRPr="00D15079" w:rsidRDefault="00592543" w:rsidP="00592543">
      <w:pPr>
        <w:rPr>
          <w:rStyle w:val="StyleStyleBold12pt"/>
        </w:rPr>
      </w:pPr>
      <w:r w:rsidRPr="00D15079">
        <w:rPr>
          <w:rStyle w:val="StyleStyleBold12pt"/>
        </w:rPr>
        <w:t xml:space="preserve">Needham, </w:t>
      </w:r>
      <w:proofErr w:type="gramStart"/>
      <w:r w:rsidRPr="00D15079">
        <w:rPr>
          <w:rStyle w:val="StyleStyleBold12pt"/>
        </w:rPr>
        <w:t>The</w:t>
      </w:r>
      <w:proofErr w:type="gramEnd"/>
      <w:r w:rsidRPr="00D15079">
        <w:rPr>
          <w:rStyle w:val="StyleStyleBold12pt"/>
        </w:rPr>
        <w:t xml:space="preserve"> Hill, 2-6-14</w:t>
      </w:r>
    </w:p>
    <w:p w:rsidR="00592543" w:rsidRDefault="00592543" w:rsidP="00592543">
      <w:r>
        <w:t>(Vicki, “</w:t>
      </w:r>
      <w:r w:rsidRPr="00D15079">
        <w:t>How Wyden is slowing Obama on trade</w:t>
      </w:r>
      <w:r>
        <w:t>,”</w:t>
      </w:r>
      <w:r w:rsidRPr="00D15079">
        <w:t xml:space="preserve"> http://thehill.com/blogs/on-the-money/trade/197610-sen-wyden-says-not-so-fast-on-trade</w:t>
      </w:r>
      <w:r>
        <w:t>, accessed 2-6-14, CMM)</w:t>
      </w:r>
    </w:p>
    <w:p w:rsidR="00592543" w:rsidRDefault="00592543" w:rsidP="00592543"/>
    <w:p w:rsidR="00592543" w:rsidRDefault="00592543" w:rsidP="00592543">
      <w:r w:rsidRPr="00592543">
        <w:t xml:space="preserve">The next chairman of the Senate Finance Committee is making it plain to President Obama </w:t>
      </w:r>
    </w:p>
    <w:p w:rsidR="00592543" w:rsidRDefault="00592543" w:rsidP="00592543">
      <w:r>
        <w:t>AND</w:t>
      </w:r>
    </w:p>
    <w:p w:rsidR="00592543" w:rsidRPr="00592543" w:rsidRDefault="00592543" w:rsidP="00592543">
      <w:proofErr w:type="gramStart"/>
      <w:r w:rsidRPr="00592543">
        <w:t>currency</w:t>
      </w:r>
      <w:proofErr w:type="gramEnd"/>
      <w:r w:rsidRPr="00592543">
        <w:t xml:space="preserve"> manipulation, I want to give them a chance to weigh in.”</w:t>
      </w:r>
    </w:p>
    <w:p w:rsidR="00592543" w:rsidRDefault="00592543" w:rsidP="00592543"/>
    <w:p w:rsidR="00592543" w:rsidRDefault="00592543" w:rsidP="00592543"/>
    <w:p w:rsidR="00592543" w:rsidRPr="00D17C4E" w:rsidRDefault="00592543" w:rsidP="00592543"/>
    <w:p w:rsidR="00592543" w:rsidRPr="00564432" w:rsidRDefault="00592543" w:rsidP="00592543">
      <w:pPr>
        <w:pStyle w:val="Heading4"/>
        <w:rPr>
          <w:rFonts w:asciiTheme="minorHAnsi" w:hAnsiTheme="minorHAnsi"/>
        </w:rPr>
      </w:pPr>
      <w:r w:rsidRPr="00564432">
        <w:rPr>
          <w:rFonts w:asciiTheme="minorHAnsi" w:hAnsiTheme="minorHAnsi"/>
        </w:rPr>
        <w:t>Drones are triggering fights.</w:t>
      </w:r>
    </w:p>
    <w:p w:rsidR="00592543" w:rsidRPr="00564432" w:rsidRDefault="00592543" w:rsidP="00592543">
      <w:pPr>
        <w:rPr>
          <w:rStyle w:val="StyleStyleBold12pt"/>
          <w:rFonts w:asciiTheme="minorHAnsi" w:hAnsiTheme="minorHAnsi"/>
        </w:rPr>
      </w:pPr>
      <w:r w:rsidRPr="00564432">
        <w:rPr>
          <w:rStyle w:val="StyleStyleBold12pt"/>
          <w:rFonts w:asciiTheme="minorHAnsi" w:hAnsiTheme="minorHAnsi"/>
        </w:rPr>
        <w:t>Firestone, NYT, 1-22-14</w:t>
      </w:r>
    </w:p>
    <w:p w:rsidR="00592543" w:rsidRPr="00564432" w:rsidRDefault="00592543" w:rsidP="00592543">
      <w:pPr>
        <w:rPr>
          <w:rFonts w:asciiTheme="minorHAnsi" w:hAnsiTheme="minorHAnsi"/>
        </w:rPr>
      </w:pPr>
      <w:r w:rsidRPr="00564432">
        <w:rPr>
          <w:rFonts w:asciiTheme="minorHAnsi" w:hAnsiTheme="minorHAnsi"/>
        </w:rPr>
        <w:t xml:space="preserve">[David, “On Drones, Keeping the Public in the Dark” </w:t>
      </w:r>
      <w:hyperlink r:id="rId19" w:history="1">
        <w:r w:rsidRPr="00564432">
          <w:rPr>
            <w:rStyle w:val="Hyperlink"/>
            <w:rFonts w:asciiTheme="minorHAnsi" w:hAnsiTheme="minorHAnsi"/>
          </w:rPr>
          <w:t>http://takingnote.blogs.nytimes.com/2014/01/22/on-drones-keeping-the-public-in-the-dark/</w:t>
        </w:r>
      </w:hyperlink>
      <w:r w:rsidRPr="00564432">
        <w:rPr>
          <w:rFonts w:asciiTheme="minorHAnsi" w:hAnsiTheme="minorHAnsi"/>
        </w:rPr>
        <w:t>, accessed 1-23-14, TAP]</w:t>
      </w:r>
    </w:p>
    <w:p w:rsidR="00592543" w:rsidRPr="00564432" w:rsidRDefault="00592543" w:rsidP="00592543">
      <w:pPr>
        <w:rPr>
          <w:rFonts w:asciiTheme="minorHAnsi" w:hAnsiTheme="minorHAnsi"/>
        </w:rPr>
      </w:pPr>
    </w:p>
    <w:p w:rsidR="00592543" w:rsidRDefault="00592543" w:rsidP="00592543">
      <w:r w:rsidRPr="00592543">
        <w:t xml:space="preserve">We don’t get to say this very often on The Times editorial page, but </w:t>
      </w:r>
    </w:p>
    <w:p w:rsidR="00592543" w:rsidRDefault="00592543" w:rsidP="00592543">
      <w:r>
        <w:t>AND</w:t>
      </w:r>
    </w:p>
    <w:p w:rsidR="00592543" w:rsidRPr="00592543" w:rsidRDefault="00592543" w:rsidP="00592543">
      <w:proofErr w:type="gramStart"/>
      <w:r w:rsidRPr="00592543">
        <w:t>the</w:t>
      </w:r>
      <w:proofErr w:type="gramEnd"/>
      <w:r w:rsidRPr="00592543">
        <w:t xml:space="preserve"> country’s endless secret war against terrorists, and this time it won.</w:t>
      </w:r>
    </w:p>
    <w:p w:rsidR="00592543" w:rsidRPr="00564432" w:rsidRDefault="00592543" w:rsidP="00592543">
      <w:pPr>
        <w:rPr>
          <w:rFonts w:asciiTheme="minorHAnsi" w:hAnsiTheme="minorHAnsi"/>
        </w:rPr>
      </w:pPr>
    </w:p>
    <w:p w:rsidR="00592543" w:rsidRPr="00662CC5" w:rsidRDefault="00592543" w:rsidP="00592543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No PC</w:t>
      </w:r>
      <w:r w:rsidRPr="00662CC5">
        <w:rPr>
          <w:rFonts w:asciiTheme="minorHAnsi" w:hAnsiTheme="minorHAnsi"/>
        </w:rPr>
        <w:t>.</w:t>
      </w:r>
    </w:p>
    <w:p w:rsidR="00592543" w:rsidRPr="00662CC5" w:rsidRDefault="00592543" w:rsidP="00592543">
      <w:pPr>
        <w:rPr>
          <w:rStyle w:val="StyleStyleBold12pt"/>
          <w:rFonts w:asciiTheme="minorHAnsi" w:hAnsiTheme="minorHAnsi"/>
        </w:rPr>
      </w:pPr>
      <w:proofErr w:type="spellStart"/>
      <w:r w:rsidRPr="00662CC5">
        <w:rPr>
          <w:rStyle w:val="StyleStyleBold12pt"/>
          <w:rFonts w:asciiTheme="minorHAnsi" w:hAnsiTheme="minorHAnsi"/>
        </w:rPr>
        <w:t>Thiessen</w:t>
      </w:r>
      <w:proofErr w:type="spellEnd"/>
      <w:r w:rsidRPr="00662CC5">
        <w:rPr>
          <w:rStyle w:val="StyleStyleBold12pt"/>
          <w:rFonts w:asciiTheme="minorHAnsi" w:hAnsiTheme="minorHAnsi"/>
        </w:rPr>
        <w:t>, Washington Post, 2-3-14</w:t>
      </w:r>
    </w:p>
    <w:p w:rsidR="00592543" w:rsidRPr="00662CC5" w:rsidRDefault="00592543" w:rsidP="00592543">
      <w:pPr>
        <w:rPr>
          <w:rFonts w:asciiTheme="minorHAnsi" w:hAnsiTheme="minorHAnsi"/>
        </w:rPr>
      </w:pPr>
      <w:r w:rsidRPr="00662CC5">
        <w:rPr>
          <w:rFonts w:asciiTheme="minorHAnsi" w:hAnsiTheme="minorHAnsi"/>
        </w:rPr>
        <w:t xml:space="preserve">[Marc, “How </w:t>
      </w:r>
      <w:proofErr w:type="spellStart"/>
      <w:r w:rsidRPr="00662CC5">
        <w:rPr>
          <w:rFonts w:asciiTheme="minorHAnsi" w:hAnsiTheme="minorHAnsi"/>
        </w:rPr>
        <w:t>Obamacare</w:t>
      </w:r>
      <w:proofErr w:type="spellEnd"/>
      <w:r w:rsidRPr="00662CC5">
        <w:rPr>
          <w:rFonts w:asciiTheme="minorHAnsi" w:hAnsiTheme="minorHAnsi"/>
        </w:rPr>
        <w:t xml:space="preserve"> killed immigration reform” </w:t>
      </w:r>
      <w:hyperlink r:id="rId20" w:history="1">
        <w:r w:rsidRPr="00662CC5">
          <w:rPr>
            <w:rStyle w:val="Hyperlink"/>
            <w:rFonts w:asciiTheme="minorHAnsi" w:hAnsiTheme="minorHAnsi"/>
          </w:rPr>
          <w:t>http://www.washingtonpost.com/opinions/marc-thiessen-how-obamacare-killed-immigration-reform/2014/02/03/a2536836-8ce5-11e3-98ab-fe5228217bd1_print.html</w:t>
        </w:r>
      </w:hyperlink>
      <w:r w:rsidRPr="00662CC5">
        <w:rPr>
          <w:rFonts w:asciiTheme="minorHAnsi" w:hAnsiTheme="minorHAnsi"/>
        </w:rPr>
        <w:t>, accessed 2-7-14, TAP]</w:t>
      </w:r>
    </w:p>
    <w:p w:rsidR="00592543" w:rsidRPr="00662CC5" w:rsidRDefault="00592543" w:rsidP="00592543">
      <w:pPr>
        <w:rPr>
          <w:rFonts w:asciiTheme="minorHAnsi" w:hAnsiTheme="minorHAnsi"/>
        </w:rPr>
      </w:pPr>
    </w:p>
    <w:p w:rsidR="00592543" w:rsidRDefault="00592543" w:rsidP="00592543">
      <w:r w:rsidRPr="00592543">
        <w:t xml:space="preserve">Barack Obama has all but conceded his lame-duck status. His State of </w:t>
      </w:r>
    </w:p>
    <w:p w:rsidR="00592543" w:rsidRDefault="00592543" w:rsidP="00592543">
      <w:r>
        <w:t>AND</w:t>
      </w:r>
    </w:p>
    <w:p w:rsidR="00592543" w:rsidRPr="00592543" w:rsidRDefault="00592543" w:rsidP="00592543">
      <w:proofErr w:type="gramStart"/>
      <w:r w:rsidRPr="00592543">
        <w:t>what</w:t>
      </w:r>
      <w:proofErr w:type="gramEnd"/>
      <w:r w:rsidRPr="00592543">
        <w:t xml:space="preserve"> Obama will ultimately be remembered for long after his presidency is over.</w:t>
      </w:r>
    </w:p>
    <w:p w:rsidR="00592543" w:rsidRPr="00662CC5" w:rsidRDefault="00592543" w:rsidP="00592543">
      <w:pPr>
        <w:rPr>
          <w:rFonts w:asciiTheme="minorHAnsi" w:hAnsiTheme="minorHAnsi"/>
        </w:rPr>
      </w:pPr>
    </w:p>
    <w:p w:rsidR="00592543" w:rsidRPr="00662CC5" w:rsidRDefault="00592543" w:rsidP="00592543">
      <w:pPr>
        <w:pStyle w:val="Heading4"/>
        <w:rPr>
          <w:rFonts w:asciiTheme="minorHAnsi" w:hAnsiTheme="minorHAnsi"/>
        </w:rPr>
      </w:pPr>
      <w:r w:rsidRPr="00662CC5">
        <w:rPr>
          <w:rFonts w:asciiTheme="minorHAnsi" w:hAnsiTheme="minorHAnsi"/>
        </w:rPr>
        <w:t>Unemployment thumps.</w:t>
      </w:r>
    </w:p>
    <w:p w:rsidR="00592543" w:rsidRPr="00662CC5" w:rsidRDefault="00592543" w:rsidP="00592543">
      <w:pPr>
        <w:rPr>
          <w:rStyle w:val="StyleStyleBold12pt"/>
          <w:rFonts w:asciiTheme="minorHAnsi" w:hAnsiTheme="minorHAnsi"/>
        </w:rPr>
      </w:pPr>
      <w:r w:rsidRPr="00662CC5">
        <w:rPr>
          <w:rStyle w:val="StyleStyleBold12pt"/>
          <w:rFonts w:asciiTheme="minorHAnsi" w:hAnsiTheme="minorHAnsi"/>
          <w:highlight w:val="cyan"/>
        </w:rPr>
        <w:t>Peters</w:t>
      </w:r>
      <w:r w:rsidRPr="00662CC5">
        <w:rPr>
          <w:rStyle w:val="StyleStyleBold12pt"/>
          <w:rFonts w:asciiTheme="minorHAnsi" w:hAnsiTheme="minorHAnsi"/>
        </w:rPr>
        <w:t>, NYT, 2-6-</w:t>
      </w:r>
      <w:r w:rsidRPr="00662CC5">
        <w:rPr>
          <w:rStyle w:val="StyleStyleBold12pt"/>
          <w:rFonts w:asciiTheme="minorHAnsi" w:hAnsiTheme="minorHAnsi"/>
          <w:highlight w:val="cyan"/>
        </w:rPr>
        <w:t>14</w:t>
      </w:r>
    </w:p>
    <w:p w:rsidR="00592543" w:rsidRPr="00662CC5" w:rsidRDefault="00592543" w:rsidP="00592543">
      <w:pPr>
        <w:rPr>
          <w:rFonts w:asciiTheme="minorHAnsi" w:hAnsiTheme="minorHAnsi"/>
        </w:rPr>
      </w:pPr>
      <w:r w:rsidRPr="00662CC5">
        <w:rPr>
          <w:rFonts w:asciiTheme="minorHAnsi" w:hAnsiTheme="minorHAnsi"/>
        </w:rPr>
        <w:t>(Jeremy, “Senate Fails to Pass 3-Month Extension of Jobless Benefits,” http://www.nytimes.com/2014/02/07/us/politics/senate-fails-to-advance-unemployment-extension.html, accessed 2-6-14, CMM)</w:t>
      </w:r>
    </w:p>
    <w:p w:rsidR="00592543" w:rsidRPr="00662CC5" w:rsidRDefault="00592543" w:rsidP="00592543">
      <w:pPr>
        <w:rPr>
          <w:rFonts w:asciiTheme="minorHAnsi" w:hAnsiTheme="minorHAnsi"/>
        </w:rPr>
      </w:pPr>
    </w:p>
    <w:p w:rsidR="00592543" w:rsidRDefault="00592543" w:rsidP="00592543">
      <w:r w:rsidRPr="00592543">
        <w:t xml:space="preserve">The Senate failed to move forward on a three-month extension of assistance for </w:t>
      </w:r>
    </w:p>
    <w:p w:rsidR="00592543" w:rsidRDefault="00592543" w:rsidP="00592543">
      <w:r>
        <w:t>AND</w:t>
      </w:r>
    </w:p>
    <w:p w:rsidR="00592543" w:rsidRPr="00592543" w:rsidRDefault="00592543" w:rsidP="00592543">
      <w:r w:rsidRPr="00592543">
        <w:t>“And I think that’s just not a philosophy I’m willing to support.”</w:t>
      </w:r>
    </w:p>
    <w:p w:rsidR="00592543" w:rsidRPr="00662CC5" w:rsidRDefault="00592543" w:rsidP="00592543">
      <w:pPr>
        <w:rPr>
          <w:rFonts w:asciiTheme="minorHAnsi" w:hAnsiTheme="minorHAnsi"/>
        </w:rPr>
      </w:pPr>
    </w:p>
    <w:p w:rsidR="00592543" w:rsidRPr="00C7529E" w:rsidRDefault="00592543" w:rsidP="00592543">
      <w:pPr>
        <w:pStyle w:val="Heading4"/>
        <w:rPr>
          <w:rFonts w:asciiTheme="minorHAnsi" w:hAnsiTheme="minorHAnsi"/>
        </w:rPr>
      </w:pPr>
      <w:r w:rsidRPr="00C7529E">
        <w:rPr>
          <w:rFonts w:asciiTheme="minorHAnsi" w:hAnsiTheme="minorHAnsi"/>
        </w:rPr>
        <w:t>Winners win on controversial issues</w:t>
      </w:r>
    </w:p>
    <w:p w:rsidR="00592543" w:rsidRPr="00C7529E" w:rsidRDefault="00592543" w:rsidP="00592543">
      <w:pPr>
        <w:rPr>
          <w:rStyle w:val="StyleStyleBold12pt"/>
          <w:rFonts w:asciiTheme="minorHAnsi" w:hAnsiTheme="minorHAnsi"/>
        </w:rPr>
      </w:pPr>
      <w:r w:rsidRPr="00C7529E">
        <w:rPr>
          <w:rStyle w:val="StyleStyleBold12pt"/>
          <w:rFonts w:asciiTheme="minorHAnsi" w:hAnsiTheme="minorHAnsi"/>
        </w:rPr>
        <w:t>Hirsh, National Journal, 2-7-13</w:t>
      </w:r>
    </w:p>
    <w:p w:rsidR="00592543" w:rsidRPr="00C7529E" w:rsidRDefault="00592543" w:rsidP="00592543">
      <w:pPr>
        <w:rPr>
          <w:rFonts w:asciiTheme="minorHAnsi" w:hAnsiTheme="minorHAnsi"/>
        </w:rPr>
      </w:pPr>
      <w:r w:rsidRPr="00C7529E">
        <w:rPr>
          <w:rFonts w:asciiTheme="minorHAnsi" w:hAnsiTheme="minorHAnsi"/>
        </w:rPr>
        <w:t>(Michael, “There’s No Such Thing as Political Capital,” http://www.nationaljournal.com/magazine/there-s-no-such-thing-as-political-capital-20130207?page=1, accessed 2-7-13, CMM)</w:t>
      </w:r>
    </w:p>
    <w:p w:rsidR="00592543" w:rsidRPr="00C7529E" w:rsidRDefault="00592543" w:rsidP="00592543">
      <w:pPr>
        <w:rPr>
          <w:rFonts w:asciiTheme="minorHAnsi" w:hAnsiTheme="minorHAnsi"/>
        </w:rPr>
      </w:pPr>
    </w:p>
    <w:p w:rsidR="00592543" w:rsidRDefault="00592543" w:rsidP="00592543">
      <w:r w:rsidRPr="00592543">
        <w:t xml:space="preserve">Naturally, any president has practical and electoral limits. Does he have a </w:t>
      </w:r>
      <w:proofErr w:type="gramStart"/>
      <w:r w:rsidRPr="00592543">
        <w:t>majority</w:t>
      </w:r>
      <w:proofErr w:type="gramEnd"/>
      <w:r w:rsidRPr="00592543">
        <w:t xml:space="preserve"> </w:t>
      </w:r>
    </w:p>
    <w:p w:rsidR="00592543" w:rsidRDefault="00592543" w:rsidP="00592543">
      <w:r>
        <w:t>AND</w:t>
      </w:r>
    </w:p>
    <w:p w:rsidR="00592543" w:rsidRPr="00592543" w:rsidRDefault="00592543" w:rsidP="00592543">
      <w:proofErr w:type="gramStart"/>
      <w:r w:rsidRPr="00592543">
        <w:t>right</w:t>
      </w:r>
      <w:proofErr w:type="gramEnd"/>
      <w:r w:rsidRPr="00592543">
        <w:t>. He did. (At least until Vietnam, that is.)</w:t>
      </w:r>
    </w:p>
    <w:p w:rsidR="00592543" w:rsidRPr="00C7529E" w:rsidRDefault="00592543" w:rsidP="00592543">
      <w:pPr>
        <w:rPr>
          <w:rFonts w:asciiTheme="minorHAnsi" w:hAnsiTheme="minorHAnsi"/>
        </w:rPr>
      </w:pPr>
    </w:p>
    <w:p w:rsidR="00592543" w:rsidRPr="007130A8" w:rsidRDefault="00592543" w:rsidP="00592543">
      <w:pPr>
        <w:rPr>
          <w:rFonts w:asciiTheme="minorHAnsi" w:hAnsiTheme="minorHAnsi"/>
          <w:sz w:val="16"/>
        </w:rPr>
      </w:pPr>
    </w:p>
    <w:p w:rsidR="00592543" w:rsidRDefault="00592543" w:rsidP="00592543">
      <w:pPr>
        <w:pStyle w:val="Heading4"/>
      </w:pPr>
      <w:proofErr w:type="gramStart"/>
      <w:r>
        <w:t>Only a risk of a turn.</w:t>
      </w:r>
      <w:proofErr w:type="gramEnd"/>
    </w:p>
    <w:p w:rsidR="00592543" w:rsidRPr="00297F2C" w:rsidRDefault="00592543" w:rsidP="00592543">
      <w:pPr>
        <w:rPr>
          <w:rStyle w:val="StyleStyleBold12pt"/>
        </w:rPr>
      </w:pPr>
      <w:r w:rsidRPr="00297F2C">
        <w:rPr>
          <w:rStyle w:val="StyleStyleBold12pt"/>
        </w:rPr>
        <w:t>Gonzales, former US attorney general, 2013</w:t>
      </w:r>
    </w:p>
    <w:p w:rsidR="00592543" w:rsidRDefault="00592543" w:rsidP="00592543">
      <w:r>
        <w:t xml:space="preserve">[Alberto, GEORGE WASHINGTON LAW REVIEW 82:1, “Drones: The Power to Kill” </w:t>
      </w:r>
      <w:hyperlink r:id="rId21" w:history="1">
        <w:r w:rsidRPr="00C02199">
          <w:rPr>
            <w:rStyle w:val="Hyperlink"/>
          </w:rPr>
          <w:t>http://www.lawfareblog.com/wp-content/uploads/2014/02/Gonzales-Drones-Article.pdf</w:t>
        </w:r>
      </w:hyperlink>
      <w:r>
        <w:t>, p.46-7, accessed 2-9-14, TAP]</w:t>
      </w:r>
    </w:p>
    <w:p w:rsidR="00592543" w:rsidRDefault="00592543" w:rsidP="00592543"/>
    <w:p w:rsidR="00592543" w:rsidRDefault="00592543" w:rsidP="00592543">
      <w:r w:rsidRPr="00592543">
        <w:t xml:space="preserve">Relying on Congress unvaryingly results in additional problems.¶ </w:t>
      </w:r>
      <w:proofErr w:type="gramStart"/>
      <w:r w:rsidRPr="00592543">
        <w:t>There</w:t>
      </w:r>
      <w:proofErr w:type="gramEnd"/>
      <w:r w:rsidRPr="00592543">
        <w:t xml:space="preserve"> is an understandable, institutional </w:t>
      </w:r>
    </w:p>
    <w:p w:rsidR="00592543" w:rsidRDefault="00592543" w:rsidP="00592543">
      <w:r>
        <w:t>AND</w:t>
      </w:r>
    </w:p>
    <w:p w:rsidR="00592543" w:rsidRPr="00592543" w:rsidRDefault="00592543" w:rsidP="00592543">
      <w:proofErr w:type="gramStart"/>
      <w:r w:rsidRPr="00592543">
        <w:t>unlikely</w:t>
      </w:r>
      <w:proofErr w:type="gramEnd"/>
      <w:r w:rsidRPr="00592543">
        <w:t xml:space="preserve"> that the President would call for legislation¶ under such circumstances.407</w:t>
      </w:r>
    </w:p>
    <w:p w:rsidR="00592543" w:rsidRPr="007130A8" w:rsidRDefault="00592543" w:rsidP="00592543">
      <w:pPr>
        <w:rPr>
          <w:rFonts w:asciiTheme="minorHAnsi" w:hAnsiTheme="minorHAnsi" w:cs="Times New Roman"/>
        </w:rPr>
      </w:pP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Pr="006957EA" w:rsidRDefault="00592543" w:rsidP="00592543">
      <w:pPr>
        <w:rPr>
          <w:rFonts w:asciiTheme="majorHAnsi" w:hAnsiTheme="majorHAnsi"/>
        </w:rPr>
      </w:pPr>
    </w:p>
    <w:p w:rsidR="00592543" w:rsidRPr="006957EA" w:rsidRDefault="00592543" w:rsidP="00592543">
      <w:pPr>
        <w:rPr>
          <w:rFonts w:asciiTheme="majorHAnsi" w:hAnsiTheme="majorHAnsi"/>
        </w:rPr>
      </w:pPr>
    </w:p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65F" w:rsidRDefault="0089765F" w:rsidP="005F5576">
      <w:r>
        <w:separator/>
      </w:r>
    </w:p>
  </w:endnote>
  <w:endnote w:type="continuationSeparator" w:id="0">
    <w:p w:rsidR="0089765F" w:rsidRDefault="0089765F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65F" w:rsidRDefault="0089765F" w:rsidP="005F5576">
      <w:r>
        <w:separator/>
      </w:r>
    </w:p>
  </w:footnote>
  <w:footnote w:type="continuationSeparator" w:id="0">
    <w:p w:rsidR="0089765F" w:rsidRDefault="0089765F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543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92543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65F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071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3CB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1,Heading 3 Char Char,No Underline,Char Char Char Char Char Char Char, Char Char Char Char Char Char Char,Text 7,3: Cite,Index Headers,Bold Cite,Heading 3 Char1 Char Char,Citation Char Char Char Char,no,Heading 3 Char Char1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 Ch,Ch,no read,No Spacing11111,No Spacing12,No Spacing211,No Spacing4,No Spacing5,No Spacing2111,No Spacing2,Debate Text,Read stuff,No Spacing11,Heading 2 Char2 Char,Heading 2 Char1 Char Char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,bold underline,normal card text,Shrunk,qualifications in card,qualification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Heading 3 Char1 Char,Heading 3 Char Char Char,No Underline Char,Char Char Char Char Char Char Char Char, Char Char Char Char Char Char Char Char,Text 7 Char,3: Cite Char,Index Headers Char,Bold Cite Char1,no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Style,apple-style-span + 6 pt,Bold,Kern at 16 pt,Intense Emphasis1,Intense Emphasis2,HHeading 3 + 12 pt,Bold Cite Char,Citation Char Char Char,Cards + Font: 12 pt Char,Title Char,Underline Char,ci,c,Bo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,Style 13 pt Bold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 Ch Char,Ch Char,no read Char,No Spacing11111 Char,No Spacing12 Char,No Spacing211 Char,No Spacing4 Char,No Spacing5 Char,No Spacing2111 Char,No Spacing2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underline">
    <w:name w:val="underline"/>
    <w:link w:val="textbold"/>
    <w:qFormat/>
    <w:rsid w:val="00592543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592543"/>
    <w:pPr>
      <w:ind w:left="720"/>
      <w:jc w:val="both"/>
    </w:pPr>
    <w:rPr>
      <w:rFonts w:asciiTheme="minorHAnsi" w:hAnsiTheme="minorHAnsi" w:cstheme="minorBidi"/>
      <w:b/>
      <w:u w:val="single"/>
    </w:rPr>
  </w:style>
  <w:style w:type="paragraph" w:customStyle="1" w:styleId="TagText">
    <w:name w:val="TagText"/>
    <w:basedOn w:val="Normal"/>
    <w:qFormat/>
    <w:rsid w:val="00592543"/>
    <w:rPr>
      <w:rFonts w:ascii="Arial" w:eastAsia="MS Mincho" w:hAnsi="Arial"/>
      <w:b/>
      <w:sz w:val="24"/>
      <w:szCs w:val="24"/>
    </w:rPr>
  </w:style>
  <w:style w:type="paragraph" w:customStyle="1" w:styleId="card">
    <w:name w:val="card"/>
    <w:basedOn w:val="Normal"/>
    <w:next w:val="Normal"/>
    <w:link w:val="cardChar"/>
    <w:uiPriority w:val="6"/>
    <w:qFormat/>
    <w:rsid w:val="00592543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uiPriority w:val="6"/>
    <w:rsid w:val="00592543"/>
    <w:rPr>
      <w:rFonts w:ascii="Times New Roman" w:eastAsia="Times New Roman" w:hAnsi="Times New Roman" w:cs="Times New Roman"/>
      <w:sz w:val="20"/>
      <w:szCs w:val="20"/>
    </w:rPr>
  </w:style>
  <w:style w:type="character" w:customStyle="1" w:styleId="Emphasis2">
    <w:name w:val="Emphasis2"/>
    <w:rsid w:val="00592543"/>
    <w:rPr>
      <w:rFonts w:ascii="Franklin Gothic Heavy" w:hAnsi="Franklin Gothic Heavy"/>
      <w:iCs/>
      <w:u w:val="single"/>
    </w:rPr>
  </w:style>
  <w:style w:type="paragraph" w:customStyle="1" w:styleId="tag">
    <w:name w:val="tag"/>
    <w:basedOn w:val="Normal"/>
    <w:next w:val="Normal"/>
    <w:qFormat/>
    <w:rsid w:val="00592543"/>
    <w:rPr>
      <w:rFonts w:ascii="Times New Roman" w:eastAsia="Times New Roman" w:hAnsi="Times New Roman" w:cs="Times New Roman"/>
      <w:b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1,Heading 3 Char Char,No Underline,Char Char Char Char Char Char Char, Char Char Char Char Char Char Char,Text 7,3: Cite,Index Headers,Bold Cite,Heading 3 Char1 Char Char,Citation Char Char Char Char,no,Heading 3 Char Char1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 Ch,Ch,no read,No Spacing11111,No Spacing12,No Spacing211,No Spacing4,No Spacing5,No Spacing2111,No Spacing2,Debate Text,Read stuff,No Spacing11,Heading 2 Char2 Char,Heading 2 Char1 Char Char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,bold underline,normal card text,Shrunk,qualifications in card,qualification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Heading 3 Char1 Char,Heading 3 Char Char Char,No Underline Char,Char Char Char Char Char Char Char Char, Char Char Char Char Char Char Char Char,Text 7 Char,3: Cite Char,Index Headers Char,Bold Cite Char1,no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Style,apple-style-span + 6 pt,Bold,Kern at 16 pt,Intense Emphasis1,Intense Emphasis2,HHeading 3 + 12 pt,Bold Cite Char,Citation Char Char Char,Cards + Font: 12 pt Char,Title Char,Underline Char,ci,c,Bo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,Style 13 pt Bold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 Ch Char,Ch Char,no read Char,No Spacing11111 Char,No Spacing12 Char,No Spacing211 Char,No Spacing4 Char,No Spacing5 Char,No Spacing2111 Char,No Spacing2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underline">
    <w:name w:val="underline"/>
    <w:link w:val="textbold"/>
    <w:qFormat/>
    <w:rsid w:val="00592543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592543"/>
    <w:pPr>
      <w:ind w:left="720"/>
      <w:jc w:val="both"/>
    </w:pPr>
    <w:rPr>
      <w:rFonts w:asciiTheme="minorHAnsi" w:hAnsiTheme="minorHAnsi" w:cstheme="minorBidi"/>
      <w:b/>
      <w:u w:val="single"/>
    </w:rPr>
  </w:style>
  <w:style w:type="paragraph" w:customStyle="1" w:styleId="TagText">
    <w:name w:val="TagText"/>
    <w:basedOn w:val="Normal"/>
    <w:qFormat/>
    <w:rsid w:val="00592543"/>
    <w:rPr>
      <w:rFonts w:ascii="Arial" w:eastAsia="MS Mincho" w:hAnsi="Arial"/>
      <w:b/>
      <w:sz w:val="24"/>
      <w:szCs w:val="24"/>
    </w:rPr>
  </w:style>
  <w:style w:type="paragraph" w:customStyle="1" w:styleId="card">
    <w:name w:val="card"/>
    <w:basedOn w:val="Normal"/>
    <w:next w:val="Normal"/>
    <w:link w:val="cardChar"/>
    <w:uiPriority w:val="6"/>
    <w:qFormat/>
    <w:rsid w:val="00592543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uiPriority w:val="6"/>
    <w:rsid w:val="00592543"/>
    <w:rPr>
      <w:rFonts w:ascii="Times New Roman" w:eastAsia="Times New Roman" w:hAnsi="Times New Roman" w:cs="Times New Roman"/>
      <w:sz w:val="20"/>
      <w:szCs w:val="20"/>
    </w:rPr>
  </w:style>
  <w:style w:type="character" w:customStyle="1" w:styleId="Emphasis2">
    <w:name w:val="Emphasis2"/>
    <w:rsid w:val="00592543"/>
    <w:rPr>
      <w:rFonts w:ascii="Franklin Gothic Heavy" w:hAnsi="Franklin Gothic Heavy"/>
      <w:iCs/>
      <w:u w:val="single"/>
    </w:rPr>
  </w:style>
  <w:style w:type="paragraph" w:customStyle="1" w:styleId="tag">
    <w:name w:val="tag"/>
    <w:basedOn w:val="Normal"/>
    <w:next w:val="Normal"/>
    <w:qFormat/>
    <w:rsid w:val="00592543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newrepublic.com/node/112964/print" TargetMode="External"/><Relationship Id="rId18" Type="http://schemas.openxmlformats.org/officeDocument/2006/relationships/hyperlink" Target="https://www.academia.edu/4033328/Enemies_Among_Us_The_Targeted_Killing_of_American_Members_of_al_Qaeda_and_the_Need_for_Congressional_Leadership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lawfareblog.com/wp-content/uploads/2014/02/Gonzales-Drones-Article.pdf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thefreelibrary.com/Targeted+killing,+the+law,+and+terrorists%3A+feeling+safe%3F-a0289724330" TargetMode="External"/><Relationship Id="rId17" Type="http://schemas.openxmlformats.org/officeDocument/2006/relationships/hyperlink" Target="http://ssrn.com/abstract=182478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ecfr.eu/page/-/ECFR84_DRONES_BRIEF.pdf" TargetMode="External"/><Relationship Id="rId20" Type="http://schemas.openxmlformats.org/officeDocument/2006/relationships/hyperlink" Target="http://www.washingtonpost.com/opinions/marc-thiessen-how-obamacare-killed-immigration-reform/2014/02/03/a2536836-8ce5-11e3-98ab-fe5228217bd1_print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awfareblog.com/2013/03/the-politics-of-accountability-for-targeted-killings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www.lawfareblog.com/2013/01/second-term-obama-administration-policy-on-extra-aumf-threat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ecurity.blogs.cnn.com/2013/02/09/legislators-consider-new-court-to-oversee-drone-strike-decisions/" TargetMode="External"/><Relationship Id="rId19" Type="http://schemas.openxmlformats.org/officeDocument/2006/relationships/hyperlink" Target="http://takingnote.blogs.nytimes.com/2014/01/22/on-drones-keeping-the-public-in-the-dark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lawfareblog.com/2013/04/five-ways-to-reform-the-targeted-killing-program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%20Pachec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2</TotalTime>
  <Pages>12</Pages>
  <Words>2620</Words>
  <Characters>14936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17521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Tom Pacheco</dc:creator>
  <cp:keywords>Verbatim</cp:keywords>
  <dc:description>Verbatim 4.6</dc:description>
  <cp:lastModifiedBy>Tom Pacheco</cp:lastModifiedBy>
  <cp:revision>1</cp:revision>
  <dcterms:created xsi:type="dcterms:W3CDTF">2014-02-09T23:26:00Z</dcterms:created>
  <dcterms:modified xsi:type="dcterms:W3CDTF">2014-02-09T23:28:00Z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