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FF1" w:rsidRPr="00C41FF1" w:rsidRDefault="00C41FF1" w:rsidP="00C41FF1">
      <w:pPr>
        <w:keepNext/>
        <w:keepLines/>
        <w:spacing w:before="200" w:after="0" w:line="240" w:lineRule="auto"/>
        <w:outlineLvl w:val="3"/>
        <w:rPr>
          <w:rFonts w:eastAsiaTheme="majorEastAsia" w:cstheme="minorHAnsi"/>
          <w:b/>
          <w:iCs/>
          <w:sz w:val="26"/>
        </w:rPr>
      </w:pPr>
      <w:r w:rsidRPr="00C41FF1">
        <w:rPr>
          <w:rFonts w:eastAsiaTheme="majorEastAsia" w:cstheme="minorHAnsi"/>
          <w:b/>
          <w:bCs/>
          <w:iCs/>
          <w:sz w:val="26"/>
        </w:rPr>
        <w:t>The affirmative will inevitability fail at achieving its end goal- attempts to eliminate suffering inevitably fail, they only serve mask it. It’s better to embrace that suffering than run away from it.</w:t>
      </w:r>
    </w:p>
    <w:p w:rsidR="00C41FF1" w:rsidRPr="00C41FF1" w:rsidRDefault="00C41FF1" w:rsidP="00C41FF1">
      <w:pPr>
        <w:spacing w:after="0" w:line="240" w:lineRule="auto"/>
        <w:rPr>
          <w:rFonts w:eastAsia="Calibri" w:cstheme="minorHAnsi"/>
        </w:rPr>
      </w:pPr>
      <w:proofErr w:type="spellStart"/>
      <w:r w:rsidRPr="00C41FF1">
        <w:rPr>
          <w:rFonts w:eastAsia="Calibri" w:cstheme="minorHAnsi"/>
          <w:b/>
          <w:bCs/>
          <w:sz w:val="26"/>
        </w:rPr>
        <w:t>Kain</w:t>
      </w:r>
      <w:proofErr w:type="spellEnd"/>
      <w:r w:rsidRPr="00C41FF1">
        <w:rPr>
          <w:rFonts w:eastAsia="Calibri" w:cstheme="minorHAnsi"/>
          <w:b/>
          <w:bCs/>
          <w:sz w:val="26"/>
        </w:rPr>
        <w:t xml:space="preserve"> 7</w:t>
      </w:r>
      <w:r w:rsidRPr="00C41FF1">
        <w:rPr>
          <w:rFonts w:eastAsia="Calibri" w:cstheme="minorHAnsi"/>
        </w:rPr>
        <w:t xml:space="preserve"> (Philip J, Professor of philosophy at University of Santa Clara, "Nietzsche, Eternal Recurrence, and the Horror of Existence," the Journal of Nietzsche Studies, muse)</w:t>
      </w:r>
    </w:p>
    <w:p w:rsidR="00C41FF1" w:rsidRPr="00C41FF1" w:rsidRDefault="00C41FF1" w:rsidP="00C41FF1">
      <w:pPr>
        <w:spacing w:after="0" w:line="240" w:lineRule="auto"/>
        <w:jc w:val="both"/>
        <w:rPr>
          <w:rFonts w:eastAsia="Calibri" w:cstheme="minorHAnsi"/>
          <w:b/>
          <w:u w:val="single"/>
        </w:rPr>
      </w:pPr>
      <w:r w:rsidRPr="00C41FF1">
        <w:rPr>
          <w:rFonts w:eastAsia="Calibri" w:cstheme="minorHAnsi"/>
          <w:sz w:val="16"/>
        </w:rPr>
        <w:t xml:space="preserve">One might find all this unacceptable. </w:t>
      </w:r>
      <w:r>
        <w:rPr>
          <w:rFonts w:eastAsia="Calibri" w:cstheme="minorHAnsi"/>
          <w:sz w:val="16"/>
        </w:rPr>
        <w:t>…………………………</w:t>
      </w:r>
      <w:bookmarkStart w:id="0" w:name="_GoBack"/>
      <w:bookmarkEnd w:id="0"/>
      <w:r w:rsidRPr="00C41FF1">
        <w:rPr>
          <w:rFonts w:eastAsia="Calibri" w:cstheme="minorHAnsi"/>
          <w:b/>
          <w:highlight w:val="green"/>
          <w:u w:val="single"/>
        </w:rPr>
        <w:t>we cannot eliminate suffering; we can only seek to mask it.</w:t>
      </w:r>
    </w:p>
    <w:p w:rsidR="00C41FF1" w:rsidRPr="00C41FF1" w:rsidRDefault="00C41FF1" w:rsidP="00C41FF1">
      <w:pPr>
        <w:spacing w:after="0" w:line="240" w:lineRule="auto"/>
        <w:rPr>
          <w:rFonts w:eastAsia="Calibri" w:cstheme="minorHAnsi"/>
        </w:rPr>
      </w:pPr>
    </w:p>
    <w:p w:rsidR="00C41FF1" w:rsidRPr="00C41FF1" w:rsidRDefault="00C41FF1" w:rsidP="00C41FF1">
      <w:pPr>
        <w:keepNext/>
        <w:keepLines/>
        <w:spacing w:before="200" w:after="0" w:line="240" w:lineRule="auto"/>
        <w:outlineLvl w:val="3"/>
        <w:rPr>
          <w:rFonts w:eastAsiaTheme="majorEastAsia" w:cstheme="minorHAnsi"/>
          <w:b/>
          <w:bCs/>
          <w:iCs/>
          <w:sz w:val="26"/>
        </w:rPr>
      </w:pPr>
      <w:r w:rsidRPr="00C41FF1">
        <w:rPr>
          <w:rFonts w:eastAsiaTheme="majorEastAsia" w:cstheme="minorHAnsi"/>
          <w:b/>
          <w:bCs/>
          <w:iCs/>
          <w:sz w:val="26"/>
        </w:rPr>
        <w:t>Their criminalization of suffering precludes us from finding meaning in and growing from our pain. We must refuse moral condemnation of suffering in order to promote inner peace.</w:t>
      </w:r>
    </w:p>
    <w:p w:rsidR="00C41FF1" w:rsidRPr="00C41FF1" w:rsidRDefault="00C41FF1" w:rsidP="00C41FF1">
      <w:pPr>
        <w:spacing w:after="0" w:line="240" w:lineRule="auto"/>
        <w:rPr>
          <w:rFonts w:eastAsia="Calibri" w:cstheme="minorHAnsi"/>
        </w:rPr>
      </w:pPr>
      <w:r w:rsidRPr="00C41FF1">
        <w:rPr>
          <w:rFonts w:eastAsia="Calibri" w:cstheme="minorHAnsi"/>
          <w:b/>
          <w:bCs/>
          <w:sz w:val="26"/>
        </w:rPr>
        <w:t xml:space="preserve">Van </w:t>
      </w:r>
      <w:proofErr w:type="spellStart"/>
      <w:r w:rsidRPr="00C41FF1">
        <w:rPr>
          <w:rFonts w:eastAsia="Calibri" w:cstheme="minorHAnsi"/>
          <w:b/>
          <w:bCs/>
          <w:sz w:val="26"/>
        </w:rPr>
        <w:t>Hooft</w:t>
      </w:r>
      <w:proofErr w:type="spellEnd"/>
      <w:r w:rsidRPr="00C41FF1">
        <w:rPr>
          <w:rFonts w:eastAsia="Calibri" w:cstheme="minorHAnsi"/>
          <w:b/>
          <w:bCs/>
          <w:sz w:val="26"/>
        </w:rPr>
        <w:t xml:space="preserve"> 98</w:t>
      </w:r>
      <w:r w:rsidRPr="00C41FF1">
        <w:rPr>
          <w:rFonts w:eastAsia="Calibri" w:cstheme="minorHAnsi"/>
        </w:rPr>
        <w:t xml:space="preserve"> (Stan Van </w:t>
      </w:r>
      <w:proofErr w:type="spellStart"/>
      <w:r w:rsidRPr="00C41FF1">
        <w:rPr>
          <w:rFonts w:eastAsia="Calibri" w:cstheme="minorHAnsi"/>
        </w:rPr>
        <w:t>Hooft</w:t>
      </w:r>
      <w:proofErr w:type="spellEnd"/>
      <w:r w:rsidRPr="00C41FF1">
        <w:rPr>
          <w:rFonts w:eastAsia="Calibri" w:cstheme="minorHAnsi"/>
        </w:rPr>
        <w:t xml:space="preserve">, Stan is professor of philosophy at </w:t>
      </w:r>
      <w:proofErr w:type="spellStart"/>
      <w:r w:rsidRPr="00C41FF1">
        <w:rPr>
          <w:rFonts w:eastAsia="Calibri" w:cstheme="minorHAnsi"/>
        </w:rPr>
        <w:t>Deakin</w:t>
      </w:r>
      <w:proofErr w:type="spellEnd"/>
      <w:r w:rsidRPr="00C41FF1">
        <w:rPr>
          <w:rFonts w:eastAsia="Calibri" w:cstheme="minorHAnsi"/>
        </w:rPr>
        <w:t xml:space="preserve"> University, Melbourne, 1998, “The Meanings of Suffering”, </w:t>
      </w:r>
      <w:hyperlink r:id="rId5" w:anchor="db=rlh&amp;AN=1178447" w:history="1">
        <w:r w:rsidRPr="00C41FF1">
          <w:rPr>
            <w:rFonts w:eastAsia="Calibri" w:cstheme="minorHAnsi"/>
          </w:rPr>
          <w:t>http://web.ebscohost.com/ehost/detail?vid=3&amp;hid=17&amp;sid=9bcfda3c-98ba-4d27-a336-e3eecab55613%40sessionmgr110&amp;bdata=JnNpdGU9ZWhvc3QtbGl2ZSZzY29wZT1zaXRl#db=rlh&amp;AN=1178447</w:t>
        </w:r>
      </w:hyperlink>
      <w:r w:rsidRPr="00C41FF1">
        <w:rPr>
          <w:rFonts w:eastAsia="Calibri" w:cstheme="minorHAnsi"/>
        </w:rPr>
        <w:t>)</w:t>
      </w:r>
    </w:p>
    <w:p w:rsidR="00C41FF1" w:rsidRPr="00C41FF1" w:rsidRDefault="00C41FF1" w:rsidP="00C41FF1">
      <w:pPr>
        <w:spacing w:after="0" w:line="240" w:lineRule="auto"/>
        <w:rPr>
          <w:rFonts w:eastAsia="Calibri" w:cstheme="minorHAnsi"/>
          <w:sz w:val="16"/>
        </w:rPr>
      </w:pPr>
      <w:r w:rsidRPr="00C41FF1">
        <w:rPr>
          <w:rFonts w:eastAsia="Calibri" w:cstheme="minorHAnsi"/>
          <w:sz w:val="16"/>
        </w:rPr>
        <w:t>Are such ways of giving meaning to suffering available in a postmodern secular age? What meaning is available for people without religious or even humanistic faith</w:t>
      </w:r>
      <w:proofErr w:type="gramStart"/>
      <w:r w:rsidRPr="00C41FF1">
        <w:rPr>
          <w:rFonts w:eastAsia="Calibri" w:cstheme="minorHAnsi"/>
          <w:sz w:val="16"/>
        </w:rPr>
        <w:t>? </w:t>
      </w:r>
      <w:proofErr w:type="gramEnd"/>
      <w:r>
        <w:rPr>
          <w:rFonts w:eastAsia="Calibri" w:cstheme="minorHAnsi"/>
          <w:sz w:val="16"/>
        </w:rPr>
        <w:t>…………………………</w:t>
      </w:r>
      <w:r w:rsidRPr="00C41FF1">
        <w:rPr>
          <w:rFonts w:eastAsia="Calibri" w:cstheme="minorHAnsi"/>
          <w:sz w:val="16"/>
        </w:rPr>
        <w:t xml:space="preserve"> not have much appeal to our modern sensibilities </w:t>
      </w:r>
    </w:p>
    <w:p w:rsidR="00C41FF1" w:rsidRPr="00C41FF1" w:rsidRDefault="00C41FF1" w:rsidP="00C41FF1">
      <w:pPr>
        <w:spacing w:after="0" w:line="240" w:lineRule="auto"/>
        <w:jc w:val="both"/>
        <w:rPr>
          <w:rFonts w:eastAsia="Calibri" w:cstheme="minorHAnsi"/>
          <w:b/>
          <w:u w:val="single"/>
        </w:rPr>
      </w:pPr>
    </w:p>
    <w:p w:rsidR="00C41FF1" w:rsidRPr="00C41FF1" w:rsidRDefault="00C41FF1" w:rsidP="00C41FF1">
      <w:pPr>
        <w:keepNext/>
        <w:keepLines/>
        <w:spacing w:before="200" w:after="0" w:line="240" w:lineRule="auto"/>
        <w:outlineLvl w:val="3"/>
        <w:rPr>
          <w:rFonts w:eastAsiaTheme="majorEastAsia" w:cstheme="minorHAnsi"/>
          <w:b/>
          <w:bCs/>
          <w:iCs/>
          <w:sz w:val="26"/>
        </w:rPr>
      </w:pPr>
      <w:r w:rsidRPr="00C41FF1">
        <w:rPr>
          <w:rFonts w:eastAsiaTheme="majorEastAsia" w:cstheme="minorHAnsi"/>
          <w:b/>
          <w:bCs/>
          <w:iCs/>
          <w:sz w:val="26"/>
        </w:rPr>
        <w:t>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C41FF1" w:rsidRPr="00C41FF1" w:rsidRDefault="00C41FF1" w:rsidP="00C41FF1">
      <w:pPr>
        <w:spacing w:after="0" w:line="240" w:lineRule="auto"/>
        <w:rPr>
          <w:rFonts w:eastAsia="Calibri" w:cstheme="minorHAnsi"/>
        </w:rPr>
      </w:pPr>
      <w:proofErr w:type="spellStart"/>
      <w:r w:rsidRPr="00C41FF1">
        <w:rPr>
          <w:rFonts w:eastAsia="Calibri" w:cstheme="minorHAnsi"/>
          <w:b/>
          <w:bCs/>
          <w:sz w:val="26"/>
        </w:rPr>
        <w:t>Turanli</w:t>
      </w:r>
      <w:proofErr w:type="spellEnd"/>
      <w:r w:rsidRPr="00C41FF1">
        <w:rPr>
          <w:rFonts w:eastAsia="Calibri" w:cstheme="minorHAnsi"/>
          <w:b/>
          <w:bCs/>
          <w:sz w:val="26"/>
        </w:rPr>
        <w:t xml:space="preserve"> 3- </w:t>
      </w:r>
      <w:proofErr w:type="spellStart"/>
      <w:r w:rsidRPr="00C41FF1">
        <w:rPr>
          <w:rFonts w:eastAsia="Calibri" w:cstheme="minorHAnsi"/>
        </w:rPr>
        <w:t>Aydan</w:t>
      </w:r>
      <w:proofErr w:type="spellEnd"/>
      <w:r w:rsidRPr="00C41FF1">
        <w:rPr>
          <w:rFonts w:eastAsia="Calibri" w:cstheme="minorHAnsi"/>
        </w:rPr>
        <w:t xml:space="preserve"> </w:t>
      </w:r>
      <w:proofErr w:type="spellStart"/>
      <w:r w:rsidRPr="00C41FF1">
        <w:rPr>
          <w:rFonts w:eastAsia="Calibri" w:cstheme="minorHAnsi"/>
        </w:rPr>
        <w:t>Turanli</w:t>
      </w:r>
      <w:proofErr w:type="spellEnd"/>
      <w:r w:rsidRPr="00C41FF1">
        <w:rPr>
          <w:rFonts w:eastAsia="Calibri" w:cstheme="minorHAnsi"/>
        </w:rPr>
        <w:t xml:space="preserve">, Department of Humanities and Social Sciences @ Istanbul Technical University, 2003 [“journal of </w:t>
      </w:r>
      <w:proofErr w:type="spellStart"/>
      <w:r w:rsidRPr="00C41FF1">
        <w:rPr>
          <w:rFonts w:eastAsia="Calibri" w:cstheme="minorHAnsi"/>
        </w:rPr>
        <w:t>nietzche</w:t>
      </w:r>
      <w:proofErr w:type="spellEnd"/>
      <w:r w:rsidRPr="00C41FF1">
        <w:rPr>
          <w:rFonts w:eastAsia="Calibri" w:cstheme="minorHAnsi"/>
        </w:rPr>
        <w:t xml:space="preserve"> studies 26 (2003) 55-63 </w:t>
      </w:r>
      <w:proofErr w:type="spellStart"/>
      <w:r w:rsidRPr="00C41FF1">
        <w:rPr>
          <w:rFonts w:eastAsia="Calibri" w:cstheme="minorHAnsi"/>
        </w:rPr>
        <w:t>p.muse</w:t>
      </w:r>
      <w:proofErr w:type="spellEnd"/>
      <w:r w:rsidRPr="00C41FF1">
        <w:rPr>
          <w:rFonts w:eastAsia="Calibri" w:cstheme="minorHAnsi"/>
        </w:rPr>
        <w:t>]</w:t>
      </w:r>
    </w:p>
    <w:p w:rsidR="00C41FF1" w:rsidRPr="00C41FF1" w:rsidRDefault="00C41FF1" w:rsidP="00C41FF1">
      <w:pPr>
        <w:spacing w:after="0" w:line="240" w:lineRule="auto"/>
        <w:rPr>
          <w:rFonts w:eastAsia="Calibri" w:cstheme="minorHAnsi"/>
          <w:sz w:val="16"/>
        </w:rPr>
      </w:pPr>
      <w:r w:rsidRPr="00C41FF1">
        <w:rPr>
          <w:rFonts w:eastAsia="Calibri" w:cstheme="minorHAnsi"/>
          <w:sz w:val="16"/>
        </w:rPr>
        <w:t xml:space="preserve">The craving for absolutely general specifications results in doing metaphysics. Unlike Wittgenstein, Nietzsche provides an account of how this craving arises. </w:t>
      </w:r>
      <w:r w:rsidRPr="00C41FF1">
        <w:rPr>
          <w:rFonts w:eastAsia="Calibri" w:cstheme="minorHAnsi"/>
          <w:b/>
          <w:bCs/>
          <w:u w:val="single"/>
        </w:rPr>
        <w:t>The creation of the</w:t>
      </w:r>
      <w:r>
        <w:rPr>
          <w:rFonts w:eastAsia="Calibri" w:cstheme="minorHAnsi"/>
          <w:b/>
          <w:bCs/>
          <w:u w:val="single"/>
        </w:rPr>
        <w:t>………………</w:t>
      </w:r>
      <w:r w:rsidRPr="00C41FF1">
        <w:rPr>
          <w:rFonts w:eastAsia="Calibri" w:cstheme="minorHAnsi"/>
          <w:sz w:val="16"/>
        </w:rPr>
        <w:t xml:space="preserve">. This is the way to a new philosophy, which in Wittgenstein's terms aims "to show the fly the way out of the fly-bottle" (PI §309). </w:t>
      </w:r>
    </w:p>
    <w:p w:rsidR="00C41FF1" w:rsidRPr="00C41FF1" w:rsidRDefault="00C41FF1" w:rsidP="00C41FF1">
      <w:pPr>
        <w:spacing w:after="0" w:line="240" w:lineRule="auto"/>
        <w:jc w:val="both"/>
        <w:rPr>
          <w:rFonts w:eastAsia="Calibri" w:cstheme="minorHAnsi"/>
          <w:b/>
          <w:u w:val="single"/>
        </w:rPr>
      </w:pPr>
    </w:p>
    <w:p w:rsidR="00C41FF1" w:rsidRPr="00C41FF1" w:rsidRDefault="00C41FF1" w:rsidP="00C41FF1">
      <w:pPr>
        <w:keepNext/>
        <w:keepLines/>
        <w:spacing w:before="200" w:after="0" w:line="240" w:lineRule="auto"/>
        <w:outlineLvl w:val="3"/>
        <w:rPr>
          <w:rFonts w:eastAsiaTheme="majorEastAsia" w:cstheme="minorHAnsi"/>
          <w:b/>
          <w:bCs/>
          <w:iCs/>
          <w:sz w:val="26"/>
        </w:rPr>
      </w:pPr>
      <w:r w:rsidRPr="00C41FF1">
        <w:rPr>
          <w:rFonts w:eastAsiaTheme="majorEastAsia" w:cstheme="minorHAnsi"/>
          <w:b/>
          <w:bCs/>
          <w:iCs/>
          <w:sz w:val="26"/>
        </w:rPr>
        <w:t xml:space="preserve">Our alternative is to embrace the inevitability of suffering.  Only this acceptance can realize the beauty present in the imperfections of the status quo —this mindset is necessary to provide new meaning and value to our lives </w:t>
      </w:r>
    </w:p>
    <w:p w:rsidR="00C41FF1" w:rsidRPr="00C41FF1" w:rsidRDefault="00C41FF1" w:rsidP="00C41FF1">
      <w:pPr>
        <w:spacing w:after="0" w:line="240" w:lineRule="auto"/>
        <w:rPr>
          <w:rFonts w:eastAsia="Calibri" w:cstheme="minorHAnsi"/>
          <w:b/>
          <w:bCs/>
          <w:sz w:val="26"/>
        </w:rPr>
      </w:pPr>
      <w:r w:rsidRPr="00C41FF1">
        <w:rPr>
          <w:rFonts w:eastAsia="Calibri" w:cstheme="minorHAnsi"/>
          <w:b/>
          <w:bCs/>
          <w:sz w:val="26"/>
        </w:rPr>
        <w:t xml:space="preserve">Scott 98 </w:t>
      </w:r>
      <w:r w:rsidRPr="00C41FF1">
        <w:rPr>
          <w:rFonts w:eastAsia="Calibri" w:cstheme="minorHAnsi"/>
        </w:rPr>
        <w:t>(Jacqueline Scott, Associate Professor Philosophy Department Loyola University Chicago, 1998, “Nietzsche and decadence: The revaluation of morality”)</w:t>
      </w:r>
    </w:p>
    <w:p w:rsidR="00C41FF1" w:rsidRPr="00C41FF1" w:rsidRDefault="00C41FF1" w:rsidP="00C41FF1">
      <w:pPr>
        <w:spacing w:after="0" w:line="240" w:lineRule="auto"/>
        <w:rPr>
          <w:rFonts w:eastAsia="Calibri" w:cstheme="minorHAnsi"/>
          <w:sz w:val="16"/>
        </w:rPr>
      </w:pPr>
      <w:r w:rsidRPr="00C41FF1">
        <w:rPr>
          <w:rFonts w:eastAsia="Calibri" w:cstheme="minorHAnsi"/>
          <w:sz w:val="16"/>
        </w:rPr>
        <w:t xml:space="preserve">The decay of the species is the reason why Nietzsche thought that the problem of decadence was so important and why it “preoccupied [him] more profoundly” than any other problem. </w:t>
      </w:r>
      <w:r>
        <w:rPr>
          <w:rFonts w:eastAsia="Calibri" w:cstheme="minorHAnsi"/>
          <w:sz w:val="16"/>
        </w:rPr>
        <w:t>…………………………</w:t>
      </w:r>
      <w:r w:rsidRPr="00C41FF1">
        <w:rPr>
          <w:rFonts w:eastAsia="Calibri" w:cstheme="minorHAnsi"/>
          <w:b/>
          <w:bCs/>
          <w:u w:val="single"/>
        </w:rPr>
        <w:t>even sacriﬁces self-preservation”.</w:t>
      </w:r>
      <w:r w:rsidRPr="00C41FF1">
        <w:rPr>
          <w:rFonts w:eastAsia="Calibri" w:cstheme="minorHAnsi"/>
          <w:sz w:val="16"/>
        </w:rPr>
        <w:t xml:space="preserve"> </w:t>
      </w:r>
    </w:p>
    <w:p w:rsidR="003A54D1" w:rsidRDefault="003A54D1"/>
    <w:sectPr w:rsidR="003A5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F1"/>
    <w:rsid w:val="003A54D1"/>
    <w:rsid w:val="00C41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ebscohost.com/ehost/detail?vid=3&amp;hid=17&amp;sid=9bcfda3c-98ba-4d27-a336-e3eecab55613%40sessionmgr110&amp;bdata=JnNpdGU9ZWhvc3QtbGl2ZSZzY29wZT1zaXR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2013-11-12T05:56:00Z</dcterms:created>
  <dcterms:modified xsi:type="dcterms:W3CDTF">2013-11-12T05:57:00Z</dcterms:modified>
</cp:coreProperties>
</file>