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D2FF1" w:rsidP="00DD2FF1">
      <w:pPr>
        <w:pStyle w:val="Heading2"/>
      </w:pPr>
      <w:r>
        <w:t>Aff Cards</w:t>
      </w:r>
    </w:p>
    <w:p w:rsidR="00DD2FF1" w:rsidRDefault="00DD2FF1" w:rsidP="00DD2FF1">
      <w:pPr>
        <w:pStyle w:val="Heading3"/>
      </w:pPr>
      <w:r>
        <w:t>Perm Text</w:t>
      </w:r>
    </w:p>
    <w:p w:rsidR="00DD2FF1" w:rsidRPr="00DD2FF1" w:rsidRDefault="00DD2FF1" w:rsidP="00DD2FF1">
      <w:pPr>
        <w:pStyle w:val="Heading4"/>
      </w:pPr>
      <w:r w:rsidRPr="00DD2FF1">
        <w:t>Permutation do the alternative</w:t>
      </w:r>
    </w:p>
    <w:p w:rsidR="00DD2FF1" w:rsidRDefault="00DD2FF1" w:rsidP="00DD2FF1">
      <w:pPr>
        <w:pStyle w:val="Heading4"/>
      </w:pPr>
      <w:r w:rsidRPr="00DD2FF1">
        <w:t>Permutation: The United States federal government should repudiate the ongoing legal legacy of the internment cases justifying detention</w:t>
      </w:r>
    </w:p>
    <w:p w:rsidR="00DD2FF1" w:rsidRDefault="00DD2FF1" w:rsidP="00DD2FF1">
      <w:pPr>
        <w:pStyle w:val="Heading4"/>
      </w:pPr>
      <w:r w:rsidRPr="00DD2FF1">
        <w:t>Permutation do the plan and endorse reparations</w:t>
      </w:r>
    </w:p>
    <w:p w:rsidR="00DD2FF1" w:rsidRDefault="00DD2FF1" w:rsidP="00DD2FF1">
      <w:pPr>
        <w:pStyle w:val="Heading3"/>
      </w:pPr>
      <w:r>
        <w:t>1AC</w:t>
      </w:r>
    </w:p>
    <w:p w:rsidR="00DD2FF1" w:rsidRPr="00275703" w:rsidRDefault="00DD2FF1" w:rsidP="00DD2FF1">
      <w:pPr>
        <w:pStyle w:val="Heading4"/>
      </w:pPr>
      <w:r w:rsidRPr="00275703">
        <w:t>The United States federal government should repudiate the ongoing legal legacy of the internment cases.</w:t>
      </w:r>
    </w:p>
    <w:p w:rsidR="00DD2FF1" w:rsidRPr="00414879" w:rsidRDefault="00DD2FF1" w:rsidP="00DD2FF1">
      <w:pPr>
        <w:pStyle w:val="Heading4"/>
      </w:pPr>
      <w:r w:rsidRPr="00414879">
        <w:t>The internment cases are flawed and racist institutional stances on indefinite detention---Korematsu ruled the internment of Japanese Americans dur</w:t>
      </w:r>
      <w:r>
        <w:t>ing World War II constitutional---t</w:t>
      </w:r>
      <w:r w:rsidRPr="00414879">
        <w:t xml:space="preserve">he </w:t>
      </w:r>
      <w:r>
        <w:t>precedent massively expands exec authority and makes future internment of minority groups such as Arabs and Muslims likely</w:t>
      </w:r>
    </w:p>
    <w:p w:rsidR="00DD2FF1" w:rsidRPr="00414879" w:rsidRDefault="00DD2FF1" w:rsidP="00DD2FF1">
      <w:r w:rsidRPr="00414879">
        <w:t xml:space="preserve">Nathan </w:t>
      </w:r>
      <w:r w:rsidRPr="00414879">
        <w:rPr>
          <w:rStyle w:val="StyleStyleBold12pt"/>
        </w:rPr>
        <w:t>Watanabe 4</w:t>
      </w:r>
      <w:r w:rsidRPr="00414879">
        <w:t>, J.D. Candidate, University of Southern California Law School, 2004, "Internment, Civil Liberties, and a Nation in Crisis," Southern California Interdisciplinary Law Journal, 13 S. Cal. Interdisc. L. J. 2003-2004, Hein Online</w:t>
      </w:r>
    </w:p>
    <w:p w:rsidR="00DD2FF1" w:rsidRPr="00414879" w:rsidRDefault="00DD2FF1" w:rsidP="00DD2FF1">
      <w:pPr>
        <w:rPr>
          <w:rStyle w:val="StyleBoldUnderline"/>
          <w:b w:val="0"/>
          <w:bCs w:val="0"/>
          <w:iCs/>
        </w:rPr>
      </w:pPr>
      <w:r w:rsidRPr="00414879">
        <w:rPr>
          <w:sz w:val="16"/>
        </w:rPr>
        <w:t>B. THE INTERNMENT CASES</w:t>
      </w:r>
      <w:r w:rsidRPr="00414879">
        <w:rPr>
          <w:sz w:val="12"/>
        </w:rPr>
        <w:t>¶</w:t>
      </w:r>
      <w:r w:rsidRPr="00414879">
        <w:rPr>
          <w:sz w:val="16"/>
        </w:rPr>
        <w:t xml:space="preserve"> The greatest move towards containing the threat of sabotage occurred on February 19, 1942, when President Roosevelt signed Executive Order 9066, which authorized the Secretary of War, or the military commander whom he might designate, "to prescribe military areas in such places and of such extent as he ... may determine, from which any or all persons may be excluded.44 Congress gave force to the Order by passing Public Law 503, which made it a misdemeanor to violate the orders of a military commander in a designated military area.45 Immediately, General DeWitt issued a number of proclamations setting up military zones, curfews, and travel regulations.46 These proclamations were followed up with civilian exclusion orders, which removed persons of Japanese ancestry from various areas along the West Coast, gathered them in assembly areas and </w:t>
      </w:r>
      <w:r w:rsidRPr="00414879">
        <w:rPr>
          <w:rFonts w:cs="Georgia"/>
          <w:sz w:val="16"/>
        </w:rPr>
        <w:t>•</w:t>
      </w:r>
      <w:r w:rsidRPr="00414879">
        <w:rPr>
          <w:sz w:val="16"/>
        </w:rPr>
        <w:t xml:space="preserve"> 47 transported to relocation camps. In all, the government removed 112,000 persons of Japanese ancestry from their homes.48</w:t>
      </w:r>
      <w:r w:rsidRPr="00414879">
        <w:rPr>
          <w:sz w:val="12"/>
        </w:rPr>
        <w:t>¶</w:t>
      </w:r>
      <w:r w:rsidRPr="00414879">
        <w:rPr>
          <w:sz w:val="16"/>
        </w:rPr>
        <w:t xml:space="preserve"> The Internment Cases both occurred under violations of the military proclamations. Gordon </w:t>
      </w:r>
      <w:r w:rsidRPr="00414879">
        <w:rPr>
          <w:rStyle w:val="StyleBoldUnderline"/>
        </w:rPr>
        <w:t>Hirabayashi, in an act of civil defiance, turned himself into the FBI with the specific purpose of challenging the constitutionality of the civilian exclusion and curfew orders.</w:t>
      </w:r>
      <w:r w:rsidRPr="00414879">
        <w:rPr>
          <w:sz w:val="16"/>
        </w:rPr>
        <w:t xml:space="preserve">49 Conversely, Fred </w:t>
      </w:r>
      <w:r w:rsidRPr="00414879">
        <w:rPr>
          <w:rStyle w:val="StyleBoldUnderline"/>
        </w:rPr>
        <w:t>Korematsu violated the exclusion order in trying to pose as a non- Japanese</w:t>
      </w:r>
      <w:r w:rsidRPr="00414879">
        <w:rPr>
          <w:sz w:val="16"/>
        </w:rPr>
        <w:t>.50 In both cases, the petitioners challenged the military orders (Hirabayashi addressed the curfew order, Korematsu addressed the exclusion order) for violating their rights to equal protection under the law.</w:t>
      </w:r>
      <w:r w:rsidRPr="00414879">
        <w:rPr>
          <w:sz w:val="12"/>
        </w:rPr>
        <w:t>¶</w:t>
      </w:r>
      <w:r w:rsidRPr="00414879">
        <w:rPr>
          <w:sz w:val="16"/>
        </w:rPr>
        <w:t xml:space="preserve"> Condemning any legal classifications based on race, it appeared that the Supreme Court would lean in the petitioners' favor.51 </w:t>
      </w:r>
      <w:r w:rsidRPr="00414879">
        <w:rPr>
          <w:rStyle w:val="StyleBoldUnderline"/>
        </w:rPr>
        <w:t>Despite its rigid scrutiny of the racial classifications involving the curfew and exclusion orders, however, the Court upheld both orders to prevent acts of espionage and sabotage by the potentially disloyal members of the Japanese</w:t>
      </w:r>
      <w:r w:rsidRPr="00414879">
        <w:rPr>
          <w:sz w:val="16"/>
        </w:rPr>
        <w:t xml:space="preserve"> American population.2 </w:t>
      </w:r>
      <w:r w:rsidRPr="00414879">
        <w:rPr>
          <w:rStyle w:val="StyleBoldUnderline"/>
          <w:highlight w:val="yellow"/>
        </w:rPr>
        <w:t>The</w:t>
      </w:r>
      <w:r w:rsidRPr="00414879">
        <w:rPr>
          <w:rStyle w:val="StyleBoldUnderline"/>
        </w:rPr>
        <w:t xml:space="preserve"> Supreme </w:t>
      </w:r>
      <w:r w:rsidRPr="00414879">
        <w:rPr>
          <w:rStyle w:val="StyleBoldUnderline"/>
          <w:highlight w:val="yellow"/>
        </w:rPr>
        <w:t>Court's ruling that such blatant racial classifications were constitutional</w:t>
      </w:r>
      <w:r w:rsidRPr="00414879">
        <w:rPr>
          <w:rStyle w:val="StyleBoldUnderline"/>
        </w:rPr>
        <w:t xml:space="preserve"> in light of the government's national security interests </w:t>
      </w:r>
      <w:r w:rsidRPr="00414879">
        <w:rPr>
          <w:rStyle w:val="StyleBoldUnderline"/>
          <w:highlight w:val="yellow"/>
        </w:rPr>
        <w:t>indicates that the Internment Cases provide the current government with broad authority</w:t>
      </w:r>
      <w:r w:rsidRPr="00414879">
        <w:rPr>
          <w:rStyle w:val="StyleBoldUnderline"/>
        </w:rPr>
        <w:t xml:space="preserve"> to curb the terrorist threat.</w:t>
      </w:r>
      <w:r w:rsidRPr="00414879">
        <w:rPr>
          <w:rStyle w:val="StyleBoldUnderline"/>
          <w:sz w:val="12"/>
        </w:rPr>
        <w:t xml:space="preserve">¶ </w:t>
      </w:r>
      <w:r w:rsidRPr="00414879">
        <w:rPr>
          <w:sz w:val="16"/>
        </w:rPr>
        <w:t>C. ARE THE INTERNMENT CASES GOOD LAW TODAY?</w:t>
      </w:r>
      <w:r w:rsidRPr="00414879">
        <w:rPr>
          <w:sz w:val="12"/>
        </w:rPr>
        <w:t>¶</w:t>
      </w:r>
      <w:r w:rsidRPr="00414879">
        <w:rPr>
          <w:sz w:val="16"/>
        </w:rPr>
        <w:t xml:space="preserve"> </w:t>
      </w:r>
      <w:r w:rsidRPr="00414879">
        <w:rPr>
          <w:rStyle w:val="StyleBoldUnderline"/>
        </w:rPr>
        <w:t>Before determining Internment Cases' present legal effect, one must realize that the Court used a more amorphous form of equal protection analysis to uphold the exclusion orders. Although both</w:t>
      </w:r>
      <w:r w:rsidRPr="00414879">
        <w:rPr>
          <w:sz w:val="16"/>
        </w:rPr>
        <w:t xml:space="preserve"> cases </w:t>
      </w:r>
      <w:r w:rsidRPr="00414879">
        <w:rPr>
          <w:rStyle w:val="StyleBoldUnderline"/>
        </w:rPr>
        <w:t>were decided before the Court "reverse incorporated" the 14th Amendment's Equal Protection Clause into the 5th Amendment</w:t>
      </w:r>
      <w:r w:rsidRPr="00414879">
        <w:rPr>
          <w:sz w:val="16"/>
        </w:rPr>
        <w:t xml:space="preserve"> (thus making it applicable to federal government actions), </w:t>
      </w:r>
      <w:r w:rsidRPr="00414879">
        <w:rPr>
          <w:rStyle w:val="StyleBoldUnderline"/>
        </w:rPr>
        <w:t>it conducted the analysis anyway.</w:t>
      </w:r>
      <w:r w:rsidRPr="00414879">
        <w:rPr>
          <w:sz w:val="16"/>
        </w:rPr>
        <w:t xml:space="preserve">5 The fact that the Internment Cases relied on an embryonic form of scrutiny affects the way in which courts today can interpret their precedential scope. For example, a modern court may have trouble narrowly interpreting the two cases as precedents permitting the government to intern American citizens on the basis of race. Although matter-of-factly that was what occurred, as a legal matter, it is questionable whether the Internment would survive the modern form of strict scrutiny, which requires the government to achieve its ends with the least restrictive means, no matter how compelling those ends might be.54 As such, </w:t>
      </w:r>
      <w:r w:rsidRPr="00414879">
        <w:rPr>
          <w:rStyle w:val="StyleBoldUnderline"/>
        </w:rPr>
        <w:t>a court may have a better chance at analogizing to more general themes within the Internment Cases, or to particular statements of law, which remain unchanged to this day.</w:t>
      </w:r>
      <w:r w:rsidRPr="00414879">
        <w:rPr>
          <w:rStyle w:val="StyleBoldUnderline"/>
          <w:sz w:val="12"/>
        </w:rPr>
        <w:t xml:space="preserve">¶ </w:t>
      </w:r>
      <w:r w:rsidRPr="00414879">
        <w:rPr>
          <w:sz w:val="16"/>
        </w:rPr>
        <w:t>In 1938, the Supreme Court had established the notion of differing levels of judicial scrutiny to be utilized when examining government actions that violated the Bill of Rights in the now-famous footnote in United States v. Carolene Products Co. ("Carolene Products").55 The Court held that any government action facially classifying individuals on the basis of race, under this equal protection analysis, would require a "more searching inquiry," since "prejudice against discrete and insular minorities . . . tends seriously to curtail the operation of those political processes ordinarily to be relied upon to protect minorities.56 Justice Harlan Stone, who authored the footnote, did not offer it as a settled theorem of judicial review, but as a starting point for debate among attorneys, academics, and judges that would eventually yield a well thought-out comprehensive doctrine.57 Equal protection and free speech challenges arose, however, before his proposal had time to percolate within the legal community.58 As a result, the Internment Cases' Court had little precedent or scholarly analysis with which to guide their understanding of ''a more searching inquiry."</w:t>
      </w:r>
      <w:r w:rsidRPr="00414879">
        <w:rPr>
          <w:sz w:val="12"/>
        </w:rPr>
        <w:t>¶</w:t>
      </w:r>
      <w:r w:rsidRPr="00414879">
        <w:rPr>
          <w:sz w:val="16"/>
        </w:rPr>
        <w:t xml:space="preserve"> Although the Internment Cases do not cite to the footnote in their analysis, they both recognized that classifications based on ancestry are "by their nature odious to a free people,"59 and therefore "immediately suspect'60 and subject to "the most rigid scrutiny.,61 Though Hirabayashi did not specifically use the terms "most rigid scrutiny," it implied such heightened inquiry, noting that because of the "odious[ness]" of "legislative classification or discrimination based on race alone," "for that reason" such legislation has often constituted a denial of equal protection.62 Furthermore, Chief Justice Stone authored the Hirabayashi opinion, which would lead to the assumption that he would abide by the reasoning he set forth in the Carolene Products footnote.63 </w:t>
      </w:r>
      <w:r w:rsidRPr="00414879">
        <w:rPr>
          <w:rStyle w:val="StyleBoldUnderline"/>
        </w:rPr>
        <w:t>Both decisions, however, added one caveat to the Carolene Products footnote, stating that the Bill of Rights does not represent an impenetrable guarantee of individual liberty and may be supplanted when the government proffers a legally sufficient justification.</w:t>
      </w:r>
      <w:r w:rsidRPr="00414879">
        <w:rPr>
          <w:sz w:val="16"/>
        </w:rPr>
        <w:t>64</w:t>
      </w:r>
      <w:r w:rsidRPr="00414879">
        <w:rPr>
          <w:sz w:val="12"/>
        </w:rPr>
        <w:t>¶</w:t>
      </w:r>
      <w:r w:rsidRPr="00414879">
        <w:rPr>
          <w:sz w:val="16"/>
        </w:rPr>
        <w:t xml:space="preserve"> The greatest distinction between the Internment Cases' scrutiny and the modern notion of heightened scrutiny is the former's underdeveloped sense of what burden the government must meet in order to offer a sufficiently legal justification. Modern equal protection analysis states that the government can classify on the basis of race only if it is necessary to achieve a compelling interest.65</w:t>
      </w:r>
      <w:r w:rsidRPr="00414879">
        <w:rPr>
          <w:sz w:val="12"/>
        </w:rPr>
        <w:t>¶</w:t>
      </w:r>
      <w:r w:rsidRPr="00414879">
        <w:rPr>
          <w:sz w:val="16"/>
        </w:rPr>
        <w:t xml:space="preserve"> </w:t>
      </w:r>
      <w:r w:rsidRPr="00414879">
        <w:rPr>
          <w:rStyle w:val="StyleBoldUnderline"/>
        </w:rPr>
        <w:t xml:space="preserve">The Internment Cases' Court failed to address the "necessity" aspect of heightened scrutiny. </w:t>
      </w:r>
      <w:r w:rsidRPr="00414879">
        <w:rPr>
          <w:rStyle w:val="Emphasis"/>
          <w:highlight w:val="yellow"/>
        </w:rPr>
        <w:t>The Courts' analyses granted the government with</w:t>
      </w:r>
      <w:r w:rsidRPr="00414879">
        <w:rPr>
          <w:rStyle w:val="Emphasis"/>
        </w:rPr>
        <w:t xml:space="preserve"> far </w:t>
      </w:r>
      <w:r w:rsidRPr="00414879">
        <w:rPr>
          <w:rStyle w:val="Emphasis"/>
          <w:highlight w:val="yellow"/>
        </w:rPr>
        <w:t xml:space="preserve">more "wiggle room" than any modern court </w:t>
      </w:r>
      <w:r w:rsidRPr="00414879">
        <w:rPr>
          <w:rStyle w:val="Emphasis"/>
        </w:rPr>
        <w:t>would dare</w:t>
      </w:r>
      <w:r w:rsidRPr="00414879">
        <w:rPr>
          <w:sz w:val="16"/>
        </w:rPr>
        <w:t xml:space="preserve"> </w:t>
      </w:r>
      <w:r w:rsidRPr="00414879">
        <w:rPr>
          <w:rStyle w:val="StyleBoldUnderline"/>
        </w:rPr>
        <w:t>provide. The term "necessary" entails a close-fit between the government's means to achieving its compelling end; it cannot be substantially over or under- inclusive.</w:t>
      </w:r>
      <w:r w:rsidRPr="00414879">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414879">
        <w:rPr>
          <w:rStyle w:val="StyleBoldUnderline"/>
        </w:rPr>
        <w:t>Hirabayashi literally did not address the potential burdens and overbreadth of the military imposed curfew for Japanese Americans</w:t>
      </w:r>
      <w:r w:rsidRPr="00414879">
        <w:rPr>
          <w:sz w:val="16"/>
        </w:rPr>
        <w:t xml:space="preserve">.67 </w:t>
      </w:r>
      <w:r w:rsidRPr="00414879">
        <w:rPr>
          <w:rStyle w:val="StyleBoldUnderline"/>
        </w:rPr>
        <w:t>On the other hand, Korematsu did briefly ponder the higher burden of being excluded from one's home versus being subject to a curfew</w:t>
      </w:r>
      <w:r w:rsidRPr="00414879">
        <w:rPr>
          <w:sz w:val="16"/>
        </w:rPr>
        <w:t xml:space="preserve">.68 </w:t>
      </w:r>
      <w:r w:rsidRPr="00414879">
        <w:rPr>
          <w:rStyle w:val="StyleBoldUnderline"/>
        </w:rPr>
        <w:t>Despite mentioning these hardships, the Court seems to have merged the "means-ends fit" analysis with the "compelling interest" portion of heightened scrutiny as it completely dismisses the burdens as a necessary wartime hardship and part of maintaining national security.</w:t>
      </w:r>
      <w:r w:rsidRPr="00414879">
        <w:rPr>
          <w:sz w:val="16"/>
        </w:rPr>
        <w:t xml:space="preserve">69 </w:t>
      </w:r>
      <w:r w:rsidRPr="00414879">
        <w:rPr>
          <w:rStyle w:val="StyleBoldUnderline"/>
        </w:rPr>
        <w:t>It did not independently address whether the hardships incurred by the Japanese Americans were so "overreaching" or "burdensome" that there had to exist a less restrictive alternative to bolster national security</w:t>
      </w:r>
      <w:r w:rsidRPr="00414879">
        <w:rPr>
          <w:sz w:val="16"/>
        </w:rPr>
        <w:t xml:space="preserve">. If anything, </w:t>
      </w:r>
      <w:r w:rsidRPr="00414879">
        <w:rPr>
          <w:rStyle w:val="StyleBoldUnderline"/>
        </w:rPr>
        <w:t>the Korematsu majority's terse mention of the hardships appears almost perfunctory</w:t>
      </w:r>
      <w:r w:rsidRPr="00414879">
        <w:rPr>
          <w:sz w:val="16"/>
        </w:rPr>
        <w:t xml:space="preserve"> as shown in Justice Owen Robert's dissent.7° </w:t>
      </w:r>
      <w:r w:rsidRPr="00414879">
        <w:rPr>
          <w:rStyle w:val="StyleBoldUnderline"/>
          <w:highlight w:val="yellow"/>
        </w:rPr>
        <w:t>The Court's language</w:t>
      </w:r>
      <w:r w:rsidRPr="00414879">
        <w:rPr>
          <w:rStyle w:val="StyleBoldUnderline"/>
        </w:rPr>
        <w:t xml:space="preserve"> in the Internment Cases also </w:t>
      </w:r>
      <w:r w:rsidRPr="00414879">
        <w:rPr>
          <w:rStyle w:val="StyleBoldUnderline"/>
          <w:highlight w:val="yellow"/>
        </w:rPr>
        <w:t>indicates</w:t>
      </w:r>
      <w:r w:rsidRPr="00414879">
        <w:rPr>
          <w:rStyle w:val="StyleBoldUnderline"/>
        </w:rPr>
        <w:t xml:space="preserve"> a somewhat </w:t>
      </w:r>
      <w:r w:rsidRPr="00414879">
        <w:rPr>
          <w:rStyle w:val="StyleBoldUnderline"/>
          <w:highlight w:val="yellow"/>
        </w:rPr>
        <w:t>ambiguous definition of what</w:t>
      </w:r>
      <w:r w:rsidRPr="00414879">
        <w:rPr>
          <w:rStyle w:val="StyleBoldUnderline"/>
        </w:rPr>
        <w:t xml:space="preserve"> exactly </w:t>
      </w:r>
      <w:r w:rsidRPr="00414879">
        <w:rPr>
          <w:rStyle w:val="StyleBoldUnderline"/>
          <w:highlight w:val="yellow"/>
        </w:rPr>
        <w:t>constitutes a "compelling government interest</w:t>
      </w:r>
      <w:r w:rsidRPr="00414879">
        <w:rPr>
          <w:rStyle w:val="StyleBoldUnderline"/>
        </w:rPr>
        <w:t xml:space="preserve">." </w:t>
      </w:r>
      <w:r w:rsidRPr="00414879">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414879">
        <w:rPr>
          <w:sz w:val="12"/>
        </w:rPr>
        <w:t>¶</w:t>
      </w:r>
      <w:r w:rsidRPr="00414879">
        <w:rPr>
          <w:sz w:val="16"/>
        </w:rPr>
        <w:t xml:space="preserve"> Korematsu states that while "a pressing public necessity" may sometimes justify classification, "racial antagonism never can.72 </w:t>
      </w:r>
      <w:r w:rsidRPr="00414879">
        <w:rPr>
          <w:rStyle w:val="StyleBoldUnderline"/>
        </w:rPr>
        <w:t>Taken as they are</w:t>
      </w:r>
      <w:r w:rsidRPr="00414879">
        <w:rPr>
          <w:rStyle w:val="StyleBoldUnderline"/>
          <w:highlight w:val="yellow"/>
        </w:rPr>
        <w:t>, the words "pressing public necessity" imply absolutely anything the government finds to be gnawing at its heel</w:t>
      </w:r>
      <w:r w:rsidRPr="00414879">
        <w:rPr>
          <w:rStyle w:val="StyleBoldUnderline"/>
        </w:rPr>
        <w:t xml:space="preserve">. The only limitation the Court places on a "pressing public necessity" is the absence of any openly racist justifications. </w:t>
      </w:r>
      <w:r w:rsidRPr="00414879">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414879">
        <w:rPr>
          <w:rStyle w:val="Emphasis"/>
          <w:highlight w:val="yellow"/>
        </w:rPr>
        <w:t>any justification can appear "necessary"</w:t>
      </w:r>
      <w:r w:rsidRPr="00414879">
        <w:rPr>
          <w:rStyle w:val="Emphasis"/>
        </w:rPr>
        <w:t xml:space="preserve"> with competent lawyering</w:t>
      </w:r>
      <w:r w:rsidRPr="00414879">
        <w:rPr>
          <w:rStyle w:val="StyleBoldUnderline"/>
        </w:rPr>
        <w:t>. The Court offered little on the basis of comparison to give teeth to the standard of review, basing most of its analysis on the equally ambiguous Hirabayashi case</w:t>
      </w:r>
      <w:r w:rsidRPr="00414879">
        <w:rPr>
          <w:sz w:val="16"/>
        </w:rPr>
        <w:t>.74</w:t>
      </w:r>
      <w:r w:rsidRPr="00414879">
        <w:rPr>
          <w:sz w:val="12"/>
        </w:rPr>
        <w:t>¶</w:t>
      </w:r>
      <w:r w:rsidRPr="00414879">
        <w:rPr>
          <w:sz w:val="16"/>
        </w:rPr>
        <w:t xml:space="preserve"> Justice Stone's language in Hirabayashi seems to imply that </w:t>
      </w:r>
      <w:r w:rsidRPr="00414879">
        <w:rPr>
          <w:rStyle w:val="StyleBoldUnderline"/>
          <w:highlight w:val="yellow"/>
        </w:rPr>
        <w:t>the court's conception of "rigid scrutiny" is not</w:t>
      </w:r>
      <w:r w:rsidRPr="00414879">
        <w:rPr>
          <w:rStyle w:val="StyleBoldUnderline"/>
        </w:rPr>
        <w:t xml:space="preserve"> necessarily </w:t>
      </w:r>
      <w:r w:rsidRPr="00414879">
        <w:rPr>
          <w:rStyle w:val="StyleBoldUnderline"/>
          <w:highlight w:val="yellow"/>
        </w:rPr>
        <w:t>rigid</w:t>
      </w:r>
      <w:r w:rsidRPr="00414879">
        <w:rPr>
          <w:rStyle w:val="StyleBoldUnderline"/>
        </w:rPr>
        <w:t xml:space="preserve"> when compared to modern formulations of judicial scrutiny for facially racial classifications. The Court stated that it was "enough" that circumstances within the knowledge of the military afforded a "rational basis for the decision which they made</w:t>
      </w:r>
      <w:r w:rsidRPr="00414879">
        <w:rPr>
          <w:sz w:val="16"/>
        </w:rPr>
        <w:t xml:space="preserve">.75 </w:t>
      </w:r>
      <w:r w:rsidRPr="00414879">
        <w:rPr>
          <w:rStyle w:val="StyleBoldUnderline"/>
          <w:highlight w:val="yellow"/>
        </w:rPr>
        <w:t>Modern "rational basis review" is extremely deferential to the government</w:t>
      </w:r>
      <w:r w:rsidRPr="00414879">
        <w:rPr>
          <w:rStyle w:val="StyleBoldUnderline"/>
        </w:rPr>
        <w:t xml:space="preserve"> interest - so much so that any conceivable constitutional purpose, even if it is not the government's actual purpose, will justify upholding the law.</w:t>
      </w:r>
      <w:r w:rsidRPr="00414879">
        <w:rPr>
          <w:sz w:val="16"/>
        </w:rPr>
        <w:t>76</w:t>
      </w:r>
      <w:r w:rsidRPr="00414879">
        <w:rPr>
          <w:sz w:val="12"/>
        </w:rPr>
        <w:t>¶</w:t>
      </w:r>
      <w:r w:rsidRPr="00414879">
        <w:rPr>
          <w:sz w:val="16"/>
        </w:rPr>
        <w:t xml:space="preserve"> Contextually, however, Justice </w:t>
      </w:r>
      <w:r w:rsidRPr="00414879">
        <w:rPr>
          <w:rStyle w:val="StyleBoldUnderline"/>
        </w:rPr>
        <w:t>Stone probably meant for this rational basis formulation to possess less government deference than the rubberstamp interpretation it holds today</w:t>
      </w:r>
      <w:r w:rsidRPr="00414879">
        <w:rPr>
          <w:sz w:val="16"/>
        </w:rPr>
        <w:t xml:space="preserve">. Within the decision, he prefaced his application of the standard by generally condemning government racial classifications.77 </w:t>
      </w:r>
      <w:r w:rsidRPr="00414879">
        <w:rPr>
          <w:b/>
          <w:u w:val="single"/>
        </w:rPr>
        <w:t>It would not make sense logically to condemn a practice and then excuse it without any compelling justification.</w:t>
      </w:r>
      <w:r w:rsidRPr="00414879">
        <w:rPr>
          <w:sz w:val="16"/>
        </w:rPr>
        <w:t xml:space="preserve"> Furthermore, it is clear that the standard by which Justice Stone conducted his equal protection analysis followed his Carolene Products footnote, as it fell in stride with a series of post-Carolene dissents in which he appealed for greater minority protection.78</w:t>
      </w:r>
      <w:r w:rsidRPr="00414879">
        <w:rPr>
          <w:sz w:val="12"/>
        </w:rPr>
        <w:t>¶</w:t>
      </w:r>
      <w:r w:rsidRPr="00414879">
        <w:rPr>
          <w:sz w:val="16"/>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414879">
        <w:rPr>
          <w:sz w:val="12"/>
        </w:rPr>
        <w:t>¶</w:t>
      </w:r>
      <w:r w:rsidRPr="00414879">
        <w:rPr>
          <w:sz w:val="16"/>
        </w:rPr>
        <w:t xml:space="preserve"> </w:t>
      </w:r>
      <w:r w:rsidRPr="00414879">
        <w:rPr>
          <w:rStyle w:val="StyleBoldUnderline"/>
        </w:rPr>
        <w:t>Even the cases themselves shed little light on the intricacies of heightened scrutiny</w:t>
      </w:r>
      <w:r w:rsidRPr="00414879">
        <w:rPr>
          <w:sz w:val="16"/>
        </w:rPr>
        <w:t xml:space="preserve">.84 </w:t>
      </w:r>
      <w:r w:rsidRPr="00414879">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414879">
        <w:rPr>
          <w:rStyle w:val="StyleBoldUnderline"/>
          <w:highlight w:val="yellow"/>
        </w:rPr>
        <w:t>all three cases</w:t>
      </w:r>
      <w:r w:rsidRPr="00414879">
        <w:rPr>
          <w:rStyle w:val="StyleBoldUnderline"/>
        </w:rPr>
        <w:t xml:space="preserve">, they </w:t>
      </w:r>
      <w:r w:rsidRPr="00414879">
        <w:rPr>
          <w:rStyle w:val="StyleBoldUnderline"/>
          <w:highlight w:val="yellow"/>
        </w:rPr>
        <w:t xml:space="preserve">were </w:t>
      </w:r>
      <w:r w:rsidRPr="00414879">
        <w:rPr>
          <w:rStyle w:val="Emphasis"/>
          <w:highlight w:val="yellow"/>
        </w:rPr>
        <w:t>clearly discriminatory</w:t>
      </w:r>
      <w:r w:rsidRPr="00414879">
        <w:rPr>
          <w:rStyle w:val="StyleBoldUnderline"/>
        </w:rPr>
        <w:t>.</w:t>
      </w:r>
      <w:r w:rsidRPr="00414879">
        <w:rPr>
          <w:sz w:val="16"/>
        </w:rPr>
        <w:t>85 Therefore, in Hirabayashi, Stone did not compare the government purpose of military necessity to any cases involving government purposes that were outright irrational. Consequently, the majority simply "shot from the hip" in making its value judgment.</w:t>
      </w:r>
      <w:r w:rsidRPr="00414879">
        <w:rPr>
          <w:sz w:val="12"/>
        </w:rPr>
        <w:t>¶</w:t>
      </w:r>
      <w:r w:rsidRPr="00414879">
        <w:rPr>
          <w:sz w:val="16"/>
        </w:rPr>
        <w:t xml:space="preserve"> Despite the circumstances under which they were decided, </w:t>
      </w:r>
      <w:r w:rsidRPr="00414879">
        <w:rPr>
          <w:rStyle w:val="Emphasis"/>
          <w:highlight w:val="yellow"/>
        </w:rPr>
        <w:t>the Internment Cases have not been overruled and represent good law today</w:t>
      </w:r>
      <w:r w:rsidRPr="00414879">
        <w:rPr>
          <w:rStyle w:val="StyleBoldUnderline"/>
        </w:rPr>
        <w:t>. Some may argue that</w:t>
      </w:r>
      <w:r w:rsidRPr="00414879">
        <w:rPr>
          <w:sz w:val="16"/>
        </w:rPr>
        <w:t xml:space="preserve"> even </w:t>
      </w:r>
      <w:r w:rsidRPr="00414879">
        <w:rPr>
          <w:rStyle w:val="StyleBoldUnderline"/>
        </w:rPr>
        <w:t>without the formality of a Supreme Court ruling, lower courts have overturned the convictions of Gordon Hirabayashi and Fred Korematsu, placing the original decisions in jeopardy</w:t>
      </w:r>
      <w:r w:rsidRPr="00414879">
        <w:rPr>
          <w:sz w:val="16"/>
        </w:rPr>
        <w:t xml:space="preserve">.86 In fact, a recent article in the Georgetown Immigration Law Journal commented that Korematsu is dead law in light of the 2001 Supreme Court decision, Zadvydas v. Davis.87 </w:t>
      </w:r>
      <w:r w:rsidRPr="00414879">
        <w:rPr>
          <w:rStyle w:val="StyleBoldUnderline"/>
        </w:rPr>
        <w:t>These criticisms, however, fail to actually phase out the Internment Cases' core legal analysis.</w:t>
      </w:r>
      <w:r w:rsidRPr="00414879">
        <w:rPr>
          <w:rStyle w:val="StyleBoldUnderline"/>
          <w:sz w:val="12"/>
        </w:rPr>
        <w:t xml:space="preserve">¶ </w:t>
      </w:r>
      <w:r w:rsidRPr="00414879">
        <w:rPr>
          <w:rStyle w:val="StyleBoldUnderline"/>
          <w:highlight w:val="yellow"/>
        </w:rPr>
        <w:t>Lower courts overturned Hirabayashi and Korematsu's convictions</w:t>
      </w:r>
      <w:r w:rsidRPr="00414879">
        <w:rPr>
          <w:rStyle w:val="StyleBoldUnderline"/>
        </w:rPr>
        <w:t xml:space="preserve"> on the basis of a factual error, </w:t>
      </w:r>
      <w:r w:rsidRPr="00414879">
        <w:rPr>
          <w:rStyle w:val="StyleBoldUnderline"/>
          <w:highlight w:val="yellow"/>
        </w:rPr>
        <w:t xml:space="preserve">but they </w:t>
      </w:r>
      <w:r w:rsidRPr="00414879">
        <w:rPr>
          <w:rStyle w:val="Emphasis"/>
          <w:highlight w:val="yellow"/>
        </w:rPr>
        <w:t>did not overrule the legal analysis relied upon</w:t>
      </w:r>
      <w:r w:rsidRPr="00414879">
        <w:rPr>
          <w:rStyle w:val="Emphasis"/>
        </w:rPr>
        <w:t xml:space="preserve"> in the original Internment Cases</w:t>
      </w:r>
      <w:r w:rsidRPr="00414879">
        <w:rPr>
          <w:sz w:val="16"/>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414879">
        <w:rPr>
          <w:rStyle w:val="StyleBoldUnderline"/>
        </w:rPr>
        <w:t>Their cause of action, however, limited them to only challenging the factual errors leading to their convictions and not the law itself</w:t>
      </w:r>
      <w:r w:rsidRPr="00414879">
        <w:rPr>
          <w:sz w:val="16"/>
        </w:rPr>
        <w:t xml:space="preserve">. Hirabayashi and Korematsu each petitioned the court under </w:t>
      </w:r>
      <w:r w:rsidRPr="00414879">
        <w:rPr>
          <w:rStyle w:val="StyleBoldUnderline"/>
        </w:rPr>
        <w:t>a writ of coram nobis</w:t>
      </w:r>
      <w:r w:rsidRPr="00414879">
        <w:rPr>
          <w:sz w:val="16"/>
        </w:rPr>
        <w:t xml:space="preserve">, which </w:t>
      </w:r>
      <w:r w:rsidRPr="00414879">
        <w:rPr>
          <w:rStyle w:val="StyleBoldUnderline"/>
        </w:rPr>
        <w:t>allows petitioners to challenge a federal criminal conviction obtained by constitutional or fundamental error that renders a proceeding irregular and invalid</w:t>
      </w:r>
      <w:r w:rsidRPr="00414879">
        <w:rPr>
          <w:sz w:val="16"/>
        </w:rPr>
        <w:t xml:space="preserve">.89 </w:t>
      </w:r>
      <w:r w:rsidRPr="00414879">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414879">
        <w:rPr>
          <w:sz w:val="16"/>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414879">
        <w:rPr>
          <w:rStyle w:val="StyleBoldUnderline"/>
        </w:rPr>
        <w:t xml:space="preserve">and, even </w:t>
      </w:r>
      <w:r w:rsidRPr="00414879">
        <w:rPr>
          <w:rStyle w:val="StyleBoldUnderline"/>
          <w:highlight w:val="yellow"/>
        </w:rPr>
        <w:t xml:space="preserve">if applied broadly, does </w:t>
      </w:r>
      <w:r w:rsidRPr="00414879">
        <w:rPr>
          <w:rStyle w:val="Emphasis"/>
          <w:highlight w:val="yellow"/>
        </w:rPr>
        <w:t>not</w:t>
      </w:r>
      <w:r w:rsidRPr="00414879">
        <w:rPr>
          <w:rStyle w:val="StyleBoldUnderline"/>
          <w:highlight w:val="yellow"/>
        </w:rPr>
        <w:t xml:space="preserve"> </w:t>
      </w:r>
      <w:r w:rsidRPr="00414879">
        <w:rPr>
          <w:rStyle w:val="Emphasis"/>
          <w:highlight w:val="yellow"/>
        </w:rPr>
        <w:t>rule out the possibility of infinitely detaining</w:t>
      </w:r>
      <w:r w:rsidRPr="00414879">
        <w:rPr>
          <w:rStyle w:val="StyleBoldUnderline"/>
        </w:rPr>
        <w:t xml:space="preserve"> "specially dangerous </w:t>
      </w:r>
      <w:r w:rsidRPr="00414879">
        <w:rPr>
          <w:rStyle w:val="StyleBoldUnderline"/>
          <w:highlight w:val="yellow"/>
        </w:rPr>
        <w:t>individuals</w:t>
      </w:r>
      <w:r w:rsidRPr="00414879">
        <w:rPr>
          <w:rStyle w:val="StyleBoldUnderline"/>
        </w:rPr>
        <w:t>."</w:t>
      </w:r>
      <w:r w:rsidRPr="00414879">
        <w:rPr>
          <w:sz w:val="16"/>
        </w:rPr>
        <w:t xml:space="preserve">92 </w:t>
      </w:r>
      <w:r w:rsidRPr="00414879">
        <w:rPr>
          <w:rStyle w:val="StyleBoldUnderline"/>
        </w:rPr>
        <w:t>Zadvydas concerned a statute which allows the government to detain a deportable alien if it has not been able to secure the alien's removal during a 90-day statutory "removal period</w:t>
      </w:r>
      <w:r w:rsidRPr="00414879">
        <w:rPr>
          <w:sz w:val="16"/>
        </w:rPr>
        <w:t xml:space="preserve">.93 </w:t>
      </w:r>
      <w:r w:rsidRPr="00414879">
        <w:rPr>
          <w:rStyle w:val="StyleBoldUnderline"/>
        </w:rPr>
        <w:t>The Court held that the statute implies a limit on the post-removal detention period, which the article interprets as an all-out ban on indefinite detentions of immigrants or citizens without due process.</w:t>
      </w:r>
      <w:r w:rsidRPr="00414879">
        <w:rPr>
          <w:sz w:val="16"/>
        </w:rPr>
        <w:t xml:space="preserve">94 Factually, </w:t>
      </w:r>
      <w:r w:rsidRPr="00414879">
        <w:rPr>
          <w:b/>
          <w:u w:val="single"/>
        </w:rPr>
        <w:t>the Zadvydas statute applies to a procedurally narrower class of people than the Internment Orders</w:t>
      </w:r>
      <w:r w:rsidRPr="00414879">
        <w:rPr>
          <w:u w:val="single"/>
        </w:rPr>
        <w:t xml:space="preserve"> (aliens adjudged to be deported versus aliens suspected of espionage) and appears to serve a less "urgent" purpose in "ensuring the appearance of aliens at future immigration proceedings" and "[p]reventing danger to the community.</w:t>
      </w:r>
      <w:r w:rsidRPr="00414879">
        <w:rPr>
          <w:sz w:val="16"/>
        </w:rPr>
        <w:t xml:space="preserve">,95 </w:t>
      </w:r>
      <w:r w:rsidRPr="00414879">
        <w:rPr>
          <w:rStyle w:val="StyleBoldUnderline"/>
        </w:rPr>
        <w:t xml:space="preserve">Therefore, it may be argued that the two cases are not factually analogous. Even if they are, Zadvydas' holding itself does </w:t>
      </w:r>
      <w:r w:rsidRPr="00414879">
        <w:rPr>
          <w:rStyle w:val="Emphasis"/>
        </w:rPr>
        <w:t>not</w:t>
      </w:r>
      <w:r w:rsidRPr="00414879">
        <w:rPr>
          <w:rStyle w:val="StyleBoldUnderline"/>
        </w:rPr>
        <w:t xml:space="preserve"> preclude the possibility of indefinitely detaining particularly dangerous individuals without due process.</w:t>
      </w:r>
      <w:r w:rsidRPr="00414879">
        <w:rPr>
          <w:sz w:val="16"/>
        </w:rPr>
        <w:t xml:space="preserve">96 The Court set aside this particular exception to the general rule, stating that such detainment is constitutionally suspect.97 </w:t>
      </w:r>
      <w:r w:rsidRPr="00414879">
        <w:rPr>
          <w:rStyle w:val="StyleBoldUnderline"/>
        </w:rPr>
        <w:t>The Zadvydas statute did not target dangerous individuals, such as terrorists; therefore, it did not fit within the exception because it broadly applied to even the most innocuous tourist visa violators</w:t>
      </w:r>
      <w:r w:rsidRPr="00414879">
        <w:rPr>
          <w:sz w:val="16"/>
        </w:rPr>
        <w:t xml:space="preserve">.98 </w:t>
      </w:r>
      <w:r w:rsidRPr="00414879">
        <w:rPr>
          <w:rStyle w:val="StyleBoldUnderline"/>
        </w:rPr>
        <w:t>In Hirabayashi and Korematsu, the Court upheld the orders because the government, despite falsifying the evidence, convinced the Court that Japanese Americans and immigrants presented an acute danger to national security.</w:t>
      </w:r>
      <w:r w:rsidRPr="00414879">
        <w:rPr>
          <w:sz w:val="16"/>
        </w:rPr>
        <w:t xml:space="preserve"> Lastly, </w:t>
      </w:r>
      <w:r w:rsidRPr="00414879">
        <w:rPr>
          <w:rStyle w:val="StyleBoldUnderline"/>
        </w:rPr>
        <w:t xml:space="preserve">Zadvydas did not contain any references to either Internment Case, so it is probably </w:t>
      </w:r>
      <w:r w:rsidRPr="00414879">
        <w:rPr>
          <w:rStyle w:val="Emphasis"/>
        </w:rPr>
        <w:t>safe to assume that the Court did not intend to overrule them in the process.</w:t>
      </w:r>
      <w:r w:rsidRPr="00414879">
        <w:rPr>
          <w:rStyle w:val="Emphasis"/>
          <w:b w:val="0"/>
          <w:sz w:val="12"/>
          <w:u w:val="none"/>
        </w:rPr>
        <w:t>¶</w:t>
      </w:r>
      <w:r w:rsidRPr="00414879">
        <w:rPr>
          <w:rStyle w:val="Emphasis"/>
          <w:sz w:val="12"/>
        </w:rPr>
        <w:t xml:space="preserve"> </w:t>
      </w:r>
      <w:r w:rsidRPr="00414879">
        <w:rPr>
          <w:rStyle w:val="StyleBoldUnderline"/>
          <w:highlight w:val="yellow"/>
        </w:rPr>
        <w:t>The greatest evidence</w:t>
      </w:r>
      <w:r w:rsidRPr="00414879">
        <w:rPr>
          <w:rStyle w:val="StyleBoldUnderline"/>
        </w:rPr>
        <w:t xml:space="preserve">, however, </w:t>
      </w:r>
      <w:r w:rsidRPr="00414879">
        <w:rPr>
          <w:rStyle w:val="StyleBoldUnderline"/>
          <w:highlight w:val="yellow"/>
        </w:rPr>
        <w:t xml:space="preserve">that </w:t>
      </w:r>
      <w:r w:rsidRPr="00414879">
        <w:rPr>
          <w:rStyle w:val="Emphasis"/>
          <w:highlight w:val="yellow"/>
        </w:rPr>
        <w:t>the Internment Cases are still live precedents</w:t>
      </w:r>
      <w:r w:rsidRPr="00414879">
        <w:rPr>
          <w:rStyle w:val="StyleBoldUnderline"/>
          <w:highlight w:val="yellow"/>
        </w:rPr>
        <w:t xml:space="preserve"> is that </w:t>
      </w:r>
      <w:r w:rsidRPr="00414879">
        <w:rPr>
          <w:rStyle w:val="Emphasis"/>
          <w:highlight w:val="yellow"/>
        </w:rPr>
        <w:t>current cases still cite</w:t>
      </w:r>
      <w:r w:rsidRPr="00414879">
        <w:rPr>
          <w:rStyle w:val="Emphasis"/>
        </w:rPr>
        <w:t xml:space="preserve"> to </w:t>
      </w:r>
      <w:r w:rsidRPr="00414879">
        <w:rPr>
          <w:rStyle w:val="Emphasis"/>
          <w:highlight w:val="yellow"/>
        </w:rPr>
        <w:t>them</w:t>
      </w:r>
      <w:r w:rsidRPr="00414879">
        <w:rPr>
          <w:rStyle w:val="StyleBoldUnderline"/>
        </w:rPr>
        <w:t>.</w:t>
      </w:r>
      <w:r w:rsidRPr="00414879">
        <w:rPr>
          <w:sz w:val="16"/>
        </w:rPr>
        <w:t xml:space="preserve"> Ninth Circuit decision Johnson v. State of California 99 cited to Hirabayashi on February 25, 2003, and </w:t>
      </w:r>
      <w:r w:rsidRPr="00414879">
        <w:rPr>
          <w:rStyle w:val="StyleBoldUnderline"/>
        </w:rPr>
        <w:t>American Federation of Government Employees (AFL-CIO) v. United States referred to Korematsu on March 29, 2002</w:t>
      </w:r>
      <w:r w:rsidRPr="00414879">
        <w:rPr>
          <w:sz w:val="16"/>
        </w:rPr>
        <w:t xml:space="preserve">.0° Both cases used Hirabayashi and Korematsu as authority for strictly scrutinizing government racial classifications. Additionally, </w:t>
      </w:r>
      <w:r w:rsidRPr="00414879">
        <w:rPr>
          <w:rStyle w:val="StyleBoldUnderline"/>
        </w:rPr>
        <w:t>the United States Supreme Court cited the Internment Cases as authority on the relationship between strict scrutiny and race</w:t>
      </w:r>
      <w:r w:rsidRPr="00414879">
        <w:rPr>
          <w:sz w:val="16"/>
        </w:rPr>
        <w:t xml:space="preserve">.'0' In fact, </w:t>
      </w:r>
      <w:r w:rsidRPr="00414879">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414879">
        <w:rPr>
          <w:rStyle w:val="Emphasis"/>
          <w:highlight w:val="yellow"/>
        </w:rPr>
        <w:t>The</w:t>
      </w:r>
      <w:r w:rsidRPr="00414879">
        <w:rPr>
          <w:rStyle w:val="Emphasis"/>
        </w:rPr>
        <w:t xml:space="preserve"> recalcitrant </w:t>
      </w:r>
      <w:r w:rsidRPr="00414879">
        <w:rPr>
          <w:rStyle w:val="Emphasis"/>
          <w:highlight w:val="yellow"/>
        </w:rPr>
        <w:t>position that this justification occupies in</w:t>
      </w:r>
      <w:r w:rsidRPr="00414879">
        <w:rPr>
          <w:rStyle w:val="Emphasis"/>
        </w:rPr>
        <w:t xml:space="preserve"> Supreme Court </w:t>
      </w:r>
      <w:r w:rsidRPr="00414879">
        <w:rPr>
          <w:rStyle w:val="Emphasis"/>
          <w:highlight w:val="yellow"/>
        </w:rPr>
        <w:t>case history poses the greatest threat to present-day civil liberties</w:t>
      </w:r>
      <w:r w:rsidRPr="00414879">
        <w:rPr>
          <w:rStyle w:val="StyleBoldUnderline"/>
        </w:rPr>
        <w:t>.</w:t>
      </w:r>
      <w:r w:rsidRPr="00414879">
        <w:rPr>
          <w:rStyle w:val="StyleBoldUnderline"/>
          <w:sz w:val="12"/>
        </w:rPr>
        <w:t xml:space="preserve">¶ </w:t>
      </w:r>
      <w:r w:rsidRPr="00414879">
        <w:rPr>
          <w:sz w:val="16"/>
        </w:rPr>
        <w:t xml:space="preserve">With respect to the current cases challenging the executive orders invoked in the wake of the September l1th attacks, </w:t>
      </w:r>
      <w:r w:rsidRPr="00414879">
        <w:rPr>
          <w:rStyle w:val="Emphasis"/>
          <w:highlight w:val="yellow"/>
        </w:rPr>
        <w:t>Korematsu and Hirabayashi</w:t>
      </w:r>
      <w:r w:rsidRPr="00414879">
        <w:rPr>
          <w:rStyle w:val="Emphasis"/>
        </w:rPr>
        <w:t xml:space="preserve"> may </w:t>
      </w:r>
      <w:r w:rsidRPr="00414879">
        <w:rPr>
          <w:rStyle w:val="Emphasis"/>
          <w:highlight w:val="yellow"/>
        </w:rPr>
        <w:t>offer</w:t>
      </w:r>
      <w:r w:rsidRPr="00414879">
        <w:rPr>
          <w:rStyle w:val="Emphasis"/>
        </w:rPr>
        <w:t xml:space="preserve"> virtually </w:t>
      </w:r>
      <w:r w:rsidRPr="00414879">
        <w:rPr>
          <w:rStyle w:val="Emphasis"/>
          <w:highlight w:val="yellow"/>
        </w:rPr>
        <w:t>unlimited deference</w:t>
      </w:r>
      <w:r w:rsidRPr="00414879">
        <w:rPr>
          <w:b/>
          <w:highlight w:val="yellow"/>
          <w:u w:val="single"/>
        </w:rPr>
        <w:t xml:space="preserve"> to the government in its efforts to maintain national security in times of war.</w:t>
      </w:r>
      <w:r w:rsidRPr="00414879">
        <w:rPr>
          <w:sz w:val="16"/>
        </w:rPr>
        <w:t xml:space="preserve"> Hirabayashi (upon which </w:t>
      </w:r>
      <w:r w:rsidRPr="00414879">
        <w:rPr>
          <w:rStyle w:val="StyleBoldUnderline"/>
        </w:rPr>
        <w:t>Korematsu</w:t>
      </w:r>
      <w:r w:rsidRPr="00414879">
        <w:rPr>
          <w:sz w:val="16"/>
        </w:rPr>
        <w:t xml:space="preserve"> based its analysis) </w:t>
      </w:r>
      <w:r w:rsidRPr="00414879">
        <w:rPr>
          <w:rStyle w:val="StyleBoldUnderline"/>
        </w:rPr>
        <w:t>characterized the war power of the federal government as the "power to wage war successfully" that "extends to every matter so related to war as substantially to affect its conduct, and embraces every phase of the national defense</w:t>
      </w:r>
      <w:r w:rsidRPr="00414879">
        <w:rPr>
          <w:sz w:val="16"/>
        </w:rPr>
        <w:t xml:space="preserve">[.]"'103 </w:t>
      </w:r>
      <w:r w:rsidRPr="00414879">
        <w:rPr>
          <w:rStyle w:val="StyleBoldUnderline"/>
          <w:highlight w:val="yellow"/>
        </w:rPr>
        <w:t xml:space="preserve">By </w:t>
      </w:r>
      <w:r w:rsidRPr="00414879">
        <w:rPr>
          <w:rStyle w:val="Emphasis"/>
          <w:highlight w:val="yellow"/>
        </w:rPr>
        <w:t>approving the wholesale detainment of an entire ethnic group</w:t>
      </w:r>
      <w:r w:rsidRPr="00414879">
        <w:rPr>
          <w:rStyle w:val="StyleBoldUnderline"/>
        </w:rPr>
        <w:t xml:space="preserve"> in order to prevent potential sabotage, </w:t>
      </w:r>
      <w:r w:rsidRPr="00414879">
        <w:rPr>
          <w:rStyle w:val="Emphasis"/>
          <w:highlight w:val="yellow"/>
        </w:rPr>
        <w:t>the Court provided the government a very wide berth in determining</w:t>
      </w:r>
      <w:r w:rsidRPr="00414879">
        <w:rPr>
          <w:rStyle w:val="Emphasis"/>
        </w:rPr>
        <w:t xml:space="preserve"> the neccesary </w:t>
      </w:r>
      <w:r w:rsidRPr="00414879">
        <w:rPr>
          <w:rStyle w:val="Emphasis"/>
          <w:highlight w:val="yellow"/>
        </w:rPr>
        <w:t>actions</w:t>
      </w:r>
      <w:r w:rsidRPr="00414879">
        <w:rPr>
          <w:rStyle w:val="StyleBoldUnderline"/>
          <w:highlight w:val="yellow"/>
        </w:rPr>
        <w:t xml:space="preserve"> in waging</w:t>
      </w:r>
      <w:r w:rsidRPr="00414879">
        <w:rPr>
          <w:rStyle w:val="StyleBoldUnderline"/>
        </w:rPr>
        <w:t xml:space="preserve"> a successful </w:t>
      </w:r>
      <w:r w:rsidRPr="00414879">
        <w:rPr>
          <w:rStyle w:val="StyleBoldUnderline"/>
          <w:highlight w:val="yellow"/>
        </w:rPr>
        <w:t>war</w:t>
      </w:r>
      <w:r w:rsidRPr="00414879">
        <w:rPr>
          <w:sz w:val="16"/>
          <w:highlight w:val="yellow"/>
        </w:rPr>
        <w:t xml:space="preserve">. </w:t>
      </w:r>
      <w:r w:rsidRPr="00414879">
        <w:rPr>
          <w:rStyle w:val="StyleBoldUnderline"/>
          <w:highlight w:val="yellow"/>
        </w:rPr>
        <w:t>Such a precedent</w:t>
      </w:r>
      <w:r w:rsidRPr="00414879">
        <w:rPr>
          <w:rStyle w:val="StyleBoldUnderline"/>
        </w:rPr>
        <w:t xml:space="preserve"> ostensibly </w:t>
      </w:r>
      <w:r w:rsidRPr="00414879">
        <w:rPr>
          <w:rStyle w:val="StyleBoldUnderline"/>
          <w:highlight w:val="yellow"/>
        </w:rPr>
        <w:t>allows the government to use a "declaration of war" as a proxy for any action it sees fit</w:t>
      </w:r>
      <w:r w:rsidRPr="00414879">
        <w:rPr>
          <w:rStyle w:val="StyleBoldUnderline"/>
        </w:rPr>
        <w:t xml:space="preserve">. "War" then </w:t>
      </w:r>
      <w:r w:rsidRPr="00414879">
        <w:rPr>
          <w:rStyle w:val="Emphasis"/>
        </w:rPr>
        <w:t>releases the government from any obligations to equal protection</w:t>
      </w:r>
      <w:r w:rsidRPr="00414879">
        <w:rPr>
          <w:rStyle w:val="StyleBoldUnderline"/>
        </w:rPr>
        <w:t xml:space="preserve"> and other Constitutional rights.</w:t>
      </w:r>
      <w:r w:rsidRPr="00414879">
        <w:rPr>
          <w:sz w:val="16"/>
        </w:rPr>
        <w:t xml:space="preserve"> Thus, </w:t>
      </w:r>
      <w:r w:rsidRPr="00414879">
        <w:rPr>
          <w:rStyle w:val="StyleBoldUnderline"/>
        </w:rPr>
        <w:t>Padilla's characterization of the current terrorist scenario as one in which the President's war powers are invoked</w:t>
      </w:r>
      <w:r w:rsidRPr="00414879">
        <w:rPr>
          <w:sz w:val="16"/>
        </w:rPr>
        <w:t xml:space="preserve">'04 </w:t>
      </w:r>
      <w:r w:rsidRPr="00414879">
        <w:rPr>
          <w:rStyle w:val="StyleBoldUnderline"/>
        </w:rPr>
        <w:t>renders Hirabayashi and Korematsu applicable.</w:t>
      </w:r>
      <w:r w:rsidRPr="00414879">
        <w:rPr>
          <w:sz w:val="12"/>
        </w:rPr>
        <w:t>¶</w:t>
      </w:r>
      <w:r w:rsidRPr="00414879">
        <w:rPr>
          <w:sz w:val="16"/>
        </w:rPr>
        <w:t xml:space="preserve"> </w:t>
      </w:r>
      <w:r w:rsidRPr="00414879">
        <w:rPr>
          <w:rStyle w:val="StyleBoldUnderline"/>
          <w:highlight w:val="yellow"/>
        </w:rPr>
        <w:t>The government has already crept toward the direction predicted by</w:t>
      </w:r>
      <w:r w:rsidRPr="00414879">
        <w:rPr>
          <w:rStyle w:val="StyleBoldUnderline"/>
        </w:rPr>
        <w:t xml:space="preserve"> the </w:t>
      </w:r>
      <w:r w:rsidRPr="00414879">
        <w:rPr>
          <w:rStyle w:val="StyleBoldUnderline"/>
          <w:highlight w:val="yellow"/>
        </w:rPr>
        <w:t>Internment</w:t>
      </w:r>
      <w:r w:rsidRPr="00414879">
        <w:rPr>
          <w:rStyle w:val="StyleBoldUnderline"/>
        </w:rPr>
        <w:t xml:space="preserve"> Cases.</w:t>
      </w:r>
      <w:r w:rsidRPr="00414879">
        <w:rPr>
          <w:sz w:val="16"/>
        </w:rPr>
        <w:t xml:space="preserve"> Prior to Hamdi and Padilla, Congress passed a joint resolution empowering the President to take all "necessary and appropriate" measures to prevent any future acts of terrorism against the United States.105 </w:t>
      </w:r>
      <w:r w:rsidRPr="00414879">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414879">
        <w:rPr>
          <w:sz w:val="16"/>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414879">
        <w:rPr>
          <w:sz w:val="12"/>
        </w:rPr>
        <w:t>¶</w:t>
      </w:r>
      <w:r w:rsidRPr="00414879">
        <w:rPr>
          <w:sz w:val="16"/>
        </w:rPr>
        <w:t xml:space="preserve"> </w:t>
      </w:r>
      <w:r w:rsidRPr="00414879">
        <w:rPr>
          <w:rStyle w:val="StyleBoldUnderline"/>
        </w:rPr>
        <w:t>Even if the President's war power is invoked</w:t>
      </w:r>
      <w:r w:rsidRPr="00414879">
        <w:rPr>
          <w:sz w:val="16"/>
        </w:rPr>
        <w:t xml:space="preserve">, one might argue that in 1971 the legislature statutorily curtailed the President's discretionary power to detain citizens by first requiring an "Act of Congress."10 </w:t>
      </w:r>
      <w:r w:rsidRPr="00414879">
        <w:rPr>
          <w:rStyle w:val="StyleBoldUnderline"/>
        </w:rPr>
        <w:t xml:space="preserve">Although argued in the government's brief in the Korematsu coram nobis case as a pre-existing legislative barrier to future mass-internments, the statute </w:t>
      </w:r>
      <w:r w:rsidRPr="00414879">
        <w:rPr>
          <w:rStyle w:val="Emphasis"/>
        </w:rPr>
        <w:t>does little to limit the Internment Cases' authority</w:t>
      </w:r>
      <w:r w:rsidRPr="00414879">
        <w:rPr>
          <w:rStyle w:val="StyleBoldUnderline"/>
        </w:rPr>
        <w:t>.'</w:t>
      </w:r>
      <w:r w:rsidRPr="00414879">
        <w:rPr>
          <w:sz w:val="16"/>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414879">
        <w:rPr>
          <w:sz w:val="12"/>
        </w:rPr>
        <w:t>¶</w:t>
      </w:r>
      <w:r w:rsidRPr="00414879">
        <w:rPr>
          <w:sz w:val="16"/>
        </w:rPr>
        <w:t xml:space="preserve"> </w:t>
      </w:r>
      <w:r w:rsidRPr="00414879">
        <w:rPr>
          <w:b/>
          <w:highlight w:val="yellow"/>
          <w:u w:val="single"/>
        </w:rPr>
        <w:t xml:space="preserve">The </w:t>
      </w:r>
      <w:r w:rsidRPr="00414879">
        <w:rPr>
          <w:rStyle w:val="Emphasis"/>
          <w:highlight w:val="yellow"/>
        </w:rPr>
        <w:t>broad presidential war authority precedent</w:t>
      </w:r>
      <w:r w:rsidRPr="00414879">
        <w:rPr>
          <w:b/>
          <w:highlight w:val="yellow"/>
          <w:u w:val="single"/>
        </w:rPr>
        <w:t xml:space="preserve"> established</w:t>
      </w:r>
      <w:r w:rsidRPr="00414879">
        <w:rPr>
          <w:b/>
          <w:u w:val="single"/>
        </w:rPr>
        <w:t xml:space="preserve"> in the Internment Cases appears to act as an all-purpose compelling government interest, which </w:t>
      </w:r>
      <w:r w:rsidRPr="00414879">
        <w:rPr>
          <w:b/>
          <w:highlight w:val="yellow"/>
          <w:u w:val="single"/>
        </w:rPr>
        <w:t xml:space="preserve">may </w:t>
      </w:r>
      <w:r w:rsidRPr="00414879">
        <w:rPr>
          <w:rStyle w:val="Emphasis"/>
          <w:highlight w:val="yellow"/>
        </w:rPr>
        <w:t>allow the government to</w:t>
      </w:r>
      <w:r w:rsidRPr="00414879">
        <w:rPr>
          <w:rStyle w:val="Emphasis"/>
        </w:rPr>
        <w:t xml:space="preserve"> openly </w:t>
      </w:r>
      <w:r w:rsidRPr="00414879">
        <w:rPr>
          <w:rStyle w:val="Emphasis"/>
          <w:highlight w:val="yellow"/>
        </w:rPr>
        <w:t>target ethnic and religious groups</w:t>
      </w:r>
      <w:r w:rsidRPr="00414879">
        <w:rPr>
          <w:b/>
          <w:u w:val="single"/>
        </w:rPr>
        <w:t xml:space="preserve"> associated with terrorism</w:t>
      </w:r>
      <w:r w:rsidRPr="00414879">
        <w:rPr>
          <w:rStyle w:val="StyleBoldUnderline"/>
        </w:rPr>
        <w:t xml:space="preserve">. The current executive orders tiptoe around equal protection issues given that they do not specifically call for the </w:t>
      </w:r>
      <w:r w:rsidRPr="00575B9B">
        <w:rPr>
          <w:rStyle w:val="Emphasis"/>
          <w:highlight w:val="yellow"/>
        </w:rPr>
        <w:t>detention of Arabs or Muslims</w:t>
      </w:r>
      <w:r w:rsidRPr="00414879">
        <w:rPr>
          <w:rStyle w:val="StyleBoldUnderline"/>
        </w:rPr>
        <w:t xml:space="preserve">. Even if the government detains a disproportionate number of people who are members of these groups, </w:t>
      </w:r>
      <w:r w:rsidRPr="00414879">
        <w:rPr>
          <w:rStyle w:val="Emphasis"/>
        </w:rPr>
        <w:t xml:space="preserve">the government's </w:t>
      </w:r>
      <w:r w:rsidRPr="00575B9B">
        <w:rPr>
          <w:rStyle w:val="Emphasis"/>
          <w:highlight w:val="yellow"/>
        </w:rPr>
        <w:t>actions are unchallengeable</w:t>
      </w:r>
      <w:r w:rsidRPr="00414879">
        <w:rPr>
          <w:rStyle w:val="StyleBoldUnderline"/>
        </w:rPr>
        <w:t xml:space="preserve"> on these grounds without proof of a discriminatory purpose.</w:t>
      </w:r>
      <w:r w:rsidRPr="00414879">
        <w:rPr>
          <w:sz w:val="16"/>
        </w:rPr>
        <w:t xml:space="preserve"> Now, with Hirabayashi and Korematsu as accessible precedents, the government may openly profile suspect groups by entirely quashing the equal protection issue. </w:t>
      </w:r>
      <w:r w:rsidRPr="00414879">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414879">
        <w:rPr>
          <w:sz w:val="16"/>
        </w:rPr>
        <w:t xml:space="preserve"> Though neither Hamdi nor Padilla involved an equal protection issue, their deference to government war authority foreshadows a Hirabayashi extension of that authority to facially racial classifications.</w:t>
      </w:r>
      <w:r w:rsidRPr="00414879">
        <w:rPr>
          <w:sz w:val="12"/>
        </w:rPr>
        <w:t>¶</w:t>
      </w:r>
      <w:r w:rsidRPr="00414879">
        <w:rPr>
          <w:sz w:val="16"/>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414879">
        <w:rPr>
          <w:sz w:val="12"/>
        </w:rPr>
        <w:t>¶</w:t>
      </w:r>
      <w:r w:rsidRPr="00414879">
        <w:rPr>
          <w:sz w:val="16"/>
        </w:rPr>
        <w:t xml:space="preserve"> Even with these historical and contextual roadblocks, </w:t>
      </w:r>
      <w:r w:rsidRPr="00414879">
        <w:rPr>
          <w:rStyle w:val="StyleBoldUnderline"/>
        </w:rPr>
        <w:t>cases decided after the Internment Cases effectively touched up their anachronistic blemishes</w:t>
      </w:r>
      <w:r w:rsidRPr="00414879">
        <w:rPr>
          <w:sz w:val="16"/>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414879">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414879">
        <w:rPr>
          <w:sz w:val="16"/>
        </w:rPr>
        <w:t xml:space="preserve">Furthermore, </w:t>
      </w:r>
      <w:r w:rsidRPr="00414879">
        <w:rPr>
          <w:b/>
          <w:highlight w:val="yellow"/>
          <w:u w:val="single"/>
        </w:rPr>
        <w:t>there is</w:t>
      </w:r>
      <w:r w:rsidRPr="00414879">
        <w:rPr>
          <w:b/>
          <w:u w:val="single"/>
        </w:rPr>
        <w:t xml:space="preserve"> always </w:t>
      </w:r>
      <w:r w:rsidRPr="00414879">
        <w:rPr>
          <w:b/>
          <w:highlight w:val="yellow"/>
          <w:u w:val="single"/>
        </w:rPr>
        <w:t>the possibility of a Court resorting to Korematsu's "balancing out"</w:t>
      </w:r>
      <w:r w:rsidRPr="00414879">
        <w:rPr>
          <w:b/>
          <w:u w:val="single"/>
        </w:rPr>
        <w:t xml:space="preserve"> of the narrow tailoring requirement </w:t>
      </w:r>
      <w:r w:rsidRPr="00414879">
        <w:rPr>
          <w:b/>
          <w:highlight w:val="yellow"/>
          <w:u w:val="single"/>
        </w:rPr>
        <w:t>for "hardships are part of war</w:t>
      </w:r>
      <w:r w:rsidRPr="00414879">
        <w:rPr>
          <w:b/>
          <w:u w:val="single"/>
        </w:rPr>
        <w:t>, and war is an aggregation of hardships."</w:t>
      </w:r>
      <w:r w:rsidRPr="00414879">
        <w:rPr>
          <w:sz w:val="16"/>
        </w:rPr>
        <w:t xml:space="preserve">'17 Moreover, </w:t>
      </w:r>
      <w:r w:rsidRPr="00414879">
        <w:rPr>
          <w:u w:val="single"/>
        </w:rPr>
        <w:t xml:space="preserve">even if the Internment Cases' outdated methodology of judicial review precludes them from being applied in a modern equal protection analysis, it still does not affect the </w:t>
      </w:r>
      <w:r w:rsidRPr="00414879">
        <w:rPr>
          <w:rStyle w:val="Emphasis"/>
        </w:rPr>
        <w:t>broad authority given the President to "wage war successfully."</w:t>
      </w:r>
      <w:r w:rsidRPr="00414879">
        <w:rPr>
          <w:sz w:val="16"/>
        </w:rPr>
        <w:t xml:space="preserve"> Indeed, </w:t>
      </w:r>
      <w:r w:rsidRPr="00414879">
        <w:rPr>
          <w:rStyle w:val="Emphasis"/>
          <w:highlight w:val="yellow"/>
        </w:rPr>
        <w:t>no precedent explicitly bars uses of the Internment Cases</w:t>
      </w:r>
      <w:r w:rsidRPr="00414879">
        <w:rPr>
          <w:b/>
          <w:highlight w:val="yellow"/>
          <w:u w:val="single"/>
        </w:rPr>
        <w:t>, and</w:t>
      </w:r>
      <w:r w:rsidRPr="00414879">
        <w:rPr>
          <w:sz w:val="16"/>
          <w:highlight w:val="yellow"/>
        </w:rPr>
        <w:t xml:space="preserve"> </w:t>
      </w:r>
      <w:r w:rsidRPr="00414879">
        <w:rPr>
          <w:rStyle w:val="Emphasis"/>
          <w:highlight w:val="yellow"/>
        </w:rPr>
        <w:t xml:space="preserve">in </w:t>
      </w:r>
      <w:r w:rsidRPr="00414879">
        <w:rPr>
          <w:rStyle w:val="Emphasis"/>
        </w:rPr>
        <w:t xml:space="preserve">the </w:t>
      </w:r>
      <w:r w:rsidRPr="00414879">
        <w:rPr>
          <w:rStyle w:val="Emphasis"/>
          <w:highlight w:val="yellow"/>
        </w:rPr>
        <w:t>crises</w:t>
      </w:r>
      <w:r w:rsidRPr="00414879">
        <w:rPr>
          <w:rStyle w:val="Emphasis"/>
        </w:rPr>
        <w:t>- minded state of our present times</w:t>
      </w:r>
      <w:r w:rsidRPr="00414879">
        <w:rPr>
          <w:sz w:val="16"/>
        </w:rPr>
        <w:t xml:space="preserve">, </w:t>
      </w:r>
      <w:r w:rsidRPr="00414879">
        <w:rPr>
          <w:rStyle w:val="Emphasis"/>
          <w:highlight w:val="yellow"/>
        </w:rPr>
        <w:t>these relics</w:t>
      </w:r>
      <w:r w:rsidRPr="00414879">
        <w:rPr>
          <w:rStyle w:val="Emphasis"/>
        </w:rPr>
        <w:t xml:space="preserve"> of the past </w:t>
      </w:r>
      <w:r w:rsidRPr="00414879">
        <w:rPr>
          <w:rStyle w:val="Emphasis"/>
          <w:highlight w:val="yellow"/>
        </w:rPr>
        <w:t>are</w:t>
      </w:r>
      <w:r w:rsidRPr="00414879">
        <w:rPr>
          <w:rStyle w:val="Emphasis"/>
        </w:rPr>
        <w:t xml:space="preserve"> factually analogous and </w:t>
      </w:r>
      <w:r w:rsidRPr="00414879">
        <w:rPr>
          <w:rStyle w:val="Emphasis"/>
          <w:highlight w:val="yellow"/>
        </w:rPr>
        <w:t>legally applicable</w:t>
      </w:r>
      <w:r w:rsidRPr="00414879">
        <w:rPr>
          <w:rStyle w:val="Emphasis"/>
        </w:rPr>
        <w:t>.</w:t>
      </w:r>
    </w:p>
    <w:p w:rsidR="00DD2FF1" w:rsidRPr="00414879" w:rsidRDefault="00DD2FF1" w:rsidP="00DD2FF1">
      <w:pPr>
        <w:pStyle w:val="Heading4"/>
      </w:pPr>
      <w:r w:rsidRPr="00414879">
        <w:t>Korematsu was litigated in the context of Jim Crow laws---the aff disrupts racial compartmentalization by recognizing the connections between different policies and how racism affects multiple minority groups</w:t>
      </w:r>
    </w:p>
    <w:p w:rsidR="00DD2FF1" w:rsidRPr="00414879" w:rsidRDefault="00DD2FF1" w:rsidP="00DD2FF1">
      <w:r w:rsidRPr="00414879">
        <w:t xml:space="preserve">Devon W. </w:t>
      </w:r>
      <w:r w:rsidRPr="00414879">
        <w:rPr>
          <w:rStyle w:val="StyleStyleBold12pt"/>
        </w:rPr>
        <w:t>Carbado 5</w:t>
      </w:r>
      <w:r w:rsidRPr="00414879">
        <w:t>, is a professor of law at the University of California, Los Angeles. 2005, "Racial Naturalization," American Quarterly, 57.3 (2005), p. 633-658, project muse</w:t>
      </w:r>
    </w:p>
    <w:p w:rsidR="00DD2FF1" w:rsidRPr="00414879" w:rsidRDefault="00DD2FF1" w:rsidP="00DD2FF1">
      <w:pPr>
        <w:rPr>
          <w:sz w:val="16"/>
        </w:rPr>
      </w:pPr>
      <w:r w:rsidRPr="00414879">
        <w:rPr>
          <w:u w:val="single"/>
        </w:rPr>
        <w:t>Conclusion</w:t>
      </w:r>
      <w:r w:rsidRPr="00414879">
        <w:rPr>
          <w:sz w:val="12"/>
        </w:rPr>
        <w:t>¶</w:t>
      </w:r>
      <w:r w:rsidRPr="00414879">
        <w:rPr>
          <w:sz w:val="16"/>
        </w:rPr>
        <w:t xml:space="preserve"> My argument has been that </w:t>
      </w:r>
      <w:r w:rsidRPr="00414879">
        <w:rPr>
          <w:u w:val="single"/>
        </w:rPr>
        <w:t>American identity and American citizenship do not necessarily go hand in hand</w:t>
      </w:r>
      <w:r w:rsidRPr="00414879">
        <w:rPr>
          <w:sz w:val="16"/>
        </w:rPr>
        <w:t xml:space="preserve">, that </w:t>
      </w:r>
      <w:r w:rsidRPr="00414879">
        <w:rPr>
          <w:u w:val="single"/>
        </w:rPr>
        <w:t>racial naturalization constitutes both, and</w:t>
      </w:r>
      <w:r w:rsidRPr="00414879">
        <w:rPr>
          <w:sz w:val="16"/>
        </w:rPr>
        <w:t xml:space="preserve"> that </w:t>
      </w:r>
      <w:r w:rsidRPr="00414879">
        <w:rPr>
          <w:u w:val="single"/>
        </w:rPr>
        <w:t>racial naturalization ought to be understood as a process or experience through which people enter the imagined American community as cognizable racial subjects</w:t>
      </w:r>
      <w:r w:rsidRPr="00414879">
        <w:rPr>
          <w:sz w:val="16"/>
        </w:rPr>
        <w:t xml:space="preserve">. Explicit in this claim is a conception of racism itself as a technology of naturalization. Indeed, </w:t>
      </w:r>
      <w:r w:rsidRPr="00414879">
        <w:rPr>
          <w:u w:val="single"/>
        </w:rPr>
        <w:t>it is precisely through racism that our American racial identities come into being.</w:t>
      </w:r>
      <w:r w:rsidRPr="00414879">
        <w:rPr>
          <w:sz w:val="16"/>
        </w:rPr>
        <w:t xml:space="preserve"> Put differently, </w:t>
      </w:r>
      <w:r w:rsidRPr="00414879">
        <w:rPr>
          <w:b/>
          <w:highlight w:val="yellow"/>
          <w:u w:val="single"/>
        </w:rPr>
        <w:t>racism plays a significant role in socially situating</w:t>
      </w:r>
      <w:r w:rsidRPr="00414879">
        <w:rPr>
          <w:b/>
          <w:u w:val="single"/>
        </w:rPr>
        <w:t xml:space="preserve"> and defining </w:t>
      </w:r>
      <w:r w:rsidRPr="00414879">
        <w:rPr>
          <w:b/>
          <w:highlight w:val="yellow"/>
          <w:u w:val="single"/>
        </w:rPr>
        <w:t>us</w:t>
      </w:r>
      <w:r w:rsidRPr="00414879">
        <w:rPr>
          <w:b/>
          <w:u w:val="single"/>
        </w:rPr>
        <w:t xml:space="preserve"> as Americans. </w:t>
      </w:r>
      <w:r w:rsidRPr="00414879">
        <w:rPr>
          <w:u w:val="single"/>
        </w:rPr>
        <w:t>Our sense of ourselves as Americans</w:t>
      </w:r>
      <w:r w:rsidRPr="00414879">
        <w:rPr>
          <w:sz w:val="16"/>
        </w:rPr>
        <w:t xml:space="preserve">, of others as Americans, and of the nation itself, </w:t>
      </w:r>
      <w:r w:rsidRPr="00414879">
        <w:rPr>
          <w:u w:val="single"/>
        </w:rPr>
        <w:t>is inextricably linked to racism</w:t>
      </w:r>
      <w:r w:rsidRPr="00414879">
        <w:rPr>
          <w:sz w:val="16"/>
        </w:rPr>
        <w:t>.</w:t>
      </w:r>
      <w:r w:rsidRPr="00414879">
        <w:rPr>
          <w:sz w:val="12"/>
        </w:rPr>
        <w:t>¶</w:t>
      </w:r>
      <w:r w:rsidRPr="00414879">
        <w:rPr>
          <w:sz w:val="16"/>
        </w:rPr>
        <w:t xml:space="preserve"> </w:t>
      </w:r>
      <w:r w:rsidRPr="00414879">
        <w:rPr>
          <w:rStyle w:val="Emphasis"/>
          <w:highlight w:val="yellow"/>
        </w:rPr>
        <w:t>I do not</w:t>
      </w:r>
      <w:r w:rsidRPr="00414879">
        <w:rPr>
          <w:rStyle w:val="Emphasis"/>
        </w:rPr>
        <w:t xml:space="preserve"> mean to </w:t>
      </w:r>
      <w:r w:rsidRPr="00414879">
        <w:rPr>
          <w:rStyle w:val="Emphasis"/>
          <w:highlight w:val="yellow"/>
        </w:rPr>
        <w:t>suggest that we are overdetermined by racism</w:t>
      </w:r>
      <w:r w:rsidRPr="00414879">
        <w:rPr>
          <w:rStyle w:val="Emphasis"/>
        </w:rPr>
        <w:t>—that, as a result of racism, we have no agency</w:t>
      </w:r>
      <w:r w:rsidRPr="00414879">
        <w:rPr>
          <w:u w:val="single"/>
        </w:rPr>
        <w:t>. My point is simply that racism helps to determine who we are as Americans and how we fit into the social fabric of American life.</w:t>
      </w:r>
      <w:r w:rsidRPr="00414879">
        <w:rPr>
          <w:sz w:val="16"/>
        </w:rPr>
        <w:t xml:space="preserve"> Racism, in other words, is always already a part of America's social script, a script within which there are specific racial roles or identities for all of us. None of us exists outside of or is unshaped by the American culture racism helps to create and sustain.</w:t>
      </w:r>
      <w:r w:rsidRPr="00414879">
        <w:rPr>
          <w:sz w:val="12"/>
        </w:rPr>
        <w:t>¶</w:t>
      </w:r>
      <w:r w:rsidRPr="00414879">
        <w:rPr>
          <w:sz w:val="16"/>
        </w:rPr>
        <w:t xml:space="preserve"> To some extent, my conception of racial naturalization is linked to a claim Toni Morrison advances in "On the Backs of Blacks." Morrison's point of departure is a critique of Elia Kazan's critically acclaimed America, America. She writes: [End Page 651]</w:t>
      </w:r>
      <w:r w:rsidRPr="00414879">
        <w:rPr>
          <w:sz w:val="12"/>
        </w:rPr>
        <w:t>¶</w:t>
      </w:r>
      <w:r w:rsidRPr="00414879">
        <w:rPr>
          <w:sz w:val="16"/>
        </w:rPr>
        <w:t xml:space="preserve"> Fresh from Ellis Island, Stavros gets a job shining shoes at Grand Central Terminal. It is the last scene of Elia Kazan's film America, America, the story of a young Greek's fierce determination to immigrate to America. Quickly, but as casually as an afterthought, a young black man, also a shoe shiner, enters and tries to solicit a customer. He is run off the screen—"Get out of here! We're doing business here!"–and silently disappears.</w:t>
      </w:r>
      <w:r w:rsidRPr="00414879">
        <w:rPr>
          <w:sz w:val="12"/>
        </w:rPr>
        <w:t>¶</w:t>
      </w:r>
      <w:r w:rsidRPr="00414879">
        <w:rPr>
          <w:sz w:val="16"/>
        </w:rPr>
        <w:t xml:space="preserve"> This interloper into Stavros's workplace is crucial in the mix of signs that make up the movie's happy-ending immigrant story: a job, a straw hat, an infectious smile—and a scorned black. It is the act of racial contempt that transforms this charming Greek into an entitled white. Without it, Stavros's future as an American is not at all assured.60</w:t>
      </w:r>
      <w:r w:rsidRPr="00414879">
        <w:rPr>
          <w:sz w:val="12"/>
        </w:rPr>
        <w:t>¶</w:t>
      </w:r>
      <w:r w:rsidRPr="00414879">
        <w:rPr>
          <w:sz w:val="16"/>
        </w:rPr>
        <w:t xml:space="preserve"> Morrison powerfully reveals the nature of Stavros's racialized journey into American identity. Indeed, the scene depicts Stavros's social rebirthing as an American—which is to say, his racial naturalization. Through the deployment of a recognizable American social practice—antiblack racism—Stavros is born again. He becomes a (white) American out of the racial body of northern racism.</w:t>
      </w:r>
      <w:r w:rsidRPr="00414879">
        <w:rPr>
          <w:sz w:val="12"/>
        </w:rPr>
        <w:t>¶</w:t>
      </w:r>
      <w:r w:rsidRPr="00414879">
        <w:rPr>
          <w:sz w:val="16"/>
        </w:rPr>
        <w:t xml:space="preserve"> Significantly, this transition in Stavros's identity does not require the acquisition of formal citizenship status. Stavros becomes a white American by social practice, not by law.61 While formal naturalization and citizenship might never be available to Stavros, he can (and does) become racially naturalized by simply shoring up his whiteness, and positioning himself against black subalternity.</w:t>
      </w:r>
      <w:r w:rsidRPr="00414879">
        <w:rPr>
          <w:sz w:val="12"/>
        </w:rPr>
        <w:t>¶</w:t>
      </w:r>
      <w:r w:rsidRPr="00414879">
        <w:rPr>
          <w:sz w:val="16"/>
        </w:rPr>
        <w:t xml:space="preserve"> Morrison's analysis might lead one to conclude that the episode she describes figures Stavros's, but not the shoe shiner's, Americanization. My own view, however, is that the encounter naturalizes the shoe shiner as well. More than merely reflect the shoe shiner's black American identity, the encounter actually produces it. When it is kept in mind that Kazan's America, America takes place in the early 1900s, a period during which African American racial subordination was utterly and completely normative, it becomes clear that Stavros's displacement of the shoe shiner rehearses an American script that is both inclusive and familiar. The shoe shiner's part in this script is to experience racial subordination. Stavros's is to practice it. Both are included in the drama, and both are Americanized by it.</w:t>
      </w:r>
      <w:r w:rsidRPr="00414879">
        <w:rPr>
          <w:sz w:val="12"/>
        </w:rPr>
        <w:t>¶</w:t>
      </w:r>
      <w:r w:rsidRPr="00414879">
        <w:rPr>
          <w:sz w:val="16"/>
        </w:rPr>
        <w:t xml:space="preserve"> In this sense, Kazan's representation of the black shoe shiner reflects more than a problem of racial exclusion. It reveals what I have been calling an inclusive exclusion. Stavros's "Get out of here" includes the black shoe shiner into a recognizable American social position—that of the American Negro. This social position is in turn subordinated to Stavros's newly acquired status as a white American. In other words, Stavros's attainment of white American identity depends upon an exclusion of the black shoe shiner ("Get out of here"), and that exclusion is precisely what renders the shoe shiner intelligible as an [End Page 652] American. Indeed, it is through Stavros's exclusion that the shoe shiner reexperiences his American belonging.</w:t>
      </w:r>
      <w:r w:rsidRPr="00414879">
        <w:rPr>
          <w:sz w:val="12"/>
        </w:rPr>
        <w:t>¶</w:t>
      </w:r>
      <w:r w:rsidRPr="00414879">
        <w:rPr>
          <w:sz w:val="16"/>
        </w:rPr>
        <w:t xml:space="preserve"> What I am suggesting, in short, is that the scene around which Morrison frames her argument naturalizes Stavros and the black shoe shiner. The event assimilates both, drawing them into an American reality that both precedes and is enacted by the racial roles they perform. Morrison is only half right, then, when she asserts that "becoming [white] American is based on . . . an exclusion of me." </w:t>
      </w:r>
      <w:r w:rsidRPr="00414879">
        <w:rPr>
          <w:u w:val="single"/>
        </w:rPr>
        <w:t>The concept of racial naturalization disarticulates racism from exclusion. It conceives of racism as a social process that includes everyone, naturalizing us into different but recognizable American racial positions, both as citizens and noncitizens. None of us is excluded from this process. None of us is outside of it. None of us is left behind.</w:t>
      </w:r>
      <w:r w:rsidRPr="00414879">
        <w:rPr>
          <w:sz w:val="12"/>
        </w:rPr>
        <w:t>¶</w:t>
      </w:r>
      <w:r w:rsidRPr="00414879">
        <w:rPr>
          <w:sz w:val="12"/>
          <w:u w:val="single"/>
        </w:rPr>
        <w:t xml:space="preserve"> </w:t>
      </w:r>
      <w:r w:rsidRPr="00414879">
        <w:rPr>
          <w:highlight w:val="yellow"/>
          <w:u w:val="single"/>
        </w:rPr>
        <w:t>Conceiving of racial naturalization</w:t>
      </w:r>
      <w:r w:rsidRPr="00414879">
        <w:rPr>
          <w:u w:val="single"/>
        </w:rPr>
        <w:t xml:space="preserve"> in </w:t>
      </w:r>
      <w:r w:rsidRPr="00414879">
        <w:rPr>
          <w:highlight w:val="yellow"/>
          <w:u w:val="single"/>
        </w:rPr>
        <w:t>this way has</w:t>
      </w:r>
      <w:r w:rsidRPr="00414879">
        <w:rPr>
          <w:u w:val="single"/>
        </w:rPr>
        <w:t xml:space="preserve"> at least two </w:t>
      </w:r>
      <w:r w:rsidRPr="00414879">
        <w:rPr>
          <w:highlight w:val="yellow"/>
          <w:u w:val="single"/>
        </w:rPr>
        <w:t xml:space="preserve">benefits. First, </w:t>
      </w:r>
      <w:r w:rsidRPr="00414879">
        <w:rPr>
          <w:b/>
          <w:highlight w:val="yellow"/>
          <w:u w:val="single"/>
        </w:rPr>
        <w:t>it provides another theoretical vehicle to make the point that racism is endemic</w:t>
      </w:r>
      <w:r w:rsidRPr="00414879">
        <w:rPr>
          <w:b/>
          <w:u w:val="single"/>
        </w:rPr>
        <w:t xml:space="preserve"> to American society, </w:t>
      </w:r>
      <w:r w:rsidRPr="00414879">
        <w:rPr>
          <w:b/>
          <w:highlight w:val="yellow"/>
          <w:u w:val="single"/>
        </w:rPr>
        <w:t>that</w:t>
      </w:r>
      <w:r w:rsidRPr="00414879">
        <w:rPr>
          <w:b/>
          <w:u w:val="single"/>
        </w:rPr>
        <w:t xml:space="preserve">, historically, </w:t>
      </w:r>
      <w:r w:rsidRPr="00414879">
        <w:rPr>
          <w:b/>
          <w:highlight w:val="yellow"/>
          <w:u w:val="single"/>
        </w:rPr>
        <w:t>racism has been formative of, and not simply oppositional to, American democracy</w:t>
      </w:r>
      <w:r w:rsidRPr="00414879">
        <w:rPr>
          <w:sz w:val="16"/>
        </w:rPr>
        <w:t xml:space="preserve">.62 </w:t>
      </w:r>
      <w:r w:rsidRPr="00414879">
        <w:rPr>
          <w:highlight w:val="yellow"/>
          <w:u w:val="single"/>
        </w:rPr>
        <w:t xml:space="preserve">Second, the concept helps to </w:t>
      </w:r>
      <w:r w:rsidRPr="00414879">
        <w:rPr>
          <w:rStyle w:val="Emphasis"/>
          <w:highlight w:val="yellow"/>
        </w:rPr>
        <w:t>disrupt our tendency to engage in racial compartmentalism</w:t>
      </w:r>
      <w:r w:rsidRPr="00414879">
        <w:rPr>
          <w:u w:val="single"/>
        </w:rPr>
        <w:t>. By racial compartmentalism I mean the application of particular racial paradigms (such as immigration) to understand the racial experiences of particular racial groups (such as Latinas/os).</w:t>
      </w:r>
      <w:r w:rsidRPr="00414879">
        <w:rPr>
          <w:sz w:val="16"/>
        </w:rPr>
        <w:t xml:space="preserve"> </w:t>
      </w:r>
      <w:r w:rsidRPr="00414879">
        <w:rPr>
          <w:b/>
          <w:highlight w:val="yellow"/>
          <w:u w:val="single"/>
        </w:rPr>
        <w:t>As a result of racial compartmentalism, blacks disappear in</w:t>
      </w:r>
      <w:r w:rsidRPr="00414879">
        <w:rPr>
          <w:b/>
          <w:u w:val="single"/>
        </w:rPr>
        <w:t xml:space="preserve"> the context of discussions about </w:t>
      </w:r>
      <w:r w:rsidRPr="00414879">
        <w:rPr>
          <w:b/>
          <w:highlight w:val="yellow"/>
          <w:u w:val="single"/>
        </w:rPr>
        <w:t>immigration</w:t>
      </w:r>
      <w:r w:rsidRPr="00414879">
        <w:rPr>
          <w:b/>
          <w:u w:val="single"/>
        </w:rPr>
        <w:t xml:space="preserve"> law and </w:t>
      </w:r>
      <w:r w:rsidRPr="00414879">
        <w:rPr>
          <w:b/>
          <w:highlight w:val="yellow"/>
          <w:u w:val="single"/>
        </w:rPr>
        <w:t>policy, and Asian</w:t>
      </w:r>
      <w:r w:rsidRPr="00414879">
        <w:rPr>
          <w:b/>
          <w:u w:val="single"/>
        </w:rPr>
        <w:t xml:space="preserve"> American</w:t>
      </w:r>
      <w:r w:rsidRPr="00414879">
        <w:rPr>
          <w:b/>
          <w:highlight w:val="yellow"/>
          <w:u w:val="single"/>
        </w:rPr>
        <w:t>s disappear in</w:t>
      </w:r>
      <w:r w:rsidRPr="00414879">
        <w:rPr>
          <w:b/>
          <w:u w:val="single"/>
        </w:rPr>
        <w:t xml:space="preserve"> the context of discussions about </w:t>
      </w:r>
      <w:r w:rsidRPr="00414879">
        <w:rPr>
          <w:b/>
          <w:highlight w:val="yellow"/>
          <w:u w:val="single"/>
        </w:rPr>
        <w:t>racial profiling</w:t>
      </w:r>
      <w:r w:rsidRPr="00414879">
        <w:rPr>
          <w:b/>
          <w:u w:val="single"/>
        </w:rPr>
        <w:t>.</w:t>
      </w:r>
      <w:r w:rsidRPr="00414879">
        <w:rPr>
          <w:sz w:val="16"/>
        </w:rPr>
        <w:t xml:space="preserve">63 </w:t>
      </w:r>
      <w:r w:rsidRPr="00414879">
        <w:rPr>
          <w:rStyle w:val="Emphasis"/>
          <w:highlight w:val="yellow"/>
        </w:rPr>
        <w:t>Racial compartmentalism makes it possible to study Korematsu</w:t>
      </w:r>
      <w:r w:rsidRPr="00414879">
        <w:rPr>
          <w:rStyle w:val="Emphasis"/>
        </w:rPr>
        <w:t xml:space="preserve"> v. United States </w:t>
      </w:r>
      <w:r w:rsidRPr="00414879">
        <w:rPr>
          <w:rStyle w:val="Emphasis"/>
          <w:highlight w:val="yellow"/>
        </w:rPr>
        <w:t>and never engage</w:t>
      </w:r>
      <w:r w:rsidRPr="00414879">
        <w:rPr>
          <w:rStyle w:val="Emphasis"/>
        </w:rPr>
        <w:t xml:space="preserve">, or even reference, </w:t>
      </w:r>
      <w:r w:rsidRPr="00414879">
        <w:rPr>
          <w:rStyle w:val="Emphasis"/>
          <w:highlight w:val="yellow"/>
        </w:rPr>
        <w:t>the fact that the</w:t>
      </w:r>
      <w:r w:rsidRPr="00414879">
        <w:rPr>
          <w:rStyle w:val="Emphasis"/>
        </w:rPr>
        <w:t xml:space="preserve"> constitutionality of Japanese American </w:t>
      </w:r>
      <w:r w:rsidRPr="00414879">
        <w:rPr>
          <w:rStyle w:val="Emphasis"/>
          <w:highlight w:val="yellow"/>
        </w:rPr>
        <w:t>internment was litigated in the context of Jim Crow</w:t>
      </w:r>
      <w:r w:rsidRPr="00414879">
        <w:rPr>
          <w:sz w:val="16"/>
        </w:rPr>
        <w:t xml:space="preserve">.64 And </w:t>
      </w:r>
      <w:r w:rsidRPr="00414879">
        <w:rPr>
          <w:u w:val="single"/>
        </w:rPr>
        <w:t>because of racial compartmentalism, it is acceptable to study the racial failures of Reconstruction and never engage, or even acknowledge, the fact that these failures occur in the context of Chinese exclusion</w:t>
      </w:r>
      <w:r w:rsidRPr="00414879">
        <w:rPr>
          <w:sz w:val="16"/>
        </w:rPr>
        <w:t>.65 If, like Nikhil Pal Singh, we understand the color line as "an internal border"66 —or, to pluralize his conception, a series of borders—</w:t>
      </w:r>
      <w:r w:rsidRPr="00414879">
        <w:rPr>
          <w:b/>
          <w:highlight w:val="yellow"/>
          <w:u w:val="single"/>
        </w:rPr>
        <w:t>it becomes more difficult for us to ignore</w:t>
      </w:r>
      <w:r w:rsidRPr="00414879">
        <w:rPr>
          <w:b/>
          <w:u w:val="single"/>
        </w:rPr>
        <w:t xml:space="preserve"> or elide the </w:t>
      </w:r>
      <w:r w:rsidRPr="00414879">
        <w:rPr>
          <w:b/>
          <w:highlight w:val="yellow"/>
          <w:u w:val="single"/>
        </w:rPr>
        <w:t>multiracial social dynamics</w:t>
      </w:r>
      <w:r w:rsidRPr="00414879">
        <w:rPr>
          <w:b/>
          <w:u w:val="single"/>
        </w:rPr>
        <w:t xml:space="preserve"> of inclusion and exclusion</w:t>
      </w:r>
      <w:r w:rsidRPr="00414879">
        <w:rPr>
          <w:sz w:val="16"/>
        </w:rPr>
        <w:t>.67</w:t>
      </w:r>
      <w:r w:rsidRPr="00414879">
        <w:rPr>
          <w:sz w:val="12"/>
        </w:rPr>
        <w:t>¶</w:t>
      </w:r>
      <w:r w:rsidRPr="00414879">
        <w:rPr>
          <w:sz w:val="16"/>
        </w:rPr>
        <w:t xml:space="preserve"> Conceptualizing the color line as an internal border (or a series of borders) provides a way of highlighting the fact that racial identification is a form of documentation. How we cross the borders of the color line and where socially we end up are functions of the racial identification we carry. Perhaps not surprisingly, then, historically, racial identification (like other forms of identification) has raised evidentiary questions about falsification, standards of proof, and methods of authentication—in short, questions about the "real" and the "copy." [End Page 653]</w:t>
      </w:r>
      <w:r w:rsidRPr="00414879">
        <w:rPr>
          <w:sz w:val="12"/>
        </w:rPr>
        <w:t>¶</w:t>
      </w:r>
      <w:r w:rsidRPr="00414879">
        <w:rPr>
          <w:sz w:val="16"/>
        </w:rPr>
        <w:t xml:space="preserve"> </w:t>
      </w:r>
      <w:r w:rsidRPr="00414879">
        <w:rPr>
          <w:b/>
          <w:highlight w:val="yellow"/>
          <w:u w:val="single"/>
        </w:rPr>
        <w:t>To the extent that we understand race as a form of identification, it becomes apparent that problems of migration</w:t>
      </w:r>
      <w:r w:rsidRPr="00414879">
        <w:rPr>
          <w:b/>
          <w:u w:val="single"/>
        </w:rPr>
        <w:t xml:space="preserve"> (social movement across marked boundaries), documentation ("papers"/identifications), and national membership (noncitizen, citizen, American identity) </w:t>
      </w:r>
      <w:r w:rsidRPr="00414879">
        <w:rPr>
          <w:b/>
          <w:highlight w:val="yellow"/>
          <w:u w:val="single"/>
        </w:rPr>
        <w:t>do not end at</w:t>
      </w:r>
      <w:r w:rsidRPr="00414879">
        <w:rPr>
          <w:b/>
          <w:u w:val="single"/>
        </w:rPr>
        <w:t xml:space="preserve"> the </w:t>
      </w:r>
      <w:r w:rsidRPr="00414879">
        <w:rPr>
          <w:b/>
          <w:highlight w:val="yellow"/>
          <w:u w:val="single"/>
        </w:rPr>
        <w:t>physical borders of America.</w:t>
      </w:r>
      <w:r w:rsidRPr="00414879">
        <w:rPr>
          <w:highlight w:val="yellow"/>
          <w:u w:val="single"/>
        </w:rPr>
        <w:t xml:space="preserve"> These problems are a part of the broader social landscape</w:t>
      </w:r>
      <w:r w:rsidRPr="00414879">
        <w:rPr>
          <w:u w:val="single"/>
        </w:rPr>
        <w:t xml:space="preserve"> of America. Consider this point with respect to Latinas/os. The racial identification of this group as both "illegal" and "alien" is a problem within, and not simply a problem at the physical borders of, the nation-state</w:t>
      </w:r>
      <w:r w:rsidRPr="00414879">
        <w:rPr>
          <w:sz w:val="16"/>
        </w:rPr>
        <w:t xml:space="preserve">.68 Thus </w:t>
      </w:r>
      <w:r w:rsidRPr="00414879">
        <w:rPr>
          <w:u w:val="single"/>
        </w:rPr>
        <w:t>we have the phenomenon of factory surveys, or raids of workplaces with significant representation of Latina/o employees by U.S. immigration officials. These raids</w:t>
      </w:r>
      <w:r w:rsidRPr="00414879">
        <w:rPr>
          <w:sz w:val="16"/>
        </w:rPr>
        <w:t xml:space="preserve">, within the nation's interior, </w:t>
      </w:r>
      <w:r w:rsidRPr="00414879">
        <w:rPr>
          <w:u w:val="single"/>
        </w:rPr>
        <w:t>suggest that the color line operates both as a fixed checkpoint (at the physical borders of the United States) and as a roving patrol (within the interior).</w:t>
      </w:r>
      <w:r w:rsidRPr="00414879">
        <w:rPr>
          <w:sz w:val="16"/>
        </w:rPr>
        <w:t>69</w:t>
      </w:r>
      <w:r w:rsidRPr="00414879">
        <w:rPr>
          <w:sz w:val="12"/>
        </w:rPr>
        <w:t>¶</w:t>
      </w:r>
      <w:r w:rsidRPr="00414879">
        <w:rPr>
          <w:sz w:val="16"/>
        </w:rPr>
        <w:t xml:space="preserve"> Problematizing the color line in terms of documentation has implications for black experiences as well. Specifically, this framing brings into sharp relief the ways in which documentation has served as an important technology for policing physical and social boundary-crossings by blacks. Dred Scott is a useful starting place for elaborating this point.</w:t>
      </w:r>
    </w:p>
    <w:p w:rsidR="00DD2FF1" w:rsidRPr="00414879" w:rsidRDefault="00DD2FF1" w:rsidP="00DD2FF1">
      <w:pPr>
        <w:pStyle w:val="Heading4"/>
      </w:pPr>
      <w:r w:rsidRPr="00414879">
        <w:t>Korematsu mirrors the Dred Scott decision in its flawed and racist judicial reasoning---both decisions found racial discrimination constitutionally legitimate</w:t>
      </w:r>
    </w:p>
    <w:p w:rsidR="00DD2FF1" w:rsidRPr="00414879" w:rsidRDefault="00DD2FF1" w:rsidP="00DD2FF1">
      <w:r w:rsidRPr="00414879">
        <w:t xml:space="preserve">G. Edward </w:t>
      </w:r>
      <w:r w:rsidRPr="00414879">
        <w:rPr>
          <w:rStyle w:val="StyleStyleBold12pt"/>
        </w:rPr>
        <w:t>White 11</w:t>
      </w:r>
      <w:r w:rsidRPr="00414879">
        <w:t>, Distinguished Professor of Law and University Professor, University of Virginia School of Law, December 2011, "Symposium: Supreme Mistakes: Determining Notoriety in Supreme Court Decisions," Pepperdine Law Review, 39 Pepp. L. Rev. 197, lexis nexis</w:t>
      </w:r>
    </w:p>
    <w:p w:rsidR="00DD2FF1" w:rsidRPr="00414879" w:rsidRDefault="00DD2FF1" w:rsidP="00DD2FF1">
      <w:pPr>
        <w:rPr>
          <w:sz w:val="16"/>
        </w:rPr>
      </w:pPr>
      <w:r w:rsidRPr="00414879">
        <w:rPr>
          <w:sz w:val="16"/>
        </w:rPr>
        <w:t>II. Examples of Notorious Mistakes: A First Look</w:t>
      </w:r>
      <w:r w:rsidRPr="00414879">
        <w:rPr>
          <w:sz w:val="12"/>
        </w:rPr>
        <w:t>¶</w:t>
      </w:r>
      <w:r w:rsidRPr="00414879">
        <w:rPr>
          <w:sz w:val="16"/>
        </w:rPr>
        <w:t xml:space="preserve"> </w:t>
      </w:r>
      <w:r w:rsidRPr="00414879">
        <w:rPr>
          <w:sz w:val="12"/>
        </w:rPr>
        <w:t>¶</w:t>
      </w:r>
      <w:r w:rsidRPr="00414879">
        <w:rPr>
          <w:sz w:val="16"/>
        </w:rPr>
        <w:t xml:space="preserve"> In the long history of Supreme Court jurisprudence, </w:t>
      </w:r>
      <w:r w:rsidRPr="00414879">
        <w:rPr>
          <w:rStyle w:val="StyleBoldUnderline"/>
        </w:rPr>
        <w:t>a small number of cases have been consistently identified as notorious mistakes by commentators. Those cases need to be distinguished from a much larger group of cases that were severely criticized at the time they were decided but over the years have secured a degree of acceptance.</w:t>
      </w:r>
      <w:r w:rsidRPr="00414879">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414879">
        <w:rPr>
          <w:sz w:val="12"/>
        </w:rPr>
        <w:t>¶</w:t>
      </w:r>
      <w:r w:rsidRPr="00414879">
        <w:rPr>
          <w:sz w:val="16"/>
        </w:rPr>
        <w:t xml:space="preserve"> [*199] </w:t>
      </w:r>
      <w:r w:rsidRPr="00414879">
        <w:rPr>
          <w:rStyle w:val="StyleBoldUnderline"/>
        </w:rPr>
        <w:t xml:space="preserve">Dred Scott v. Sandford n8 and </w:t>
      </w:r>
      <w:r w:rsidRPr="00414879">
        <w:rPr>
          <w:rStyle w:val="StyleBoldUnderline"/>
          <w:highlight w:val="yellow"/>
        </w:rPr>
        <w:t>Korematsu</w:t>
      </w:r>
      <w:r w:rsidRPr="00414879">
        <w:rPr>
          <w:rStyle w:val="StyleBoldUnderline"/>
        </w:rPr>
        <w:t xml:space="preserve"> v. United States n9 are likely to </w:t>
      </w:r>
      <w:r w:rsidRPr="00414879">
        <w:rPr>
          <w:rStyle w:val="StyleBoldUnderline"/>
          <w:highlight w:val="yellow"/>
        </w:rPr>
        <w:t>appear on</w:t>
      </w:r>
      <w:r w:rsidRPr="00414879">
        <w:rPr>
          <w:rStyle w:val="StyleBoldUnderline"/>
        </w:rPr>
        <w:t xml:space="preserve"> nearly </w:t>
      </w:r>
      <w:r w:rsidRPr="00414879">
        <w:rPr>
          <w:rStyle w:val="StyleBoldUnderline"/>
          <w:highlight w:val="yellow"/>
        </w:rPr>
        <w:t>everyone's list of notorious mistakes</w:t>
      </w:r>
      <w:r w:rsidRPr="00414879">
        <w:rPr>
          <w:rStyle w:val="StyleBoldUnderline"/>
        </w:rPr>
        <w:t xml:space="preserve">. </w:t>
      </w:r>
      <w:r w:rsidRPr="00414879">
        <w:rPr>
          <w:sz w:val="16"/>
        </w:rPr>
        <w:t xml:space="preserve">n10 Some sense of why can be gleaned from a characterization of Dred Scott by David Currie in 1985, and of Korematsu in a 1982 Congressional report on that case. </w:t>
      </w:r>
      <w:r w:rsidRPr="00414879">
        <w:rPr>
          <w:rStyle w:val="StyleBoldUnderline"/>
          <w:highlight w:val="yellow"/>
        </w:rPr>
        <w:t>Currie described Dred Scott as</w:t>
      </w:r>
      <w:r w:rsidRPr="00414879">
        <w:rPr>
          <w:rStyle w:val="StyleBoldUnderline"/>
        </w:rPr>
        <w:t xml:space="preserve"> "bad policy and bad judicial politics ... [and] also </w:t>
      </w:r>
      <w:r w:rsidRPr="00414879">
        <w:rPr>
          <w:rStyle w:val="Emphasis"/>
          <w:highlight w:val="yellow"/>
        </w:rPr>
        <w:t>bad law</w:t>
      </w:r>
      <w:r w:rsidRPr="00414879">
        <w:rPr>
          <w:rStyle w:val="StyleBoldUnderline"/>
        </w:rPr>
        <w:t>."</w:t>
      </w:r>
      <w:r w:rsidRPr="00414879">
        <w:rPr>
          <w:sz w:val="16"/>
        </w:rPr>
        <w:t xml:space="preserve"> n11 </w:t>
      </w:r>
      <w:r w:rsidRPr="00414879">
        <w:rPr>
          <w:rStyle w:val="StyleBoldUnderline"/>
        </w:rPr>
        <w:t>The Congressional report stated that Korematsu had been "overruled in the court of history."</w:t>
      </w:r>
      <w:r w:rsidRPr="00414879">
        <w:rPr>
          <w:sz w:val="16"/>
        </w:rPr>
        <w:t xml:space="preserve"> n12 Taken together, those characterizations of Dred Scott and Korematsu suggest that </w:t>
      </w:r>
      <w:r w:rsidRPr="00414879">
        <w:rPr>
          <w:rStyle w:val="StyleBoldUnderline"/>
          <w:highlight w:val="yellow"/>
        </w:rPr>
        <w:t>four characteristics</w:t>
      </w:r>
      <w:r w:rsidRPr="00414879">
        <w:rPr>
          <w:rStyle w:val="StyleBoldUnderline"/>
        </w:rPr>
        <w:t xml:space="preserve"> have been attributed to notorious decisions: </w:t>
      </w:r>
      <w:r w:rsidRPr="00414879">
        <w:rPr>
          <w:rStyle w:val="Emphasis"/>
          <w:highlight w:val="yellow"/>
        </w:rPr>
        <w:t>misguided outcomes</w:t>
      </w:r>
      <w:r w:rsidRPr="00414879">
        <w:rPr>
          <w:rStyle w:val="StyleBoldUnderline"/>
          <w:highlight w:val="yellow"/>
        </w:rPr>
        <w:t xml:space="preserve">, a </w:t>
      </w:r>
      <w:r w:rsidRPr="00414879">
        <w:rPr>
          <w:rStyle w:val="Emphasis"/>
          <w:highlight w:val="yellow"/>
        </w:rPr>
        <w:t>flawed institutional stance</w:t>
      </w:r>
      <w:r w:rsidRPr="00414879">
        <w:rPr>
          <w:rStyle w:val="StyleBoldUnderline"/>
        </w:rPr>
        <w:t xml:space="preserve"> on the part of the Court, </w:t>
      </w:r>
      <w:r w:rsidRPr="00414879">
        <w:rPr>
          <w:rStyle w:val="Emphasis"/>
          <w:highlight w:val="yellow"/>
        </w:rPr>
        <w:t>deficient</w:t>
      </w:r>
      <w:r w:rsidRPr="00414879">
        <w:rPr>
          <w:rStyle w:val="Emphasis"/>
        </w:rPr>
        <w:t xml:space="preserve"> analytical </w:t>
      </w:r>
      <w:r w:rsidRPr="00414879">
        <w:rPr>
          <w:rStyle w:val="Emphasis"/>
          <w:highlight w:val="yellow"/>
        </w:rPr>
        <w:t>reasoning</w:t>
      </w:r>
      <w:r w:rsidRPr="00414879">
        <w:rPr>
          <w:rStyle w:val="StyleBoldUnderline"/>
          <w:highlight w:val="yellow"/>
        </w:rPr>
        <w:t xml:space="preserve">, and </w:t>
      </w:r>
      <w:r w:rsidRPr="00414879">
        <w:rPr>
          <w:rStyle w:val="Emphasis"/>
          <w:highlight w:val="yellow"/>
        </w:rPr>
        <w:t>being "on the wrong side" of history</w:t>
      </w:r>
      <w:r w:rsidRPr="00414879">
        <w:rPr>
          <w:rStyle w:val="StyleBoldUnderline"/>
        </w:rPr>
        <w:t xml:space="preserve"> with respect to their cultural resonance.</w:t>
      </w:r>
      <w:r w:rsidRPr="00414879">
        <w:rPr>
          <w:sz w:val="12"/>
        </w:rPr>
        <w:t>¶</w:t>
      </w:r>
      <w:r w:rsidRPr="00414879">
        <w:rPr>
          <w:sz w:val="16"/>
        </w:rPr>
        <w:t xml:space="preserve"> The </w:t>
      </w:r>
      <w:r w:rsidRPr="00414879">
        <w:rPr>
          <w:rStyle w:val="StyleBoldUnderline"/>
          <w:highlight w:val="yellow"/>
        </w:rPr>
        <w:t>Dred Scott</w:t>
      </w:r>
      <w:r w:rsidRPr="00414879">
        <w:rPr>
          <w:sz w:val="16"/>
        </w:rPr>
        <w:t xml:space="preserve"> decision </w:t>
      </w:r>
      <w:r w:rsidRPr="00414879">
        <w:rPr>
          <w:rStyle w:val="StyleBoldUnderline"/>
          <w:highlight w:val="yellow"/>
        </w:rPr>
        <w:t>concluded that</w:t>
      </w:r>
      <w:r w:rsidRPr="00414879">
        <w:rPr>
          <w:sz w:val="16"/>
        </w:rPr>
        <w:t xml:space="preserve"> African-American </w:t>
      </w:r>
      <w:r w:rsidRPr="00414879">
        <w:rPr>
          <w:rStyle w:val="StyleBoldUnderline"/>
          <w:highlight w:val="yellow"/>
        </w:rPr>
        <w:t>slaves</w:t>
      </w:r>
      <w:r w:rsidRPr="00414879">
        <w:rPr>
          <w:sz w:val="16"/>
        </w:rPr>
        <w:t xml:space="preserve"> and their descendants </w:t>
      </w:r>
      <w:r w:rsidRPr="00414879">
        <w:rPr>
          <w:rStyle w:val="StyleBoldUnderline"/>
          <w:highlight w:val="yellow"/>
        </w:rPr>
        <w:t>were not "citizens</w:t>
      </w:r>
      <w:r w:rsidRPr="00414879">
        <w:rPr>
          <w:sz w:val="16"/>
        </w:rPr>
        <w:t xml:space="preserve"> of the United States" </w:t>
      </w:r>
      <w:r w:rsidRPr="00414879">
        <w:rPr>
          <w:rStyle w:val="StyleBoldUnderline"/>
        </w:rPr>
        <w:t>and hence ineligible</w:t>
      </w:r>
      <w:r w:rsidRPr="00414879">
        <w:rPr>
          <w:sz w:val="16"/>
        </w:rPr>
        <w:t xml:space="preserve"> to sue in the federal courts. n13 The decision further concluded that Congress could not outlaw slavery in federal territories because to do so would constitute an interference with the Fifth Amendment property rights of slaveholders. n14 </w:t>
      </w:r>
      <w:r w:rsidRPr="00414879">
        <w:rPr>
          <w:rStyle w:val="StyleBoldUnderline"/>
          <w:highlight w:val="yellow"/>
        </w:rPr>
        <w:t>The Korematsu decision allowed the federal government to evacuate</w:t>
      </w:r>
      <w:r w:rsidRPr="00414879">
        <w:rPr>
          <w:rStyle w:val="StyleBoldUnderline"/>
        </w:rPr>
        <w:t xml:space="preserve"> American citizens of </w:t>
      </w:r>
      <w:r w:rsidRPr="00414879">
        <w:rPr>
          <w:rStyle w:val="StyleBoldUnderline"/>
          <w:highlight w:val="yellow"/>
        </w:rPr>
        <w:t>Japanese</w:t>
      </w:r>
      <w:r w:rsidRPr="00414879">
        <w:rPr>
          <w:rStyle w:val="StyleBoldUnderline"/>
        </w:rPr>
        <w:t xml:space="preserve"> origin </w:t>
      </w:r>
      <w:r w:rsidRPr="00414879">
        <w:rPr>
          <w:rStyle w:val="StyleBoldUnderline"/>
          <w:highlight w:val="yellow"/>
        </w:rPr>
        <w:t>from the West Coast, where they were detained</w:t>
      </w:r>
      <w:r w:rsidRPr="00414879">
        <w:rPr>
          <w:rStyle w:val="StyleBoldUnderline"/>
        </w:rPr>
        <w:t xml:space="preserve"> in internment centers during the course of World War II, </w:t>
      </w:r>
      <w:r w:rsidRPr="00414879">
        <w:rPr>
          <w:rStyle w:val="StyleBoldUnderline"/>
          <w:highlight w:val="yellow"/>
        </w:rPr>
        <w:t>even though the sole basis of their</w:t>
      </w:r>
      <w:r w:rsidRPr="00414879">
        <w:rPr>
          <w:rStyle w:val="StyleBoldUnderline"/>
        </w:rPr>
        <w:t xml:space="preserve"> evacuation and </w:t>
      </w:r>
      <w:r w:rsidRPr="00414879">
        <w:rPr>
          <w:rStyle w:val="StyleBoldUnderline"/>
          <w:highlight w:val="yellow"/>
        </w:rPr>
        <w:t>detention was</w:t>
      </w:r>
      <w:r w:rsidRPr="00414879">
        <w:rPr>
          <w:rStyle w:val="StyleBoldUnderline"/>
        </w:rPr>
        <w:t xml:space="preserve"> their </w:t>
      </w:r>
      <w:r w:rsidRPr="00414879">
        <w:rPr>
          <w:rStyle w:val="StyleBoldUnderline"/>
          <w:highlight w:val="yellow"/>
        </w:rPr>
        <w:t>national origin, and even though American</w:t>
      </w:r>
      <w:r w:rsidRPr="00414879">
        <w:rPr>
          <w:rStyle w:val="StyleBoldUnderline"/>
        </w:rPr>
        <w:t xml:space="preserve">s of </w:t>
      </w:r>
      <w:r w:rsidRPr="00414879">
        <w:rPr>
          <w:rStyle w:val="StyleBoldUnderline"/>
          <w:highlight w:val="yellow"/>
        </w:rPr>
        <w:t>German or Italian</w:t>
      </w:r>
      <w:r w:rsidRPr="00414879">
        <w:rPr>
          <w:rStyle w:val="StyleBoldUnderline"/>
        </w:rPr>
        <w:t xml:space="preserve"> extraction </w:t>
      </w:r>
      <w:r w:rsidRPr="00414879">
        <w:rPr>
          <w:rStyle w:val="StyleBoldUnderline"/>
          <w:highlight w:val="yellow"/>
        </w:rPr>
        <w:t>were not</w:t>
      </w:r>
      <w:r w:rsidRPr="00414879">
        <w:rPr>
          <w:rStyle w:val="StyleBoldUnderline"/>
        </w:rPr>
        <w:t xml:space="preserve"> comparably treated</w:t>
      </w:r>
      <w:r w:rsidRPr="00414879">
        <w:rPr>
          <w:b/>
          <w:sz w:val="16"/>
        </w:rPr>
        <w:t>.</w:t>
      </w:r>
      <w:r w:rsidRPr="00414879">
        <w:rPr>
          <w:sz w:val="16"/>
        </w:rPr>
        <w:t xml:space="preserve"> n15 Thus, </w:t>
      </w:r>
      <w:r w:rsidRPr="00414879">
        <w:rPr>
          <w:rStyle w:val="StyleBoldUnderline"/>
          <w:highlight w:val="yellow"/>
        </w:rPr>
        <w:t>Dred Scott committed</w:t>
      </w:r>
      <w:r w:rsidRPr="00414879">
        <w:rPr>
          <w:sz w:val="16"/>
        </w:rPr>
        <w:t xml:space="preserve"> the Court to the propositions that the Constitution protected the "rights" of humans to own other humans as property, and </w:t>
      </w:r>
      <w:r w:rsidRPr="00414879">
        <w:rPr>
          <w:rStyle w:val="StyleBoldUnderline"/>
          <w:highlight w:val="yellow"/>
        </w:rPr>
        <w:t>that African-Americans</w:t>
      </w:r>
      <w:r w:rsidRPr="00414879">
        <w:rPr>
          <w:sz w:val="16"/>
        </w:rPr>
        <w:t xml:space="preserve"> descended from slaves </w:t>
      </w:r>
      <w:r w:rsidRPr="00414879">
        <w:rPr>
          <w:rStyle w:val="StyleBoldUnderline"/>
          <w:highlight w:val="yellow"/>
        </w:rPr>
        <w:t>were</w:t>
      </w:r>
      <w:r w:rsidRPr="00414879">
        <w:rPr>
          <w:rStyle w:val="StyleBoldUnderline"/>
        </w:rPr>
        <w:t xml:space="preserve"> a "degraded race" </w:t>
      </w:r>
      <w:r w:rsidRPr="00414879">
        <w:rPr>
          <w:rStyle w:val="StyleBoldUnderline"/>
          <w:highlight w:val="yellow"/>
        </w:rPr>
        <w:t>not worthy of</w:t>
      </w:r>
      <w:r w:rsidRPr="00414879">
        <w:rPr>
          <w:rStyle w:val="StyleBoldUnderline"/>
        </w:rPr>
        <w:t xml:space="preserve"> United States </w:t>
      </w:r>
      <w:r w:rsidRPr="00414879">
        <w:rPr>
          <w:rStyle w:val="StyleBoldUnderline"/>
          <w:highlight w:val="yellow"/>
        </w:rPr>
        <w:t>citizenship</w:t>
      </w:r>
      <w:r w:rsidRPr="00414879">
        <w:rPr>
          <w:sz w:val="16"/>
          <w:highlight w:val="yellow"/>
        </w:rPr>
        <w:t>,</w:t>
      </w:r>
      <w:r w:rsidRPr="00414879">
        <w:rPr>
          <w:sz w:val="16"/>
        </w:rPr>
        <w:t xml:space="preserve"> whereas </w:t>
      </w:r>
      <w:r w:rsidRPr="00414879">
        <w:rPr>
          <w:rStyle w:val="StyleBoldUnderline"/>
        </w:rPr>
        <w:t xml:space="preserve">Korematsu committed the Court to the proposition that American citizens of a particular ethnic origin could be summarily incarcerated by the government simply because of their ethnicity. </w:t>
      </w:r>
      <w:r w:rsidRPr="00414879">
        <w:rPr>
          <w:rStyle w:val="StyleBoldUnderline"/>
          <w:highlight w:val="yellow"/>
        </w:rPr>
        <w:t>Those</w:t>
      </w:r>
      <w:r w:rsidRPr="00414879">
        <w:rPr>
          <w:rStyle w:val="StyleBoldUnderline"/>
        </w:rPr>
        <w:t xml:space="preserve"> [*200] </w:t>
      </w:r>
      <w:r w:rsidRPr="00414879">
        <w:rPr>
          <w:rStyle w:val="StyleBoldUnderline"/>
          <w:highlight w:val="yellow"/>
        </w:rPr>
        <w:t>propositions</w:t>
      </w:r>
      <w:r w:rsidRPr="00414879">
        <w:rPr>
          <w:rStyle w:val="StyleBoldUnderline"/>
        </w:rPr>
        <w:t xml:space="preserve">, as policy statements, </w:t>
      </w:r>
      <w:r w:rsidRPr="00414879">
        <w:rPr>
          <w:rStyle w:val="StyleBoldUnderline"/>
          <w:highlight w:val="yellow"/>
        </w:rPr>
        <w:t xml:space="preserve">seem </w:t>
      </w:r>
      <w:r w:rsidRPr="00414879">
        <w:rPr>
          <w:rStyle w:val="Emphasis"/>
          <w:highlight w:val="yellow"/>
        </w:rPr>
        <w:t>blatantly at odds with the</w:t>
      </w:r>
      <w:r w:rsidRPr="00414879">
        <w:rPr>
          <w:rStyle w:val="Emphasis"/>
        </w:rPr>
        <w:t xml:space="preserve"> foundational </w:t>
      </w:r>
      <w:r w:rsidRPr="00414879">
        <w:rPr>
          <w:rStyle w:val="Emphasis"/>
          <w:highlight w:val="yellow"/>
        </w:rPr>
        <w:t>principle</w:t>
      </w:r>
      <w:r w:rsidRPr="00414879">
        <w:rPr>
          <w:rStyle w:val="Emphasis"/>
        </w:rPr>
        <w:t>s of American civilization</w:t>
      </w:r>
      <w:r w:rsidRPr="00414879">
        <w:rPr>
          <w:rStyle w:val="StyleBoldUnderline"/>
        </w:rPr>
        <w:t xml:space="preserve"> </w:t>
      </w:r>
      <w:r w:rsidRPr="00414879">
        <w:rPr>
          <w:rStyle w:val="StyleBoldUnderline"/>
          <w:highlight w:val="yellow"/>
        </w:rPr>
        <w:t>that all persons are created equal</w:t>
      </w:r>
      <w:r w:rsidRPr="00414879">
        <w:rPr>
          <w:rStyle w:val="StyleBoldUnderline"/>
        </w:rPr>
        <w:t xml:space="preserve"> and may not be arbitrarily deprived of their liberty by the state</w:t>
      </w:r>
      <w:r w:rsidRPr="00414879">
        <w:rPr>
          <w:sz w:val="16"/>
        </w:rPr>
        <w:t>.</w:t>
      </w:r>
      <w:r w:rsidRPr="00414879">
        <w:rPr>
          <w:sz w:val="12"/>
        </w:rPr>
        <w:t>¶</w:t>
      </w:r>
      <w:r w:rsidRPr="00414879">
        <w:rPr>
          <w:sz w:val="16"/>
        </w:rPr>
        <w:t xml:space="preserve"> </w:t>
      </w:r>
      <w:r w:rsidRPr="00414879">
        <w:rPr>
          <w:rStyle w:val="StyleBoldUnderline"/>
        </w:rPr>
        <w:t xml:space="preserve">The </w:t>
      </w:r>
      <w:r w:rsidRPr="00414879">
        <w:rPr>
          <w:rStyle w:val="StyleBoldUnderline"/>
          <w:highlight w:val="yellow"/>
        </w:rPr>
        <w:t xml:space="preserve">outcomes reached in </w:t>
      </w:r>
      <w:r w:rsidRPr="00414879">
        <w:rPr>
          <w:rStyle w:val="Emphasis"/>
          <w:highlight w:val="yellow"/>
        </w:rPr>
        <w:t>Dred Scott and Korematsu</w:t>
      </w:r>
      <w:r w:rsidRPr="00414879">
        <w:rPr>
          <w:rStyle w:val="Emphasis"/>
        </w:rPr>
        <w:t xml:space="preserve"> </w:t>
      </w:r>
      <w:r w:rsidRPr="00414879">
        <w:rPr>
          <w:rStyle w:val="StyleBoldUnderline"/>
        </w:rPr>
        <w:t xml:space="preserve">appear to </w:t>
      </w:r>
      <w:r w:rsidRPr="00414879">
        <w:rPr>
          <w:rStyle w:val="StyleBoldUnderline"/>
          <w:highlight w:val="yellow"/>
        </w:rPr>
        <w:t xml:space="preserve">suggest that the Court found the policies of </w:t>
      </w:r>
      <w:r w:rsidRPr="00414879">
        <w:rPr>
          <w:rStyle w:val="Emphasis"/>
          <w:highlight w:val="yellow"/>
        </w:rPr>
        <w:t>slavery and discrimination</w:t>
      </w:r>
      <w:r w:rsidRPr="00414879">
        <w:rPr>
          <w:rStyle w:val="Emphasis"/>
        </w:rPr>
        <w:t xml:space="preserve"> on the basis of ethnicity</w:t>
      </w:r>
      <w:r w:rsidRPr="00414879">
        <w:rPr>
          <w:rStyle w:val="StyleBoldUnderline"/>
        </w:rPr>
        <w:t xml:space="preserve"> </w:t>
      </w:r>
      <w:r w:rsidRPr="00414879">
        <w:rPr>
          <w:rStyle w:val="Emphasis"/>
        </w:rPr>
        <w:t xml:space="preserve">to be </w:t>
      </w:r>
      <w:r w:rsidRPr="00414879">
        <w:rPr>
          <w:rStyle w:val="Emphasis"/>
          <w:highlight w:val="yellow"/>
        </w:rPr>
        <w:t>constitutionally legitimate</w:t>
      </w:r>
      <w:r w:rsidRPr="00414879">
        <w:rPr>
          <w:rStyle w:val="StyleBoldUnderline"/>
        </w:rPr>
        <w:t>. The decisions could also be seen as reflecting an inappropriate institutional stance by the Court with respect to its role of determining the constitutionality of the actions of other branches of government.</w:t>
      </w:r>
      <w:r w:rsidRPr="00414879">
        <w:rPr>
          <w:sz w:val="12"/>
        </w:rPr>
        <w:t>¶</w:t>
      </w:r>
      <w:r w:rsidRPr="00414879">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w:t>
      </w:r>
      <w:r w:rsidRPr="00414879">
        <w:rPr>
          <w:rStyle w:val="StyleBoldUnderline"/>
        </w:rPr>
        <w:t>the Court found that African-American slaves were ineligible to sue in federal court.</w:t>
      </w:r>
      <w:r w:rsidRPr="00414879">
        <w:rPr>
          <w:sz w:val="16"/>
        </w:rPr>
        <w:t xml:space="preserve"> n17 That finding made any inquiry into the constitutional status of slavery in the federal territories irrelevant to the decision, but Chief Justice Roger </w:t>
      </w:r>
      <w:r w:rsidRPr="00414879">
        <w:rPr>
          <w:rStyle w:val="StyleBoldUnderline"/>
        </w:rPr>
        <w:t>Taney's opinion, which was characterized as the "opinion of the court," went on to conclude that the Due Process Clause of the Fifth Amendment, which according to Taney protected the property rights of slave owners, prevented Congress from abolishing slavery in the territories</w:t>
      </w:r>
      <w:r w:rsidRPr="00414879">
        <w:rPr>
          <w:sz w:val="16"/>
        </w:rPr>
        <w:t>. n18</w:t>
      </w:r>
      <w:r w:rsidRPr="00414879">
        <w:rPr>
          <w:sz w:val="12"/>
        </w:rPr>
        <w:t>¶</w:t>
      </w:r>
      <w:r w:rsidRPr="00414879">
        <w:rPr>
          <w:sz w:val="16"/>
        </w:rPr>
        <w:t xml:space="preserve"> The </w:t>
      </w:r>
      <w:r w:rsidRPr="00414879">
        <w:rPr>
          <w:rStyle w:val="Emphasis"/>
          <w:highlight w:val="yellow"/>
        </w:rPr>
        <w:t>interaction of slavery and westward expansion</w:t>
      </w:r>
      <w:r w:rsidRPr="00414879">
        <w:rPr>
          <w:rStyle w:val="StyleBoldUnderline"/>
          <w:highlight w:val="yellow"/>
        </w:rPr>
        <w:t xml:space="preserve"> has</w:t>
      </w:r>
      <w:r w:rsidRPr="00414879">
        <w:rPr>
          <w:rStyle w:val="StyleBoldUnderline"/>
        </w:rPr>
        <w:t xml:space="preserve"> </w:t>
      </w:r>
      <w:r w:rsidRPr="00414879">
        <w:rPr>
          <w:rStyle w:val="StyleBoldUnderline"/>
          <w:highlight w:val="yellow"/>
        </w:rPr>
        <w:t>been</w:t>
      </w:r>
      <w:r w:rsidRPr="00414879">
        <w:rPr>
          <w:rStyle w:val="StyleBoldUnderline"/>
        </w:rPr>
        <w:t xml:space="preserve"> recognized as </w:t>
      </w:r>
      <w:r w:rsidRPr="00414879">
        <w:rPr>
          <w:rStyle w:val="StyleBoldUnderline"/>
          <w:highlight w:val="yellow"/>
        </w:rPr>
        <w:t>one of the most deeply contested political issues</w:t>
      </w:r>
      <w:r w:rsidRPr="00414879">
        <w:rPr>
          <w:rStyle w:val="StyleBoldUnderline"/>
        </w:rPr>
        <w:t xml:space="preserve"> of the antebellum period</w:t>
      </w:r>
      <w:r w:rsidRPr="00414879">
        <w:rPr>
          <w:sz w:val="16"/>
        </w:rPr>
        <w:t>.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414879">
        <w:rPr>
          <w:sz w:val="12"/>
        </w:rPr>
        <w:t>¶</w:t>
      </w:r>
      <w:r w:rsidRPr="00414879">
        <w:rPr>
          <w:sz w:val="16"/>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w:t>
      </w:r>
      <w:r w:rsidRPr="00414879">
        <w:rPr>
          <w:rStyle w:val="StyleBoldUnderline"/>
        </w:rPr>
        <w:t>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w:t>
      </w:r>
      <w:r w:rsidRPr="00414879">
        <w:rPr>
          <w:sz w:val="16"/>
        </w:rPr>
        <w:t>1</w:t>
      </w:r>
      <w:r w:rsidRPr="00414879">
        <w:rPr>
          <w:sz w:val="12"/>
        </w:rPr>
        <w:t>¶</w:t>
      </w:r>
      <w:r w:rsidRPr="00414879">
        <w:rPr>
          <w:sz w:val="16"/>
        </w:rPr>
        <w:t xml:space="preserve"> </w:t>
      </w:r>
    </w:p>
    <w:p w:rsidR="00DD2FF1" w:rsidRPr="00414879" w:rsidRDefault="00DD2FF1" w:rsidP="00DD2FF1">
      <w:pPr>
        <w:pStyle w:val="Heading4"/>
      </w:pPr>
      <w:r w:rsidRPr="00414879">
        <w:t xml:space="preserve">This was the culmination of racism against Asian Americans in the United States---the aff </w:t>
      </w:r>
      <w:r>
        <w:t>helps expose the state’s history of racism and the parallels between past Asian discrimination and today’s Arab and Muslim discrimination</w:t>
      </w:r>
    </w:p>
    <w:p w:rsidR="00DD2FF1" w:rsidRPr="00414879" w:rsidRDefault="00DD2FF1" w:rsidP="00DD2FF1">
      <w:r w:rsidRPr="00414879">
        <w:t xml:space="preserve">Natsu Taylor </w:t>
      </w:r>
      <w:r w:rsidRPr="00414879">
        <w:rPr>
          <w:rStyle w:val="StyleStyleBold12pt"/>
        </w:rPr>
        <w:t>Saito 1</w:t>
      </w:r>
      <w:r w:rsidRPr="00414879">
        <w:t>, professor at Georgia State University College of Law, 2001, "Symbolism Under Siege: Japanese American Redress and the 'Racing' of Arab Americans as 'Terrorists,'" Asian Law Journal, 8 Asian L. J. 1, 2001, hein online</w:t>
      </w:r>
    </w:p>
    <w:p w:rsidR="00DD2FF1" w:rsidRPr="00414879" w:rsidRDefault="00DD2FF1" w:rsidP="00DD2FF1">
      <w:pPr>
        <w:rPr>
          <w:sz w:val="16"/>
        </w:rPr>
      </w:pPr>
      <w:r w:rsidRPr="00414879">
        <w:rPr>
          <w:sz w:val="16"/>
        </w:rPr>
        <w:t xml:space="preserve">Thus far, </w:t>
      </w:r>
      <w:r w:rsidRPr="00414879">
        <w:rPr>
          <w:rStyle w:val="StyleBoldUnderlin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414879">
        <w:rPr>
          <w:sz w:val="16"/>
        </w:rPr>
        <w:t xml:space="preserve"> Most people I encounter are open to this story. Like many Japanese Americans, I am invited to tell it at high schools and churches, even military bases. </w:t>
      </w:r>
      <w:r w:rsidRPr="00414879">
        <w:rPr>
          <w:rStyle w:val="StyleBoldUnderline"/>
        </w:rPr>
        <w:t xml:space="preserve">However, </w:t>
      </w:r>
      <w:r w:rsidRPr="00414879">
        <w:rPr>
          <w:rStyle w:val="StyleBoldUnderline"/>
          <w:highlight w:val="yellow"/>
        </w:rPr>
        <w:t>if we</w:t>
      </w:r>
      <w:r w:rsidRPr="00414879">
        <w:rPr>
          <w:rStyle w:val="StyleBoldUnderline"/>
        </w:rPr>
        <w:t xml:space="preserve"> really </w:t>
      </w:r>
      <w:r w:rsidRPr="00414879">
        <w:rPr>
          <w:rStyle w:val="StyleBoldUnderline"/>
          <w:highlight w:val="yellow"/>
        </w:rPr>
        <w:t>care about achieving</w:t>
      </w:r>
      <w:r w:rsidRPr="00414879">
        <w:rPr>
          <w:rStyle w:val="StyleBoldUnderline"/>
        </w:rPr>
        <w:t xml:space="preserve"> democracy and </w:t>
      </w:r>
      <w:r w:rsidRPr="00414879">
        <w:rPr>
          <w:rStyle w:val="StyleBoldUnderline"/>
          <w:highlight w:val="yellow"/>
        </w:rPr>
        <w:t>equality, we need to look beyond</w:t>
      </w:r>
      <w:r w:rsidRPr="00414879">
        <w:rPr>
          <w:rStyle w:val="StyleBoldUnderline"/>
        </w:rPr>
        <w:t xml:space="preserve"> this level of </w:t>
      </w:r>
      <w:r w:rsidRPr="00414879">
        <w:rPr>
          <w:rStyle w:val="StyleBoldUnderline"/>
          <w:highlight w:val="yellow"/>
        </w:rPr>
        <w:t>the narrative</w:t>
      </w:r>
      <w:r w:rsidRPr="00414879">
        <w:rPr>
          <w:sz w:val="16"/>
        </w:rPr>
        <w:t>.</w:t>
      </w:r>
      <w:r w:rsidRPr="00414879">
        <w:rPr>
          <w:sz w:val="12"/>
        </w:rPr>
        <w:t>¶</w:t>
      </w:r>
      <w:r w:rsidRPr="00414879">
        <w:rPr>
          <w:sz w:val="16"/>
        </w:rPr>
        <w:t xml:space="preserve"> Im. FUNDAMENTAL FLAWS IN THE NARRATIVE</w:t>
      </w:r>
      <w:r w:rsidRPr="00414879">
        <w:rPr>
          <w:sz w:val="12"/>
        </w:rPr>
        <w:t>¶</w:t>
      </w:r>
      <w:r w:rsidRPr="00414879">
        <w:rPr>
          <w:sz w:val="16"/>
        </w:rPr>
        <w:t xml:space="preserve"> </w:t>
      </w:r>
      <w:r w:rsidRPr="00414879">
        <w:rPr>
          <w:rStyle w:val="StyleBoldUnderline"/>
          <w:highlight w:val="yellow"/>
        </w:rPr>
        <w:t>There are</w:t>
      </w:r>
      <w:r w:rsidRPr="00414879">
        <w:rPr>
          <w:rStyle w:val="StyleBoldUnderline"/>
        </w:rPr>
        <w:t xml:space="preserve"> at least two </w:t>
      </w:r>
      <w:r w:rsidRPr="00414879">
        <w:rPr>
          <w:rStyle w:val="StyleBoldUnderline"/>
          <w:highlight w:val="yellow"/>
        </w:rPr>
        <w:t>major flaws with the internment narrative</w:t>
      </w:r>
      <w:r w:rsidRPr="00414879">
        <w:rPr>
          <w:rStyle w:val="StyleBoldUnderline"/>
        </w:rPr>
        <w:t xml:space="preserve">. First, </w:t>
      </w:r>
      <w:r w:rsidRPr="00414879">
        <w:rPr>
          <w:rStyle w:val="StyleBoldUnderline"/>
          <w:highlight w:val="yellow"/>
        </w:rPr>
        <w:t>it accepts the notion that the internment was an aberration</w:t>
      </w:r>
      <w:r w:rsidRPr="00414879">
        <w:rPr>
          <w:rStyle w:val="StyleBoldUnderline"/>
        </w:rPr>
        <w:t xml:space="preserve"> rather than a logical extension of the treatment of Asians in America. Second, </w:t>
      </w:r>
      <w:r w:rsidRPr="00414879">
        <w:rPr>
          <w:rStyle w:val="StyleBoldUnderline"/>
          <w:highlight w:val="yellow"/>
        </w:rPr>
        <w:t>it implies that the wrong has</w:t>
      </w:r>
      <w:r w:rsidRPr="00414879">
        <w:rPr>
          <w:rStyle w:val="StyleBoldUnderline"/>
        </w:rPr>
        <w:t xml:space="preserve"> actually </w:t>
      </w:r>
      <w:r w:rsidRPr="00414879">
        <w:rPr>
          <w:rStyle w:val="StyleBoldUnderline"/>
          <w:highlight w:val="yellow"/>
        </w:rPr>
        <w:t>been righted</w:t>
      </w:r>
      <w:r w:rsidRPr="00414879">
        <w:rPr>
          <w:rStyle w:val="StyleBoldUnderline"/>
        </w:rPr>
        <w:t>.</w:t>
      </w:r>
      <w:r w:rsidRPr="00414879">
        <w:rPr>
          <w:rStyle w:val="StyleBoldUnderline"/>
          <w:sz w:val="12"/>
        </w:rPr>
        <w:t>¶</w:t>
      </w:r>
      <w:r w:rsidRPr="00414879">
        <w:rPr>
          <w:sz w:val="16"/>
        </w:rPr>
        <w:t xml:space="preserve"> A. </w:t>
      </w:r>
      <w:r w:rsidRPr="00414879">
        <w:rPr>
          <w:rStyle w:val="StyleBoldUnderline"/>
          <w:highlight w:val="yellow"/>
        </w:rPr>
        <w:t>The Internment Was Not an Aberration</w:t>
      </w:r>
      <w:r w:rsidRPr="00414879">
        <w:rPr>
          <w:rStyle w:val="StyleBoldUnderline"/>
        </w:rPr>
        <w:t xml:space="preserve"> in the Context of Asian American History</w:t>
      </w:r>
      <w:r w:rsidRPr="00414879">
        <w:rPr>
          <w:rStyle w:val="StyleBoldUnderline"/>
          <w:sz w:val="12"/>
        </w:rPr>
        <w:t>¶</w:t>
      </w:r>
      <w:r w:rsidRPr="00414879">
        <w:rPr>
          <w:rStyle w:val="StyleBoldUnderline"/>
        </w:rPr>
        <w:t xml:space="preserve"> Implicit in the terms of the apology, which attributed the problem to wartime hysteria</w:t>
      </w:r>
      <w:r w:rsidRPr="00414879">
        <w:rPr>
          <w:sz w:val="16"/>
        </w:rPr>
        <w:t xml:space="preserve"> and racial prejudice, </w:t>
      </w:r>
      <w:r w:rsidRPr="00414879">
        <w:rPr>
          <w:rStyle w:val="StyleBoldUnderline"/>
        </w:rPr>
        <w:t>is the notion that the internment was an aberration</w:t>
      </w:r>
      <w:r w:rsidRPr="00414879">
        <w:rPr>
          <w:sz w:val="16"/>
        </w:rPr>
        <w:t xml:space="preserve">, an instance </w:t>
      </w:r>
      <w:r w:rsidRPr="00414879">
        <w:rPr>
          <w:rStyle w:val="StyleBoldUnderline"/>
        </w:rPr>
        <w:t>in which our nation temporarily strayed from its</w:t>
      </w:r>
      <w:r w:rsidRPr="00414879">
        <w:rPr>
          <w:sz w:val="16"/>
        </w:rPr>
        <w:t xml:space="preserve"> basic commitment to due process and </w:t>
      </w:r>
      <w:r w:rsidRPr="00414879">
        <w:rPr>
          <w:rStyle w:val="StyleBoldUnderline"/>
        </w:rPr>
        <w:t>equal protection.</w:t>
      </w:r>
      <w:r w:rsidRPr="00414879">
        <w:rPr>
          <w:rStyle w:val="StyleBoldUnderline"/>
          <w:sz w:val="12"/>
        </w:rPr>
        <w:t>¶</w:t>
      </w:r>
      <w:r w:rsidRPr="00414879">
        <w:rPr>
          <w:rStyle w:val="StyleBoldUnderline"/>
        </w:rPr>
        <w:t xml:space="preserve"> But the internment was not an aberration. One need only </w:t>
      </w:r>
      <w:r w:rsidRPr="00414879">
        <w:rPr>
          <w:rStyle w:val="StyleBoldUnderline"/>
          <w:highlight w:val="yellow"/>
        </w:rPr>
        <w:t>look at the</w:t>
      </w:r>
      <w:r w:rsidRPr="00414879">
        <w:rPr>
          <w:sz w:val="16"/>
        </w:rPr>
        <w:t xml:space="preserve"> social, political, economic, and legal </w:t>
      </w:r>
      <w:r w:rsidRPr="00414879">
        <w:rPr>
          <w:rStyle w:val="StyleBoldUnderline"/>
          <w:highlight w:val="yellow"/>
        </w:rPr>
        <w:t>history of Asian Americans in the U</w:t>
      </w:r>
      <w:r w:rsidRPr="00414879">
        <w:rPr>
          <w:rStyle w:val="StyleBoldUnderline"/>
        </w:rPr>
        <w:t xml:space="preserve">nited </w:t>
      </w:r>
      <w:r w:rsidRPr="00414879">
        <w:rPr>
          <w:rStyle w:val="StyleBoldUnderline"/>
          <w:highlight w:val="yellow"/>
        </w:rPr>
        <w:t>S</w:t>
      </w:r>
      <w:r w:rsidRPr="00414879">
        <w:rPr>
          <w:rStyle w:val="StyleBoldUnderline"/>
        </w:rPr>
        <w:t xml:space="preserve">tates, </w:t>
      </w:r>
      <w:r w:rsidRPr="00414879">
        <w:rPr>
          <w:rStyle w:val="StyleBoldUnderline"/>
          <w:highlight w:val="yellow"/>
        </w:rPr>
        <w:t>from</w:t>
      </w:r>
      <w:r w:rsidRPr="00414879">
        <w:rPr>
          <w:rStyle w:val="StyleBoldUnderline"/>
        </w:rPr>
        <w:t xml:space="preserve"> the</w:t>
      </w:r>
      <w:r w:rsidRPr="00414879">
        <w:rPr>
          <w:sz w:val="16"/>
        </w:rPr>
        <w:t xml:space="preserve"> enforcement of the 1790 </w:t>
      </w:r>
      <w:r w:rsidRPr="00414879">
        <w:rPr>
          <w:rStyle w:val="StyleBoldUnderline"/>
        </w:rPr>
        <w:t>Naturalization Act's limitation of citizenship to "free white persons,"</w:t>
      </w:r>
      <w:r w:rsidRPr="00414879">
        <w:rPr>
          <w:sz w:val="16"/>
        </w:rPr>
        <w:t xml:space="preserve">3 to the </w:t>
      </w:r>
      <w:r w:rsidRPr="00414879">
        <w:rPr>
          <w:rStyle w:val="StyleBoldUnderline"/>
          <w:highlight w:val="yellow"/>
        </w:rPr>
        <w:t>exploitation of</w:t>
      </w:r>
      <w:r w:rsidRPr="00414879">
        <w:rPr>
          <w:rStyle w:val="StyleBoldUnderline"/>
        </w:rPr>
        <w:t xml:space="preserve"> Chinese </w:t>
      </w:r>
      <w:r w:rsidRPr="00414879">
        <w:rPr>
          <w:rStyle w:val="StyleBoldUnderline"/>
          <w:highlight w:val="yellow"/>
        </w:rPr>
        <w:t>labor</w:t>
      </w:r>
      <w:r w:rsidRPr="00414879">
        <w:rPr>
          <w:sz w:val="16"/>
        </w:rPr>
        <w:t xml:space="preserve"> in the mines and building of the railroads,39 </w:t>
      </w:r>
      <w:r w:rsidRPr="00414879">
        <w:rPr>
          <w:rStyle w:val="StyleBoldUnderline"/>
          <w:highlight w:val="yellow"/>
        </w:rPr>
        <w:t xml:space="preserve">to lynchings and </w:t>
      </w:r>
      <w:r w:rsidRPr="00414879">
        <w:rPr>
          <w:rStyle w:val="Emphasis"/>
          <w:highlight w:val="yellow"/>
        </w:rPr>
        <w:t>Jim Crow laws</w:t>
      </w:r>
      <w:r w:rsidRPr="00414879">
        <w:rPr>
          <w:sz w:val="16"/>
        </w:rPr>
        <w:t xml:space="preserve">,40 </w:t>
      </w:r>
      <w:r w:rsidRPr="00414879">
        <w:rPr>
          <w:rStyle w:val="StyleBoldUnderline"/>
        </w:rPr>
        <w:t>to Chinese exclusion</w:t>
      </w:r>
      <w:r w:rsidRPr="00414879">
        <w:rPr>
          <w:sz w:val="16"/>
        </w:rPr>
        <w:t xml:space="preserve"> in the 1880s </w:t>
      </w:r>
      <w:r w:rsidRPr="00414879">
        <w:rPr>
          <w:rStyle w:val="StyleBoldUnderline"/>
        </w:rPr>
        <w:t>and the exclusion of the Japanese in the early 1900S</w:t>
      </w:r>
      <w:r w:rsidRPr="00414879">
        <w:rPr>
          <w:sz w:val="16"/>
        </w:rPr>
        <w:t xml:space="preserve">,41 </w:t>
      </w:r>
      <w:r w:rsidRPr="00414879">
        <w:rPr>
          <w:rStyle w:val="StyleBoldUnderline"/>
        </w:rPr>
        <w:t>to the alien land laws</w:t>
      </w:r>
      <w:r w:rsidRPr="00414879">
        <w:rPr>
          <w:sz w:val="16"/>
        </w:rPr>
        <w:t xml:space="preserve">,42 </w:t>
      </w:r>
      <w:r w:rsidRPr="00414879">
        <w:rPr>
          <w:rStyle w:val="StyleBoldUnderline"/>
        </w:rPr>
        <w:t xml:space="preserve">and to the National Origins Act </w:t>
      </w:r>
      <w:r w:rsidRPr="00414879">
        <w:rPr>
          <w:sz w:val="16"/>
        </w:rPr>
        <w:t xml:space="preserve">of 1924,43 </w:t>
      </w:r>
      <w:r w:rsidRPr="00414879">
        <w:rPr>
          <w:rStyle w:val="StyleBoldUnderline"/>
          <w:highlight w:val="yellow"/>
        </w:rPr>
        <w:t>to see that the</w:t>
      </w:r>
      <w:r w:rsidRPr="00414879">
        <w:rPr>
          <w:rStyle w:val="StyleBoldUnderline"/>
        </w:rPr>
        <w:t xml:space="preserve"> military </w:t>
      </w:r>
      <w:r w:rsidRPr="00414879">
        <w:rPr>
          <w:rStyle w:val="StyleBoldUnderline"/>
          <w:highlight w:val="yellow"/>
        </w:rPr>
        <w:t>orders</w:t>
      </w:r>
      <w:r w:rsidRPr="00414879">
        <w:rPr>
          <w:sz w:val="16"/>
        </w:rPr>
        <w:t xml:space="preserve"> to exclude and then imprison "all persons of Japanese ancestry, both alien and non-alien"4 </w:t>
      </w:r>
      <w:r w:rsidRPr="00414879">
        <w:rPr>
          <w:rStyle w:val="StyleBoldUnderline"/>
          <w:highlight w:val="yellow"/>
        </w:rPr>
        <w:t>were</w:t>
      </w:r>
      <w:r w:rsidRPr="00414879">
        <w:rPr>
          <w:rStyle w:val="StyleBoldUnderline"/>
        </w:rPr>
        <w:t xml:space="preserve"> really </w:t>
      </w:r>
      <w:r w:rsidRPr="00414879">
        <w:rPr>
          <w:rStyle w:val="StyleBoldUnderline"/>
          <w:highlight w:val="yellow"/>
        </w:rPr>
        <w:t xml:space="preserve">a </w:t>
      </w:r>
      <w:r w:rsidRPr="00414879">
        <w:rPr>
          <w:rStyle w:val="Emphasis"/>
          <w:highlight w:val="yellow"/>
        </w:rPr>
        <w:t xml:space="preserve">logical extension of </w:t>
      </w:r>
      <w:r w:rsidRPr="00414879">
        <w:rPr>
          <w:rStyle w:val="Emphasis"/>
        </w:rPr>
        <w:t xml:space="preserve">all that had come </w:t>
      </w:r>
      <w:r w:rsidRPr="00414879">
        <w:rPr>
          <w:rStyle w:val="Emphasis"/>
          <w:highlight w:val="yellow"/>
        </w:rPr>
        <w:t>before</w:t>
      </w:r>
      <w:r w:rsidRPr="00414879">
        <w:rPr>
          <w:rStyle w:val="StyleBoldUnderline"/>
        </w:rPr>
        <w:t>.</w:t>
      </w:r>
      <w:r w:rsidRPr="00414879">
        <w:rPr>
          <w:rStyle w:val="StyleBoldUnderline"/>
          <w:sz w:val="12"/>
        </w:rPr>
        <w:t>¶</w:t>
      </w:r>
      <w:r w:rsidRPr="00414879">
        <w:rPr>
          <w:rStyle w:val="StyleBoldUnderline"/>
        </w:rPr>
        <w:t xml:space="preserve"> </w:t>
      </w:r>
      <w:r w:rsidRPr="00414879">
        <w:rPr>
          <w:sz w:val="16"/>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414879">
        <w:rPr>
          <w:rStyle w:val="StyleBoldUnderline"/>
          <w:highlight w:val="yellow"/>
        </w:rPr>
        <w:t>Asians were incorporated into the U.S. racial hierarchy</w:t>
      </w:r>
      <w:r w:rsidRPr="00414879">
        <w:rPr>
          <w:rStyle w:val="StyleBoldUnderline"/>
        </w:rPr>
        <w:t>, "foreignness" became part of their racialized identity.' Some forms of discrimination, such as segregation and lynchings, were blatantly race-based, but much of it was structured, legally and socially, on the presumption that Asian Americans were not or could not become citizens</w:t>
      </w:r>
      <w:r w:rsidRPr="00414879">
        <w:rPr>
          <w:sz w:val="16"/>
        </w:rPr>
        <w:t>. State and local laws were enacted which levied special taxes on Asian Americans; others prevented those aliens "ineligible to citizenship" from obtaining employment, possessing various kinds of licenses, or owning land.49</w:t>
      </w:r>
      <w:r w:rsidRPr="00414879">
        <w:rPr>
          <w:sz w:val="12"/>
        </w:rPr>
        <w:t>¶</w:t>
      </w:r>
      <w:r w:rsidRPr="00414879">
        <w:rPr>
          <w:sz w:val="16"/>
        </w:rPr>
        <w:t xml:space="preserve"> </w:t>
      </w:r>
      <w:r w:rsidRPr="00414879">
        <w:rPr>
          <w:rStyle w:val="StyleBoldUnderline"/>
        </w:rPr>
        <w:t xml:space="preserve">Legalized </w:t>
      </w:r>
      <w:r w:rsidRPr="00414879">
        <w:rPr>
          <w:rStyle w:val="StyleBoldUnderline"/>
          <w:highlight w:val="yellow"/>
        </w:rPr>
        <w:t>discrimination was compounded by the perpetual "enemy" status afforded Asians</w:t>
      </w:r>
      <w:r w:rsidRPr="00414879">
        <w:rPr>
          <w:rStyle w:val="StyleBoldUnderlin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414879">
        <w:rPr>
          <w:sz w:val="16"/>
        </w:rPr>
        <w:t>.</w:t>
      </w:r>
      <w:r w:rsidRPr="00414879">
        <w:rPr>
          <w:sz w:val="12"/>
        </w:rPr>
        <w:t>¶</w:t>
      </w:r>
      <w:r w:rsidRPr="00414879">
        <w:rPr>
          <w:sz w:val="16"/>
        </w:rPr>
        <w:t xml:space="preserve"> Thus, </w:t>
      </w:r>
      <w:r w:rsidRPr="00414879">
        <w:rPr>
          <w:rStyle w:val="StyleBoldUnderline"/>
        </w:rPr>
        <w:t>as we look</w:t>
      </w:r>
      <w:r w:rsidRPr="00414879">
        <w:rPr>
          <w:sz w:val="16"/>
        </w:rPr>
        <w:t xml:space="preserve"> briefly </w:t>
      </w:r>
      <w:r w:rsidRPr="00414879">
        <w:rPr>
          <w:rStyle w:val="StyleBoldUnderline"/>
        </w:rPr>
        <w:t xml:space="preserve">at the history of Asians in America, </w:t>
      </w:r>
      <w:r w:rsidRPr="00414879">
        <w:rPr>
          <w:rStyle w:val="StyleBoldUnderline"/>
          <w:highlight w:val="yellow"/>
        </w:rPr>
        <w:t>we see</w:t>
      </w:r>
      <w:r w:rsidRPr="00414879">
        <w:rPr>
          <w:rStyle w:val="StyleBoldUnderline"/>
        </w:rPr>
        <w:t xml:space="preserve"> the </w:t>
      </w:r>
      <w:r w:rsidRPr="00414879">
        <w:rPr>
          <w:rStyle w:val="StyleBoldUnderline"/>
          <w:highlight w:val="yellow"/>
        </w:rPr>
        <w:t>internment</w:t>
      </w:r>
      <w:r w:rsidRPr="00414879">
        <w:rPr>
          <w:rStyle w:val="StyleBoldUnderline"/>
        </w:rPr>
        <w:t xml:space="preserve"> emerging </w:t>
      </w:r>
      <w:r w:rsidRPr="00414879">
        <w:rPr>
          <w:rStyle w:val="StyleBoldUnderline"/>
          <w:highlight w:val="yellow"/>
        </w:rPr>
        <w:t>as</w:t>
      </w:r>
      <w:r w:rsidRPr="00414879">
        <w:rPr>
          <w:rStyle w:val="StyleBoldUnderline"/>
        </w:rPr>
        <w:t xml:space="preserve"> a somewhat </w:t>
      </w:r>
      <w:r w:rsidRPr="00414879">
        <w:rPr>
          <w:rStyle w:val="StyleBoldUnderline"/>
          <w:highlight w:val="yellow"/>
        </w:rPr>
        <w:t>extreme, but not aberrant</w:t>
      </w:r>
      <w:r w:rsidRPr="00414879">
        <w:rPr>
          <w:rStyle w:val="StyleBoldUnderline"/>
        </w:rPr>
        <w:t xml:space="preserve">, </w:t>
      </w:r>
      <w:r w:rsidRPr="00414879">
        <w:rPr>
          <w:rStyle w:val="Emphasis"/>
        </w:rPr>
        <w:t xml:space="preserve">manifestation </w:t>
      </w:r>
      <w:r w:rsidRPr="00414879">
        <w:rPr>
          <w:rStyle w:val="Emphasis"/>
          <w:highlight w:val="yellow"/>
        </w:rPr>
        <w:t>of</w:t>
      </w:r>
      <w:r w:rsidRPr="00414879">
        <w:rPr>
          <w:rStyle w:val="Emphasis"/>
        </w:rPr>
        <w:t xml:space="preserve"> a well-entrenched pattern of </w:t>
      </w:r>
      <w:r w:rsidRPr="00414879">
        <w:rPr>
          <w:rStyle w:val="Emphasis"/>
          <w:highlight w:val="yellow"/>
        </w:rPr>
        <w:t>discrimination rooted in a racialized identification of Asian</w:t>
      </w:r>
      <w:r w:rsidRPr="00414879">
        <w:rPr>
          <w:rStyle w:val="Emphasis"/>
        </w:rPr>
        <w:t xml:space="preserve"> American</w:t>
      </w:r>
      <w:r w:rsidRPr="00414879">
        <w:rPr>
          <w:rStyle w:val="Emphasis"/>
          <w:highlight w:val="yellow"/>
        </w:rPr>
        <w:t>s</w:t>
      </w:r>
      <w:r w:rsidRPr="00414879">
        <w:rPr>
          <w:rStyle w:val="Emphasis"/>
        </w:rPr>
        <w:t xml:space="preserve"> as perpetually "foreign.</w:t>
      </w:r>
      <w:r w:rsidRPr="00414879">
        <w:rPr>
          <w:sz w:val="16"/>
        </w:rPr>
        <w:t>'</w:t>
      </w:r>
      <w:r w:rsidRPr="00414879">
        <w:rPr>
          <w:sz w:val="12"/>
        </w:rPr>
        <w:t>¶</w:t>
      </w:r>
      <w:r w:rsidRPr="00414879">
        <w:rPr>
          <w:sz w:val="16"/>
        </w:rPr>
        <w:t xml:space="preserve"> B. Flaw #2: </w:t>
      </w:r>
      <w:r w:rsidRPr="00414879">
        <w:rPr>
          <w:rStyle w:val="Emphasis"/>
          <w:highlight w:val="yellow"/>
        </w:rPr>
        <w:t>The Real Wrong Has Not Been Righted</w:t>
      </w:r>
      <w:r w:rsidRPr="00414879">
        <w:rPr>
          <w:sz w:val="12"/>
        </w:rPr>
        <w:t>¶</w:t>
      </w:r>
      <w:r w:rsidRPr="00414879">
        <w:rPr>
          <w:sz w:val="16"/>
        </w:rPr>
        <w:t xml:space="preserve"> </w:t>
      </w:r>
      <w:r w:rsidRPr="00414879">
        <w:rPr>
          <w:rStyle w:val="StyleBoldUnderline"/>
        </w:rPr>
        <w:t>The second major problem with the standard internment narrative is that it implies that the wrong has been recognized and corrected, or at least that it could not happen again</w:t>
      </w:r>
      <w:r w:rsidRPr="00414879">
        <w:rPr>
          <w:sz w:val="16"/>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sidRPr="00414879">
        <w:rPr>
          <w:rStyle w:val="StyleBoldUnderline"/>
        </w:rPr>
        <w:t>The way the story is usually told, the wrong is one of racial prejudice playing out against a group of people in ways we now recognize to have been excessive</w:t>
      </w:r>
      <w:r w:rsidRPr="00414879">
        <w:rPr>
          <w:sz w:val="16"/>
        </w:rPr>
        <w:t>.</w:t>
      </w:r>
      <w:r w:rsidRPr="00414879">
        <w:rPr>
          <w:sz w:val="12"/>
        </w:rPr>
        <w:t>¶</w:t>
      </w:r>
      <w:r w:rsidRPr="00414879">
        <w:rPr>
          <w:sz w:val="16"/>
        </w:rPr>
        <w:t xml:space="preserve"> </w:t>
      </w:r>
      <w:r w:rsidRPr="00414879">
        <w:rPr>
          <w:rStyle w:val="StyleBoldUnderline"/>
          <w:highlight w:val="yellow"/>
        </w:rPr>
        <w:t>The history of racial discrimination against Asian</w:t>
      </w:r>
      <w:r w:rsidRPr="00414879">
        <w:rPr>
          <w:rStyle w:val="StyleBoldUnderline"/>
        </w:rPr>
        <w:t xml:space="preserve"> American</w:t>
      </w:r>
      <w:r w:rsidRPr="00414879">
        <w:rPr>
          <w:rStyle w:val="StyleBoldUnderline"/>
          <w:highlight w:val="yellow"/>
        </w:rPr>
        <w:t>s</w:t>
      </w:r>
      <w:r w:rsidRPr="00414879">
        <w:rPr>
          <w:rStyle w:val="StyleBoldUnderline"/>
        </w:rPr>
        <w:t xml:space="preserve"> certainly </w:t>
      </w:r>
      <w:r w:rsidRPr="00414879">
        <w:rPr>
          <w:rStyle w:val="StyleBoldUnderline"/>
          <w:highlight w:val="yellow"/>
        </w:rPr>
        <w:t>did not end with</w:t>
      </w:r>
      <w:r w:rsidRPr="00414879">
        <w:rPr>
          <w:rStyle w:val="StyleBoldUnderline"/>
        </w:rPr>
        <w:t xml:space="preserve"> the </w:t>
      </w:r>
      <w:r w:rsidRPr="00414879">
        <w:rPr>
          <w:rStyle w:val="StyleBoldUnderline"/>
          <w:highlight w:val="yellow"/>
        </w:rPr>
        <w:t>internment</w:t>
      </w:r>
      <w:r w:rsidRPr="00414879">
        <w:rPr>
          <w:sz w:val="16"/>
        </w:rPr>
        <w:t xml:space="preserve">. </w:t>
      </w:r>
      <w:r w:rsidRPr="00414879">
        <w:rPr>
          <w:rStyle w:val="StyleBoldUnderline"/>
        </w:rPr>
        <w:t>The Chinese, who were "our friends" in World War II</w:t>
      </w:r>
      <w:r w:rsidRPr="00414879">
        <w:rPr>
          <w:sz w:val="16"/>
        </w:rPr>
        <w:t xml:space="preserve">,53 </w:t>
      </w:r>
      <w:r w:rsidRPr="00414879">
        <w:rPr>
          <w:rStyle w:val="StyleBoldUnderline"/>
        </w:rPr>
        <w:t>rapidly became the enemy as China "went communist." The wars in Korea and Vietnam reinforced this image, despite the fact that Asians were allies as often as they were enemies</w:t>
      </w:r>
      <w:r w:rsidRPr="00414879">
        <w:rPr>
          <w:sz w:val="16"/>
        </w:rPr>
        <w:t xml:space="preserve">.54 </w:t>
      </w:r>
      <w:r w:rsidRPr="00414879">
        <w:rPr>
          <w:rStyle w:val="StyleBoldUnderline"/>
        </w:rPr>
        <w:t>The refusal to distinguish among individuals and ethnic groups has persisted from</w:t>
      </w:r>
      <w:r w:rsidRPr="00414879">
        <w:rPr>
          <w:sz w:val="16"/>
        </w:rPr>
        <w:t xml:space="preserve"> General </w:t>
      </w:r>
      <w:r w:rsidRPr="00414879">
        <w:rPr>
          <w:rStyle w:val="StyleBoldUnderline"/>
        </w:rPr>
        <w:t>DeWitt's famous pronouncement that "a Jap's a Jap"s through the beating death of Vincent Chin, a fifth generation Chinese American killed by unemployed auto workers in Detroit who were angry at the Japanese automobile industry</w:t>
      </w:r>
      <w:r w:rsidRPr="00414879">
        <w:rPr>
          <w:sz w:val="16"/>
        </w:rPr>
        <w:t xml:space="preserve">,56 </w:t>
      </w:r>
      <w:r w:rsidRPr="00414879">
        <w:rPr>
          <w:rStyle w:val="StyleBoldUnderline"/>
        </w:rPr>
        <w:t xml:space="preserve">to the stories of </w:t>
      </w:r>
      <w:r w:rsidRPr="00414879">
        <w:rPr>
          <w:rStyle w:val="Emphasis"/>
        </w:rPr>
        <w:t>hate crimes</w:t>
      </w:r>
      <w:r w:rsidRPr="00414879">
        <w:rPr>
          <w:sz w:val="16"/>
        </w:rPr>
        <w:t xml:space="preserve"> against "gooks" and "chinks" </w:t>
      </w:r>
      <w:r w:rsidRPr="00414879">
        <w:rPr>
          <w:rStyle w:val="StyleBoldUnderline"/>
        </w:rPr>
        <w:t>still recorded every month</w:t>
      </w:r>
      <w:r w:rsidRPr="00414879">
        <w:rPr>
          <w:sz w:val="16"/>
        </w:rPr>
        <w:t>.57</w:t>
      </w:r>
      <w:r w:rsidRPr="00414879">
        <w:rPr>
          <w:sz w:val="12"/>
        </w:rPr>
        <w:t>¶</w:t>
      </w:r>
      <w:r w:rsidRPr="00414879">
        <w:rPr>
          <w:sz w:val="16"/>
        </w:rPr>
        <w:t xml:space="preserve"> It was this history that made Asian Americans so suspicious of the allegations against and treatment of Wen Ho Lee, a nuclear physicist accused but never actually charged with espionage.58 According to Neil Gotanda, "The federal government, after years of investigation, has been unable to produce any evidence of espionage. The spy charges have been maintained, not by evidence, but by constant allegations linking Wen Ho Lee to China.59 He continues:</w:t>
      </w:r>
      <w:r w:rsidRPr="00414879">
        <w:rPr>
          <w:sz w:val="12"/>
        </w:rPr>
        <w:t>¶</w:t>
      </w:r>
      <w:r w:rsidRPr="00414879">
        <w:rPr>
          <w:sz w:val="16"/>
        </w:rPr>
        <w:t xml:space="preserve"> The assignment to Wen Ho Lee of a presumption of disloyalty is a well- established marker of foreignness. And </w:t>
      </w:r>
      <w:r w:rsidRPr="00414879">
        <w:rPr>
          <w:rStyle w:val="StyleBoldUnderline"/>
          <w:highlight w:val="yellow"/>
        </w:rPr>
        <w:t>foreignness is a crucial dimension of the American racialization</w:t>
      </w:r>
      <w:r w:rsidRPr="00414879">
        <w:rPr>
          <w:rStyle w:val="StyleBoldUnderline"/>
        </w:rPr>
        <w:t xml:space="preserve"> of persons of Asian ancestry</w:t>
      </w:r>
      <w:r w:rsidRPr="00414879">
        <w:rPr>
          <w:sz w:val="16"/>
        </w:rPr>
        <w:t xml:space="preserve">. It is at the heart of the racial profile of Chinese and other Asian Americans.61 </w:t>
      </w:r>
      <w:r w:rsidRPr="00414879">
        <w:rPr>
          <w:rStyle w:val="StyleBoldUnderline"/>
        </w:rPr>
        <w:t>But while racism is inextricable from the story of the internment, the primary "wrong" that should be addressed by reparations is more complex</w:t>
      </w:r>
      <w:r w:rsidRPr="00414879">
        <w:rPr>
          <w:sz w:val="16"/>
        </w:rPr>
        <w:t>. In what is still probably the best analysis of the Supreme Court's decisions in the internment cases, Yale Law School professor Eugene Rostow, in 1945, summarized the wrong as follows:</w:t>
      </w:r>
      <w:r w:rsidRPr="00414879">
        <w:rPr>
          <w:sz w:val="12"/>
        </w:rPr>
        <w:t>¶</w:t>
      </w:r>
      <w:r w:rsidRPr="00414879">
        <w:rPr>
          <w:sz w:val="16"/>
        </w:rPr>
        <w:t xml:space="preserve"> </w:t>
      </w:r>
      <w:r w:rsidRPr="00414879">
        <w:rPr>
          <w:rStyle w:val="StyleBoldUnderline"/>
          <w:highlight w:val="yellow"/>
        </w:rPr>
        <w:t>The</w:t>
      </w:r>
      <w:r w:rsidRPr="00414879">
        <w:rPr>
          <w:rStyle w:val="StyleBoldUnderline"/>
        </w:rPr>
        <w:t xml:space="preserve"> Japanese </w:t>
      </w:r>
      <w:r w:rsidRPr="00414879">
        <w:rPr>
          <w:rStyle w:val="StyleBoldUnderline"/>
          <w:highlight w:val="yellow"/>
        </w:rPr>
        <w:t>exclusion program</w:t>
      </w:r>
      <w:r w:rsidRPr="00414879">
        <w:rPr>
          <w:sz w:val="16"/>
        </w:rPr>
        <w:t xml:space="preserve"> thus </w:t>
      </w:r>
      <w:r w:rsidRPr="00414879">
        <w:rPr>
          <w:rStyle w:val="StyleBoldUnderline"/>
          <w:highlight w:val="yellow"/>
        </w:rPr>
        <w:t>rests on</w:t>
      </w:r>
      <w:r w:rsidRPr="00414879">
        <w:rPr>
          <w:sz w:val="16"/>
        </w:rPr>
        <w:t xml:space="preserve"> five propositions of </w:t>
      </w:r>
      <w:r w:rsidRPr="00414879">
        <w:rPr>
          <w:rStyle w:val="StyleBoldUnderline"/>
        </w:rPr>
        <w:t xml:space="preserve">the utmost potential menace: </w:t>
      </w:r>
      <w:r w:rsidRPr="00414879">
        <w:rPr>
          <w:rStyle w:val="StyleBoldUnderline"/>
          <w:highlight w:val="yellow"/>
        </w:rPr>
        <w:t>(1) protective custody</w:t>
      </w:r>
      <w:r w:rsidRPr="00414879">
        <w:rPr>
          <w:sz w:val="16"/>
        </w:rPr>
        <w:t xml:space="preserve">, extending over three or four years, is a permitted form of imprisonment in the United States; </w:t>
      </w:r>
      <w:r w:rsidRPr="00414879">
        <w:rPr>
          <w:rStyle w:val="StyleBoldUnderline"/>
        </w:rPr>
        <w:t>(</w:t>
      </w:r>
      <w:r w:rsidRPr="00414879">
        <w:rPr>
          <w:rStyle w:val="StyleBoldUnderline"/>
          <w:highlight w:val="yellow"/>
        </w:rPr>
        <w:t>2) political opinions, not criminal acts, may contain enough</w:t>
      </w:r>
      <w:r w:rsidRPr="00414879">
        <w:rPr>
          <w:rStyle w:val="StyleBoldUnderline"/>
        </w:rPr>
        <w:t xml:space="preserve"> clear and present </w:t>
      </w:r>
      <w:r w:rsidRPr="00414879">
        <w:rPr>
          <w:rStyle w:val="StyleBoldUnderline"/>
          <w:highlight w:val="yellow"/>
        </w:rPr>
        <w:t>danger to justify such imprisonment; (3)</w:t>
      </w:r>
      <w:r w:rsidRPr="00414879">
        <w:rPr>
          <w:sz w:val="16"/>
        </w:rPr>
        <w:t xml:space="preserve"> men, women and children of</w:t>
      </w:r>
      <w:r w:rsidRPr="00414879">
        <w:rPr>
          <w:rStyle w:val="StyleBoldUnderline"/>
        </w:rPr>
        <w:t xml:space="preserve"> </w:t>
      </w:r>
      <w:r w:rsidRPr="00414879">
        <w:rPr>
          <w:rStyle w:val="StyleBoldUnderline"/>
          <w:highlight w:val="yellow"/>
        </w:rPr>
        <w:t>a given ethnic group, both Americans and resident aliens can be presumed to possess the kind of dangerous ideas</w:t>
      </w:r>
      <w:r w:rsidRPr="00414879">
        <w:rPr>
          <w:rStyle w:val="StyleBoldUnderline"/>
        </w:rPr>
        <w:t xml:space="preserve"> which require their imprisonment; </w:t>
      </w:r>
      <w:r w:rsidRPr="00414879">
        <w:rPr>
          <w:rStyle w:val="StyleBoldUnderline"/>
          <w:highlight w:val="yellow"/>
        </w:rPr>
        <w:t>(4) in time of war or emergency the military</w:t>
      </w:r>
      <w:r w:rsidRPr="00414879">
        <w:rPr>
          <w:rStyle w:val="StyleBoldUnderline"/>
        </w:rPr>
        <w:t xml:space="preserve">, perhaps without even the concurrence of the legislature, </w:t>
      </w:r>
      <w:r w:rsidRPr="00414879">
        <w:rPr>
          <w:rStyle w:val="StyleBoldUnderline"/>
          <w:highlight w:val="yellow"/>
        </w:rPr>
        <w:t>can decide what political opinions require imprisonment</w:t>
      </w:r>
      <w:r w:rsidRPr="00414879">
        <w:rPr>
          <w:rStyle w:val="StyleBoldUnderline"/>
        </w:rPr>
        <w:t xml:space="preserve">, and which ethnic groups are infected with them; </w:t>
      </w:r>
      <w:r w:rsidRPr="00414879">
        <w:rPr>
          <w:rStyle w:val="StyleBoldUnderline"/>
          <w:highlight w:val="yellow"/>
        </w:rPr>
        <w:t>and (5) the decision of the military can be carried out without</w:t>
      </w:r>
      <w:r w:rsidRPr="00414879">
        <w:rPr>
          <w:sz w:val="16"/>
        </w:rPr>
        <w:t xml:space="preserve"> indictment, </w:t>
      </w:r>
      <w:r w:rsidRPr="00414879">
        <w:rPr>
          <w:rStyle w:val="StyleBoldUnderline"/>
          <w:highlight w:val="yellow"/>
        </w:rPr>
        <w:t>trial</w:t>
      </w:r>
      <w:r w:rsidRPr="00414879">
        <w:rPr>
          <w:sz w:val="16"/>
        </w:rPr>
        <w:t xml:space="preserve">, examination, jury, the confrontation of witnesses, counsel for the defense, the privilege against self-incrimination, </w:t>
      </w:r>
      <w:r w:rsidRPr="00414879">
        <w:rPr>
          <w:rStyle w:val="StyleBoldUnderline"/>
          <w:highlight w:val="yellow"/>
        </w:rPr>
        <w:t>or any of the other safeguards</w:t>
      </w:r>
      <w:r w:rsidRPr="00414879">
        <w:rPr>
          <w:rStyle w:val="StyleBoldUnderline"/>
        </w:rPr>
        <w:t xml:space="preserve"> of 61 the Bill of Rights</w:t>
      </w:r>
      <w:r w:rsidRPr="00414879">
        <w:rPr>
          <w:sz w:val="16"/>
        </w:rPr>
        <w:t>.</w:t>
      </w:r>
      <w:r w:rsidRPr="00414879">
        <w:rPr>
          <w:sz w:val="12"/>
        </w:rPr>
        <w:t>¶</w:t>
      </w:r>
      <w:r w:rsidRPr="00414879">
        <w:rPr>
          <w:sz w:val="16"/>
        </w:rPr>
        <w:t xml:space="preserve"> Rostow's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414879">
        <w:rPr>
          <w:sz w:val="12"/>
        </w:rPr>
        <w:t>¶</w:t>
      </w:r>
      <w:r w:rsidRPr="00414879">
        <w:rPr>
          <w:sz w:val="16"/>
        </w:rPr>
        <w:t xml:space="preserve"> Have these problems been corrected? The 1943 and 1944 Supreme Court opinions in the Korematsu and Hirabayashi cases have never been overturned. The coram nobis cases decided in the 1980s vacated the convictions but, as Fred Yen says, "</w:t>
      </w:r>
      <w:r w:rsidRPr="00414879">
        <w:rPr>
          <w:rStyle w:val="StyleBoldUnderline"/>
        </w:rPr>
        <w:t xml:space="preserve">Unfortunately, </w:t>
      </w:r>
      <w:r w:rsidRPr="00414879">
        <w:rPr>
          <w:rStyle w:val="Emphasis"/>
          <w:highlight w:val="yellow"/>
        </w:rPr>
        <w:t>proclamations of Korematsu's permanent discrediting are premature</w:t>
      </w:r>
      <w:r w:rsidRPr="00414879">
        <w:rPr>
          <w:rStyle w:val="StyleBoldUnderline"/>
          <w:highlight w:val="yellow"/>
        </w:rPr>
        <w:t xml:space="preserve">. </w:t>
      </w:r>
      <w:r w:rsidRPr="00414879">
        <w:rPr>
          <w:rStyle w:val="Emphasis"/>
          <w:highlight w:val="yellow"/>
        </w:rPr>
        <w:t>The Supreme Court has never overruled the case</w:t>
      </w:r>
      <w:r w:rsidRPr="00414879">
        <w:rPr>
          <w:rStyle w:val="StyleBoldUnderline"/>
          <w:highlight w:val="yellow"/>
        </w:rPr>
        <w:t xml:space="preserve">. It stands as </w:t>
      </w:r>
      <w:r w:rsidRPr="00414879">
        <w:rPr>
          <w:rStyle w:val="Emphasis"/>
          <w:highlight w:val="yellow"/>
        </w:rPr>
        <w:t>valid precedent</w:t>
      </w:r>
      <w:r w:rsidRPr="00414879">
        <w:rPr>
          <w:rStyle w:val="StyleBoldUnderline"/>
        </w:rPr>
        <w:t>, an authoritative interpretation of our Constitution and the 'supreme Law of the Land.'</w:t>
      </w:r>
      <w:r w:rsidRPr="00414879">
        <w:rPr>
          <w:sz w:val="16"/>
        </w:rPr>
        <w:t xml:space="preserve">"2 Could it happen again? Would it? </w:t>
      </w:r>
      <w:r w:rsidRPr="00414879">
        <w:rPr>
          <w:rStyle w:val="StyleBoldUnderline"/>
        </w:rPr>
        <w:t xml:space="preserve">Given the publicity and the reparations, it is unlikely that it will happen again to Japanese Americans, but </w:t>
      </w:r>
      <w:r w:rsidRPr="00414879">
        <w:rPr>
          <w:rStyle w:val="Emphasis"/>
        </w:rPr>
        <w:t>that does not mean it could not happen to other groups</w:t>
      </w:r>
      <w:r w:rsidRPr="00414879">
        <w:rPr>
          <w:sz w:val="16"/>
        </w:rPr>
        <w:t>. The following section explores parallels I have observed between the Asian American experience described above and the contemporary social, political, and legal treatment of Arab Americans and Muslims in the United States.</w:t>
      </w:r>
      <w:r w:rsidRPr="00414879">
        <w:rPr>
          <w:sz w:val="12"/>
        </w:rPr>
        <w:t>¶</w:t>
      </w:r>
      <w:r w:rsidRPr="00414879">
        <w:rPr>
          <w:sz w:val="16"/>
        </w:rPr>
        <w:t xml:space="preserve"> IV. </w:t>
      </w:r>
      <w:r w:rsidRPr="00414879">
        <w:rPr>
          <w:rStyle w:val="Emphasis"/>
          <w:highlight w:val="yellow"/>
        </w:rPr>
        <w:t>HISTORY REPEATS AS WE WATCH</w:t>
      </w:r>
      <w:r w:rsidRPr="00414879">
        <w:rPr>
          <w:rStyle w:val="StyleBoldUnderline"/>
          <w:highlight w:val="yellow"/>
        </w:rPr>
        <w:t>: THE TREATMENT OF ARAB AMERICANS TODAY</w:t>
      </w:r>
      <w:r w:rsidRPr="00414879">
        <w:rPr>
          <w:sz w:val="12"/>
        </w:rPr>
        <w:t>¶</w:t>
      </w:r>
      <w:r w:rsidRPr="00414879">
        <w:rPr>
          <w:sz w:val="16"/>
        </w:rPr>
        <w:t xml:space="preserve"> A. The "Racing" of Arab Americans as "Terrorists" </w:t>
      </w:r>
      <w:r w:rsidRPr="00414879">
        <w:rPr>
          <w:rStyle w:val="StyleBoldUnderline"/>
        </w:rPr>
        <w:t>One way to examine whether the wrong done to Japanese Americans during World War II has been righted is to look at how the media and our political and judicial systems are responding to discrimination against Arab Americans and Muslims</w:t>
      </w:r>
      <w:r w:rsidRPr="00414879">
        <w:rPr>
          <w:sz w:val="16"/>
        </w:rPr>
        <w:t xml:space="preserve">3 in the United States today. </w:t>
      </w:r>
      <w:r w:rsidRPr="00414879">
        <w:rPr>
          <w:rStyle w:val="StyleBoldUnderline"/>
          <w:highlight w:val="yellow"/>
        </w:rPr>
        <w:t xml:space="preserve">The possibility </w:t>
      </w:r>
      <w:r w:rsidRPr="00414879">
        <w:rPr>
          <w:b/>
          <w:highlight w:val="yellow"/>
          <w:u w:val="single"/>
        </w:rPr>
        <w:t xml:space="preserve">that </w:t>
      </w:r>
      <w:r w:rsidRPr="00414879">
        <w:rPr>
          <w:rStyle w:val="Emphasis"/>
          <w:highlight w:val="yellow"/>
        </w:rPr>
        <w:t>Arab Americans could be interned</w:t>
      </w:r>
      <w:r w:rsidRPr="00414879">
        <w:rPr>
          <w:rStyle w:val="Emphasis"/>
        </w:rPr>
        <w:t xml:space="preserve"> just as Japanese Americans</w:t>
      </w:r>
      <w:r w:rsidRPr="00414879">
        <w:rPr>
          <w:rStyle w:val="StyleBoldUnderline"/>
        </w:rPr>
        <w:t xml:space="preserve"> were lies just below the surface of popular consciousness,</w:t>
      </w:r>
      <w:r w:rsidRPr="00414879">
        <w:rPr>
          <w:sz w:val="16"/>
        </w:rPr>
        <w:t xml:space="preserve"> occasionally emerging as it did in the movie The Seige.6 </w:t>
      </w:r>
      <w:r w:rsidRPr="00414879">
        <w:rPr>
          <w:rStyle w:val="StyleBoldUnderline"/>
          <w:highlight w:val="yellow"/>
        </w:rPr>
        <w:t>We have no</w:t>
      </w:r>
      <w:r w:rsidRPr="00414879">
        <w:rPr>
          <w:rStyle w:val="StyleBoldUnderline"/>
        </w:rPr>
        <w:t xml:space="preserve"> more </w:t>
      </w:r>
      <w:r w:rsidRPr="00414879">
        <w:rPr>
          <w:rStyle w:val="StyleBoldUnderline"/>
          <w:highlight w:val="yellow"/>
        </w:rPr>
        <w:t>legal protections against such a scenario</w:t>
      </w:r>
      <w:r w:rsidRPr="00414879">
        <w:rPr>
          <w:rStyle w:val="StyleBoldUnderline"/>
        </w:rPr>
        <w:t xml:space="preserve"> than we did in 1942.</w:t>
      </w:r>
      <w:r w:rsidRPr="00414879">
        <w:rPr>
          <w:sz w:val="16"/>
        </w:rPr>
        <w:t xml:space="preserve"> However, </w:t>
      </w:r>
      <w:r w:rsidRPr="00414879">
        <w:rPr>
          <w:rStyle w:val="StyleBoldUnderline"/>
        </w:rPr>
        <w:t xml:space="preserve">we need not postulate the wholesale internment of Arab Americans to see how many of </w:t>
      </w:r>
      <w:r w:rsidRPr="00575B9B">
        <w:rPr>
          <w:rStyle w:val="Emphasis"/>
          <w:highlight w:val="yellow"/>
        </w:rPr>
        <w:t>the issues faced today by Arab Americans parallel those Asian Americans have encountered</w:t>
      </w:r>
      <w:r w:rsidRPr="00414879">
        <w:rPr>
          <w:sz w:val="16"/>
        </w:rPr>
        <w:t>.5</w:t>
      </w:r>
      <w:r w:rsidRPr="00414879">
        <w:rPr>
          <w:sz w:val="12"/>
        </w:rPr>
        <w:t>¶</w:t>
      </w:r>
      <w:r w:rsidRPr="00414879">
        <w:rPr>
          <w:sz w:val="16"/>
        </w:rPr>
        <w:t xml:space="preserve"> </w:t>
      </w:r>
      <w:r w:rsidRPr="00414879">
        <w:rPr>
          <w:rStyle w:val="StyleBoldUnderline"/>
        </w:rPr>
        <w:t>Just as Asian Americans have been "raced" as foreign, and from there as presumptively disloyal6 Arab Americans and Muslims have been "raced" as "terrorists": foreign, disloyal, and imminently threatening.</w:t>
      </w:r>
      <w:r w:rsidRPr="00414879">
        <w:rPr>
          <w:sz w:val="16"/>
        </w:rPr>
        <w:t xml:space="preserve"> Although Arabs trace their roots to the Middle East and claim many different religious backgrounds, and Muslims come from all over the world and adhere to Islam, these </w:t>
      </w:r>
      <w:r w:rsidRPr="00414879">
        <w:rPr>
          <w:rStyle w:val="StyleBoldUnderline"/>
        </w:rPr>
        <w:t>distinctions are blurred and negative images about either Arabs or Muslims are often attributed to both.</w:t>
      </w:r>
      <w:r w:rsidRPr="00414879">
        <w:rPr>
          <w:sz w:val="16"/>
        </w:rPr>
        <w:t xml:space="preserve"> As Ibrahim Hooper of the Council on American-Islamic Relations notes, "The common stereotypes are that we're all Arabs, we're all violent and we're all conducting a holy war."67</w:t>
      </w:r>
    </w:p>
    <w:p w:rsidR="00DD2FF1" w:rsidRPr="00414879" w:rsidRDefault="00DD2FF1" w:rsidP="00DD2FF1">
      <w:pPr>
        <w:pStyle w:val="Heading4"/>
      </w:pPr>
      <w:r>
        <w:t>The federal government must end the ongoing legal legacy---</w:t>
      </w:r>
      <w:r w:rsidRPr="00414879">
        <w:t>the Court established a flawed precedent, just like it did in Dred Scott</w:t>
      </w:r>
    </w:p>
    <w:p w:rsidR="00DD2FF1" w:rsidRPr="00414879" w:rsidRDefault="00DD2FF1" w:rsidP="00DD2FF1">
      <w:r w:rsidRPr="00414879">
        <w:t xml:space="preserve">G. Edward </w:t>
      </w:r>
      <w:r w:rsidRPr="00414879">
        <w:rPr>
          <w:rStyle w:val="StyleStyleBold12pt"/>
        </w:rPr>
        <w:t>White 11</w:t>
      </w:r>
      <w:r w:rsidRPr="00414879">
        <w:t>, Distinguished Professor of Law and University Professor, University of Virginia School of Law, December 2011, "Symposium: Supreme Mistakes: Determining Notoriety in Supreme Court Decisions," Pepperdine Law Review, 39 Pepp. L. Rev. 197, lexis nexis</w:t>
      </w:r>
    </w:p>
    <w:p w:rsidR="00DD2FF1" w:rsidRPr="00414879" w:rsidRDefault="00DD2FF1" w:rsidP="00DD2FF1">
      <w:pPr>
        <w:rPr>
          <w:sz w:val="16"/>
        </w:rPr>
      </w:pPr>
      <w:r w:rsidRPr="00414879">
        <w:rPr>
          <w:rStyle w:val="StyleBoldUnderline"/>
          <w:highlight w:val="yellow"/>
        </w:rPr>
        <w:t>By reaching out to decide the</w:t>
      </w:r>
      <w:r w:rsidRPr="00414879">
        <w:rPr>
          <w:rStyle w:val="StyleBoldUnderline"/>
        </w:rPr>
        <w:t xml:space="preserve"> constitutional </w:t>
      </w:r>
      <w:r w:rsidRPr="00414879">
        <w:rPr>
          <w:rStyle w:val="StyleBoldUnderline"/>
          <w:highlight w:val="yellow"/>
        </w:rPr>
        <w:t>status of slavery</w:t>
      </w:r>
      <w:r w:rsidRPr="00414879">
        <w:rPr>
          <w:rStyle w:val="StyleBoldUnderline"/>
        </w:rPr>
        <w:t xml:space="preserve"> in the federal territories </w:t>
      </w:r>
      <w:r w:rsidRPr="00414879">
        <w:rPr>
          <w:rStyle w:val="StyleBoldUnderline"/>
          <w:highlight w:val="yellow"/>
        </w:rPr>
        <w:t>in Dred Scott,</w:t>
      </w:r>
      <w:r w:rsidRPr="00414879">
        <w:rPr>
          <w:rStyle w:val="StyleBoldUnderline"/>
        </w:rPr>
        <w:t xml:space="preserve"> the Taney Court treated the delicate balancing of free and slave territories, and free and slave states, as if it had been based on an erroneous assumption. </w:t>
      </w:r>
      <w:r w:rsidRPr="00414879">
        <w:rPr>
          <w:rStyle w:val="StyleBoldUnderline"/>
          <w:highlight w:val="yellow"/>
        </w:rPr>
        <w:t>Suddenly, Congress had no power to outlaw slavery</w:t>
      </w:r>
      <w:r w:rsidRPr="00414879">
        <w:rPr>
          <w:rStyle w:val="StyleBoldUnderline"/>
        </w:rPr>
        <w:t xml:space="preserve"> in any federal territory</w:t>
      </w:r>
      <w:r w:rsidRPr="00414879">
        <w:rPr>
          <w:sz w:val="16"/>
        </w:rPr>
        <w:t xml:space="preserve">. n22 </w:t>
      </w:r>
      <w:r w:rsidRPr="00414879">
        <w:rPr>
          <w:rStyle w:val="StyleBoldUnderline"/>
          <w:highlight w:val="yellow"/>
        </w:rPr>
        <w:t>That</w:t>
      </w:r>
      <w:r w:rsidRPr="00414879">
        <w:rPr>
          <w:rStyle w:val="StyleBoldUnderline"/>
        </w:rPr>
        <w:t xml:space="preserve"> conclusion </w:t>
      </w:r>
      <w:r w:rsidRPr="00414879">
        <w:rPr>
          <w:rStyle w:val="StyleBoldUnderline"/>
          <w:highlight w:val="yellow"/>
        </w:rPr>
        <w:t xml:space="preserve">represented a </w:t>
      </w:r>
      <w:r w:rsidRPr="00414879">
        <w:rPr>
          <w:rStyle w:val="Emphasis"/>
          <w:highlight w:val="yellow"/>
        </w:rPr>
        <w:t>dramatic intervention by the Court</w:t>
      </w:r>
      <w:r w:rsidRPr="00414879">
        <w:rPr>
          <w:rStyle w:val="StyleBoldUnderline"/>
        </w:rPr>
        <w:t xml:space="preserve"> in an extremely sensitive political issue</w:t>
      </w:r>
      <w:r w:rsidRPr="00414879">
        <w:rPr>
          <w:sz w:val="16"/>
        </w:rPr>
        <w:t xml:space="preserve"> that Congress had sought to keep in equipoise. Moreover, </w:t>
      </w:r>
      <w:r w:rsidRPr="00414879">
        <w:rPr>
          <w:rStyle w:val="Emphasis"/>
          <w:highlight w:val="yellow"/>
        </w:rPr>
        <w:t>the intervention was not necessary to the decision in Dred Scott</w:t>
      </w:r>
      <w:r w:rsidRPr="00414879">
        <w:rPr>
          <w:sz w:val="16"/>
        </w:rPr>
        <w:t>.</w:t>
      </w:r>
      <w:r w:rsidRPr="00414879">
        <w:rPr>
          <w:sz w:val="12"/>
        </w:rPr>
        <w:t>¶</w:t>
      </w:r>
      <w:r w:rsidRPr="00414879">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 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414879">
        <w:rPr>
          <w:sz w:val="12"/>
        </w:rPr>
        <w:t>¶</w:t>
      </w:r>
      <w:r w:rsidRPr="00414879">
        <w:rPr>
          <w:sz w:val="16"/>
        </w:rPr>
        <w:t xml:space="preserve"> In short, </w:t>
      </w:r>
      <w:r w:rsidRPr="00414879">
        <w:rPr>
          <w:rStyle w:val="StyleBoldUnderline"/>
          <w:highlight w:val="yellow"/>
        </w:rPr>
        <w:t>Dred Scott can</w:t>
      </w:r>
      <w:r w:rsidRPr="00414879">
        <w:rPr>
          <w:rStyle w:val="StyleBoldUnderline"/>
        </w:rPr>
        <w:t xml:space="preserve"> be seen as reaching a pernicious result, </w:t>
      </w:r>
      <w:r w:rsidRPr="00414879">
        <w:rPr>
          <w:rStyle w:val="StyleBoldUnderline"/>
          <w:highlight w:val="yellow"/>
        </w:rPr>
        <w:t>represent</w:t>
      </w:r>
      <w:r w:rsidRPr="00414879">
        <w:rPr>
          <w:sz w:val="16"/>
          <w:szCs w:val="16"/>
        </w:rPr>
        <w:t xml:space="preserve">ing </w:t>
      </w:r>
      <w:r w:rsidRPr="00414879">
        <w:rPr>
          <w:rStyle w:val="StyleBoldUnderline"/>
        </w:rPr>
        <w:t xml:space="preserve">a categorical </w:t>
      </w:r>
      <w:r w:rsidRPr="00414879">
        <w:rPr>
          <w:rStyle w:val="StyleBoldUnderline"/>
          <w:highlight w:val="yellow"/>
        </w:rPr>
        <w:t>judicial resolution</w:t>
      </w:r>
      <w:r w:rsidRPr="00414879">
        <w:rPr>
          <w:rStyle w:val="StyleBoldUnderline"/>
        </w:rPr>
        <w:t xml:space="preserve"> of an issue long regarded as deeply contested in the political branches of government, and </w:t>
      </w:r>
      <w:r w:rsidRPr="00414879">
        <w:rPr>
          <w:rStyle w:val="StyleBoldUnderline"/>
          <w:highlight w:val="yellow"/>
        </w:rPr>
        <w:t>resting on</w:t>
      </w:r>
      <w:r w:rsidRPr="00414879">
        <w:rPr>
          <w:rStyle w:val="StyleBoldUnderline"/>
        </w:rPr>
        <w:t xml:space="preserve"> some </w:t>
      </w:r>
      <w:r w:rsidRPr="00414879">
        <w:rPr>
          <w:rStyle w:val="StyleBoldUnderline"/>
          <w:highlight w:val="yellow"/>
        </w:rPr>
        <w:t>dubious legal arguments</w:t>
      </w:r>
      <w:r w:rsidRPr="00414879">
        <w:rPr>
          <w:sz w:val="16"/>
        </w:rPr>
        <w:t xml:space="preserve">. In addition, </w:t>
      </w:r>
      <w:r w:rsidRPr="00414879">
        <w:rPr>
          <w:rStyle w:val="StyleBoldUnderline"/>
        </w:rPr>
        <w:t>it was described as a mistake by [*202] contemporaries</w:t>
      </w:r>
      <w:r w:rsidRPr="00414879">
        <w:rPr>
          <w:sz w:val="16"/>
        </w:rPr>
        <w:t xml:space="preserve">, n28 the Republican Party adopted a platform in the 1860 election pledging to continue to outlaw slavery in federal territories in defiance of the decision, n29 and </w:t>
      </w:r>
      <w:r w:rsidRPr="00414879">
        <w:rPr>
          <w:rStyle w:val="StyleBoldUnderline"/>
        </w:rPr>
        <w:t>it was explicitly overruled by the Thirteenth and Fourteenth Amendments to the Constitution</w:t>
      </w:r>
      <w:r w:rsidRPr="00414879">
        <w:rPr>
          <w:sz w:val="16"/>
        </w:rPr>
        <w:t>. n30</w:t>
      </w:r>
      <w:r w:rsidRPr="00414879">
        <w:rPr>
          <w:sz w:val="12"/>
        </w:rPr>
        <w:t>¶</w:t>
      </w:r>
      <w:r w:rsidRPr="00414879">
        <w:rPr>
          <w:sz w:val="16"/>
        </w:rPr>
        <w:t xml:space="preserve"> </w:t>
      </w:r>
      <w:r w:rsidRPr="00414879">
        <w:rPr>
          <w:rStyle w:val="StyleBoldUnderline"/>
        </w:rPr>
        <w:t xml:space="preserve">One could construct a similar analysis of the </w:t>
      </w:r>
      <w:r w:rsidRPr="00414879">
        <w:rPr>
          <w:rStyle w:val="StyleBoldUnderline"/>
          <w:highlight w:val="yellow"/>
        </w:rPr>
        <w:t>Korematsu</w:t>
      </w:r>
      <w:r w:rsidRPr="00414879">
        <w:rPr>
          <w:rStyle w:val="StyleBoldUnderline"/>
        </w:rPr>
        <w:t xml:space="preserve"> decision. It </w:t>
      </w:r>
      <w:r w:rsidRPr="00414879">
        <w:rPr>
          <w:rStyle w:val="StyleBoldUnderline"/>
          <w:highlight w:val="yellow"/>
        </w:rPr>
        <w:t>gave</w:t>
      </w:r>
      <w:r w:rsidRPr="00414879">
        <w:rPr>
          <w:rStyle w:val="StyleBoldUnderline"/>
        </w:rPr>
        <w:t xml:space="preserve"> constitutional </w:t>
      </w:r>
      <w:r w:rsidRPr="00414879">
        <w:rPr>
          <w:rStyle w:val="StyleBoldUnderline"/>
          <w:highlight w:val="yellow"/>
        </w:rPr>
        <w:t>legitimacy to the incarceration of</w:t>
      </w:r>
      <w:r w:rsidRPr="00414879">
        <w:rPr>
          <w:rStyle w:val="StyleBoldUnderline"/>
        </w:rPr>
        <w:t xml:space="preserve"> large numbers of American residents of </w:t>
      </w:r>
      <w:r w:rsidRPr="00414879">
        <w:rPr>
          <w:rStyle w:val="StyleBoldUnderline"/>
          <w:highlight w:val="yellow"/>
        </w:rPr>
        <w:t>Japanese</w:t>
      </w:r>
      <w:r w:rsidRPr="00414879">
        <w:rPr>
          <w:rStyle w:val="StyleBoldUnderline"/>
        </w:rPr>
        <w:t xml:space="preserve"> descent </w:t>
      </w:r>
      <w:r w:rsidRPr="00414879">
        <w:rPr>
          <w:rStyle w:val="StyleBoldUnderline"/>
          <w:highlight w:val="yellow"/>
        </w:rPr>
        <w:t>simply on the basis of their ethnicity</w:t>
      </w:r>
      <w:r w:rsidRPr="00414879">
        <w:rPr>
          <w:rStyle w:val="StyleBoldUnderline"/>
        </w:rPr>
        <w:t>. The internment program made no effort to distinguish aliens from citizens or Japanese loyal to the United States from those loyal to Japan</w:t>
      </w:r>
      <w:r w:rsidRPr="00414879">
        <w:rPr>
          <w:sz w:val="16"/>
        </w:rPr>
        <w:t xml:space="preserve">. n31 </w:t>
      </w:r>
      <w:r w:rsidRPr="00414879">
        <w:rPr>
          <w:rStyle w:val="Emphasis"/>
          <w:highlight w:val="yellow"/>
        </w:rPr>
        <w:t>Internments were</w:t>
      </w:r>
      <w:r w:rsidRPr="00414879">
        <w:rPr>
          <w:rStyle w:val="Emphasis"/>
        </w:rPr>
        <w:t xml:space="preserve"> of </w:t>
      </w:r>
      <w:r w:rsidRPr="00414879">
        <w:rPr>
          <w:rStyle w:val="Emphasis"/>
          <w:highlight w:val="yellow"/>
        </w:rPr>
        <w:t>indefinite</w:t>
      </w:r>
      <w:r w:rsidRPr="00414879">
        <w:rPr>
          <w:rStyle w:val="Emphasis"/>
        </w:rPr>
        <w:t xml:space="preserve"> duration</w:t>
      </w:r>
      <w:r w:rsidRPr="00414879">
        <w:rPr>
          <w:rStyle w:val="StyleBoldUnderline"/>
        </w:rPr>
        <w:t>. They were</w:t>
      </w:r>
      <w:r w:rsidRPr="00414879">
        <w:rPr>
          <w:sz w:val="16"/>
        </w:rPr>
        <w:t xml:space="preserve"> often </w:t>
      </w:r>
      <w:r w:rsidRPr="00414879">
        <w:rPr>
          <w:rStyle w:val="StyleBoldUnderline"/>
        </w:rPr>
        <w:t>accompanied by the confiscation of property</w:t>
      </w:r>
      <w:r w:rsidRPr="00414879">
        <w:rPr>
          <w:sz w:val="16"/>
        </w:rPr>
        <w:t xml:space="preserve"> owned by Japanese residents. </w:t>
      </w:r>
      <w:r w:rsidRPr="00414879">
        <w:rPr>
          <w:rStyle w:val="Emphasis"/>
          <w:highlight w:val="yellow"/>
        </w:rPr>
        <w:t>Detainees could not challenge their detentions</w:t>
      </w:r>
      <w:r w:rsidRPr="00414879">
        <w:rPr>
          <w:rStyle w:val="StyleBoldUnderline"/>
        </w:rPr>
        <w:t xml:space="preserve"> through writs of habeas corpus</w:t>
      </w:r>
      <w:r w:rsidRPr="00414879">
        <w:rPr>
          <w:sz w:val="16"/>
        </w:rPr>
        <w:t xml:space="preserve">. And </w:t>
      </w:r>
      <w:r w:rsidRPr="00414879">
        <w:rPr>
          <w:rStyle w:val="StyleBoldUnderline"/>
        </w:rPr>
        <w:t>even though Justice</w:t>
      </w:r>
      <w:r w:rsidRPr="00414879">
        <w:rPr>
          <w:sz w:val="16"/>
        </w:rPr>
        <w:t xml:space="preserve"> Hugo </w:t>
      </w:r>
      <w:r w:rsidRPr="00414879">
        <w:rPr>
          <w:rStyle w:val="StyleBoldUnderline"/>
        </w:rPr>
        <w:t>Black's opinion for the Court asserted that Japanese residents of the West Coast were "not [interned] because of [their] race" but "because we are at war with the Japanese Empire,"</w:t>
      </w:r>
      <w:r w:rsidRPr="00414879">
        <w:rPr>
          <w:sz w:val="16"/>
        </w:rPr>
        <w:t xml:space="preserve"> n32 </w:t>
      </w:r>
      <w:r w:rsidRPr="00414879">
        <w:rPr>
          <w:rStyle w:val="StyleBoldUnderline"/>
        </w:rPr>
        <w:t>the United States was also at war with Germany and Italy at the time, and few residents of German or Italian descent were interned during the course of that war</w:t>
      </w:r>
      <w:r w:rsidRPr="00414879">
        <w:rPr>
          <w:sz w:val="16"/>
        </w:rPr>
        <w:t>.</w:t>
      </w:r>
      <w:r w:rsidRPr="00414879">
        <w:rPr>
          <w:sz w:val="12"/>
        </w:rPr>
        <w:t>¶</w:t>
      </w:r>
      <w:r w:rsidRPr="00414879">
        <w:rPr>
          <w:sz w:val="16"/>
        </w:rPr>
        <w:t xml:space="preserve"> </w:t>
      </w:r>
      <w:r w:rsidRPr="00414879">
        <w:rPr>
          <w:rStyle w:val="StyleBoldUnderline"/>
        </w:rPr>
        <w:t xml:space="preserve">Whereas the Court's posture with respect to other branches of government in Dred Scott might be described as awkwardly interventionist, its </w:t>
      </w:r>
      <w:r w:rsidRPr="00414879">
        <w:rPr>
          <w:rStyle w:val="Emphasis"/>
        </w:rPr>
        <w:t>institutional posture in Korematsu might be described as awkwardly supine</w:t>
      </w:r>
      <w:r w:rsidRPr="00414879">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414879">
        <w:rPr>
          <w:sz w:val="16"/>
        </w:rPr>
        <w:t xml:space="preserve">. n33 </w:t>
      </w:r>
      <w:r w:rsidRPr="00414879">
        <w:rPr>
          <w:rStyle w:val="StyleBoldUnderline"/>
        </w:rPr>
        <w:t xml:space="preserve">Although </w:t>
      </w:r>
      <w:r w:rsidRPr="00414879">
        <w:rPr>
          <w:rStyle w:val="StyleBoldUnderline"/>
          <w:highlight w:val="yellow"/>
        </w:rPr>
        <w:t xml:space="preserve">the Korematsu majority maintained that </w:t>
      </w:r>
      <w:r w:rsidRPr="00414879">
        <w:rPr>
          <w:rStyle w:val="StyleBoldUnderline"/>
        </w:rPr>
        <w:t xml:space="preserve">"legal restrictions which curtail the civil rights of a single racial group are immediately suspect," and </w:t>
      </w:r>
      <w:r w:rsidRPr="00414879">
        <w:rPr>
          <w:rStyle w:val="StyleBoldUnderline"/>
          <w:highlight w:val="yellow"/>
        </w:rPr>
        <w:t>courts "must subject</w:t>
      </w:r>
      <w:r w:rsidRPr="00414879">
        <w:rPr>
          <w:rStyle w:val="StyleBoldUnderline"/>
        </w:rPr>
        <w:t xml:space="preserve"> them </w:t>
      </w:r>
      <w:r w:rsidRPr="00414879">
        <w:rPr>
          <w:rStyle w:val="StyleBoldUnderline"/>
          <w:highlight w:val="yellow"/>
        </w:rPr>
        <w:t>to</w:t>
      </w:r>
      <w:r w:rsidRPr="00414879">
        <w:rPr>
          <w:rStyle w:val="StyleBoldUnderline"/>
        </w:rPr>
        <w:t xml:space="preserve"> the most </w:t>
      </w:r>
      <w:r w:rsidRPr="00414879">
        <w:rPr>
          <w:rStyle w:val="StyleBoldUnderline"/>
          <w:highlight w:val="yellow"/>
        </w:rPr>
        <w:t>rigid scrutiny</w:t>
      </w:r>
      <w:r w:rsidRPr="00414879">
        <w:rPr>
          <w:rStyle w:val="StyleBoldUnderline"/>
        </w:rPr>
        <w:t>,"</w:t>
      </w:r>
      <w:r w:rsidRPr="00414879">
        <w:rPr>
          <w:sz w:val="16"/>
        </w:rPr>
        <w:t xml:space="preserve"> n34 </w:t>
      </w:r>
      <w:r w:rsidRPr="00414879">
        <w:rPr>
          <w:rStyle w:val="StyleBoldUnderline"/>
          <w:highlight w:val="yellow"/>
        </w:rPr>
        <w:t>it</w:t>
      </w:r>
      <w:r w:rsidRPr="00414879">
        <w:rPr>
          <w:rStyle w:val="StyleBoldUnderline"/>
        </w:rPr>
        <w:t xml:space="preserve"> arguably </w:t>
      </w:r>
      <w:r w:rsidRPr="00414879">
        <w:rPr>
          <w:rStyle w:val="StyleBoldUnderline"/>
          <w:highlight w:val="yellow"/>
        </w:rPr>
        <w:t>did not subject</w:t>
      </w:r>
      <w:r w:rsidRPr="00414879">
        <w:rPr>
          <w:rStyle w:val="StyleBoldUnderline"/>
        </w:rPr>
        <w:t xml:space="preserve"> the </w:t>
      </w:r>
      <w:r w:rsidRPr="00414879">
        <w:rPr>
          <w:rStyle w:val="StyleBoldUnderline"/>
          <w:highlight w:val="yellow"/>
        </w:rPr>
        <w:t>restrictions on Japanese residents</w:t>
      </w:r>
      <w:r w:rsidRPr="00414879">
        <w:rPr>
          <w:rStyle w:val="StyleBoldUnderline"/>
        </w:rPr>
        <w:t xml:space="preserve"> of the West Coast </w:t>
      </w:r>
      <w:r w:rsidRPr="00414879">
        <w:rPr>
          <w:rStyle w:val="StyleBoldUnderline"/>
          <w:highlight w:val="yellow"/>
        </w:rPr>
        <w:t>to any scrutiny at all</w:t>
      </w:r>
      <w:r w:rsidRPr="00414879">
        <w:rPr>
          <w:rStyle w:val="StyleBoldUnderline"/>
        </w:rPr>
        <w:t>. It simply noted that exclusion of "the whole group [of Japanese]"</w:t>
      </w:r>
      <w:r w:rsidRPr="00414879">
        <w:rPr>
          <w:sz w:val="16"/>
        </w:rPr>
        <w:t xml:space="preserve"> n35 </w:t>
      </w:r>
      <w:r w:rsidRPr="00414879">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414879">
        <w:rPr>
          <w:sz w:val="16"/>
        </w:rPr>
        <w:t xml:space="preserve"> n36 </w:t>
      </w:r>
      <w:r w:rsidRPr="00414879">
        <w:rPr>
          <w:rStyle w:val="StyleBoldUnderline"/>
        </w:rPr>
        <w:t xml:space="preserve">The </w:t>
      </w:r>
      <w:r w:rsidRPr="00414879">
        <w:rPr>
          <w:sz w:val="16"/>
        </w:rPr>
        <w:t xml:space="preserve">[*203] Korematsu </w:t>
      </w:r>
      <w:r w:rsidRPr="00414879">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414879">
        <w:rPr>
          <w:sz w:val="16"/>
        </w:rPr>
        <w:t xml:space="preserve"> Instead, </w:t>
      </w:r>
      <w:r w:rsidRPr="00414879">
        <w:rPr>
          <w:u w:val="single"/>
        </w:rPr>
        <w:t xml:space="preserve">it concluded that the military authorities who ordered Japanese residents on the West Coast to leave their homes and report to "Assembly Centers," the first stage in their </w:t>
      </w:r>
      <w:r w:rsidRPr="00414879">
        <w:rPr>
          <w:highlight w:val="yellow"/>
          <w:u w:val="single"/>
        </w:rPr>
        <w:t>internment</w:t>
      </w:r>
      <w:r w:rsidRPr="00414879">
        <w:rPr>
          <w:u w:val="single"/>
        </w:rPr>
        <w:t xml:space="preserve">, were </w:t>
      </w:r>
      <w:r w:rsidRPr="00414879">
        <w:rPr>
          <w:b/>
          <w:highlight w:val="yellow"/>
          <w:u w:val="single"/>
        </w:rPr>
        <w:t>justified</w:t>
      </w:r>
      <w:r w:rsidRPr="00414879">
        <w:rPr>
          <w:b/>
          <w:u w:val="single"/>
        </w:rPr>
        <w:t xml:space="preserve"> in doing so </w:t>
      </w:r>
      <w:r w:rsidRPr="00414879">
        <w:rPr>
          <w:b/>
          <w:highlight w:val="yellow"/>
          <w:u w:val="single"/>
        </w:rPr>
        <w:t>because</w:t>
      </w:r>
      <w:r w:rsidRPr="00414879">
        <w:rPr>
          <w:b/>
          <w:u w:val="single"/>
        </w:rPr>
        <w:t xml:space="preserve"> they "considered that </w:t>
      </w:r>
      <w:r w:rsidRPr="00414879">
        <w:rPr>
          <w:b/>
          <w:highlight w:val="yellow"/>
          <w:u w:val="single"/>
        </w:rPr>
        <w:t>the need for action was great, and time was short</w:t>
      </w:r>
      <w:r w:rsidRPr="00414879">
        <w:rPr>
          <w:b/>
          <w:u w:val="single"/>
        </w:rPr>
        <w:t>."</w:t>
      </w:r>
      <w:r w:rsidRPr="00414879">
        <w:rPr>
          <w:b/>
          <w:sz w:val="16"/>
        </w:rPr>
        <w:t xml:space="preserve"> </w:t>
      </w:r>
      <w:r w:rsidRPr="00414879">
        <w:rPr>
          <w:sz w:val="16"/>
        </w:rPr>
        <w:t>n37</w:t>
      </w:r>
      <w:r w:rsidRPr="00414879">
        <w:rPr>
          <w:sz w:val="12"/>
        </w:rPr>
        <w:t>¶</w:t>
      </w:r>
      <w:r w:rsidRPr="00414879">
        <w:rPr>
          <w:sz w:val="16"/>
        </w:rPr>
        <w:t xml:space="preserve"> </w:t>
      </w:r>
      <w:r w:rsidRPr="00414879">
        <w:rPr>
          <w:rStyle w:val="StyleBoldUnderline"/>
        </w:rPr>
        <w:t>The legal arguments mounted by Black for the Korematsu majority were no more statured than those employed by Taney in Dred Scott.</w:t>
      </w:r>
      <w:r w:rsidRPr="00414879">
        <w:rPr>
          <w:sz w:val="16"/>
        </w:rPr>
        <w:t xml:space="preserve"> </w:t>
      </w:r>
      <w:r w:rsidRPr="00414879">
        <w:rPr>
          <w:rStyle w:val="StyleBoldUnderline"/>
        </w:rPr>
        <w:t xml:space="preserve">Although Black rhetorically endorsed strict scrutiny for acts restricting the civil rights of racial minorities, </w:t>
      </w:r>
      <w:r w:rsidRPr="00414879">
        <w:rPr>
          <w:rStyle w:val="Emphasis"/>
        </w:rPr>
        <w:t>he failed to subject the internment policy to searching review</w:t>
      </w:r>
      <w:r w:rsidRPr="00414879">
        <w:rPr>
          <w:rStyle w:val="StyleBoldUnderline"/>
        </w:rPr>
        <w:t xml:space="preserve"> while denying that the internment policy was racially motivated</w:t>
      </w:r>
      <w:r w:rsidRPr="00414879">
        <w:rPr>
          <w:sz w:val="16"/>
        </w:rPr>
        <w:t xml:space="preserve">. Justice Robert </w:t>
      </w:r>
      <w:r w:rsidRPr="00414879">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414879">
        <w:rPr>
          <w:sz w:val="16"/>
        </w:rPr>
        <w:t xml:space="preserve">. n38 Moreover, </w:t>
      </w:r>
      <w:r w:rsidRPr="00414879">
        <w:rPr>
          <w:rStyle w:val="StyleBoldUnderline"/>
        </w:rPr>
        <w:t>the Korematsu Court had not heard any evidence on what the military believed or whether they could distinguish loyal from disloyal Japanese</w:t>
      </w:r>
      <w:r w:rsidRPr="00414879">
        <w:rPr>
          <w:sz w:val="16"/>
        </w:rPr>
        <w:t xml:space="preserve">. It would subsequently be revealed that </w:t>
      </w:r>
      <w:r w:rsidRPr="00414879">
        <w:rPr>
          <w:rStyle w:val="Emphasis"/>
          <w:highlight w:val="yellow"/>
        </w:rPr>
        <w:t>most of the basis for the internment order rested on stereotyped assumptions</w:t>
      </w:r>
      <w:r w:rsidRPr="00414879">
        <w:rPr>
          <w:rStyle w:val="StyleBoldUnderline"/>
        </w:rPr>
        <w:t xml:space="preserve"> about the "unassimilated" status of Japanese communities in America </w:t>
      </w:r>
      <w:r w:rsidRPr="00414879">
        <w:rPr>
          <w:rStyle w:val="Emphasis"/>
          <w:highlight w:val="yellow"/>
        </w:rPr>
        <w:t>rather than</w:t>
      </w:r>
      <w:r w:rsidRPr="00414879">
        <w:rPr>
          <w:rStyle w:val="Emphasis"/>
        </w:rPr>
        <w:t xml:space="preserve"> on </w:t>
      </w:r>
      <w:r w:rsidRPr="00414879">
        <w:rPr>
          <w:rStyle w:val="Emphasis"/>
          <w:highlight w:val="yellow"/>
        </w:rPr>
        <w:t>military necessity</w:t>
      </w:r>
      <w:r w:rsidRPr="00414879">
        <w:rPr>
          <w:rStyle w:val="StyleBoldUnderline"/>
        </w:rPr>
        <w:t xml:space="preserve">, and government </w:t>
      </w:r>
      <w:r w:rsidRPr="00414879">
        <w:rPr>
          <w:rStyle w:val="Emphasis"/>
        </w:rPr>
        <w:t>officials concealed this evidence from the Court</w:t>
      </w:r>
      <w:r w:rsidRPr="00414879">
        <w:rPr>
          <w:rStyle w:val="StyleBoldUnderline"/>
        </w:rPr>
        <w:t>.</w:t>
      </w:r>
      <w:r w:rsidRPr="00414879">
        <w:rPr>
          <w:sz w:val="16"/>
        </w:rPr>
        <w:t xml:space="preserve"> n39</w:t>
      </w:r>
      <w:r w:rsidRPr="00414879">
        <w:rPr>
          <w:sz w:val="12"/>
        </w:rPr>
        <w:t>¶</w:t>
      </w:r>
      <w:r w:rsidRPr="00414879">
        <w:rPr>
          <w:sz w:val="16"/>
        </w:rPr>
        <w:t xml:space="preserve"> </w:t>
      </w:r>
      <w:r w:rsidRPr="00414879">
        <w:rPr>
          <w:rStyle w:val="StyleBoldUnderline"/>
        </w:rPr>
        <w:t>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w:t>
      </w:r>
      <w:r w:rsidRPr="00414879">
        <w:rPr>
          <w:sz w:val="16"/>
        </w:rPr>
        <w:t xml:space="preserve">. n40 </w:t>
      </w:r>
      <w:r w:rsidRPr="00414879">
        <w:rPr>
          <w:rStyle w:val="StyleBoldUnderline"/>
        </w:rPr>
        <w:t>Once the Court began to put some teeth into its review of policies affecting the civil rights of racial minorities, its rhetorical posture in Korematsu appeared disingenuous</w:t>
      </w:r>
      <w:r w:rsidRPr="00414879">
        <w:rPr>
          <w:sz w:val="16"/>
        </w:rPr>
        <w:t xml:space="preserve">. In 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414879">
        <w:rPr>
          <w:rStyle w:val="Emphasis"/>
          <w:highlight w:val="yellow"/>
        </w:rPr>
        <w:t>the Korematsu precedent</w:t>
      </w:r>
      <w:r w:rsidRPr="00414879">
        <w:rPr>
          <w:sz w:val="16"/>
        </w:rPr>
        <w:t xml:space="preserve"> [*204] </w:t>
      </w:r>
      <w:r w:rsidRPr="00414879">
        <w:rPr>
          <w:rStyle w:val="StyleBoldUnderline"/>
          <w:highlight w:val="yellow"/>
        </w:rPr>
        <w:t>might become</w:t>
      </w:r>
      <w:r w:rsidRPr="00414879">
        <w:rPr>
          <w:sz w:val="16"/>
        </w:rPr>
        <w:t>, as Jackson put it, "</w:t>
      </w:r>
      <w:r w:rsidRPr="00414879">
        <w:rPr>
          <w:rStyle w:val="Emphasis"/>
          <w:highlight w:val="yellow"/>
        </w:rPr>
        <w:t>a loaded weapon</w:t>
      </w:r>
      <w:r w:rsidRPr="00414879">
        <w:rPr>
          <w:rStyle w:val="StyleBoldUnderline"/>
          <w:highlight w:val="yellow"/>
        </w:rPr>
        <w:t xml:space="preserve"> ready for the hand of any authority that can bring forward a plausible claim of an urgent need.</w:t>
      </w:r>
      <w:r w:rsidRPr="00414879">
        <w:rPr>
          <w:rStyle w:val="StyleBoldUnderline"/>
        </w:rPr>
        <w:t>"</w:t>
      </w:r>
      <w:r w:rsidRPr="00414879">
        <w:rPr>
          <w:sz w:val="16"/>
        </w:rPr>
        <w:t xml:space="preserve"> n41</w:t>
      </w:r>
      <w:r w:rsidRPr="00414879">
        <w:rPr>
          <w:sz w:val="12"/>
        </w:rPr>
        <w:t>¶</w:t>
      </w:r>
      <w:r w:rsidRPr="00414879">
        <w:rPr>
          <w:sz w:val="16"/>
        </w:rPr>
        <w:t xml:space="preserve"> III. Characteristics of "Mistaken" Decisions: A Further Analysis</w:t>
      </w:r>
      <w:r w:rsidRPr="00414879">
        <w:rPr>
          <w:sz w:val="12"/>
        </w:rPr>
        <w:t>¶</w:t>
      </w:r>
      <w:r w:rsidRPr="00414879">
        <w:rPr>
          <w:sz w:val="16"/>
        </w:rPr>
        <w:t xml:space="preserve"> </w:t>
      </w:r>
      <w:r w:rsidRPr="00414879">
        <w:rPr>
          <w:sz w:val="12"/>
        </w:rPr>
        <w:t>¶</w:t>
      </w:r>
      <w:r w:rsidRPr="00414879">
        <w:rPr>
          <w:sz w:val="16"/>
        </w:rPr>
        <w:t xml:space="preserve"> </w:t>
      </w:r>
      <w:r w:rsidRPr="00414879">
        <w:rPr>
          <w:rStyle w:val="StyleBoldUnderline"/>
        </w:rPr>
        <w:t xml:space="preserve">Dred Scott and Korematsu thus share pernicious outcomes, a questionable institutional stance on the part of the Court, flawed legal reasoning, and, over time, a location on the wrong side of history. </w:t>
      </w:r>
      <w:r w:rsidRPr="00414879">
        <w:rPr>
          <w:sz w:val="16"/>
        </w:rPr>
        <w:t>At first glance those criteria might appear to be useful baselines for identifying notorious Supreme Court decisions, but a closer look at the criteria suggests that three of them seem heavily dependent on the fourth.</w:t>
      </w:r>
      <w:r w:rsidRPr="00414879">
        <w:rPr>
          <w:sz w:val="12"/>
        </w:rPr>
        <w:t>¶</w:t>
      </w:r>
      <w:r w:rsidRPr="00414879">
        <w:rPr>
          <w:sz w:val="16"/>
        </w:rPr>
        <w:t xml:space="preserve"> Suppose one were to make some assumptions about the Dred Scott and Korematsu decisions that numerous contemporaries of those decisions made. Suppose, with respect to Dred Scott, one believed that slavery was a creation of positive law, so that if states chose to permit it, they created "property rights" in slaveholders. Suppose further that it was understood that slave status was a matter for states to decide, and other states and the federal government needed to respect those decisions. Both those assumptions were in place at the time of the Dred Scott decision n42 and were part of the reason why Congress and a series of antebellum presidents attempted to maintain a precise equilibrium between slave states and free states as new public lands states entered the Union. In this setting, the idea that Congress could outlaw slavery in all of the territory acquired by the United States between 1803 and 1853 - an area that more than doubled the size of the nation - was threatening to states with sizable slave populations. For example, in 1846, when President James K. Polk requested a congressional appropriation for funds to purchase lands from Mexico as part of a settlement to the Mexican War, David Wilmot, a Congressman from Pennsylvania, sought to attach a proviso to the appropriation that slavery would not be permitted in any of the territory acquired. n43</w:t>
      </w:r>
      <w:r w:rsidRPr="00414879">
        <w:rPr>
          <w:sz w:val="12"/>
        </w:rPr>
        <w:t>¶</w:t>
      </w:r>
      <w:r w:rsidRPr="00414879">
        <w:rPr>
          <w:sz w:val="16"/>
        </w:rPr>
        <w:t xml:space="preserve"> Thus, contemporaries of the Dred Scott decision might well have thought that granting power to Congress to abolish slavery in federal territories would result in much of the newly acquired territory being "free," and thus, over time, the balance between slave states and free states in Congress being disrupted. n44 Many residents of slave states believed that it was a small step from that situation to an antislavery majority in Congress seeking to abolish slavery in the states. n45 </w:t>
      </w:r>
      <w:r w:rsidRPr="00414879">
        <w:rPr>
          <w:rStyle w:val="StyleBoldUnderline"/>
          <w:highlight w:val="yellow"/>
        </w:rPr>
        <w:t>When the 1860 presidential platform</w:t>
      </w:r>
      <w:r w:rsidRPr="00414879">
        <w:rPr>
          <w:sz w:val="16"/>
        </w:rPr>
        <w:t xml:space="preserve"> of the Republican Party </w:t>
      </w:r>
      <w:r w:rsidRPr="00414879">
        <w:rPr>
          <w:rStyle w:val="Emphasis"/>
          <w:highlight w:val="yellow"/>
        </w:rPr>
        <w:t>defied Dred Scott's conclusion</w:t>
      </w:r>
      <w:r w:rsidRPr="00414879">
        <w:rPr>
          <w:sz w:val="16"/>
        </w:rPr>
        <w:t xml:space="preserve"> that slavery [*205] could not constitutionally be banned in federal territories, and Lincoln and a Republican congressional majority prevailed in the 1860 election, </w:t>
      </w:r>
      <w:r w:rsidRPr="00414879">
        <w:rPr>
          <w:rStyle w:val="StyleBoldUnderline"/>
          <w:highlight w:val="yellow"/>
        </w:rPr>
        <w:t>the Southern states who seceded</w:t>
      </w:r>
      <w:r w:rsidRPr="00414879">
        <w:rPr>
          <w:rStyle w:val="StyleBoldUnderline"/>
        </w:rPr>
        <w:t xml:space="preserve"> </w:t>
      </w:r>
      <w:r w:rsidRPr="00414879">
        <w:rPr>
          <w:sz w:val="16"/>
        </w:rPr>
        <w:t xml:space="preserve">from the Union </w:t>
      </w:r>
      <w:r w:rsidRPr="00414879">
        <w:rPr>
          <w:rStyle w:val="StyleBoldUnderline"/>
        </w:rPr>
        <w:t xml:space="preserve">stated that they </w:t>
      </w:r>
      <w:r w:rsidRPr="00414879">
        <w:rPr>
          <w:rStyle w:val="StyleBoldUnderline"/>
          <w:highlight w:val="yellow"/>
        </w:rPr>
        <w:t>were doing so because they believed</w:t>
      </w:r>
      <w:r w:rsidRPr="00414879">
        <w:rPr>
          <w:rStyle w:val="StyleBoldUnderline"/>
        </w:rPr>
        <w:t xml:space="preserve"> that </w:t>
      </w:r>
      <w:r w:rsidRPr="00414879">
        <w:rPr>
          <w:rStyle w:val="StyleBoldUnderline"/>
          <w:highlight w:val="yellow"/>
        </w:rPr>
        <w:t>Congress would eventually</w:t>
      </w:r>
      <w:r w:rsidRPr="00414879">
        <w:rPr>
          <w:rStyle w:val="StyleBoldUnderline"/>
        </w:rPr>
        <w:t xml:space="preserve"> seek to </w:t>
      </w:r>
      <w:r w:rsidRPr="00414879">
        <w:rPr>
          <w:rStyle w:val="Emphasis"/>
        </w:rPr>
        <w:t xml:space="preserve">force them to </w:t>
      </w:r>
      <w:r w:rsidRPr="00414879">
        <w:rPr>
          <w:rStyle w:val="Emphasis"/>
          <w:highlight w:val="yellow"/>
        </w:rPr>
        <w:t>abolish slavery</w:t>
      </w:r>
      <w:r w:rsidRPr="00414879">
        <w:rPr>
          <w:sz w:val="16"/>
        </w:rPr>
        <w:t>. n46</w:t>
      </w:r>
      <w:r w:rsidRPr="00414879">
        <w:rPr>
          <w:sz w:val="12"/>
        </w:rPr>
        <w:t>¶</w:t>
      </w:r>
      <w:r w:rsidRPr="00414879">
        <w:rPr>
          <w:sz w:val="16"/>
        </w:rPr>
        <w:t xml:space="preserve"> In addition, antebellum constitutional jurisprudence had a strong tradition of protection for "vested" rights of property. </w:t>
      </w:r>
      <w:r w:rsidRPr="00414879">
        <w:rPr>
          <w:rStyle w:val="StyleBoldUnderline"/>
        </w:rPr>
        <w:t>Once one assumed that humans could legitimately be "owned" by other humans, the idea that Congress or a state legislature could take away the property rights of slaveholders seemed no different, conceptually, than other legislative appropriations of property that were inconsistent with the vested rights principle.</w:t>
      </w:r>
      <w:r w:rsidRPr="00414879">
        <w:rPr>
          <w:sz w:val="16"/>
        </w:rPr>
        <w:t xml:space="preserve"> It was one thing for citizens of a state to decide, collectively, that they did not want to hold slaves as property. It was another for slaveholders to have their ownership rights in slaves dissolved merely because they had become residents of a federal territory. n47</w:t>
      </w:r>
      <w:r w:rsidRPr="00414879">
        <w:rPr>
          <w:sz w:val="12"/>
        </w:rPr>
        <w:t>¶</w:t>
      </w:r>
      <w:r w:rsidRPr="00414879">
        <w:rPr>
          <w:sz w:val="16"/>
        </w:rPr>
        <w:t xml:space="preserve"> Finally, </w:t>
      </w:r>
      <w:r w:rsidRPr="00414879">
        <w:rPr>
          <w:rStyle w:val="StyleBoldUnderline"/>
        </w:rPr>
        <w:t>by the time Dred Scott was heard by the Court, Congress had demonstrated that it was no longer capable of containing the sectional tension that had resulted from the interaction of slavery with westward expansion.</w:t>
      </w:r>
      <w:r w:rsidRPr="00414879">
        <w:rPr>
          <w:sz w:val="16"/>
        </w:rPr>
        <w:t xml:space="preserve"> In the place of the Compromise of 1850's retention of the calibrated balance between slave and free states in the Union, Congress had substituted, in the Kansas-Nebraska Act of 1854, the idea that "popular sovereignty" would govern the treatment of slavery in federal territories aspiring to become states. n48 The results were the appearance of competing pro-and anti-slavery legislatures and constitutions in Kansas, subsequent violence in that state, and the prospect that the entire mass of western federal territory might be subjected to similar treatment. In this atmosphere a definitive constitutional treatment of the status of slavery in federal territories may have seemed a welcome solution to many contemporaries of the Dred Scott case. n49 Justice James Wayne advanced this argument in a memorandum to the Taney Court urging the Justices to take the occasion of Dred Scott to rule on the constitutionality of slavery in the federal territories. n50</w:t>
      </w:r>
      <w:r w:rsidRPr="00414879">
        <w:rPr>
          <w:sz w:val="12"/>
        </w:rPr>
        <w:t>¶</w:t>
      </w:r>
      <w:r w:rsidRPr="00414879">
        <w:rPr>
          <w:sz w:val="16"/>
        </w:rPr>
        <w:t xml:space="preserve"> [*206] If one emphasizes those antebellum assumptions about slavery and its political and constitutional status, the Court's intervention in Dred Scott becomes more explicable and more consistent with American constitutional jurisprudence at the time. One should recall that the Constitution interpreted in Dred Scott had all its "proslavery" provisions intact and that no major political candidate, including Lincoln, was advocating for the abolition of slavery in states where it had become established. n51 With this in mind, it is possible to see Dred Scott as a case not about the constitutional legitimacy of slavery itself, but about the constitutional legitimacy of extending slavery into federal territories. Were persons such as Dr. John Emerson, the owner of Dred Scott, and his wife to be at risk of losing their property every time they took up residence in a federal territory? If slavery was to prove economically viable in the territory acquired by the United States after the Mexican War, could Congress prevent it from taking root there? Faced with those possibly dire uncertainties, the Court in Dred Scott sought to settle the matter. n52</w:t>
      </w:r>
      <w:r w:rsidRPr="00414879">
        <w:rPr>
          <w:sz w:val="12"/>
        </w:rPr>
        <w:t>¶</w:t>
      </w:r>
      <w:r w:rsidRPr="00414879">
        <w:rPr>
          <w:sz w:val="16"/>
        </w:rPr>
        <w:t xml:space="preserve"> The decision in Dred Scott thus can be deemed pernicious only if one concludes that a number of the decision's contemporary observers were radically wrong about the legitimacy of humans owning other humans as property, so that all the antebellum common law decisions, statutes, and constitutional provisions treating slavery as legitimate were entitled to no legal weight. That is what successive generations of Americans after Dred Scott have concluded. But that fact only shows that Dred Scott was on the wrong side of history. It does not provide support for the other criteria associated with notorious Supreme Court decisions.</w:t>
      </w:r>
      <w:r w:rsidRPr="00414879">
        <w:rPr>
          <w:sz w:val="12"/>
        </w:rPr>
        <w:t>¶</w:t>
      </w:r>
      <w:r w:rsidRPr="00414879">
        <w:rPr>
          <w:sz w:val="16"/>
        </w:rPr>
        <w:t xml:space="preserve"> To be sure, one could criticize the Court's aggressively interventionist stance in Dred Scott, and some of Taney's arguments in the opinion, as analytically flawed. n53 But many Supreme Court opinions have been criticized for undue activism or for inept reasoning. Dred Scott's notoriety rests on something different: it upheld the constitutional legitimacy of slavery and suggested that African-Americans were an inferior class of beings. Once one restores a sufficient amount of historical context to show that both of those attitudes were part of the discourse of antebellum constitutional jurisprudence, the notoriety of Dred Scott initially seems to rest on its being on the wrong side of history.</w:t>
      </w:r>
      <w:r w:rsidRPr="00414879">
        <w:rPr>
          <w:sz w:val="12"/>
        </w:rPr>
        <w:t>¶</w:t>
      </w:r>
      <w:r w:rsidRPr="00414879">
        <w:rPr>
          <w:sz w:val="16"/>
        </w:rPr>
        <w:t xml:space="preserve"> </w:t>
      </w:r>
      <w:r w:rsidRPr="00414879">
        <w:rPr>
          <w:rStyle w:val="StyleBoldUnderline"/>
        </w:rPr>
        <w:t>A similar analysis is possible for Korematsu</w:t>
      </w:r>
      <w:r w:rsidRPr="00414879">
        <w:rPr>
          <w:sz w:val="16"/>
        </w:rPr>
        <w:t xml:space="preserve">. For many years Chief Justice Earl Warren, who had been one of the architects of the internment [*207] policy during his years as Attorney General and Governor of California, and Justices Black and Douglas, who had joined </w:t>
      </w:r>
      <w:r w:rsidRPr="00414879">
        <w:rPr>
          <w:rStyle w:val="StyleBoldUnderline"/>
        </w:rPr>
        <w:t xml:space="preserve">the majority in Korematsu, were unrepentant in their defense of the decision despite its apparent </w:t>
      </w:r>
      <w:r w:rsidRPr="00414879">
        <w:rPr>
          <w:rStyle w:val="Emphasis"/>
        </w:rPr>
        <w:t>inconsistency with their willingness to protect the civil rights of minorities</w:t>
      </w:r>
      <w:r w:rsidRPr="00414879">
        <w:rPr>
          <w:sz w:val="16"/>
        </w:rPr>
        <w:t xml:space="preserve"> as members of the Warren Court. n54 In their defense of Korematsu, those Justices suggested that their critics needed to recall the decision's context. The United States Navy had been attacked by Japan at Pearl Harbor, and for two years after that attack, the Japanese navy appeared to be in control of the Pacific. Japanese submarines had been observed off the West Coast. Unlike German and Italian residents of America, Japanese residents were thought to be disinclined to assimilate into the general population, living in closely-knit communities and retaining Japanese as their first language. n55 Many first-generation Japanese citizens had close relatives in Japan, and some traveled back and forth between Japan and the United States. n56</w:t>
      </w:r>
      <w:r w:rsidRPr="00414879">
        <w:rPr>
          <w:sz w:val="12"/>
        </w:rPr>
        <w:t>¶</w:t>
      </w:r>
      <w:r w:rsidRPr="00414879">
        <w:rPr>
          <w:sz w:val="16"/>
        </w:rPr>
        <w:t xml:space="preserve"> Warren, Black, and Douglas maintained that in this setting it was difficult for civilian authorities on the West Coast, most of whom did not speak Japanese, to determine the loyalty of the resident Japanese population. Warren recalled that numerous Japanese were engaged in the commercial fishing industry, resulting in fishing boats operated by Japanese regularly venturing into Pacific waters. n57 Warren was engaged with civil defense issues as Attorney General and Governor, and he and his staff worried that fishing boats manned by Japanese residents of America could be employed to flash signals to Japanese submarines, or possibly portions of the Japanese fleet, stationed off of the coast. n58 It seemed at the time, Warren recalled, that [*208] potential sabotage or espionage could be forestalled by moving the resident Japanese population away from where they might have access to Japanese forces in the Pacific. n59</w:t>
      </w:r>
      <w:r w:rsidRPr="00414879">
        <w:rPr>
          <w:sz w:val="12"/>
        </w:rPr>
        <w:t>¶</w:t>
      </w:r>
      <w:r w:rsidRPr="00414879">
        <w:rPr>
          <w:sz w:val="16"/>
        </w:rPr>
        <w:t xml:space="preserve"> In defending their role in implementing and sustaining the internment of Japanese residents of the West Coast, none of the Justices openly suggested that German or Italian residents were perceived of as less of a security threat than those of Japanese extraction, despite the fact that there were German submarines stationed off the Atlantic Coast. But both those populations had been in America far longer than Japanese residents, who had only come to the United States in substantial numbers in the early twentieth century and who were mainly located on the West Coast. n60 Americans had far greater linguistic familiarity with German and Italian than with Japanese. At the time the United States entered World War II, few Americans had encountered Japanese students in public schools or colleges. There were reasons for contemporaries of the Korematsu decision to believe the stereotype of "unassimilable" Japanese communities in America.</w:t>
      </w:r>
      <w:r w:rsidRPr="00414879">
        <w:rPr>
          <w:sz w:val="12"/>
        </w:rPr>
        <w:t>¶</w:t>
      </w:r>
      <w:r w:rsidRPr="00414879">
        <w:rPr>
          <w:sz w:val="16"/>
        </w:rPr>
        <w:t xml:space="preserve"> Further, there was considerable revulsion against Japan in the United States for the bombing of Pearl Harbor. President Franklin D. Roosevelt referred to the event as a "date which will live in infamy." n61 Numerous Americans regarded it as outside the unwritten rules of wartime engagement since the United States was not a belligerent at the time the naval base at Pearl Harbor was attacked. Among the negative stereotypes applied to the nation of Japan after Pearl Harbor were tendencies to dissemble and to exhibit a ruthless disregard for human life. Sabotage </w:t>
      </w:r>
      <w:r w:rsidRPr="00414879">
        <w:rPr>
          <w:rStyle w:val="StyleBoldUnderline"/>
        </w:rPr>
        <w:t>operations among "unassimilable" Japanese communities on the West Coast were consistent with those stereotypes</w:t>
      </w:r>
      <w:r w:rsidRPr="00414879">
        <w:rPr>
          <w:sz w:val="16"/>
        </w:rPr>
        <w:t>.</w:t>
      </w:r>
      <w:r w:rsidRPr="00414879">
        <w:rPr>
          <w:sz w:val="12"/>
        </w:rPr>
        <w:t>¶</w:t>
      </w:r>
      <w:r w:rsidRPr="00414879">
        <w:rPr>
          <w:sz w:val="16"/>
        </w:rPr>
        <w:t xml:space="preserve"> As for the Court's toothless standard of review in Korematsu, it was actually more searching, at least rhetorically, than the standard the Court had employed in Hirabayashi v. United States, decided a year earlier. Although technically the Hirabayashi case only involved a curfew order, not evacuation, a unanimous Court concluded that its standard of review of the order should be whether there was a rational basis for concluding that the curfew was necessary to protect against espionage and sabotage which might accompany an invasion. </w:t>
      </w:r>
      <w:r w:rsidRPr="00414879">
        <w:rPr>
          <w:rStyle w:val="StyleBoldUnderline"/>
        </w:rPr>
        <w:t>Even though there had been no evidence of sabotage, and even though officials had not advanced any reasons for why</w:t>
      </w:r>
      <w:r w:rsidRPr="00414879">
        <w:rPr>
          <w:sz w:val="16"/>
        </w:rPr>
        <w:t xml:space="preserve"> [*209] </w:t>
      </w:r>
      <w:r w:rsidRPr="00414879">
        <w:rPr>
          <w:rStyle w:val="StyleBoldUnderline"/>
        </w:rPr>
        <w:t>Japanese residents should be singled out among those groups of residents that had "ethnic affiliations with an invading enemy,"</w:t>
      </w:r>
      <w:r w:rsidRPr="00414879">
        <w:rPr>
          <w:sz w:val="16"/>
        </w:rPr>
        <w:t xml:space="preserve"> n62 th</w:t>
      </w:r>
      <w:r w:rsidRPr="00414879">
        <w:rPr>
          <w:rStyle w:val="StyleBoldUnderline"/>
        </w:rPr>
        <w:t>e Court concluded that it could not say that the officials were mistaken in thinking that requiring Japanese-Americans to remain in their homes from 8:00 p.m. to 6:00 a.m. was necessary to the war effort</w:t>
      </w:r>
      <w:r w:rsidRPr="00414879">
        <w:rPr>
          <w:sz w:val="16"/>
        </w:rPr>
        <w:t>. n63</w:t>
      </w:r>
      <w:r w:rsidRPr="00414879">
        <w:rPr>
          <w:sz w:val="12"/>
        </w:rPr>
        <w:t>¶</w:t>
      </w:r>
      <w:r w:rsidRPr="00414879">
        <w:rPr>
          <w:sz w:val="16"/>
        </w:rPr>
        <w:t xml:space="preserve"> Thus </w:t>
      </w:r>
      <w:r w:rsidRPr="00414879">
        <w:rPr>
          <w:rStyle w:val="StyleBoldUnderline"/>
        </w:rPr>
        <w:t xml:space="preserve">Black's opinion in Korematsu at least recognized that the supine form of review adopted in Hirabayashi gave officials license to selectively restrict the activities of racial minorities without having to say why. </w:t>
      </w:r>
      <w:r w:rsidRPr="00414879">
        <w:rPr>
          <w:sz w:val="16"/>
        </w:rPr>
        <w:t xml:space="preserve">Of course then </w:t>
      </w:r>
      <w:r w:rsidRPr="00414879">
        <w:rPr>
          <w:rStyle w:val="StyleBoldUnderline"/>
        </w:rPr>
        <w:t>after asserting that nothing but the gravest national emergency could justify classifications disadvantaging racial minorities, Black blithely accepted the same supposed justifications for interning Japanese residents on the West Coast that the Hirabayashi opinion had accepted in sustaining the curfew order</w:t>
      </w:r>
      <w:r w:rsidRPr="00414879">
        <w:rPr>
          <w:sz w:val="16"/>
        </w:rPr>
        <w:t>. But given the fact that the United States and Japan were still at war in 1944, when Korematsu was handed down, and that American naval supremacy in the Pacific was far from assured at the time, how likely was the Supreme Court of the United States to engage in a searching investigation of a civil defense strategy designed to protect the West Coast from a Japanese invasion?</w:t>
      </w:r>
      <w:r w:rsidRPr="00414879">
        <w:rPr>
          <w:sz w:val="12"/>
        </w:rPr>
        <w:t>¶</w:t>
      </w:r>
      <w:r w:rsidRPr="00414879">
        <w:rPr>
          <w:sz w:val="16"/>
        </w:rPr>
        <w:t xml:space="preserve"> Black argued in Korematsu that "to cast this case into outlines of racial prejudice, without reference to the real military dangers which were presented, merely confuses the issue." n64 Korematsu, Black claimed, "was not excluded from the Military Area because of hostility to him or his race. He was excluded because we are at war with the Japanese empire." n65 There was no way at the time for civilian or military authorities to gauge the threat of a Japanese invasion of the West Coast and little way of predicting the response of Japanese residents in America to that prospect. One could argue that Korematsu is one of those decisions that looks far worse in retrospect than it did at the time because some contingencies that were part of the basis of the decision - an invasion, Japanese-directed sabotage or espionage on the West Coast - did not actually occur. In light of that nonoccurrence, and the heightened sensitivity of late twentieth century and twenty-first century Americans toward racial classifications, Korematsu has ended up on the wrong side of history.</w:t>
      </w:r>
      <w:r w:rsidRPr="00414879">
        <w:rPr>
          <w:sz w:val="12"/>
        </w:rPr>
        <w:t>¶</w:t>
      </w:r>
      <w:r w:rsidRPr="00414879">
        <w:rPr>
          <w:sz w:val="16"/>
        </w:rPr>
        <w:t xml:space="preserve"> The question raised by the above analyses of Dred Scott and Korematsu boils down to this: should one conclude that the ranking of previous [*210] decisions by the Court is essentially determined by whether a decision is perceived as being on the right or wrong side of history?</w:t>
      </w:r>
      <w:r w:rsidRPr="00414879">
        <w:rPr>
          <w:sz w:val="12"/>
        </w:rPr>
        <w:t>¶</w:t>
      </w:r>
      <w:r w:rsidRPr="00414879">
        <w:rPr>
          <w:sz w:val="16"/>
        </w:rPr>
        <w:t xml:space="preserve"> That conclusion seems oversimplified. </w:t>
      </w:r>
      <w:r w:rsidRPr="00414879">
        <w:rPr>
          <w:rStyle w:val="StyleBoldUnderline"/>
        </w:rPr>
        <w:t>Most decisions of the Court have a limited doctrinal shelf life</w:t>
      </w:r>
      <w:r w:rsidRPr="00414879">
        <w:rPr>
          <w:sz w:val="16"/>
        </w:rPr>
        <w:t>. None of the Marshall Court's decisions interpreting the scope of the Commerce Clause n66 or the reach of the Contracts Clause n67 would be considered authoritative today. Nor would the efforts by late nineteenth century and early twentieth century Courts to "prick out the boundary," in police power and due process cases, between permissible and impermissible exercises of the police powers of the states be considered authoritative today. n68 Nor would the early and mid-twentieth century Court's treatment of obscenity, n69 commercial speech, n70 or subversive advocacy n71 be considered authoritative today. Does doctrinal obsolescence in a decision of the Court render it notorious? The answer would seem to be, on the whole, no.</w:t>
      </w:r>
      <w:r w:rsidRPr="00414879">
        <w:rPr>
          <w:sz w:val="12"/>
        </w:rPr>
        <w:t>¶</w:t>
      </w:r>
      <w:r w:rsidRPr="00414879">
        <w:rPr>
          <w:sz w:val="16"/>
        </w:rPr>
        <w:t xml:space="preserve"> A recent treatment of the majority opinion in Lochner v. New York can serve as an illustration. That opinion was a candidate for notoriety for several years in the middle and late twentieth century, primarily on the ground that it employed the discredited judicial doctrine of "liberty of contract" to invalidate maximum hours legislation initiated as a health measure. But the majority opinion in Lochner v. New York has been "rehabilitated" on the ground that in an era in which Justices were expected to engage in pricking the boundary between the police power and private rights in due process cases, it rested on the widely held assumption that legislative efforts to fix hours in the baking industry were unwarranted, paternalistic interferences with the freedom of employees to contract for their services. Furthermore, judicial efforts to attach substantive meaning to [*211] terms such as liberty in the Due Process Clause were then regarded as consistent with the judiciary's role as a guardian of private rights under the Constitution. n72</w:t>
      </w:r>
      <w:r w:rsidRPr="00414879">
        <w:rPr>
          <w:sz w:val="12"/>
        </w:rPr>
        <w:t>¶</w:t>
      </w:r>
      <w:r w:rsidRPr="00414879">
        <w:rPr>
          <w:sz w:val="16"/>
        </w:rPr>
        <w:t xml:space="preserve"> In short, the Lochner majority's being on the wrong side of history for later commentators was not in itself a reason for treating the opinion as notorious if it was on the right side of history for contemporaries. Lochner was handed down by a divided Court, with Justice John Marshall Harlan's dissenting opinion also engaging in "boundary pricking," but concluding that the statute establishing maximum hours of work in the baking industry could be justified as reasonable exercise of the power to the states to protect the health of their citizens. n73 Only Holmes's dissenting opinion suggested that "liberty of contract" was an unwarranted judicial gloss, and no commentator would endorse that position for another four years. n74 It was not until 1937 that a majority of the Court would back away from the doctrine. n75</w:t>
      </w:r>
      <w:r w:rsidRPr="00414879">
        <w:rPr>
          <w:sz w:val="12"/>
        </w:rPr>
        <w:t>¶</w:t>
      </w:r>
      <w:r w:rsidRPr="00414879">
        <w:rPr>
          <w:sz w:val="16"/>
        </w:rPr>
        <w:t xml:space="preserve"> In contrast, </w:t>
      </w:r>
      <w:r w:rsidRPr="00414879">
        <w:rPr>
          <w:rStyle w:val="StyleBoldUnderline"/>
        </w:rPr>
        <w:t>the Korematsu decision was criticized, as early as six months after it was decided, as "hasty, unnecessary and mistaken," "in no way required or justified by the circumstances of the war," and "calculated to produce both individual injustice and deep-seated social maladjustments of a cumulative and sinister kind."</w:t>
      </w:r>
      <w:r w:rsidRPr="00414879">
        <w:rPr>
          <w:sz w:val="16"/>
        </w:rPr>
        <w:t xml:space="preserve"> n76 </w:t>
      </w:r>
      <w:r w:rsidRPr="00414879">
        <w:rPr>
          <w:rStyle w:val="StyleBoldUnderline"/>
        </w:rPr>
        <w:t>As for Dred Scott, we have seen that criticism of that decision was immediate and widespread,</w:t>
      </w:r>
      <w:r w:rsidRPr="00414879">
        <w:rPr>
          <w:sz w:val="16"/>
        </w:rPr>
        <w:t xml:space="preserve"> and the election of 1860 suggested that its holding as to the status of slavery in the federal territories would not be enforced by either the Lincoln Administration or Congress.</w:t>
      </w:r>
      <w:r w:rsidRPr="00414879">
        <w:rPr>
          <w:sz w:val="12"/>
        </w:rPr>
        <w:t>¶</w:t>
      </w:r>
      <w:r w:rsidRPr="00414879">
        <w:rPr>
          <w:sz w:val="16"/>
        </w:rPr>
        <w:t xml:space="preserve"> Thus </w:t>
      </w:r>
      <w:r w:rsidRPr="00414879">
        <w:rPr>
          <w:rStyle w:val="Emphasis"/>
          <w:highlight w:val="yellow"/>
        </w:rPr>
        <w:t>perceptions about the wrongheadedness of a result can affect evaluations of the reasoning accompanying that result</w:t>
      </w:r>
      <w:r w:rsidRPr="00414879">
        <w:rPr>
          <w:rStyle w:val="StyleBoldUnderline"/>
        </w:rPr>
        <w:t xml:space="preserve"> and of the institutional stance adopted by the Court in the decision, </w:t>
      </w:r>
      <w:r w:rsidRPr="00414879">
        <w:rPr>
          <w:rStyle w:val="Emphasis"/>
          <w:highlight w:val="yellow"/>
        </w:rPr>
        <w:t>but, taken alone, neither the doctrinal obsolescence of an opinion nor</w:t>
      </w:r>
      <w:r w:rsidRPr="00414879">
        <w:rPr>
          <w:rStyle w:val="Emphasis"/>
        </w:rPr>
        <w:t xml:space="preserve"> the subsequent </w:t>
      </w:r>
      <w:r w:rsidRPr="00414879">
        <w:rPr>
          <w:rStyle w:val="Emphasis"/>
          <w:highlight w:val="yellow"/>
        </w:rPr>
        <w:t>estrangement of commentators</w:t>
      </w:r>
      <w:r w:rsidRPr="00414879">
        <w:rPr>
          <w:rStyle w:val="Emphasis"/>
        </w:rPr>
        <w:t xml:space="preserve"> from an outcome </w:t>
      </w:r>
      <w:r w:rsidRPr="00414879">
        <w:rPr>
          <w:rStyle w:val="Emphasis"/>
          <w:highlight w:val="yellow"/>
        </w:rPr>
        <w:t>are enough to ensure notoriety</w:t>
      </w:r>
      <w:r w:rsidRPr="00414879">
        <w:rPr>
          <w:rStyle w:val="StyleBoldUnderline"/>
        </w:rPr>
        <w:t xml:space="preserve">. </w:t>
      </w:r>
      <w:r w:rsidRPr="00414879">
        <w:rPr>
          <w:sz w:val="16"/>
        </w:rPr>
        <w:t xml:space="preserve">It seems to [*212] be implicitly acknowledged that the popularity of outcomes reached by the Court in its decisions will change over time, and that the shelf life of the Court's constitutional doctrines will be comparatively short. </w:t>
      </w:r>
      <w:r w:rsidRPr="00414879">
        <w:rPr>
          <w:rStyle w:val="StyleBoldUnderline"/>
          <w:highlight w:val="yellow"/>
        </w:rPr>
        <w:t>What seems necessary for notoriety is a combination of foundational wrongheadedness and transparently defective reasoning</w:t>
      </w:r>
      <w:r w:rsidRPr="00414879">
        <w:rPr>
          <w:rStyle w:val="StyleBoldUnderline"/>
        </w:rPr>
        <w:t xml:space="preserve">, both of </w:t>
      </w:r>
      <w:r w:rsidRPr="00414879">
        <w:rPr>
          <w:rStyle w:val="StyleBoldUnderline"/>
          <w:highlight w:val="yellow"/>
        </w:rPr>
        <w:t>which are identified by</w:t>
      </w:r>
      <w:r w:rsidRPr="00414879">
        <w:rPr>
          <w:rStyle w:val="StyleBoldUnderline"/>
        </w:rPr>
        <w:t xml:space="preserve"> contemporaries of the decision. On that ground both </w:t>
      </w:r>
      <w:r w:rsidRPr="00414879">
        <w:rPr>
          <w:rStyle w:val="Emphasis"/>
          <w:highlight w:val="yellow"/>
        </w:rPr>
        <w:t>Dred Scott and Korematsu</w:t>
      </w:r>
      <w:r w:rsidRPr="00414879">
        <w:rPr>
          <w:rStyle w:val="StyleBoldUnderline"/>
        </w:rPr>
        <w:t xml:space="preserve"> qualify.</w:t>
      </w:r>
      <w:r w:rsidRPr="00414879">
        <w:rPr>
          <w:sz w:val="16"/>
        </w:rPr>
        <w:t xml:space="preserve"> Taney's interpretation of the Territory Clause and his conclusion about the "degraded" status of African-Americans at the founding were attacked by Justice Benjamin Curtis in his Dred Scott dissent n77 and numerous commentators in the press at the time. n78 Black's rationale for upholding the evacuation order in Korematsu and the general treatment of Japanese-Americans by the United States government was savaged shortly after the decision was handed down by Yale law professor Eugene Rostow. </w:t>
      </w:r>
    </w:p>
    <w:p w:rsidR="00DD2FF1" w:rsidRPr="00414879" w:rsidRDefault="00DD2FF1" w:rsidP="00DD2FF1">
      <w:pPr>
        <w:rPr>
          <w:sz w:val="16"/>
        </w:rPr>
      </w:pPr>
    </w:p>
    <w:p w:rsidR="00DD2FF1" w:rsidRPr="00414879" w:rsidRDefault="00DD2FF1" w:rsidP="00DD2FF1">
      <w:pPr>
        <w:pStyle w:val="Heading4"/>
      </w:pPr>
      <w:r w:rsidRPr="00414879">
        <w:t>Ending the precedent is binding and prevents circumvention</w:t>
      </w:r>
    </w:p>
    <w:p w:rsidR="00DD2FF1" w:rsidRPr="00414879" w:rsidRDefault="00DD2FF1" w:rsidP="00DD2FF1">
      <w:r w:rsidRPr="00414879">
        <w:t xml:space="preserve">Stephen I. </w:t>
      </w:r>
      <w:r w:rsidRPr="00414879">
        <w:rPr>
          <w:rStyle w:val="StyleStyleBold12pt"/>
        </w:rPr>
        <w:t>Vladeck 9</w:t>
      </w:r>
      <w:r w:rsidRPr="00414879">
        <w:t>, associate professor at American University Washington College of Law, 2009, "The Long War, The Federal Courts, and the Necessity/Legality Paradox," 43 U. Rich. L. Rev. ahttps://webspace.utexas.edu/rmc2289/LT/Vladeck.Short.pdf</w:t>
      </w:r>
    </w:p>
    <w:p w:rsidR="00DD2FF1" w:rsidRPr="00414879" w:rsidRDefault="00DD2FF1" w:rsidP="00DD2FF1">
      <w:pPr>
        <w:rPr>
          <w:sz w:val="16"/>
        </w:rPr>
      </w:pPr>
      <w:r w:rsidRPr="00414879">
        <w:rPr>
          <w:sz w:val="16"/>
        </w:rPr>
        <w:t>B. The Limits of Jackson’s Dissent—and of Wittes’s Argument</w:t>
      </w:r>
      <w:r w:rsidRPr="00414879">
        <w:rPr>
          <w:sz w:val="12"/>
        </w:rPr>
        <w:t>¶</w:t>
      </w:r>
      <w:r w:rsidRPr="00414879">
        <w:rPr>
          <w:sz w:val="16"/>
        </w:rPr>
        <w:t xml:space="preserve"> </w:t>
      </w:r>
      <w:r w:rsidRPr="00414879">
        <w:rPr>
          <w:rStyle w:val="StyleBoldUnderline"/>
        </w:rPr>
        <w:t xml:space="preserve">As much as Jackson’s dissent has been celebrated for its attack on the substance of Black’s majority decision, its argument against judicial involvement has been roundly criticized. </w:t>
      </w:r>
      <w:r w:rsidRPr="00414879">
        <w:rPr>
          <w:rStyle w:val="StyleBoldUnderline"/>
          <w:highlight w:val="yellow"/>
        </w:rPr>
        <w:t>In</w:t>
      </w:r>
      <w:r w:rsidRPr="00414879">
        <w:rPr>
          <w:sz w:val="16"/>
        </w:rPr>
        <w:t xml:space="preserve"> what became </w:t>
      </w:r>
      <w:r w:rsidRPr="00414879">
        <w:rPr>
          <w:rStyle w:val="StyleBoldUnderline"/>
        </w:rPr>
        <w:t xml:space="preserve">the authoritative </w:t>
      </w:r>
      <w:r w:rsidRPr="00414879">
        <w:rPr>
          <w:rStyle w:val="StyleBoldUnderline"/>
          <w:highlight w:val="yellow"/>
        </w:rPr>
        <w:t>critique of Korematsu</w:t>
      </w:r>
      <w:r w:rsidRPr="00414879">
        <w:rPr>
          <w:sz w:val="16"/>
        </w:rPr>
        <w:t xml:space="preserve">, Eugene </w:t>
      </w:r>
      <w:r w:rsidRPr="00414879">
        <w:rPr>
          <w:rStyle w:val="StyleBoldUnderline"/>
          <w:highlight w:val="yellow"/>
        </w:rPr>
        <w:t>Rostow denounced Jackson’s opinion as</w:t>
      </w:r>
      <w:r w:rsidRPr="00414879">
        <w:rPr>
          <w:rStyle w:val="StyleBoldUnderline"/>
        </w:rPr>
        <w:t xml:space="preserve"> “a fascinating and fantastic essay in </w:t>
      </w:r>
      <w:r w:rsidRPr="00414879">
        <w:rPr>
          <w:rStyle w:val="StyleBoldUnderline"/>
          <w:highlight w:val="yellow"/>
        </w:rPr>
        <w:t>nihilism</w:t>
      </w:r>
      <w:r w:rsidRPr="00414879">
        <w:rPr>
          <w:rStyle w:val="StyleBoldUnderline"/>
        </w:rPr>
        <w:t>.”</w:t>
      </w:r>
      <w:r w:rsidRPr="00414879">
        <w:rPr>
          <w:sz w:val="16"/>
        </w:rPr>
        <w:t xml:space="preserve"> 135 Even Professor Hutchinson, among Jackson’s more sympathetic commentators, noted two obvious flaws: “</w:t>
      </w:r>
      <w:r w:rsidRPr="00414879">
        <w:rPr>
          <w:rStyle w:val="StyleBoldUnderline"/>
        </w:rPr>
        <w:t xml:space="preserve">some emergencies may not be resolved quickly or clearly, and </w:t>
      </w:r>
      <w:r w:rsidRPr="00414879">
        <w:rPr>
          <w:rStyle w:val="StyleBoldUnderline"/>
          <w:highlight w:val="yellow"/>
        </w:rPr>
        <w:t>judicial abstention may</w:t>
      </w:r>
      <w:r w:rsidRPr="00414879">
        <w:rPr>
          <w:rStyle w:val="StyleBoldUnderline"/>
        </w:rPr>
        <w:t xml:space="preserve"> popularly and even formally </w:t>
      </w:r>
      <w:r w:rsidRPr="00414879">
        <w:rPr>
          <w:rStyle w:val="StyleBoldUnderline"/>
          <w:highlight w:val="yellow"/>
        </w:rPr>
        <w:t>be understood as tacit approval</w:t>
      </w:r>
      <w:r w:rsidRPr="00414879">
        <w:rPr>
          <w:sz w:val="16"/>
        </w:rPr>
        <w:t>.”</w:t>
      </w:r>
      <w:r w:rsidRPr="00414879">
        <w:rPr>
          <w:sz w:val="12"/>
        </w:rPr>
        <w:t>¶</w:t>
      </w:r>
      <w:r w:rsidRPr="00414879">
        <w:rPr>
          <w:sz w:val="16"/>
        </w:rPr>
        <w:t xml:space="preserve"> 136</w:t>
      </w:r>
      <w:r w:rsidRPr="00414879">
        <w:rPr>
          <w:sz w:val="12"/>
        </w:rPr>
        <w:t>¶</w:t>
      </w:r>
      <w:r w:rsidRPr="00414879">
        <w:rPr>
          <w:sz w:val="16"/>
        </w:rPr>
        <w:t xml:space="preserve"> These concerns are even more poignant as applied to Wittes’s work. </w:t>
      </w:r>
      <w:r w:rsidRPr="00414879">
        <w:rPr>
          <w:rStyle w:val="StyleBoldUnderline"/>
        </w:rPr>
        <w:t>Almost twice as much time has passed since Congress enacted the AUMF as that which elapsed between Pearl Harbor and V-E Day</w:t>
      </w:r>
      <w:r w:rsidRPr="00414879">
        <w:rPr>
          <w:sz w:val="16"/>
        </w:rPr>
        <w:t xml:space="preserve">. Moreover, </w:t>
      </w:r>
      <w:r w:rsidRPr="00414879">
        <w:rPr>
          <w:rStyle w:val="StyleBoldUnderline"/>
        </w:rPr>
        <w:t xml:space="preserve">the war on terrorism has the potential to drag on for generations, which would </w:t>
      </w:r>
      <w:r w:rsidRPr="00414879">
        <w:rPr>
          <w:rStyle w:val="Emphasis"/>
        </w:rPr>
        <w:t>turn temporary exercises of military necessity into permanent policy</w:t>
      </w:r>
      <w:r w:rsidRPr="00414879">
        <w:rPr>
          <w:rStyle w:val="StyleBoldUnderline"/>
        </w:rPr>
        <w:t>,</w:t>
      </w:r>
      <w:r w:rsidRPr="00414879">
        <w:rPr>
          <w:sz w:val="16"/>
        </w:rPr>
        <w:t xml:space="preserve"> a prospect Jackson himself railed against in a 1948 concurrence.</w:t>
      </w:r>
      <w:r w:rsidRPr="00414879">
        <w:rPr>
          <w:sz w:val="12"/>
        </w:rPr>
        <w:t>¶</w:t>
      </w:r>
      <w:r w:rsidRPr="00414879">
        <w:rPr>
          <w:sz w:val="16"/>
        </w:rPr>
        <w:t xml:space="preserve"> 137</w:t>
      </w:r>
      <w:r w:rsidRPr="00414879">
        <w:rPr>
          <w:sz w:val="12"/>
        </w:rPr>
        <w:t>¶</w:t>
      </w:r>
      <w:r w:rsidRPr="00414879">
        <w:rPr>
          <w:sz w:val="16"/>
        </w:rPr>
        <w:t xml:space="preserve"> But I also think </w:t>
      </w:r>
      <w:r w:rsidRPr="00414879">
        <w:rPr>
          <w:rStyle w:val="StyleBoldUnderline"/>
        </w:rPr>
        <w:t>the risk runs even deeper</w:t>
      </w:r>
      <w:r w:rsidRPr="00414879">
        <w:rPr>
          <w:sz w:val="16"/>
        </w:rPr>
        <w:t xml:space="preserve"> , for even if one takes Jackson’s logic at face value, </w:t>
      </w:r>
      <w:r w:rsidRPr="00414879">
        <w:rPr>
          <w:rStyle w:val="StyleBoldUnderline"/>
          <w:highlight w:val="yellow"/>
        </w:rPr>
        <w:t>it holds</w:t>
      </w:r>
      <w:r w:rsidRPr="00414879">
        <w:rPr>
          <w:rStyle w:val="StyleBoldUnderline"/>
        </w:rPr>
        <w:t xml:space="preserve"> not just that the underlying military conduct is unreviewable, but </w:t>
      </w:r>
      <w:r w:rsidRPr="00414879">
        <w:rPr>
          <w:rStyle w:val="StyleBoldUnderline"/>
          <w:highlight w:val="yellow"/>
        </w:rPr>
        <w:t>that</w:t>
      </w:r>
      <w:r w:rsidRPr="00414879">
        <w:rPr>
          <w:rStyle w:val="StyleBoldUnderline"/>
        </w:rPr>
        <w:t xml:space="preserve"> the </w:t>
      </w:r>
      <w:r w:rsidRPr="00414879">
        <w:rPr>
          <w:rStyle w:val="StyleBoldUnderline"/>
          <w:highlight w:val="yellow"/>
        </w:rPr>
        <w:t>assertion of military necessity</w:t>
      </w:r>
      <w:r w:rsidRPr="00414879">
        <w:rPr>
          <w:rStyle w:val="StyleBoldUnderline"/>
        </w:rPr>
        <w:t xml:space="preserve"> (as justifying the decision not to review the underlying conduct) </w:t>
      </w:r>
      <w:r w:rsidRPr="00414879">
        <w:rPr>
          <w:rStyle w:val="StyleBoldUnderline"/>
          <w:highlight w:val="yellow"/>
        </w:rPr>
        <w:t>is</w:t>
      </w:r>
      <w:r w:rsidRPr="00414879">
        <w:rPr>
          <w:rStyle w:val="StyleBoldUnderline"/>
        </w:rPr>
        <w:t xml:space="preserve"> itself </w:t>
      </w:r>
      <w:r w:rsidRPr="00414879">
        <w:rPr>
          <w:rStyle w:val="StyleBoldUnderline"/>
          <w:highlight w:val="yellow"/>
        </w:rPr>
        <w:t>unreviewable</w:t>
      </w:r>
      <w:r w:rsidRPr="00414879">
        <w:rPr>
          <w:sz w:val="16"/>
        </w:rPr>
        <w:t>. Just like recent debates over whether procedurally valid suspensions of habeas corpus are substantively reviewable by the courts, 138 the underlying idea is that once the government makes a threshold procedural showing, there is nothing for the courts to do.</w:t>
      </w:r>
      <w:r w:rsidRPr="00414879">
        <w:rPr>
          <w:sz w:val="12"/>
        </w:rPr>
        <w:t>¶</w:t>
      </w:r>
      <w:r w:rsidRPr="00414879">
        <w:rPr>
          <w:sz w:val="16"/>
        </w:rPr>
        <w:t xml:space="preserve"> </w:t>
      </w:r>
      <w:r w:rsidRPr="00414879">
        <w:rPr>
          <w:rStyle w:val="StyleBoldUnderline"/>
        </w:rPr>
        <w:t>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“case[s] of Rebellion or Invasion where the public Safety requires” suspension.</w:t>
      </w:r>
      <w:r w:rsidRPr="00414879">
        <w:rPr>
          <w:sz w:val="16"/>
        </w:rPr>
        <w:t xml:space="preserve"> 139 In contrast, Jackson’s argument sounds purely in pragmatism—that the reason not to review whether military necessity exists is because such review will lead either to the courts affirming an unlawful policy, or to the potential that the political branches will simply ignore a judicial decision invalidating such a policy. Like Jackson before him, </w:t>
      </w:r>
      <w:r w:rsidRPr="00414879">
        <w:rPr>
          <w:rStyle w:val="StyleBoldUnderline"/>
        </w:rPr>
        <w:t>Wittes seems to believe that the threat to liberty posed by judicial deference in that situation pales in comparison to the threat posed by judicial review</w:t>
      </w:r>
      <w:r w:rsidRPr="00414879">
        <w:rPr>
          <w:sz w:val="16"/>
        </w:rPr>
        <w:t>.</w:t>
      </w:r>
      <w:r w:rsidRPr="00414879">
        <w:rPr>
          <w:sz w:val="12"/>
        </w:rPr>
        <w:t>¶</w:t>
      </w:r>
      <w:r w:rsidRPr="00414879">
        <w:rPr>
          <w:sz w:val="16"/>
        </w:rPr>
        <w:t xml:space="preserve"> </w:t>
      </w:r>
      <w:r w:rsidRPr="00414879">
        <w:rPr>
          <w:rStyle w:val="StyleBoldUnderline"/>
        </w:rPr>
        <w:t>The problem is that such a belief is based on a series of assumptions that Wittes does not attempt to prove</w:t>
      </w:r>
      <w:r w:rsidRPr="00414879">
        <w:rPr>
          <w:sz w:val="16"/>
        </w:rPr>
        <w:t xml:space="preserve">. First, </w:t>
      </w:r>
      <w:r w:rsidRPr="00414879">
        <w:rPr>
          <w:rStyle w:val="StyleBoldUnderline"/>
          <w:highlight w:val="yellow"/>
        </w:rPr>
        <w:t>he assumes that the Executive Branch would ignore a judicial decision invalidating action</w:t>
      </w:r>
      <w:r w:rsidRPr="00414879">
        <w:rPr>
          <w:rStyle w:val="StyleBoldUnderline"/>
        </w:rPr>
        <w:t xml:space="preserve"> that might be justified by military necessity.</w:t>
      </w:r>
      <w:r w:rsidRPr="00414879">
        <w:rPr>
          <w:sz w:val="16"/>
        </w:rPr>
        <w:t xml:space="preserve"> While Jackson may arguably have had credible reason to fear such conduct (given his experience with both the Gold Clause Cases 140 and the “switch in time”), 141 </w:t>
      </w:r>
      <w:r w:rsidRPr="00414879">
        <w:rPr>
          <w:rStyle w:val="StyleBoldUnderline"/>
          <w:highlight w:val="yellow"/>
        </w:rPr>
        <w:t>a lot has changed</w:t>
      </w:r>
      <w:r w:rsidRPr="00414879">
        <w:rPr>
          <w:rStyle w:val="StyleBoldUnderline"/>
        </w:rPr>
        <w:t xml:space="preserve"> in the past six-and-a-half decades, to the point where </w:t>
      </w:r>
      <w:r w:rsidRPr="00414879">
        <w:rPr>
          <w:rStyle w:val="StyleBoldUnderline"/>
          <w:highlight w:val="yellow"/>
        </w:rPr>
        <w:t>I</w:t>
      </w:r>
      <w:r w:rsidRPr="00414879">
        <w:rPr>
          <w:rStyle w:val="StyleBoldUnderline"/>
        </w:rPr>
        <w:t xml:space="preserve">, at least, </w:t>
      </w:r>
      <w:r w:rsidRPr="00414879">
        <w:rPr>
          <w:rStyle w:val="Emphasis"/>
          <w:highlight w:val="yellow"/>
        </w:rPr>
        <w:t>cannot imagine a contemporary President possessing</w:t>
      </w:r>
      <w:r w:rsidRPr="00414879">
        <w:rPr>
          <w:rStyle w:val="Emphasis"/>
        </w:rPr>
        <w:t xml:space="preserve"> the political </w:t>
      </w:r>
      <w:r w:rsidRPr="00414879">
        <w:rPr>
          <w:rStyle w:val="Emphasis"/>
          <w:highlight w:val="yellow"/>
        </w:rPr>
        <w:t>capital to</w:t>
      </w:r>
      <w:r w:rsidRPr="00414879">
        <w:rPr>
          <w:rStyle w:val="Emphasis"/>
        </w:rPr>
        <w:t xml:space="preserve"> expressly </w:t>
      </w:r>
      <w:r w:rsidRPr="00414879">
        <w:rPr>
          <w:rStyle w:val="Emphasis"/>
          <w:highlight w:val="yellow"/>
        </w:rPr>
        <w:t>refuse to enforce a Supreme Court decision</w:t>
      </w:r>
      <w:r w:rsidRPr="00414879">
        <w:rPr>
          <w:rStyle w:val="StyleBoldUnderline"/>
        </w:rPr>
        <w:t>.</w:t>
      </w:r>
      <w:r w:rsidRPr="00414879">
        <w:rPr>
          <w:sz w:val="16"/>
        </w:rPr>
        <w:t xml:space="preserve"> But perhaps I’m naïve.</w:t>
      </w:r>
      <w:r w:rsidRPr="00414879">
        <w:rPr>
          <w:sz w:val="12"/>
        </w:rPr>
        <w:t>¶</w:t>
      </w:r>
      <w:r w:rsidRPr="00414879">
        <w:rPr>
          <w:sz w:val="16"/>
        </w:rPr>
        <w:t xml:space="preserve"> 142</w:t>
      </w:r>
      <w:r w:rsidRPr="00414879">
        <w:rPr>
          <w:sz w:val="12"/>
        </w:rPr>
        <w:t>¶</w:t>
      </w:r>
      <w:r w:rsidRPr="00414879">
        <w:rPr>
          <w:sz w:val="16"/>
        </w:rPr>
        <w:t xml:space="preserve"> </w:t>
      </w:r>
      <w:r w:rsidRPr="00414879">
        <w:rPr>
          <w:rStyle w:val="StyleBoldUnderline"/>
        </w:rPr>
        <w:t>Second, Wittes assumes that a judicial decision invalidating action that might be justified by military necessity will therefore preclude the relevant government official from taking such action.</w:t>
      </w:r>
      <w:r w:rsidRPr="00414879">
        <w:rPr>
          <w:sz w:val="16"/>
        </w:rPr>
        <w:t xml:space="preserve"> </w:t>
      </w:r>
      <w:r w:rsidRPr="00414879">
        <w:rPr>
          <w:rStyle w:val="StyleBoldUnderline"/>
        </w:rPr>
        <w:t xml:space="preserve">Of course , it will not; it will merely require that official to make the “moral” choice—between doing what is legal and doing what he or she believes is “right.” Just as legality does not follow from necessity, so too does illegality not compel the conclusion that the particular conduct is unnecessary. </w:t>
      </w:r>
      <w:r w:rsidRPr="00414879">
        <w:rPr>
          <w:sz w:val="16"/>
        </w:rPr>
        <w:t xml:space="preserve">I don’t mean to devolve into metaphysics; I mean only to point out that this is a relevant consideration that Wittes’s critique overlooks. </w:t>
      </w:r>
      <w:r w:rsidRPr="00414879">
        <w:rPr>
          <w:rStyle w:val="StyleBoldUnderline"/>
        </w:rPr>
        <w:t>There may in fact be something to gain from requiring government officials to break the law in such extreme circumstances.</w:t>
      </w:r>
      <w:r w:rsidRPr="00414879">
        <w:rPr>
          <w:sz w:val="12"/>
        </w:rPr>
        <w:t>¶</w:t>
      </w:r>
      <w:r w:rsidRPr="00414879">
        <w:rPr>
          <w:sz w:val="16"/>
        </w:rPr>
        <w:t xml:space="preserve"> </w:t>
      </w:r>
      <w:r w:rsidRPr="00414879">
        <w:rPr>
          <w:rStyle w:val="StyleBoldUnderline"/>
        </w:rPr>
        <w:t xml:space="preserve">Finally, at a more basic level, there is history, to which we—unlike Justice Jackson—are privy. </w:t>
      </w:r>
      <w:r w:rsidRPr="00414879">
        <w:rPr>
          <w:rStyle w:val="StyleBoldUnderline"/>
          <w:highlight w:val="yellow"/>
        </w:rPr>
        <w:t>The government</w:t>
      </w:r>
      <w:r w:rsidRPr="00414879">
        <w:rPr>
          <w:rStyle w:val="StyleBoldUnderline"/>
        </w:rPr>
        <w:t xml:space="preserve"> affirmatively </w:t>
      </w:r>
      <w:r w:rsidRPr="00414879">
        <w:rPr>
          <w:rStyle w:val="StyleBoldUnderline"/>
          <w:highlight w:val="yellow"/>
        </w:rPr>
        <w:t>misled the Court in Korematsu, just as it</w:t>
      </w:r>
      <w:r w:rsidRPr="00414879">
        <w:rPr>
          <w:rStyle w:val="StyleBoldUnderline"/>
        </w:rPr>
        <w:t xml:space="preserve"> apparently </w:t>
      </w:r>
      <w:r w:rsidRPr="00414879">
        <w:rPr>
          <w:rStyle w:val="StyleBoldUnderline"/>
          <w:highlight w:val="yellow"/>
        </w:rPr>
        <w:t>did in Hirabayashi, claiming military necessity where none</w:t>
      </w:r>
      <w:r w:rsidRPr="00414879">
        <w:rPr>
          <w:rStyle w:val="StyleBoldUnderline"/>
        </w:rPr>
        <w:t xml:space="preserve"> truly </w:t>
      </w:r>
      <w:r w:rsidRPr="00414879">
        <w:rPr>
          <w:rStyle w:val="StyleBoldUnderline"/>
          <w:highlight w:val="yellow"/>
        </w:rPr>
        <w:t>existed</w:t>
      </w:r>
      <w:r w:rsidRPr="00414879">
        <w:rPr>
          <w:sz w:val="16"/>
        </w:rPr>
        <w:t xml:space="preserve">. 143 </w:t>
      </w:r>
      <w:r w:rsidRPr="00414879">
        <w:rPr>
          <w:rStyle w:val="StyleBoldUnderline"/>
          <w:highlight w:val="yellow"/>
        </w:rPr>
        <w:t>Given this history</w:t>
      </w:r>
      <w:r w:rsidRPr="00414879">
        <w:rPr>
          <w:rStyle w:val="StyleBoldUnderline"/>
        </w:rPr>
        <w:t>—and any number of additional episodes—</w:t>
      </w:r>
      <w:r w:rsidRPr="00414879">
        <w:rPr>
          <w:rStyle w:val="StyleBoldUnderline"/>
          <w:highlight w:val="yellow"/>
        </w:rPr>
        <w:t>we cannot afford to have faith that the government would only choose to invoke</w:t>
      </w:r>
      <w:r w:rsidRPr="00414879">
        <w:rPr>
          <w:rStyle w:val="StyleBoldUnderline"/>
        </w:rPr>
        <w:t xml:space="preserve"> Jackson’s “</w:t>
      </w:r>
      <w:r w:rsidRPr="00414879">
        <w:rPr>
          <w:rStyle w:val="StyleBoldUnderline"/>
          <w:highlight w:val="yellow"/>
        </w:rPr>
        <w:t>military necessity</w:t>
      </w:r>
      <w:r w:rsidRPr="00414879">
        <w:rPr>
          <w:rStyle w:val="StyleBoldUnderline"/>
        </w:rPr>
        <w:t xml:space="preserve">” exception </w:t>
      </w:r>
      <w:r w:rsidRPr="00414879">
        <w:rPr>
          <w:rStyle w:val="StyleBoldUnderline"/>
          <w:highlight w:val="yellow"/>
        </w:rPr>
        <w:t>to</w:t>
      </w:r>
      <w:r w:rsidRPr="00414879">
        <w:rPr>
          <w:rStyle w:val="StyleBoldUnderline"/>
        </w:rPr>
        <w:t xml:space="preserve"> judicial </w:t>
      </w:r>
      <w:r w:rsidRPr="00414879">
        <w:rPr>
          <w:rStyle w:val="StyleBoldUnderline"/>
          <w:highlight w:val="yellow"/>
        </w:rPr>
        <w:t>review in cases of urgent need</w:t>
      </w:r>
      <w:r w:rsidRPr="00414879">
        <w:rPr>
          <w:rStyle w:val="StyleBoldUnderline"/>
        </w:rPr>
        <w:t>, especially when the invocation itself is unreviewable.</w:t>
      </w:r>
      <w:r w:rsidRPr="00414879">
        <w:rPr>
          <w:sz w:val="16"/>
        </w:rPr>
        <w:t xml:space="preserve"> In the end, I think Wittes (like Jackson before him) is right to focus our attention on the potential dilemma that courts face in these cases. But their solution would be significantly worse than the disease.</w:t>
      </w:r>
      <w:r w:rsidRPr="00414879">
        <w:rPr>
          <w:sz w:val="12"/>
        </w:rPr>
        <w:t>¶</w:t>
      </w:r>
      <w:r w:rsidRPr="00414879">
        <w:rPr>
          <w:sz w:val="16"/>
        </w:rPr>
        <w:t xml:space="preserve"> </w:t>
      </w:r>
      <w:r w:rsidRPr="00414879">
        <w:rPr>
          <w:rStyle w:val="Emphasis"/>
        </w:rPr>
        <w:t>CONCLUSION</w:t>
      </w:r>
      <w:r w:rsidRPr="00414879">
        <w:rPr>
          <w:sz w:val="12"/>
        </w:rPr>
        <w:t>¶</w:t>
      </w:r>
      <w:r w:rsidRPr="00414879">
        <w:rPr>
          <w:sz w:val="16"/>
        </w:rPr>
        <w:t xml:space="preserve"> Dissenting in Olmstead v. United States, 144 the Supreme Court’s famous 1928 decision sustaining against Fourth and Fifth Amendment challenges a criminal conviction based upon evidence obtained through a warrantless wiretap, Justice Brandeis rejected the argument that the wire tap could be justified as an exercise of law enforcement powers justified by necessity. In his words,</w:t>
      </w:r>
      <w:r w:rsidRPr="00414879">
        <w:rPr>
          <w:sz w:val="12"/>
        </w:rPr>
        <w:t>¶</w:t>
      </w:r>
      <w:r w:rsidRPr="00414879">
        <w:rPr>
          <w:sz w:val="16"/>
        </w:rPr>
        <w:t xml:space="preserve"> </w:t>
      </w:r>
      <w:r w:rsidRPr="00414879">
        <w:rPr>
          <w:rStyle w:val="StyleBoldUnderline"/>
        </w:rPr>
        <w:t>Experience should teach us to be most on our guard to protect liberty when the government’s purposes are beneficent</w:t>
      </w:r>
      <w:r w:rsidRPr="00414879">
        <w:rPr>
          <w:sz w:val="16"/>
        </w:rPr>
        <w:t xml:space="preserve">. Men born to freedom are naturally alert to repel invasion of their liberty by evil-minded rulers. </w:t>
      </w:r>
      <w:r w:rsidRPr="00414879">
        <w:rPr>
          <w:rStyle w:val="StyleBoldUnderline"/>
          <w:highlight w:val="yellow"/>
        </w:rPr>
        <w:t>The greatest dangers to liberty lurk</w:t>
      </w:r>
      <w:r w:rsidRPr="00414879">
        <w:rPr>
          <w:rStyle w:val="StyleBoldUnderline"/>
        </w:rPr>
        <w:t xml:space="preserve"> in insidious encroachment by men of zeal, well- meaning but without understanding</w:t>
      </w:r>
      <w:r w:rsidRPr="00414879">
        <w:rPr>
          <w:sz w:val="16"/>
        </w:rPr>
        <w:t>.</w:t>
      </w:r>
      <w:r w:rsidRPr="00414879">
        <w:rPr>
          <w:sz w:val="12"/>
        </w:rPr>
        <w:t>¶</w:t>
      </w:r>
      <w:r w:rsidRPr="00414879">
        <w:rPr>
          <w:sz w:val="16"/>
        </w:rPr>
        <w:t xml:space="preserve"> 145</w:t>
      </w:r>
      <w:r w:rsidRPr="00414879">
        <w:rPr>
          <w:sz w:val="12"/>
        </w:rPr>
        <w:t>¶</w:t>
      </w:r>
      <w:r w:rsidRPr="00414879">
        <w:rPr>
          <w:sz w:val="16"/>
        </w:rPr>
        <w:t xml:space="preserve"> As the story usually goes, Brandeis’s view of the constitutionality of such warrantless wiretapping—or lack thereof—was subsequently vindicated, with the Warren Court overruling Olmstead in Berger v. New York 146 and Katz v. United States . 147 Such conventional wisdom, though, may well have been another casualty of September 11, given the Bush Administration’s own admission that it engaged in a systematic program of warrantless wiretapping, 148 a program that, even if constitutional, seems difficult to reconcile with the exclusivity provisions of the Foreign Intelligence Surveillance Act (FISA) 149 —at least prior to the 2008 amendments thereto.</w:t>
      </w:r>
      <w:r w:rsidRPr="00414879">
        <w:rPr>
          <w:sz w:val="12"/>
        </w:rPr>
        <w:t>¶</w:t>
      </w:r>
      <w:r w:rsidRPr="00414879">
        <w:rPr>
          <w:sz w:val="16"/>
        </w:rPr>
        <w:t xml:space="preserve"> 150</w:t>
      </w:r>
      <w:r w:rsidRPr="00414879">
        <w:rPr>
          <w:sz w:val="12"/>
        </w:rPr>
        <w:t>¶</w:t>
      </w:r>
      <w:r w:rsidRPr="00414879">
        <w:rPr>
          <w:sz w:val="16"/>
        </w:rPr>
        <w:t xml:space="preserve"> Putting the substance of Brandeis’s dissent aside (at least for the moment), the above-quoted passage may be the perfect epigraph to describe the Bush Administration’s conduct of the war on terrorism, policies that have been pursued by “men [and women] of zeal, well-meaning but without understanding.” Jane Mayer certainly thought so—her important recent book, The Dark Side: The Inside Story of How the War on Terror Turned into a War on American Values, 151 places Brandeis’s sentiment right on the back cover, just above President Bush’s assertion in his 2003 State of the Union address that “[o]ne by one, the terrorists are learning the meaning of American justice.” 152</w:t>
      </w:r>
      <w:r w:rsidRPr="00414879">
        <w:rPr>
          <w:sz w:val="12"/>
        </w:rPr>
        <w:t>¶</w:t>
      </w:r>
      <w:r w:rsidRPr="00414879">
        <w:rPr>
          <w:sz w:val="16"/>
        </w:rPr>
        <w:t xml:space="preserve"> Mayer’s book is significant here in another respect, as well, for it is the most thorough account yet available of the government’s mistreatment of detainees—and the role that senior governmental official s played in promulgating policies directly leading to that mistreatment. As Mayer’ s account makes clear, </w:t>
      </w:r>
      <w:r w:rsidRPr="00414879">
        <w:rPr>
          <w:rStyle w:val="StyleBoldUnderline"/>
        </w:rPr>
        <w:t>even with the jousting over definitional semantics, there can no longer be any question that the U.S. government has tortured detainees in its custody during the war on terrorism</w:t>
      </w:r>
      <w:r w:rsidRPr="00414879">
        <w:rPr>
          <w:sz w:val="16"/>
        </w:rPr>
        <w:t>. 153 And as I suggested above, I suspect that it is the specter of courts reviewing torture claims that prompts the judicial review paradox of which Wittes is so concerned.</w:t>
      </w:r>
      <w:r w:rsidRPr="00414879">
        <w:rPr>
          <w:sz w:val="12"/>
        </w:rPr>
        <w:t>¶</w:t>
      </w:r>
      <w:r w:rsidRPr="00414879">
        <w:rPr>
          <w:sz w:val="16"/>
        </w:rPr>
        <w:t xml:space="preserve"> One could argue, as Alice Ristroph (among others) has, that torture is a singularly bad example of a situation where courts should defer on whether torture is “necessary” in favor of those with “expertise.” After all, as Ristroph notes, the real “experts” all seem to agree that torture is counterproductive. 15</w:t>
      </w:r>
      <w:r w:rsidRPr="00414879">
        <w:rPr>
          <w:sz w:val="12"/>
        </w:rPr>
        <w:t>¶</w:t>
      </w:r>
      <w:r w:rsidRPr="00414879">
        <w:rPr>
          <w:sz w:val="16"/>
        </w:rPr>
        <w:t xml:space="preserve"> But </w:t>
      </w:r>
      <w:r w:rsidRPr="00414879">
        <w:rPr>
          <w:rStyle w:val="StyleBoldUnderline"/>
        </w:rPr>
        <w:t>even if torture actually worked, and even if one accepted that the completely fantastical ticking-bomb hypothetic al could actually happen someday</w:t>
      </w:r>
      <w:r w:rsidRPr="00414879">
        <w:rPr>
          <w:sz w:val="16"/>
        </w:rPr>
        <w:t xml:space="preserve">, 155 </w:t>
      </w:r>
      <w:r w:rsidRPr="00414879">
        <w:rPr>
          <w:rStyle w:val="StyleBoldUnderline"/>
        </w:rPr>
        <w:t>there would still be government officials claiming the need to use such extreme authority when it was not strictly necessary.</w:t>
      </w:r>
      <w:r w:rsidRPr="00414879">
        <w:rPr>
          <w:sz w:val="16"/>
        </w:rPr>
        <w:t xml:space="preserve"> That is Brandeis’ s point: </w:t>
      </w:r>
      <w:r w:rsidRPr="00414879">
        <w:rPr>
          <w:rStyle w:val="Emphasis"/>
          <w:highlight w:val="yellow"/>
        </w:rPr>
        <w:t>even the most well-intentioned</w:t>
      </w:r>
      <w:r w:rsidRPr="00414879">
        <w:rPr>
          <w:rStyle w:val="Emphasis"/>
        </w:rPr>
        <w:t xml:space="preserve"> of officers </w:t>
      </w:r>
      <w:r w:rsidRPr="00414879">
        <w:rPr>
          <w:rStyle w:val="Emphasis"/>
          <w:highlight w:val="yellow"/>
        </w:rPr>
        <w:t>will cloak in the guise of “necessity” actions that are neither necessary nor appropriate, which is</w:t>
      </w:r>
      <w:r w:rsidRPr="00414879">
        <w:rPr>
          <w:rStyle w:val="Emphasis"/>
        </w:rPr>
        <w:t xml:space="preserve"> exactly </w:t>
      </w:r>
      <w:r w:rsidRPr="00414879">
        <w:rPr>
          <w:rStyle w:val="Emphasis"/>
          <w:highlight w:val="yellow"/>
        </w:rPr>
        <w:t>why judicial review is</w:t>
      </w:r>
      <w:r w:rsidRPr="00414879">
        <w:rPr>
          <w:rStyle w:val="Emphasis"/>
        </w:rPr>
        <w:t xml:space="preserve"> so </w:t>
      </w:r>
      <w:r w:rsidRPr="00414879">
        <w:rPr>
          <w:rStyle w:val="Emphasis"/>
          <w:highlight w:val="yellow"/>
        </w:rPr>
        <w:t>essential</w:t>
      </w:r>
      <w:r w:rsidRPr="00414879">
        <w:rPr>
          <w:rStyle w:val="Emphasis"/>
        </w:rPr>
        <w:t>.</w:t>
      </w:r>
      <w:r w:rsidRPr="00414879">
        <w:rPr>
          <w:sz w:val="12"/>
        </w:rPr>
        <w:t>¶</w:t>
      </w:r>
      <w:r w:rsidRPr="00414879">
        <w:rPr>
          <w:sz w:val="16"/>
        </w:rPr>
        <w:t xml:space="preserve"> 156</w:t>
      </w:r>
      <w:r w:rsidRPr="00414879">
        <w:rPr>
          <w:sz w:val="12"/>
        </w:rPr>
        <w:t>¶</w:t>
      </w:r>
      <w:r w:rsidRPr="00414879">
        <w:rPr>
          <w:sz w:val="16"/>
        </w:rPr>
        <w:t xml:space="preserve"> The great irony in all of this is Jackson. Profoundly affected by his experience as lead American prosecutor at the Nuremberg war crimes tribunal, where he witnessed first-hand the chaos and calamity that could ensue when courts stopped serving as a check on the tyranny of the majority, 157 he became more circumspect later in his career about whether the courts should ever defer to executive claims of need, even while still worrying about whet her they would. As he concluded his celebrated concurrence in Youngstown.</w:t>
      </w:r>
      <w:r w:rsidRPr="00414879">
        <w:rPr>
          <w:sz w:val="12"/>
        </w:rPr>
        <w:t>¶</w:t>
      </w:r>
      <w:r w:rsidRPr="00414879">
        <w:rPr>
          <w:sz w:val="16"/>
        </w:rPr>
        <w:t xml:space="preserve"> </w:t>
      </w:r>
      <w:r w:rsidRPr="00414879">
        <w:rPr>
          <w:rStyle w:val="StyleBoldUnderline"/>
        </w:rPr>
        <w:t xml:space="preserve">With all its defects, delays and inconveniences, men have discovered no technique for long preserving free government except that the Executive be under the law, and that the law be made by parliamentary deliberations. Such </w:t>
      </w:r>
      <w:r w:rsidRPr="00414879">
        <w:rPr>
          <w:rStyle w:val="StyleBoldUnderline"/>
          <w:highlight w:val="yellow"/>
        </w:rPr>
        <w:t xml:space="preserve">institutions may be destined to pass away. But </w:t>
      </w:r>
      <w:r w:rsidRPr="00414879">
        <w:rPr>
          <w:rStyle w:val="Emphasis"/>
          <w:highlight w:val="yellow"/>
        </w:rPr>
        <w:t>it is the duty of the Court to be last, not first, to give them up</w:t>
      </w:r>
      <w:r w:rsidRPr="00414879">
        <w:rPr>
          <w:sz w:val="16"/>
        </w:rPr>
        <w:t>. 158</w:t>
      </w:r>
    </w:p>
    <w:p w:rsidR="00DD2FF1" w:rsidRPr="00DF2F3A" w:rsidRDefault="00DD2FF1" w:rsidP="00DD2FF1">
      <w:pPr>
        <w:pStyle w:val="Heading4"/>
      </w:pPr>
      <w:r>
        <w:t xml:space="preserve">The aff challenge to indefinite detention creates an ideal intersectional space to build coalitions against racial violence---PARTICULAR projects are key </w:t>
      </w:r>
    </w:p>
    <w:p w:rsidR="00DD2FF1" w:rsidRPr="00DF2F3A" w:rsidRDefault="00DD2FF1" w:rsidP="00DD2FF1">
      <w:r w:rsidRPr="00DF2F3A">
        <w:t xml:space="preserve">Adrien Katherine </w:t>
      </w:r>
      <w:r w:rsidRPr="00DF2F3A">
        <w:rPr>
          <w:rStyle w:val="StyleStyleBold12pt"/>
        </w:rPr>
        <w:t>Wing 3</w:t>
      </w:r>
      <w:r>
        <w:t xml:space="preserve">, </w:t>
      </w:r>
      <w:r w:rsidRPr="00DF2F3A">
        <w:t>is a Bessie Dutton Murray Distinguished Professor of Law at the University of Iowa College of Law. A.B. Princeton, 1978; M.A. U</w:t>
      </w:r>
      <w:r>
        <w:t xml:space="preserve">CLA, 1979; J.D. Stanford, 1982, </w:t>
      </w:r>
      <w:r w:rsidRPr="00DF2F3A">
        <w:t>Spring 2003, “Civil Rights in the Post 911 World: Critical Race Praxis, Coalition Building, and the War on Terrorism”, 63 La. L. Rev. (20</w:t>
      </w:r>
      <w:r>
        <w:t xml:space="preserve">03), </w:t>
      </w:r>
      <w:hyperlink r:id="rId10" w:anchor="search=%22guantanamo%20critical%20race%20theory%22" w:history="1">
        <w:r w:rsidRPr="00DF2F3A">
          <w:rPr>
            <w:rStyle w:val="Hyperlink"/>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sidRPr="00DF2F3A">
        <w:t xml:space="preserve">, </w:t>
      </w:r>
    </w:p>
    <w:p w:rsidR="00DD2FF1" w:rsidRPr="00DF2F3A" w:rsidRDefault="00DD2FF1" w:rsidP="00DD2FF1">
      <w:pPr>
        <w:rPr>
          <w:sz w:val="16"/>
        </w:rPr>
      </w:pPr>
      <w:r w:rsidRPr="004132CD">
        <w:rPr>
          <w:rStyle w:val="StyleBoldUnderline"/>
        </w:rPr>
        <w:t>Because of the</w:t>
      </w:r>
      <w:r>
        <w:rPr>
          <w:sz w:val="16"/>
        </w:rPr>
        <w:t xml:space="preserve"> various </w:t>
      </w:r>
      <w:r w:rsidRPr="004132CD">
        <w:rPr>
          <w:rStyle w:val="StyleBoldUnderline"/>
        </w:rPr>
        <w:t>problems with coalition building, several scholars do not endorse it</w:t>
      </w:r>
      <w:r>
        <w:rPr>
          <w:sz w:val="16"/>
        </w:rPr>
        <w:t xml:space="preserve">. For example, </w:t>
      </w:r>
      <w:r w:rsidRPr="004132CD">
        <w:rPr>
          <w:rStyle w:val="StyleBoldUnderline"/>
        </w:rPr>
        <w:t>Delgado advocates laboring within your own group</w:t>
      </w:r>
      <w:r>
        <w:rPr>
          <w:sz w:val="16"/>
        </w:rPr>
        <w:t xml:space="preserve"> for the social justice goals you support. "For some projects, justice turns out to be a solitary though heroic quest, and the road to justice is one that must be traveled alone, or with our deepest, most trusted companions."' 4 </w:t>
      </w:r>
      <w:r w:rsidRPr="004132CD">
        <w:rPr>
          <w:rStyle w:val="StyleBoldUnderline"/>
        </w:rPr>
        <w:t>Haunani-Kay Trask states that real organizing of native Hawaiians takes place outside of coalitions.</w:t>
      </w:r>
      <w:r>
        <w:rPr>
          <w:sz w:val="16"/>
        </w:rPr>
        <w:t xml:space="preserve">205 She supports Malcolm X's claims that </w:t>
      </w:r>
      <w:r w:rsidRPr="004132CD">
        <w:rPr>
          <w:rStyle w:val="StyleBoldUnderline"/>
        </w:rPr>
        <w:t>whites need to tackle racism within their own communities, rather than in coalition</w:t>
      </w:r>
      <w:r>
        <w:rPr>
          <w:sz w:val="16"/>
        </w:rPr>
        <w:t>." "Work in conjunction with us-each working among our own kind."</w:t>
      </w:r>
      <w:r w:rsidRPr="00DF2F3A">
        <w:rPr>
          <w:sz w:val="16"/>
        </w:rPr>
        <w:t xml:space="preserve">207 </w:t>
      </w:r>
      <w:r w:rsidRPr="00DF2F3A">
        <w:rPr>
          <w:rStyle w:val="StyleBoldUnderline"/>
        </w:rPr>
        <w:t>Despite the frictions and problems between</w:t>
      </w:r>
      <w:r w:rsidRPr="004132CD">
        <w:rPr>
          <w:rStyle w:val="StyleBoldUnderline"/>
        </w:rPr>
        <w:t xml:space="preserve"> various traditional and nontraditional groups, </w:t>
      </w:r>
      <w:r w:rsidRPr="00091A3E">
        <w:rPr>
          <w:rStyle w:val="Emphasis"/>
          <w:highlight w:val="yellow"/>
        </w:rPr>
        <w:t>coalition building can be a useful tool</w:t>
      </w:r>
      <w:r w:rsidRPr="004132CD">
        <w:rPr>
          <w:rStyle w:val="Emphasis"/>
        </w:rPr>
        <w:t xml:space="preserve"> of critical race praxis in the current period.</w:t>
      </w:r>
      <w:r>
        <w:rPr>
          <w:sz w:val="16"/>
        </w:rPr>
        <w:t xml:space="preserve"> </w:t>
      </w:r>
      <w:r w:rsidRPr="004132CD">
        <w:rPr>
          <w:rStyle w:val="StyleBoldUnderline"/>
        </w:rPr>
        <w:t>African Americans have been used to being the dominant minority</w:t>
      </w:r>
      <w:r>
        <w:rPr>
          <w:sz w:val="16"/>
        </w:rPr>
        <w:t xml:space="preserve"> in the United States, </w:t>
      </w:r>
      <w:r w:rsidRPr="004132CD">
        <w:rPr>
          <w:rStyle w:val="StyleBoldUnderline"/>
        </w:rPr>
        <w:t>able to keep their concerns at the center of the civil rights movement</w:t>
      </w:r>
      <w:r>
        <w:rPr>
          <w:sz w:val="16"/>
        </w:rPr>
        <w:t xml:space="preserve">. </w:t>
      </w:r>
      <w:r w:rsidRPr="004132CD">
        <w:rPr>
          <w:rStyle w:val="StyleBoldUnderline"/>
        </w:rPr>
        <w:t>Latinos are</w:t>
      </w:r>
      <w:r>
        <w:rPr>
          <w:sz w:val="16"/>
        </w:rPr>
        <w:t xml:space="preserve"> now </w:t>
      </w:r>
      <w:r w:rsidRPr="004132CD">
        <w:rPr>
          <w:rStyle w:val="StyleBoldUnderline"/>
        </w:rPr>
        <w:t>surpassing Blacks numerically</w:t>
      </w:r>
      <w:r>
        <w:rPr>
          <w:sz w:val="16"/>
        </w:rPr>
        <w:t xml:space="preserve">,208 and are the majority in California already.2 They will be 25% of the U.S. population by 2050.210 </w:t>
      </w:r>
      <w:r w:rsidRPr="00091A3E">
        <w:rPr>
          <w:rStyle w:val="StyleBoldUnderline"/>
          <w:highlight w:val="yellow"/>
        </w:rPr>
        <w:t xml:space="preserve">Blacks will have to learn to work in </w:t>
      </w:r>
      <w:r w:rsidRPr="00DF2F3A">
        <w:rPr>
          <w:rStyle w:val="StyleBoldUnderline"/>
          <w:highlight w:val="yellow"/>
        </w:rPr>
        <w:t xml:space="preserve">coalition with Latinos </w:t>
      </w:r>
      <w:r w:rsidRPr="00091A3E">
        <w:rPr>
          <w:rStyle w:val="StyleBoldUnderline"/>
          <w:highlight w:val="yellow"/>
        </w:rPr>
        <w:t>to ensure</w:t>
      </w:r>
      <w:r w:rsidRPr="00DF2F3A">
        <w:rPr>
          <w:rStyle w:val="StyleBoldUnderline"/>
        </w:rPr>
        <w:t xml:space="preserve"> that </w:t>
      </w:r>
      <w:r w:rsidRPr="00091A3E">
        <w:rPr>
          <w:rStyle w:val="StyleBoldUnderline"/>
          <w:highlight w:val="yellow"/>
        </w:rPr>
        <w:t>Black concerns are not lost in a</w:t>
      </w:r>
      <w:r w:rsidRPr="00DF2F3A">
        <w:rPr>
          <w:rStyle w:val="StyleBoldUnderline"/>
        </w:rPr>
        <w:t xml:space="preserve"> new </w:t>
      </w:r>
      <w:r w:rsidRPr="00091A3E">
        <w:rPr>
          <w:rStyle w:val="StyleBoldUnderline"/>
          <w:highlight w:val="yellow"/>
        </w:rPr>
        <w:t>dispensation of "favored minority</w:t>
      </w:r>
      <w:r>
        <w:rPr>
          <w:sz w:val="16"/>
        </w:rPr>
        <w:t xml:space="preserve">." While the </w:t>
      </w:r>
      <w:r w:rsidRPr="004132CD">
        <w:rPr>
          <w:rStyle w:val="StyleBoldUnderline"/>
        </w:rPr>
        <w:t>Latinos are</w:t>
      </w:r>
      <w:r>
        <w:rPr>
          <w:sz w:val="16"/>
        </w:rPr>
        <w:t xml:space="preserve"> becoming the majority minority, they are </w:t>
      </w:r>
      <w:r w:rsidRPr="004132CD">
        <w:rPr>
          <w:rStyle w:val="StyleBoldUnderline"/>
        </w:rPr>
        <w:t>not as politically organized as the Blacks yet, with many being recent immigrants or noncitizens, who may not speak English.</w:t>
      </w:r>
      <w:r>
        <w:rPr>
          <w:sz w:val="16"/>
        </w:rPr>
        <w:t xml:space="preserve">21 ' Thus in some instances, </w:t>
      </w:r>
      <w:r w:rsidRPr="00091A3E">
        <w:rPr>
          <w:rStyle w:val="StyleBoldUnderline"/>
          <w:highlight w:val="yellow"/>
        </w:rPr>
        <w:t>Latinos</w:t>
      </w:r>
      <w:r w:rsidRPr="00DF2F3A">
        <w:rPr>
          <w:rStyle w:val="StyleBoldUnderline"/>
        </w:rPr>
        <w:t xml:space="preserve"> will </w:t>
      </w:r>
      <w:r w:rsidRPr="007A4D74">
        <w:rPr>
          <w:rStyle w:val="StyleBoldUnderline"/>
          <w:highlight w:val="yellow"/>
        </w:rPr>
        <w:t xml:space="preserve">need to learn from </w:t>
      </w:r>
      <w:r w:rsidRPr="00091A3E">
        <w:rPr>
          <w:rStyle w:val="StyleBoldUnderline"/>
          <w:highlight w:val="yellow"/>
        </w:rPr>
        <w:t>African Americans</w:t>
      </w:r>
      <w:r w:rsidRPr="004132CD">
        <w:rPr>
          <w:rStyle w:val="StyleBoldUnderline"/>
        </w:rPr>
        <w:t>, and</w:t>
      </w:r>
      <w:r>
        <w:rPr>
          <w:sz w:val="16"/>
        </w:rPr>
        <w:t xml:space="preserve"> with them, </w:t>
      </w:r>
      <w:r w:rsidRPr="00DF2F3A">
        <w:rPr>
          <w:rStyle w:val="StyleBoldUnderline"/>
        </w:rPr>
        <w:t xml:space="preserve">to achieve various goals. </w:t>
      </w:r>
      <w:r w:rsidRPr="00DF2F3A">
        <w:rPr>
          <w:rStyle w:val="StyleBoldUnderline"/>
          <w:highlight w:val="yellow"/>
        </w:rPr>
        <w:t xml:space="preserve">Coalition </w:t>
      </w:r>
      <w:r w:rsidRPr="00091A3E">
        <w:rPr>
          <w:rStyle w:val="StyleBoldUnderline"/>
          <w:highlight w:val="yellow"/>
        </w:rPr>
        <w:t>is good for Asians because</w:t>
      </w:r>
      <w:r>
        <w:rPr>
          <w:sz w:val="16"/>
        </w:rPr>
        <w:t xml:space="preserve"> although they score higher on standardized tests and have a higher income level than the other minority groups, </w:t>
      </w:r>
      <w:r w:rsidRPr="00DF2F3A">
        <w:rPr>
          <w:rStyle w:val="StyleBoldUnderline"/>
        </w:rPr>
        <w:t xml:space="preserve">history has already shown that </w:t>
      </w:r>
      <w:r w:rsidRPr="00091A3E">
        <w:rPr>
          <w:rStyle w:val="StyleBoldUnderline"/>
          <w:highlight w:val="yellow"/>
        </w:rPr>
        <w:t>they remain</w:t>
      </w:r>
      <w:r w:rsidRPr="004132CD">
        <w:rPr>
          <w:rStyle w:val="StyleBoldUnderline"/>
        </w:rPr>
        <w:t xml:space="preserve"> regarded as </w:t>
      </w:r>
      <w:r w:rsidRPr="00DF2F3A">
        <w:rPr>
          <w:rStyle w:val="StyleBoldUnderline"/>
        </w:rPr>
        <w:t xml:space="preserve">perpetual </w:t>
      </w:r>
      <w:r w:rsidRPr="007A4D74">
        <w:rPr>
          <w:rStyle w:val="StyleBoldUnderline"/>
        </w:rPr>
        <w:t>foreigners</w:t>
      </w:r>
      <w:r>
        <w:rPr>
          <w:sz w:val="16"/>
        </w:rPr>
        <w:t xml:space="preserve">,1 2 once </w:t>
      </w:r>
      <w:r w:rsidRPr="00DF2F3A">
        <w:rPr>
          <w:rStyle w:val="Emphasis"/>
          <w:highlight w:val="yellow"/>
        </w:rPr>
        <w:t>subject to internment</w:t>
      </w:r>
      <w:r w:rsidRPr="00DF2F3A">
        <w:rPr>
          <w:sz w:val="16"/>
          <w:highlight w:val="yellow"/>
        </w:rPr>
        <w:t>.</w:t>
      </w:r>
      <w:r w:rsidRPr="00DF2F3A">
        <w:rPr>
          <w:sz w:val="16"/>
        </w:rPr>
        <w:t xml:space="preserve"> 3 </w:t>
      </w:r>
      <w:r w:rsidRPr="00DF2F3A">
        <w:rPr>
          <w:rStyle w:val="StyleBoldUnderline"/>
          <w:highlight w:val="yellow"/>
        </w:rPr>
        <w:t xml:space="preserve">Native </w:t>
      </w:r>
      <w:r w:rsidRPr="00091A3E">
        <w:rPr>
          <w:rStyle w:val="StyleBoldUnderline"/>
          <w:highlight w:val="yellow"/>
        </w:rPr>
        <w:t>Americans</w:t>
      </w:r>
      <w:r w:rsidRPr="004132CD">
        <w:rPr>
          <w:rStyle w:val="StyleBoldUnderline"/>
        </w:rPr>
        <w:t xml:space="preserve"> constitute only two million people," 4 and </w:t>
      </w:r>
      <w:r w:rsidRPr="00DF2F3A">
        <w:rPr>
          <w:rStyle w:val="StyleBoldUnderline"/>
        </w:rPr>
        <w:t xml:space="preserve">can </w:t>
      </w:r>
      <w:r w:rsidRPr="00091A3E">
        <w:rPr>
          <w:rStyle w:val="StyleBoldUnderline"/>
          <w:highlight w:val="yellow"/>
        </w:rPr>
        <w:t>benefit from linking</w:t>
      </w:r>
      <w:r w:rsidRPr="004132CD">
        <w:rPr>
          <w:rStyle w:val="StyleBoldUnderline"/>
        </w:rPr>
        <w:t xml:space="preserve"> with the larger groups</w:t>
      </w:r>
      <w:r>
        <w:rPr>
          <w:sz w:val="16"/>
        </w:rPr>
        <w:t xml:space="preserve">, some of whom may resent those tribes, who now profit from gambling casino wealth." 5 </w:t>
      </w:r>
      <w:r w:rsidRPr="00091A3E">
        <w:rPr>
          <w:rStyle w:val="StyleBoldUnderline"/>
          <w:highlight w:val="yellow"/>
        </w:rPr>
        <w:t>Arabs and Muslims need</w:t>
      </w:r>
      <w:r w:rsidRPr="00DF2F3A">
        <w:rPr>
          <w:rStyle w:val="StyleBoldUnderline"/>
        </w:rPr>
        <w:t xml:space="preserve"> to join in </w:t>
      </w:r>
      <w:r w:rsidRPr="00091A3E">
        <w:rPr>
          <w:rStyle w:val="StyleBoldUnderline"/>
          <w:highlight w:val="yellow"/>
        </w:rPr>
        <w:t>coalition</w:t>
      </w:r>
      <w:r w:rsidRPr="004132CD">
        <w:rPr>
          <w:rStyle w:val="StyleBoldUnderline"/>
        </w:rPr>
        <w:t xml:space="preserve"> with the other groups </w:t>
      </w:r>
      <w:r w:rsidRPr="00DF2F3A">
        <w:rPr>
          <w:rStyle w:val="StyleBoldUnderline"/>
          <w:highlight w:val="yellow"/>
        </w:rPr>
        <w:t>because they are too small and</w:t>
      </w:r>
      <w:r w:rsidRPr="00DF2F3A">
        <w:rPr>
          <w:rStyle w:val="StyleBoldUnderline"/>
        </w:rPr>
        <w:t xml:space="preserve"> too </w:t>
      </w:r>
      <w:r w:rsidRPr="00DF2F3A">
        <w:rPr>
          <w:rStyle w:val="StyleBoldUnderline"/>
          <w:highlight w:val="yellow"/>
        </w:rPr>
        <w:t>recent</w:t>
      </w:r>
      <w:r w:rsidRPr="00DF2F3A">
        <w:rPr>
          <w:rStyle w:val="StyleBoldUnderline"/>
        </w:rPr>
        <w:t xml:space="preserve"> as </w:t>
      </w:r>
      <w:r w:rsidRPr="00DF2F3A">
        <w:rPr>
          <w:rStyle w:val="StyleBoldUnderline"/>
          <w:highlight w:val="yellow"/>
        </w:rPr>
        <w:t>immigrants</w:t>
      </w:r>
      <w:r w:rsidRPr="004132CD">
        <w:rPr>
          <w:rStyle w:val="StyleBoldUnderline"/>
        </w:rPr>
        <w:t xml:space="preserve"> in comparison to the other groups to go it alone</w:t>
      </w:r>
      <w:r>
        <w:rPr>
          <w:sz w:val="16"/>
        </w:rPr>
        <w:t xml:space="preserve">. </w:t>
      </w:r>
      <w:r w:rsidRPr="004132CD">
        <w:rPr>
          <w:rStyle w:val="Emphasis"/>
        </w:rPr>
        <w:t xml:space="preserve">As the current personification of evil of the moment, </w:t>
      </w:r>
      <w:r w:rsidRPr="00091A3E">
        <w:rPr>
          <w:rStyle w:val="Emphasis"/>
          <w:highlight w:val="yellow"/>
        </w:rPr>
        <w:t>they need to draw upon</w:t>
      </w:r>
      <w:r w:rsidRPr="00DF2F3A">
        <w:rPr>
          <w:rStyle w:val="Emphasis"/>
        </w:rPr>
        <w:t xml:space="preserve"> the </w:t>
      </w:r>
      <w:r w:rsidRPr="00091A3E">
        <w:rPr>
          <w:rStyle w:val="Emphasis"/>
          <w:highlight w:val="yellow"/>
        </w:rPr>
        <w:t>resources of other groups</w:t>
      </w:r>
      <w:r w:rsidRPr="004132CD">
        <w:rPr>
          <w:rStyle w:val="Emphasis"/>
        </w:rPr>
        <w:t xml:space="preserve"> for support. </w:t>
      </w:r>
      <w:r w:rsidRPr="00091A3E">
        <w:rPr>
          <w:rStyle w:val="StyleBoldUnderline"/>
          <w:highlight w:val="yellow"/>
        </w:rPr>
        <w:t>Coalition building</w:t>
      </w:r>
      <w:r>
        <w:rPr>
          <w:sz w:val="16"/>
        </w:rPr>
        <w:t xml:space="preserve"> does not happen in a vacuum. It </w:t>
      </w:r>
      <w:r w:rsidRPr="00091A3E">
        <w:rPr>
          <w:rStyle w:val="Emphasis"/>
          <w:highlight w:val="yellow"/>
        </w:rPr>
        <w:t xml:space="preserve">must coalesce around </w:t>
      </w:r>
      <w:r w:rsidRPr="00DF2F3A">
        <w:rPr>
          <w:rStyle w:val="Emphasis"/>
          <w:highlight w:val="yellow"/>
        </w:rPr>
        <w:t xml:space="preserve">particular projects where </w:t>
      </w:r>
      <w:r w:rsidRPr="00091A3E">
        <w:rPr>
          <w:rStyle w:val="Emphasis"/>
          <w:highlight w:val="yellow"/>
        </w:rPr>
        <w:t>there is commonality of interest</w:t>
      </w:r>
      <w:r>
        <w:rPr>
          <w:sz w:val="16"/>
        </w:rPr>
        <w:t xml:space="preserve">. For instance, Frank Valdes has noted that Latinos and Asians share a common interest in legal issues that involve "immigration, family, citizenship, nationhood, language, expression, culture, and global economic restructuring."216 </w:t>
      </w:r>
      <w:r w:rsidRPr="00091A3E">
        <w:rPr>
          <w:rStyle w:val="Emphasis"/>
          <w:highlight w:val="yellow"/>
        </w:rPr>
        <w:t>Racial profiling is a potential issue</w:t>
      </w:r>
      <w:r w:rsidRPr="004132CD">
        <w:rPr>
          <w:rStyle w:val="Emphasis"/>
        </w:rPr>
        <w:t xml:space="preserve"> for cooperation</w:t>
      </w:r>
      <w:r w:rsidRPr="004132CD">
        <w:rPr>
          <w:rStyle w:val="StyleBoldUnderline"/>
        </w:rPr>
        <w:t xml:space="preserve"> as </w:t>
      </w:r>
      <w:r w:rsidRPr="00DF2F3A">
        <w:rPr>
          <w:rStyle w:val="Emphasis"/>
          <w:highlight w:val="yellow"/>
        </w:rPr>
        <w:t>it affects all</w:t>
      </w:r>
      <w:r w:rsidRPr="004132CD">
        <w:rPr>
          <w:rStyle w:val="StyleBoldUnderline"/>
        </w:rPr>
        <w:t xml:space="preserve"> the major </w:t>
      </w:r>
      <w:r w:rsidRPr="00DF2F3A">
        <w:rPr>
          <w:rStyle w:val="Emphasis"/>
          <w:highlight w:val="yellow"/>
        </w:rPr>
        <w:t>minority groups</w:t>
      </w:r>
      <w:r>
        <w:rPr>
          <w:sz w:val="16"/>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4132CD">
        <w:rPr>
          <w:rStyle w:val="StyleBoldUnderline"/>
        </w:rPr>
        <w:t>the interning of 120,000 Japanese and Japanese Americans</w:t>
      </w:r>
      <w:r>
        <w:rPr>
          <w:sz w:val="16"/>
        </w:rPr>
        <w:t xml:space="preserve"> in World War II </w:t>
      </w:r>
      <w:r w:rsidRPr="004132CD">
        <w:rPr>
          <w:rStyle w:val="StyleBoldUnderline"/>
        </w:rPr>
        <w:t>could both be regarded as cases of racial profiling</w:t>
      </w:r>
      <w:r>
        <w:rPr>
          <w:sz w:val="16"/>
        </w:rPr>
        <w:t xml:space="preserve">.218 </w:t>
      </w:r>
      <w:r w:rsidRPr="004132CD">
        <w:rPr>
          <w:rStyle w:val="StyleBoldUnderline"/>
        </w:rPr>
        <w:t>Kevin Johnson has called for Asians and Latinos to form political coalitions to challenge arbitrary INS conduct</w:t>
      </w:r>
      <w:r>
        <w:rPr>
          <w:sz w:val="16"/>
        </w:rPr>
        <w:t xml:space="preserve"> . 21 </w:t>
      </w:r>
      <w:r w:rsidRPr="004132CD">
        <w:rPr>
          <w:rStyle w:val="StyleBoldUnderline"/>
        </w:rPr>
        <w:t>He</w:t>
      </w:r>
      <w:r>
        <w:rPr>
          <w:sz w:val="16"/>
        </w:rPr>
        <w:t xml:space="preserve"> also </w:t>
      </w:r>
      <w:r w:rsidRPr="004132CD">
        <w:rPr>
          <w:rStyle w:val="StyleBoldUnderline"/>
        </w:rPr>
        <w:t>wants Blacks and Latinos to form coalitions to work on issues of racial profiling</w:t>
      </w:r>
      <w:r>
        <w:rPr>
          <w:sz w:val="16"/>
        </w:rPr>
        <w:t xml:space="preserve">, as well.22° </w:t>
      </w:r>
      <w:r w:rsidRPr="00091A3E">
        <w:rPr>
          <w:rStyle w:val="Emphasis"/>
          <w:highlight w:val="yellow"/>
        </w:rPr>
        <w:t>In</w:t>
      </w:r>
      <w:r w:rsidRPr="00DF2F3A">
        <w:rPr>
          <w:rStyle w:val="Emphasis"/>
        </w:rPr>
        <w:t xml:space="preserve"> the war against </w:t>
      </w:r>
      <w:r w:rsidRPr="00091A3E">
        <w:rPr>
          <w:rStyle w:val="Emphasis"/>
          <w:highlight w:val="yellow"/>
        </w:rPr>
        <w:t>terrorism</w:t>
      </w:r>
      <w:r w:rsidRPr="00DF2F3A">
        <w:rPr>
          <w:rStyle w:val="Emphasis"/>
        </w:rPr>
        <w:t xml:space="preserve">, racial </w:t>
      </w:r>
      <w:r w:rsidRPr="00091A3E">
        <w:rPr>
          <w:rStyle w:val="Emphasis"/>
          <w:highlight w:val="yellow"/>
        </w:rPr>
        <w:t xml:space="preserve">profiling </w:t>
      </w:r>
      <w:r w:rsidRPr="00DF2F3A">
        <w:rPr>
          <w:rStyle w:val="Emphasis"/>
          <w:highlight w:val="yellow"/>
        </w:rPr>
        <w:t>is</w:t>
      </w:r>
      <w:r w:rsidRPr="00DF2F3A">
        <w:rPr>
          <w:rStyle w:val="Emphasis"/>
        </w:rPr>
        <w:t xml:space="preserve"> particularly </w:t>
      </w:r>
      <w:r w:rsidRPr="00DF2F3A">
        <w:rPr>
          <w:rStyle w:val="Emphasis"/>
          <w:highlight w:val="yellow"/>
        </w:rPr>
        <w:t>affecting Blacks, Latinos and South Asians who look Arab, creating an ideal intersectional issue for coalition building</w:t>
      </w:r>
      <w:r>
        <w:rPr>
          <w:sz w:val="16"/>
        </w:rPr>
        <w:t xml:space="preserve">.22 </w:t>
      </w:r>
      <w:r w:rsidRPr="004132CD">
        <w:rPr>
          <w:rStyle w:val="StyleBoldUnderline"/>
        </w:rPr>
        <w:t>' Coalescing around profiling in these times will not be easy</w:t>
      </w:r>
      <w:r>
        <w:rPr>
          <w:sz w:val="16"/>
        </w:rPr>
        <w:t>. In his timely book, Justice at War: Civil Liberties and Civil Rights in a Time of Crisis, Richard Delgado, a founder of CRT, queries, "</w:t>
      </w:r>
      <w:r w:rsidRPr="00091A3E">
        <w:rPr>
          <w:rStyle w:val="StyleBoldUnderline"/>
          <w:highlight w:val="yellow"/>
        </w:rPr>
        <w:t>Will the establishment insist on Americanism</w:t>
      </w:r>
      <w:r>
        <w:rPr>
          <w:sz w:val="16"/>
        </w:rPr>
        <w:t xml:space="preserve"> and toeing the line </w:t>
      </w:r>
      <w:r w:rsidRPr="00091A3E">
        <w:rPr>
          <w:rStyle w:val="StyleBoldUnderline"/>
          <w:highlight w:val="yellow"/>
        </w:rPr>
        <w:t xml:space="preserve">in </w:t>
      </w:r>
      <w:r w:rsidRPr="00DF2F3A">
        <w:rPr>
          <w:rStyle w:val="StyleBoldUnderline"/>
          <w:highlight w:val="yellow"/>
        </w:rPr>
        <w:t>the war on terrorism</w:t>
      </w:r>
      <w:r w:rsidRPr="00DF2F3A">
        <w:rPr>
          <w:sz w:val="16"/>
          <w:highlight w:val="yellow"/>
        </w:rPr>
        <w:t xml:space="preserve">, </w:t>
      </w:r>
      <w:r w:rsidRPr="00DF2F3A">
        <w:rPr>
          <w:rStyle w:val="StyleBoldUnderline"/>
          <w:highlight w:val="yellow"/>
        </w:rPr>
        <w:t>and demand</w:t>
      </w:r>
      <w:r w:rsidRPr="00DF2F3A">
        <w:rPr>
          <w:rStyle w:val="StyleBoldUnderline"/>
        </w:rPr>
        <w:t xml:space="preserve"> that </w:t>
      </w:r>
      <w:r w:rsidRPr="00091A3E">
        <w:rPr>
          <w:rStyle w:val="StyleBoldUnderline"/>
          <w:highlight w:val="yellow"/>
        </w:rPr>
        <w:t>minorities demonstrate loyalty, in return for a</w:t>
      </w:r>
      <w:r w:rsidRPr="00DF2F3A">
        <w:rPr>
          <w:rStyle w:val="StyleBoldUnderline"/>
        </w:rPr>
        <w:t xml:space="preserve"> symbolic </w:t>
      </w:r>
      <w:r w:rsidRPr="00091A3E">
        <w:rPr>
          <w:rStyle w:val="StyleBoldUnderline"/>
          <w:highlight w:val="yellow"/>
        </w:rPr>
        <w:t>concession</w:t>
      </w:r>
      <w:r w:rsidRPr="004132CD">
        <w:rPr>
          <w:rStyle w:val="StyleBoldUnderline"/>
        </w:rPr>
        <w:t xml:space="preserve"> or two</w:t>
      </w:r>
      <w:r>
        <w:rPr>
          <w:sz w:val="16"/>
        </w:rPr>
        <w:t>?.. .</w:t>
      </w:r>
      <w:r w:rsidRPr="00091A3E">
        <w:rPr>
          <w:rStyle w:val="StyleBoldUnderline"/>
          <w:highlight w:val="yellow"/>
        </w:rPr>
        <w:t xml:space="preserve">Will it </w:t>
      </w:r>
      <w:r w:rsidRPr="00DF2F3A">
        <w:rPr>
          <w:rStyle w:val="Emphasis"/>
          <w:highlight w:val="yellow"/>
        </w:rPr>
        <w:t>choose one minority group for favored treatment, in hope of keeping the others in line</w:t>
      </w:r>
      <w:r>
        <w:rPr>
          <w:sz w:val="16"/>
        </w:rPr>
        <w:t xml:space="preserve">."2'22 There are several foreseeable scenarios in this regard. For </w:t>
      </w:r>
      <w:r w:rsidRPr="00DF2F3A">
        <w:rPr>
          <w:sz w:val="16"/>
        </w:rPr>
        <w:t xml:space="preserve">example, </w:t>
      </w:r>
      <w:r w:rsidRPr="00DF2F3A">
        <w:rPr>
          <w:rStyle w:val="StyleBoldUnderline"/>
        </w:rPr>
        <w:t>the Bush administration could reconfigure rather than terminate various federal affirmative action programs</w:t>
      </w:r>
      <w:r w:rsidRPr="00DF2F3A">
        <w:rPr>
          <w:sz w:val="16"/>
        </w:rPr>
        <w:t xml:space="preserve"> after an expected hostile Supreme Court decision in the upcoming Michigan cases,223 </w:t>
      </w:r>
      <w:r w:rsidRPr="00DF2F3A">
        <w:rPr>
          <w:rStyle w:val="StyleBoldUnderline"/>
        </w:rPr>
        <w:t>to attempt to ensure Black support for the war efforts.</w:t>
      </w:r>
      <w:r w:rsidRPr="00DF2F3A">
        <w:rPr>
          <w:sz w:val="16"/>
        </w:rPr>
        <w:t xml:space="preserve"> The administration's rejection of the pro-affirmative action position of the University of Michigan may have attracted some Asian support.224 </w:t>
      </w:r>
      <w:r w:rsidRPr="00DF2F3A">
        <w:rPr>
          <w:rStyle w:val="StyleBoldUnderline"/>
        </w:rPr>
        <w:t>The perpetuation of the forty year old blockade against Cuba</w:t>
      </w:r>
      <w:r w:rsidRPr="00DF2F3A">
        <w:rPr>
          <w:sz w:val="16"/>
        </w:rPr>
        <w:t xml:space="preserve"> despite U.S. business opposition </w:t>
      </w:r>
      <w:r w:rsidRPr="00DF2F3A">
        <w:rPr>
          <w:rStyle w:val="StyleBoldUnderline"/>
        </w:rPr>
        <w:t>ensures Cuban American loyalty</w:t>
      </w:r>
      <w:r w:rsidRPr="00DF2F3A">
        <w:rPr>
          <w:sz w:val="16"/>
        </w:rPr>
        <w:t xml:space="preserve">,225 </w:t>
      </w:r>
      <w:r w:rsidRPr="00DF2F3A">
        <w:rPr>
          <w:rStyle w:val="StyleBoldUnderline"/>
        </w:rPr>
        <w:t>and the rumored appointment of a Hispanic for the next U.S. Supreme Court vacancy may attract other Latinos.</w:t>
      </w:r>
      <w:r w:rsidRPr="00DF2F3A">
        <w:rPr>
          <w:sz w:val="16"/>
        </w:rPr>
        <w:t xml:space="preserve">22 ' </w:t>
      </w:r>
      <w:r w:rsidRPr="00DF2F3A">
        <w:rPr>
          <w:rStyle w:val="StyleBoldUnderline"/>
          <w:highlight w:val="yellow"/>
        </w:rPr>
        <w:t>Delgado wonders whether people of color will</w:t>
      </w:r>
      <w:r w:rsidRPr="00DF2F3A">
        <w:rPr>
          <w:rStyle w:val="StyleBoldUnderline"/>
        </w:rPr>
        <w:t xml:space="preserve"> "be able </w:t>
      </w:r>
      <w:r w:rsidRPr="00DF2F3A">
        <w:rPr>
          <w:rStyle w:val="Emphasis"/>
        </w:rPr>
        <w:t xml:space="preserve">to </w:t>
      </w:r>
      <w:r w:rsidRPr="00DF2F3A">
        <w:rPr>
          <w:rStyle w:val="Emphasis"/>
          <w:highlight w:val="yellow"/>
        </w:rPr>
        <w:t>work</w:t>
      </w:r>
      <w:r w:rsidRPr="00DF2F3A">
        <w:rPr>
          <w:rStyle w:val="Emphasis"/>
        </w:rPr>
        <w:t xml:space="preserve"> together </w:t>
      </w:r>
      <w:r w:rsidRPr="00DF2F3A">
        <w:rPr>
          <w:rStyle w:val="Emphasis"/>
          <w:highlight w:val="yellow"/>
        </w:rPr>
        <w:t>toward mutual goals</w:t>
      </w:r>
      <w:r w:rsidRPr="00DF2F3A">
        <w:rPr>
          <w:rStyle w:val="StyleBoldUnderline"/>
          <w:highlight w:val="yellow"/>
        </w:rPr>
        <w:t>--or [</w:t>
      </w:r>
      <w:r w:rsidRPr="00DF2F3A">
        <w:rPr>
          <w:rStyle w:val="Emphasis"/>
          <w:highlight w:val="yellow"/>
        </w:rPr>
        <w:t>will] the</w:t>
      </w:r>
      <w:r w:rsidRPr="00DF2F3A">
        <w:rPr>
          <w:rStyle w:val="Emphasis"/>
        </w:rPr>
        <w:t xml:space="preserve"> current </w:t>
      </w:r>
      <w:r w:rsidRPr="00DF2F3A">
        <w:rPr>
          <w:rStyle w:val="Emphasis"/>
          <w:highlight w:val="yellow"/>
        </w:rPr>
        <w:t>factionalism and distrust continue into the future</w:t>
      </w:r>
      <w:r w:rsidRPr="00DF2F3A">
        <w:rPr>
          <w:rStyle w:val="StyleBoldUnderline"/>
          <w:highlight w:val="yellow"/>
        </w:rPr>
        <w:t>, with</w:t>
      </w:r>
      <w:r w:rsidRPr="00DF2F3A">
        <w:rPr>
          <w:rStyle w:val="StyleBoldUnderline"/>
        </w:rPr>
        <w:t xml:space="preserve"> various </w:t>
      </w:r>
      <w:r w:rsidRPr="00DF2F3A">
        <w:rPr>
          <w:rStyle w:val="StyleBoldUnderline"/>
          <w:highlight w:val="yellow"/>
        </w:rPr>
        <w:t>minority groups competing for crumbs while majoritarian rule continue[s]</w:t>
      </w:r>
      <w:r w:rsidRPr="00DF2F3A">
        <w:rPr>
          <w:rStyle w:val="StyleBoldUnderline"/>
        </w:rPr>
        <w:t xml:space="preserve"> unabated?</w:t>
      </w:r>
      <w:r w:rsidRPr="00DF2F3A">
        <w:rPr>
          <w:sz w:val="16"/>
        </w:rPr>
        <w:t xml:space="preserve"> 22</w:t>
      </w:r>
    </w:p>
    <w:p w:rsidR="00DD2FF1" w:rsidRPr="00414879" w:rsidRDefault="00DD2FF1" w:rsidP="00DD2FF1">
      <w:pPr>
        <w:pStyle w:val="Heading4"/>
      </w:pPr>
      <w:r w:rsidRPr="00414879">
        <w:t>We have a moral obligation to advocate for effective remedies to injustices like Korematsu---the aff is not the ONLY starting point, but is ONE effective starting point to challenge executive abuses of power</w:t>
      </w:r>
    </w:p>
    <w:p w:rsidR="00DD2FF1" w:rsidRPr="00414879" w:rsidRDefault="00DD2FF1" w:rsidP="00DD2FF1">
      <w:r w:rsidRPr="00414879">
        <w:t xml:space="preserve">Natsu Taylor </w:t>
      </w:r>
      <w:r w:rsidRPr="00414879">
        <w:rPr>
          <w:rStyle w:val="StyleStyleBold12pt"/>
        </w:rPr>
        <w:t>Saito 10</w:t>
      </w:r>
      <w:r w:rsidRPr="00414879">
        <w:t>, Professor of Law, Georgia State University College of Law, “ARTICLE: INTERNMENTS, THEN AND NOW: CONSTITUTIONAL ACCOUNTABILITY IN POST-9/11 AMERICA”, Spring, 2 Duke Forum for L. &amp; Soc. Change 71, Lexis</w:t>
      </w:r>
    </w:p>
    <w:p w:rsidR="00DD2FF1" w:rsidRPr="00242D4B" w:rsidRDefault="00DD2FF1" w:rsidP="00DD2FF1">
      <w:pPr>
        <w:rPr>
          <w:sz w:val="10"/>
        </w:rPr>
      </w:pPr>
      <w:r w:rsidRPr="00414879">
        <w:rPr>
          <w:rStyle w:val="Emphasis"/>
          <w:highlight w:val="yellow"/>
        </w:rPr>
        <w:t>The dangers illustrated by the internment of Japanese Americans</w:t>
      </w:r>
      <w:r w:rsidRPr="00414879">
        <w:rPr>
          <w:rStyle w:val="Emphasis"/>
        </w:rPr>
        <w:t xml:space="preserve"> during World War II </w:t>
      </w:r>
      <w:r w:rsidRPr="00414879">
        <w:rPr>
          <w:rStyle w:val="Emphasis"/>
          <w:highlight w:val="yellow"/>
        </w:rPr>
        <w:t>appear to be alive</w:t>
      </w:r>
      <w:r w:rsidRPr="00414879">
        <w:rPr>
          <w:rStyle w:val="Emphasis"/>
        </w:rPr>
        <w:t xml:space="preserve"> and well </w:t>
      </w:r>
      <w:r w:rsidRPr="00414879">
        <w:rPr>
          <w:rStyle w:val="Emphasis"/>
          <w:highlight w:val="yellow"/>
        </w:rPr>
        <w:t>in post-9/11 America</w:t>
      </w:r>
      <w:r w:rsidRPr="00414879">
        <w:rPr>
          <w:rStyle w:val="StyleBoldUnderline"/>
          <w:highlight w:val="yellow"/>
        </w:rPr>
        <w:t>. If we wish to transform that</w:t>
      </w:r>
      <w:r w:rsidRPr="00414879">
        <w:rPr>
          <w:rStyle w:val="StyleBoldUnderline"/>
        </w:rPr>
        <w:t xml:space="preserve"> reality, </w:t>
      </w:r>
      <w:r w:rsidRPr="00414879">
        <w:rPr>
          <w:rStyle w:val="StyleBoldUnderline"/>
          <w:highlight w:val="yellow"/>
        </w:rPr>
        <w:t xml:space="preserve">we cannot limit ourselves to resisting each new iteration of this pattern </w:t>
      </w:r>
      <w:r w:rsidRPr="00414879">
        <w:rPr>
          <w:rStyle w:val="StyleBoldUnderline"/>
        </w:rPr>
        <w:t xml:space="preserve">in a </w:t>
      </w:r>
      <w:r w:rsidRPr="00414879">
        <w:rPr>
          <w:rStyle w:val="StyleBoldUnderline"/>
          <w:highlight w:val="yellow"/>
        </w:rPr>
        <w:t>piecemeal</w:t>
      </w:r>
      <w:r w:rsidRPr="00414879">
        <w:rPr>
          <w:rStyle w:val="StyleBoldUnderline"/>
        </w:rPr>
        <w:t xml:space="preserve"> fashion</w:t>
      </w:r>
      <w:r w:rsidRPr="00414879">
        <w:rPr>
          <w:sz w:val="10"/>
        </w:rPr>
        <w:t xml:space="preserve">. Appealing to Congress, the executive, or even the courts to curb particular "excesses" or to enforce specific constitutional guarantees in a more effective manner still leaves Justice Jackson's "loaded weapon" available to those who would utilize it in the future. </w:t>
      </w:r>
      <w:r w:rsidRPr="00414879">
        <w:rPr>
          <w:rStyle w:val="StyleBoldUnderline"/>
        </w:rPr>
        <w:t>This brings us to what I believe may be the most dangerous legacy of the Japanese American internment--the failure of all branches of government to acknowledge what actually happened</w:t>
      </w:r>
      <w:r w:rsidRPr="00414879">
        <w:rPr>
          <w:sz w:val="10"/>
        </w:rPr>
        <w:t xml:space="preserve">, to take effective remedial measures, </w:t>
      </w:r>
      <w:r w:rsidRPr="00414879">
        <w:rPr>
          <w:rStyle w:val="StyleBoldUnderline"/>
        </w:rPr>
        <w:t>or to hold to account those responsible for acknowledged injustices</w:t>
      </w:r>
      <w:r w:rsidRPr="00414879">
        <w:rPr>
          <w:sz w:val="10"/>
        </w:rPr>
        <w:t>.</w:t>
      </w:r>
      <w:r w:rsidRPr="00414879">
        <w:rPr>
          <w:sz w:val="12"/>
        </w:rPr>
        <w:t>¶</w:t>
      </w:r>
      <w:r w:rsidRPr="00414879">
        <w:rPr>
          <w:sz w:val="10"/>
        </w:rPr>
        <w:t xml:space="preserve"> As Jerry Kang has documented, the Supreme Court did a remarkable job in the internment cases of "[letting] the military do what it will, keep[ing] its own hands clean, and forg[ing] plausible deniability for others." n182 Although the cases were self-evidently about the constitutionality of the detentions, the Court limited its holding in the Yasui and Hirabayashi cases to the legality of the [*98] curfew, n183 and in Korematsu it bypassed the question of internment, approving the exclusion order as an extension of the curfew upheld in Hirabayashi. n184 "</w:t>
      </w:r>
      <w:r w:rsidRPr="00414879">
        <w:rPr>
          <w:rStyle w:val="StyleBoldUnderline"/>
        </w:rPr>
        <w:t xml:space="preserve">This </w:t>
      </w:r>
      <w:r w:rsidRPr="00414879">
        <w:rPr>
          <w:rStyle w:val="StyleBoldUnderline"/>
          <w:highlight w:val="yellow"/>
        </w:rPr>
        <w:t>segmentation</w:t>
      </w:r>
      <w:r w:rsidRPr="00414879">
        <w:rPr>
          <w:rStyle w:val="StyleBoldUnderline"/>
        </w:rPr>
        <w:t xml:space="preserve"> technique </w:t>
      </w:r>
      <w:r w:rsidRPr="00414879">
        <w:rPr>
          <w:rStyle w:val="StyleBoldUnderline"/>
          <w:highlight w:val="yellow"/>
        </w:rPr>
        <w:t>allowed the Court to obscure its own agency and</w:t>
      </w:r>
      <w:r w:rsidRPr="00414879">
        <w:rPr>
          <w:rStyle w:val="StyleBoldUnderline"/>
        </w:rPr>
        <w:t xml:space="preserve"> thereby </w:t>
      </w:r>
      <w:r w:rsidRPr="00414879">
        <w:rPr>
          <w:rStyle w:val="StyleBoldUnderline"/>
          <w:highlight w:val="yellow"/>
        </w:rPr>
        <w:t>minimize responsibility</w:t>
      </w:r>
      <w:r w:rsidRPr="00414879">
        <w:rPr>
          <w:rStyle w:val="StyleBoldUnderline"/>
        </w:rPr>
        <w:t xml:space="preserve"> for its choice.</w:t>
      </w:r>
      <w:r w:rsidRPr="00414879">
        <w:rPr>
          <w:sz w:val="10"/>
        </w:rPr>
        <w:t>" n185</w:t>
      </w:r>
      <w:r w:rsidRPr="00414879">
        <w:rPr>
          <w:sz w:val="12"/>
        </w:rPr>
        <w:t>¶</w:t>
      </w:r>
      <w:r w:rsidRPr="00414879">
        <w:rPr>
          <w:sz w:val="10"/>
        </w:rPr>
        <w:t xml:space="preserve"> In ex parte Endo, n186 decided at the same time as Korematsu, the issue of internment could no longer be avoided, for the only question was whether the government could continue to detain a U.S. citizen whom it conceded was "loyal." The Court, which waited to issue its decision until President Franklin Roosevelt had been safely re-elected, n187 found Mitsuye Endo's continued detention unlawful, but managed to absolve both Congress and the president by claiming that the War Relocation Authority ("WRA") had not been authorized to detain Endo. n188 In turn, the lower federal court decisions vacating the convictions of Gordon Hirabayashi and Fred Korematsu held that the Supreme Court would have ruled differently in the 1940s, had the justices been aware that they were being misled by the government's lawyers. n189</w:t>
      </w:r>
      <w:r w:rsidRPr="00414879">
        <w:rPr>
          <w:sz w:val="12"/>
        </w:rPr>
        <w:t>¶</w:t>
      </w:r>
      <w:r w:rsidRPr="00414879">
        <w:rPr>
          <w:sz w:val="10"/>
        </w:rPr>
        <w:t xml:space="preserve"> </w:t>
      </w:r>
      <w:r w:rsidRPr="00414879">
        <w:rPr>
          <w:rStyle w:val="StyleBoldUnderline"/>
        </w:rPr>
        <w:t>More than forty years after the fact, the Civil Liberties Act attributed the internment to a combination of wartime hysteria, racial prejudice, and a failure of political leadership.</w:t>
      </w:r>
      <w:r w:rsidRPr="00414879">
        <w:rPr>
          <w:sz w:val="10"/>
        </w:rPr>
        <w:t xml:space="preserve"> This legislation also provided an apology and $ 20,000 in compensation to each surviving internee. n190 Despite the historic significance of this Act, and the enormous importance of the redress process to individual survivors and to the Japanese American community as a whole, n191 </w:t>
      </w:r>
      <w:r w:rsidRPr="00414879">
        <w:rPr>
          <w:rStyle w:val="StyleBoldUnderline"/>
        </w:rPr>
        <w:t>the fact that the legislative debate and the apology it produced were couched in terms of the wholesale loyalty of Japanese Americans is problematic</w:t>
      </w:r>
      <w:r w:rsidRPr="00414879">
        <w:rPr>
          <w:sz w:val="10"/>
        </w:rPr>
        <w:t xml:space="preserve">. n192 Chris Iijima observed that, </w:t>
      </w:r>
      <w:r w:rsidRPr="00414879">
        <w:rPr>
          <w:rStyle w:val="StyleBoldUnderline"/>
        </w:rPr>
        <w:t>"[</w:t>
      </w:r>
      <w:r w:rsidRPr="00414879">
        <w:rPr>
          <w:rStyle w:val="StyleBoldUnderline"/>
          <w:highlight w:val="yellow"/>
        </w:rPr>
        <w:t>w]hile there was</w:t>
      </w:r>
      <w:r w:rsidRPr="00414879">
        <w:rPr>
          <w:rStyle w:val="StyleBoldUnderline"/>
        </w:rPr>
        <w:t xml:space="preserve"> general </w:t>
      </w:r>
      <w:r w:rsidRPr="00414879">
        <w:rPr>
          <w:rStyle w:val="StyleBoldUnderline"/>
          <w:highlight w:val="yellow"/>
        </w:rPr>
        <w:t>agreement</w:t>
      </w:r>
      <w:r w:rsidRPr="00414879">
        <w:rPr>
          <w:rStyle w:val="StyleBoldUnderline"/>
        </w:rPr>
        <w:t xml:space="preserve">, at least rhetorically, </w:t>
      </w:r>
      <w:r w:rsidRPr="00414879">
        <w:rPr>
          <w:rStyle w:val="StyleBoldUnderline"/>
          <w:highlight w:val="yellow"/>
        </w:rPr>
        <w:t>on the injustice of the internment</w:t>
      </w:r>
      <w:r w:rsidRPr="00414879">
        <w:rPr>
          <w:rStyle w:val="StyleBoldUnderline"/>
        </w:rPr>
        <w:t xml:space="preserve"> . . . [</w:t>
      </w:r>
      <w:r w:rsidRPr="00414879">
        <w:rPr>
          <w:rStyle w:val="StyleBoldUnderline"/>
          <w:highlight w:val="yellow"/>
        </w:rPr>
        <w:t>t]hose who, at the time of internment, saw it for</w:t>
      </w:r>
      <w:r w:rsidRPr="00414879">
        <w:rPr>
          <w:rStyle w:val="StyleBoldUnderline"/>
        </w:rPr>
        <w:t xml:space="preserve"> the </w:t>
      </w:r>
      <w:r w:rsidRPr="00414879">
        <w:rPr>
          <w:rStyle w:val="StyleBoldUnderline"/>
          <w:highlight w:val="yellow"/>
        </w:rPr>
        <w:t>injustice</w:t>
      </w:r>
      <w:r w:rsidRPr="00414879">
        <w:rPr>
          <w:rStyle w:val="StyleBoldUnderline"/>
        </w:rPr>
        <w:t xml:space="preserve"> and outrage that it was </w:t>
      </w:r>
      <w:r w:rsidRPr="00414879">
        <w:rPr>
          <w:rStyle w:val="StyleBoldUnderline"/>
          <w:highlight w:val="yellow"/>
        </w:rPr>
        <w:t xml:space="preserve">and chose to dissent continue to be </w:t>
      </w:r>
      <w:r w:rsidRPr="00414879">
        <w:rPr>
          <w:rStyle w:val="Emphasis"/>
          <w:highlight w:val="yellow"/>
        </w:rPr>
        <w:t>silenced</w:t>
      </w:r>
      <w:r w:rsidRPr="00414879">
        <w:rPr>
          <w:sz w:val="10"/>
        </w:rPr>
        <w:t xml:space="preserve"> and unheralded even during the process of acknowledging their prescience." n193 As I [*99] have argued elsewhere, the larger message that Congress seemingly intended to convey was that Japanese Americans should be rewarded for cooperating in our own incarceration, not that a wrong which should have been more widely resisted had occurred. n194</w:t>
      </w:r>
      <w:r w:rsidRPr="00414879">
        <w:rPr>
          <w:sz w:val="12"/>
        </w:rPr>
        <w:t>¶</w:t>
      </w:r>
      <w:r w:rsidRPr="00414879">
        <w:rPr>
          <w:sz w:val="10"/>
        </w:rPr>
        <w:t xml:space="preserve"> This Article began with Eugene Rostow's question: "What are we to think of our own part in a program which violates every democratic social value, yet has been approved by the Congress, the President and the Supreme Court?" n195 Answering this question requires us to look not only at whether the institutions of government fulfilled their responsibilities under the Constitution, but whether the individual actors involved have been held accountable.</w:t>
      </w:r>
      <w:r w:rsidRPr="00414879">
        <w:rPr>
          <w:sz w:val="12"/>
        </w:rPr>
        <w:t>¶</w:t>
      </w:r>
      <w:r w:rsidRPr="00414879">
        <w:rPr>
          <w:sz w:val="10"/>
        </w:rPr>
        <w:t xml:space="preserve"> </w:t>
      </w:r>
      <w:r w:rsidRPr="00414879">
        <w:rPr>
          <w:rStyle w:val="StyleBoldUnderline"/>
        </w:rPr>
        <w:t xml:space="preserve">In the case of the Japanese American internment, </w:t>
      </w:r>
      <w:r w:rsidRPr="00414879">
        <w:rPr>
          <w:rStyle w:val="StyleBoldUnderline"/>
          <w:highlight w:val="yellow"/>
        </w:rPr>
        <w:t>it seems</w:t>
      </w:r>
      <w:r w:rsidRPr="00414879">
        <w:rPr>
          <w:rStyle w:val="StyleBoldUnderline"/>
        </w:rPr>
        <w:t xml:space="preserve"> quite </w:t>
      </w:r>
      <w:r w:rsidRPr="00414879">
        <w:rPr>
          <w:rStyle w:val="StyleBoldUnderline"/>
          <w:highlight w:val="yellow"/>
        </w:rPr>
        <w:t>clear that those most responsible were</w:t>
      </w:r>
      <w:r w:rsidRPr="00414879">
        <w:rPr>
          <w:rStyle w:val="StyleBoldUnderline"/>
        </w:rPr>
        <w:t xml:space="preserve"> </w:t>
      </w:r>
      <w:r w:rsidRPr="00414879">
        <w:rPr>
          <w:sz w:val="10"/>
        </w:rPr>
        <w:t>well-</w:t>
      </w:r>
      <w:r w:rsidRPr="00414879">
        <w:rPr>
          <w:rStyle w:val="StyleBoldUnderline"/>
          <w:highlight w:val="yellow"/>
        </w:rPr>
        <w:t>rewarded</w:t>
      </w:r>
      <w:r w:rsidRPr="00414879">
        <w:rPr>
          <w:sz w:val="10"/>
        </w:rPr>
        <w:t xml:space="preserve">. Lieutenant General John L. </w:t>
      </w:r>
      <w:r w:rsidRPr="00414879">
        <w:rPr>
          <w:rStyle w:val="StyleBoldUnderline"/>
          <w:highlight w:val="yellow"/>
        </w:rPr>
        <w:t>DeWitt, who falsely claimed that evacuation of Japanese</w:t>
      </w:r>
      <w:r w:rsidRPr="00414879">
        <w:rPr>
          <w:rStyle w:val="StyleBoldUnderline"/>
        </w:rPr>
        <w:t xml:space="preserve"> Americans</w:t>
      </w:r>
      <w:r w:rsidRPr="00414879">
        <w:rPr>
          <w:sz w:val="10"/>
        </w:rPr>
        <w:t xml:space="preserve"> from the West Coast </w:t>
      </w:r>
      <w:r w:rsidRPr="00414879">
        <w:rPr>
          <w:rStyle w:val="StyleBoldUnderline"/>
          <w:highlight w:val="yellow"/>
        </w:rPr>
        <w:t>was necessary despite</w:t>
      </w:r>
      <w:r w:rsidRPr="00414879">
        <w:rPr>
          <w:rStyle w:val="StyleBoldUnderline"/>
        </w:rPr>
        <w:t xml:space="preserve"> the fact</w:t>
      </w:r>
      <w:r w:rsidRPr="00414879">
        <w:rPr>
          <w:sz w:val="10"/>
        </w:rPr>
        <w:t xml:space="preserve"> that the War Department had determined </w:t>
      </w:r>
      <w:r w:rsidRPr="00414879">
        <w:rPr>
          <w:rStyle w:val="StyleBoldUnderline"/>
        </w:rPr>
        <w:t>that there was "</w:t>
      </w:r>
      <w:r w:rsidRPr="00414879">
        <w:rPr>
          <w:rStyle w:val="StyleBoldUnderline"/>
          <w:highlight w:val="yellow"/>
        </w:rPr>
        <w:t>no threat of imminent attack</w:t>
      </w:r>
      <w:r w:rsidRPr="00414879">
        <w:rPr>
          <w:rStyle w:val="StyleBoldUnderline"/>
        </w:rPr>
        <w:t>,"</w:t>
      </w:r>
      <w:r w:rsidRPr="00414879">
        <w:rPr>
          <w:sz w:val="10"/>
        </w:rPr>
        <w:t xml:space="preserve"> and whose Final Report stated plainly that time was not an issue in assessing the loyalty of Japanese Americans, n196 </w:t>
      </w:r>
      <w:r w:rsidRPr="00414879">
        <w:rPr>
          <w:rStyle w:val="StyleBoldUnderline"/>
          <w:highlight w:val="yellow"/>
        </w:rPr>
        <w:t>was subsequently appointed Commandant</w:t>
      </w:r>
      <w:r w:rsidRPr="00414879">
        <w:rPr>
          <w:rStyle w:val="StyleBoldUnderline"/>
        </w:rPr>
        <w:t xml:space="preserve"> of the Army</w:t>
      </w:r>
      <w:r w:rsidRPr="00414879">
        <w:rPr>
          <w:sz w:val="10"/>
        </w:rPr>
        <w:t xml:space="preserve"> and Navy Staff College and, after his retirement, promoted to full general by a special act of Congress. n197 Karl Bendetsen, the primary architect of the internment and author of DeWitt's Final Report, was appointed Assistant Secretary of the Army in 1950 and Undersecretary in 1952, before leaving government to become a corporate executive. n198</w:t>
      </w:r>
      <w:r w:rsidRPr="00414879">
        <w:rPr>
          <w:sz w:val="12"/>
        </w:rPr>
        <w:t>¶</w:t>
      </w:r>
      <w:r w:rsidRPr="00414879">
        <w:rPr>
          <w:sz w:val="10"/>
        </w:rPr>
        <w:t xml:space="preserve"> Attorney General Francis Biddle, who was well aware of the problems with DeWitt's report, went on to represent the United States at the Nuremberg Tribunal and later became a member of the Permanent Court of Arbitration at the Hague. n199 Because DeWitt's arguments contradicted the government's position that evacuation was necessary as there was insufficient time to conduct loyalty hearings, Assistant Secretary of War John J. McCloy ensured that the version of the Final Report made available to the Supreme Court was revised to eliminate the problematic language. n200 He went on to become the founding president of the International Bank for Reconstruction and Development ("The [*100] World Bank") and, later, a senior advisor to President Reagan. n201 The Justice Department's liaison to the WRA, Tom C. Clark, was first appointed Attorney General and eventually became a justice on the Supreme Court. n202</w:t>
      </w:r>
      <w:r w:rsidRPr="00414879">
        <w:rPr>
          <w:sz w:val="12"/>
        </w:rPr>
        <w:t>¶</w:t>
      </w:r>
      <w:r w:rsidRPr="00414879">
        <w:rPr>
          <w:sz w:val="10"/>
        </w:rPr>
        <w:t xml:space="preserve"> Part of the government's legal strategy was to avoid disputes about the accuracy of the military's assessments by having the courts take judicial notice of "facts" that were based upon unfounded presumptions about race and culture. n203 In turn, </w:t>
      </w:r>
      <w:r w:rsidRPr="00414879">
        <w:rPr>
          <w:rStyle w:val="StyleBoldUnderline"/>
        </w:rPr>
        <w:t>many of these "</w:t>
      </w:r>
      <w:r w:rsidRPr="00414879">
        <w:rPr>
          <w:rStyle w:val="StyleBoldUnderline"/>
          <w:highlight w:val="yellow"/>
        </w:rPr>
        <w:t>facts" had been generated by the media</w:t>
      </w:r>
      <w:r w:rsidRPr="00414879">
        <w:rPr>
          <w:sz w:val="10"/>
        </w:rPr>
        <w:t>, most notably the press controlled by William Randolph Hearst, n204 and groups such as the Native Sons of the Golden West, an organization dedicated to preserving California "as it has always been and as God himself intended it shall always be--the White Man's Paradise." n205 In 1942, Earl Warren, then-Attorney General of California and a member of the Native Sons, coached the California Joint Immigration Committee--formerly known as the Asiatic Exclusion League--on how "to persuade the federal government that all ethnic Japanese should be excluded from the West Coast." n206 According to the CWRIC, "In DeWitt's Final Report, much of Warren's presentation to the [congressional committee preparing legislation to criminalize non-compliance with the military orders] was repeated virtually verbatim, without attribution. Warren's arguments, presented after the signing of the Executive Order, became the central justifications presented by DeWitt for the evacuation." n207 Subsequently Warren was elected Governor of California in November 1942, twice reelected, and appointed Chief Justice of the Supreme Court in 1953. n208</w:t>
      </w:r>
      <w:r w:rsidRPr="00414879">
        <w:rPr>
          <w:sz w:val="12"/>
        </w:rPr>
        <w:t>¶</w:t>
      </w:r>
      <w:r w:rsidRPr="00414879">
        <w:rPr>
          <w:sz w:val="10"/>
        </w:rPr>
        <w:t xml:space="preserve"> </w:t>
      </w:r>
      <w:r w:rsidRPr="00414879">
        <w:rPr>
          <w:rStyle w:val="StyleBoldUnderline"/>
        </w:rPr>
        <w:t>Even government attorneys who opposed the internment acquiesced in its implementation and participated in its defense</w:t>
      </w:r>
      <w:r w:rsidRPr="00414879">
        <w:rPr>
          <w:sz w:val="10"/>
        </w:rPr>
        <w:t>. Edward Ennis, Director of the Alien Enemy Unit of the Justice Department, and Assistant Attorney General James R. Rowe Jr. both recognized the factual inaccuracies and constitutional problems inherent to the government's arguments of "military necessity." Nonetheless, as Rowe later stated, he managed to "convince Ennis that it was not important enough to make him quit his job." n209</w:t>
      </w:r>
      <w:r w:rsidRPr="00414879">
        <w:rPr>
          <w:sz w:val="12"/>
        </w:rPr>
        <w:t>¶</w:t>
      </w:r>
      <w:r w:rsidRPr="00414879">
        <w:rPr>
          <w:sz w:val="10"/>
        </w:rPr>
        <w:t xml:space="preserve"> [*101] </w:t>
      </w:r>
      <w:r w:rsidRPr="00414879">
        <w:rPr>
          <w:rStyle w:val="StyleBoldUnderline"/>
          <w:highlight w:val="yellow"/>
        </w:rPr>
        <w:t>With this</w:t>
      </w:r>
      <w:r w:rsidRPr="00414879">
        <w:rPr>
          <w:sz w:val="10"/>
        </w:rPr>
        <w:t xml:space="preserve"> sort </w:t>
      </w:r>
      <w:r w:rsidRPr="00414879">
        <w:rPr>
          <w:rStyle w:val="StyleBoldUnderline"/>
        </w:rPr>
        <w:t>of record</w:t>
      </w:r>
      <w:r w:rsidRPr="00414879">
        <w:rPr>
          <w:rStyle w:val="Emphasis"/>
        </w:rPr>
        <w:t xml:space="preserve">, </w:t>
      </w:r>
      <w:r w:rsidRPr="00414879">
        <w:rPr>
          <w:rStyle w:val="Emphasis"/>
          <w:highlight w:val="yellow"/>
        </w:rPr>
        <w:t>why would any public official</w:t>
      </w:r>
      <w:r w:rsidRPr="00414879">
        <w:rPr>
          <w:rStyle w:val="Emphasis"/>
        </w:rPr>
        <w:t xml:space="preserve">, military leader, or government employee </w:t>
      </w:r>
      <w:r w:rsidRPr="00414879">
        <w:rPr>
          <w:rStyle w:val="Emphasis"/>
          <w:highlight w:val="yellow"/>
        </w:rPr>
        <w:t>be deterred from engaging in comparable behavior</w:t>
      </w:r>
      <w:r w:rsidRPr="00414879">
        <w:rPr>
          <w:sz w:val="10"/>
        </w:rPr>
        <w:t>? It remains unclear whether any officials will be held responsible for the detentions, abuse, and torture associated with the War on Terror that has been waged by the United States since 2001, but the signs are not propitious.</w:t>
      </w:r>
      <w:r w:rsidRPr="00414879">
        <w:rPr>
          <w:sz w:val="12"/>
        </w:rPr>
        <w:t>¶</w:t>
      </w:r>
      <w:r w:rsidRPr="00414879">
        <w:rPr>
          <w:sz w:val="10"/>
        </w:rPr>
        <w:t xml:space="preserve"> The American-Arab Anti-Discrimination Committee called for the removal of Civil Rights Commissioner Kirsanow following his defense of internment in 2002. n210 He was not removed, although apparently he did apologize, insisting that his remarks had been taken out of context. n211 In January 2006, while Congress was in recess, President Bush appointed Kirsanow to the National Labor Relations Board. n212 Congressman Coble expressed his "regret" that "many Japanese and Arab Americans found my choice of words offensive," but ignored calls for his resignation as chair of the subcommittee on terrorism. n213</w:t>
      </w:r>
      <w:r w:rsidRPr="00414879">
        <w:rPr>
          <w:sz w:val="12"/>
        </w:rPr>
        <w:t>¶</w:t>
      </w:r>
      <w:r w:rsidRPr="00414879">
        <w:rPr>
          <w:sz w:val="10"/>
        </w:rPr>
        <w:t xml:space="preserve"> CIA Director "Leon Panetta announced at his confirmation hearing that CIA agents that engaged in torture, including waterboarding, in the early phases of the war against terrorism, would not be criminally prosecuted." n214 In fact, attorneys in the Obama administration have continued to rely "on the state secret doctrine and thus seem prepared to confer de facto immunity on the CIA for constitutional wrongs as gross as those entailed in extraordinary rendition." n215 According to Attorney General Eric Holder, "It would be unfair to prosecute dedicated men and women working to protect America for conduct that was sanctioned in advance by the Justice Department." n216</w:t>
      </w:r>
      <w:r w:rsidRPr="00414879">
        <w:rPr>
          <w:sz w:val="12"/>
        </w:rPr>
        <w:t>¶</w:t>
      </w:r>
      <w:r w:rsidRPr="00414879">
        <w:rPr>
          <w:sz w:val="10"/>
        </w:rPr>
        <w:t xml:space="preserve"> </w:t>
      </w:r>
      <w:r w:rsidRPr="00414879">
        <w:rPr>
          <w:rStyle w:val="StyleBoldUnderline"/>
        </w:rPr>
        <w:t>It appears unlikely that those who sanctioned the illegal or unconstitutional programs will be prosecuted</w:t>
      </w:r>
      <w:r w:rsidRPr="00414879">
        <w:rPr>
          <w:sz w:val="10"/>
        </w:rPr>
        <w:t xml:space="preserve">. As Jordon Paust observed in 2007, the administration of George W. Bush had "furthered a general policy of impunity by refusing to prosecute any person of any nationality under the War Crimes Act or alternative legislation, the torture statute, genocide legislation, and legislation permitting prosecution of certain civilians employed by or accompanying U.S. military forces abroad." n217 Shortly after Jay Bybee issued his torture memorandum in August 2002, President Bush appointed him to the Ninth Circuit Court of Appeals, and he was confirmed in March 2003. n218 John Yoo, who [*102] drafted the torture memos, has returned to his law professorship at Boalt Hall. n219 The Obama Justice Department has rejected recommendations of ethics investigators concerning violations of professional standards by Bybee and Yoo. n220 Although President Obama's January 22 Executive Order "prohibits reliance on any Department of Justice or other legal advice concerning interrogation that was issued between September 11, 2001 and January 20, 2009," n221 when questioned about possible prosecutions for torture, he has only emphasized the importance of looking forward, not backward. n222 </w:t>
      </w:r>
      <w:r w:rsidRPr="00414879">
        <w:rPr>
          <w:rStyle w:val="StyleBoldUnderline"/>
        </w:rPr>
        <w:t>As things stand, then, there is no reasonable prospect of legal remedies for any of the wrongs associated with the</w:t>
      </w:r>
      <w:r w:rsidRPr="00414879">
        <w:rPr>
          <w:sz w:val="10"/>
        </w:rPr>
        <w:t xml:space="preserve"> so-called </w:t>
      </w:r>
      <w:r w:rsidRPr="00414879">
        <w:rPr>
          <w:rStyle w:val="StyleBoldUnderline"/>
        </w:rPr>
        <w:t>War on Terror</w:t>
      </w:r>
      <w:r w:rsidRPr="00414879">
        <w:rPr>
          <w:sz w:val="10"/>
        </w:rPr>
        <w:t>.</w:t>
      </w:r>
      <w:r w:rsidRPr="00414879">
        <w:rPr>
          <w:sz w:val="12"/>
        </w:rPr>
        <w:t>¶</w:t>
      </w:r>
      <w:r w:rsidRPr="00414879">
        <w:rPr>
          <w:sz w:val="10"/>
        </w:rPr>
        <w:t xml:space="preserve"> I believe </w:t>
      </w:r>
      <w:r w:rsidRPr="00414879">
        <w:rPr>
          <w:rStyle w:val="Emphasis"/>
          <w:highlight w:val="yellow"/>
        </w:rPr>
        <w:t>we, as</w:t>
      </w:r>
      <w:r w:rsidRPr="00414879">
        <w:rPr>
          <w:sz w:val="10"/>
        </w:rPr>
        <w:t xml:space="preserve"> lawyers and legal</w:t>
      </w:r>
      <w:r w:rsidRPr="00414879">
        <w:t xml:space="preserve"> </w:t>
      </w:r>
      <w:r w:rsidRPr="00414879">
        <w:rPr>
          <w:rStyle w:val="Emphasis"/>
          <w:highlight w:val="yellow"/>
        </w:rPr>
        <w:t>scholars, have responsibilities distinct from those of</w:t>
      </w:r>
      <w:r w:rsidRPr="00414879">
        <w:rPr>
          <w:rStyle w:val="Emphasis"/>
        </w:rPr>
        <w:t xml:space="preserve"> documentary historians or moral </w:t>
      </w:r>
      <w:r w:rsidRPr="00414879">
        <w:rPr>
          <w:rStyle w:val="Emphasis"/>
          <w:highlight w:val="yellow"/>
        </w:rPr>
        <w:t>theorists</w:t>
      </w:r>
      <w:r w:rsidRPr="00414879">
        <w:rPr>
          <w:rStyle w:val="StyleBoldUnderline"/>
          <w:highlight w:val="yellow"/>
        </w:rPr>
        <w:t>. It is</w:t>
      </w:r>
      <w:r w:rsidRPr="00414879">
        <w:rPr>
          <w:rStyle w:val="StyleBoldUnderline"/>
        </w:rPr>
        <w:t xml:space="preserve"> a </w:t>
      </w:r>
      <w:r w:rsidRPr="00414879">
        <w:rPr>
          <w:rStyle w:val="StyleBoldUnderline"/>
          <w:highlight w:val="yellow"/>
        </w:rPr>
        <w:t>central</w:t>
      </w:r>
      <w:r w:rsidRPr="00414879">
        <w:rPr>
          <w:rStyle w:val="StyleBoldUnderline"/>
        </w:rPr>
        <w:t xml:space="preserve"> tenet of the rule of law </w:t>
      </w:r>
      <w:r w:rsidRPr="00414879">
        <w:rPr>
          <w:rStyle w:val="StyleBoldUnderline"/>
          <w:highlight w:val="yellow"/>
        </w:rPr>
        <w:t>that legal rights without remedies are meaningless</w:t>
      </w:r>
      <w:r w:rsidRPr="00414879">
        <w:rPr>
          <w:sz w:val="10"/>
        </w:rPr>
        <w:t xml:space="preserve">. n223 </w:t>
      </w:r>
      <w:r w:rsidRPr="00414879">
        <w:rPr>
          <w:rStyle w:val="StyleBoldUnderline"/>
          <w:highlight w:val="yellow"/>
        </w:rPr>
        <w:t>If the legal system has</w:t>
      </w:r>
      <w:r w:rsidRPr="00414879">
        <w:rPr>
          <w:rStyle w:val="StyleBoldUnderline"/>
        </w:rPr>
        <w:t xml:space="preserve"> </w:t>
      </w:r>
      <w:r w:rsidRPr="00414879">
        <w:rPr>
          <w:sz w:val="10"/>
        </w:rPr>
        <w:t xml:space="preserve">permitted or </w:t>
      </w:r>
      <w:r w:rsidRPr="00414879">
        <w:rPr>
          <w:rStyle w:val="StyleBoldUnderline"/>
          <w:highlight w:val="yellow"/>
        </w:rPr>
        <w:t>facilitated</w:t>
      </w:r>
      <w:r w:rsidRPr="00414879">
        <w:rPr>
          <w:rStyle w:val="StyleBoldUnderline"/>
        </w:rPr>
        <w:t xml:space="preserve"> legal </w:t>
      </w:r>
      <w:r w:rsidRPr="00414879">
        <w:rPr>
          <w:rStyle w:val="StyleBoldUnderline"/>
          <w:highlight w:val="yellow"/>
        </w:rPr>
        <w:t xml:space="preserve">wrongs, </w:t>
      </w:r>
      <w:r w:rsidRPr="00414879">
        <w:rPr>
          <w:rStyle w:val="Emphasis"/>
          <w:highlight w:val="yellow"/>
        </w:rPr>
        <w:t>we have an obligation to ensure that effective remedies are implemented</w:t>
      </w:r>
      <w:r w:rsidRPr="00414879">
        <w:rPr>
          <w:sz w:val="10"/>
        </w:rPr>
        <w:t xml:space="preserve">. In other words, </w:t>
      </w:r>
      <w:r w:rsidRPr="00414879">
        <w:rPr>
          <w:rStyle w:val="StyleBoldUnderline"/>
          <w:highlight w:val="yellow"/>
        </w:rPr>
        <w:t>it is necessary to address the question of</w:t>
      </w:r>
      <w:r w:rsidRPr="00414879">
        <w:rPr>
          <w:rStyle w:val="StyleBoldUnderline"/>
        </w:rPr>
        <w:t xml:space="preserve"> accountability for </w:t>
      </w:r>
      <w:r w:rsidRPr="00414879">
        <w:rPr>
          <w:rStyle w:val="StyleBoldUnderline"/>
          <w:highlight w:val="yellow"/>
        </w:rPr>
        <w:t xml:space="preserve">injustice and, </w:t>
      </w:r>
      <w:r w:rsidRPr="00414879">
        <w:rPr>
          <w:rStyle w:val="Emphasis"/>
          <w:highlight w:val="yellow"/>
        </w:rPr>
        <w:t>where there are consistent patterns replicating injustices</w:t>
      </w:r>
      <w:r w:rsidRPr="00414879">
        <w:rPr>
          <w:rStyle w:val="StyleBoldUnderline"/>
          <w:highlight w:val="yellow"/>
        </w:rPr>
        <w:t>, we must acknowledge that</w:t>
      </w:r>
      <w:r w:rsidRPr="00414879">
        <w:rPr>
          <w:rStyle w:val="StyleBoldUnderline"/>
        </w:rPr>
        <w:t xml:space="preserve"> the </w:t>
      </w:r>
      <w:r w:rsidRPr="00414879">
        <w:rPr>
          <w:rStyle w:val="StyleBoldUnderline"/>
          <w:highlight w:val="yellow"/>
        </w:rPr>
        <w:t>remedies thus far</w:t>
      </w:r>
      <w:r w:rsidRPr="00414879">
        <w:rPr>
          <w:rStyle w:val="StyleBoldUnderline"/>
        </w:rPr>
        <w:t xml:space="preserve"> employed </w:t>
      </w:r>
      <w:r w:rsidRPr="00414879">
        <w:rPr>
          <w:rStyle w:val="StyleBoldUnderline"/>
          <w:highlight w:val="yellow"/>
        </w:rPr>
        <w:t>have been inadequate. Otherwise, we are engaging</w:t>
      </w:r>
      <w:r w:rsidRPr="00414879">
        <w:rPr>
          <w:rStyle w:val="StyleBoldUnderline"/>
        </w:rPr>
        <w:t xml:space="preserve"> not </w:t>
      </w:r>
      <w:r w:rsidRPr="00414879">
        <w:rPr>
          <w:rStyle w:val="StyleBoldUnderline"/>
          <w:highlight w:val="yellow"/>
        </w:rPr>
        <w:t>in</w:t>
      </w:r>
      <w:r w:rsidRPr="00414879">
        <w:rPr>
          <w:rStyle w:val="StyleBoldUnderline"/>
        </w:rPr>
        <w:t xml:space="preserve"> legal analysis but </w:t>
      </w:r>
      <w:r w:rsidRPr="00414879">
        <w:rPr>
          <w:rStyle w:val="StyleBoldUnderline"/>
          <w:highlight w:val="yellow"/>
        </w:rPr>
        <w:t>alchemy</w:t>
      </w:r>
      <w:r w:rsidRPr="00414879">
        <w:rPr>
          <w:sz w:val="10"/>
        </w:rPr>
        <w:t>.</w:t>
      </w:r>
      <w:r w:rsidRPr="00414879">
        <w:rPr>
          <w:sz w:val="12"/>
        </w:rPr>
        <w:t>¶</w:t>
      </w:r>
      <w:r w:rsidRPr="00414879">
        <w:rPr>
          <w:sz w:val="10"/>
        </w:rPr>
        <w:t xml:space="preserve"> </w:t>
      </w:r>
      <w:r w:rsidRPr="00414879">
        <w:rPr>
          <w:rStyle w:val="StyleBoldUnderline"/>
        </w:rPr>
        <w:t xml:space="preserve">The injustices of the </w:t>
      </w:r>
      <w:r w:rsidRPr="00414879">
        <w:rPr>
          <w:rStyle w:val="StyleBoldUnderline"/>
          <w:highlight w:val="yellow"/>
        </w:rPr>
        <w:t>Japanese American internment</w:t>
      </w:r>
      <w:r w:rsidRPr="00414879">
        <w:rPr>
          <w:rStyle w:val="StyleBoldUnderline"/>
        </w:rPr>
        <w:t xml:space="preserve"> were belatedly acknowledged and partial redress provided</w:t>
      </w:r>
      <w:r w:rsidRPr="00414879">
        <w:rPr>
          <w:sz w:val="10"/>
        </w:rPr>
        <w:t xml:space="preserve"> to some of its victims, </w:t>
      </w:r>
      <w:r w:rsidRPr="00414879">
        <w:rPr>
          <w:rStyle w:val="StyleBoldUnderline"/>
        </w:rPr>
        <w:t>but even these measures were couched in terms which exonerated</w:t>
      </w:r>
      <w:r w:rsidRPr="00414879">
        <w:rPr>
          <w:sz w:val="10"/>
        </w:rPr>
        <w:t xml:space="preserve"> the institutional and individual </w:t>
      </w:r>
      <w:r w:rsidRPr="00414879">
        <w:rPr>
          <w:rStyle w:val="StyleBoldUnderline"/>
        </w:rPr>
        <w:t>actors responsible</w:t>
      </w:r>
      <w:r w:rsidRPr="00414879">
        <w:rPr>
          <w:sz w:val="10"/>
        </w:rPr>
        <w:t xml:space="preserve"> for the wrongs at issue. </w:t>
      </w:r>
      <w:r w:rsidRPr="00414879">
        <w:rPr>
          <w:rStyle w:val="StyleBoldUnderline"/>
        </w:rPr>
        <w:t xml:space="preserve">This </w:t>
      </w:r>
      <w:r w:rsidRPr="00414879">
        <w:rPr>
          <w:rStyle w:val="StyleBoldUnderline"/>
          <w:highlight w:val="yellow"/>
        </w:rPr>
        <w:t>left the door open for</w:t>
      </w:r>
      <w:r w:rsidRPr="00414879">
        <w:rPr>
          <w:rStyle w:val="StyleBoldUnderline"/>
        </w:rPr>
        <w:t xml:space="preserve"> the dangers </w:t>
      </w:r>
      <w:r w:rsidRPr="00414879">
        <w:rPr>
          <w:sz w:val="10"/>
        </w:rPr>
        <w:t xml:space="preserve">posed by the internment </w:t>
      </w:r>
      <w:r w:rsidRPr="00414879">
        <w:rPr>
          <w:rStyle w:val="StyleBoldUnderline"/>
        </w:rPr>
        <w:t xml:space="preserve">to be replicated in </w:t>
      </w:r>
      <w:r w:rsidRPr="00414879">
        <w:rPr>
          <w:rStyle w:val="StyleBoldUnderline"/>
          <w:highlight w:val="yellow"/>
        </w:rPr>
        <w:t>the current War on Terror, and our failure to hold</w:t>
      </w:r>
      <w:r w:rsidRPr="00414879">
        <w:rPr>
          <w:rStyle w:val="StyleBoldUnderline"/>
        </w:rPr>
        <w:t xml:space="preserve"> those </w:t>
      </w:r>
      <w:r w:rsidRPr="00414879">
        <w:rPr>
          <w:rStyle w:val="StyleBoldUnderline"/>
          <w:highlight w:val="yellow"/>
        </w:rPr>
        <w:t>accountable</w:t>
      </w:r>
      <w:r w:rsidRPr="00414879">
        <w:rPr>
          <w:rStyle w:val="StyleBoldUnderline"/>
        </w:rPr>
        <w:t xml:space="preserve"> for contemporaneous </w:t>
      </w:r>
      <w:r w:rsidRPr="00414879">
        <w:rPr>
          <w:rStyle w:val="StyleBoldUnderline"/>
          <w:highlight w:val="yellow"/>
        </w:rPr>
        <w:t>wrongs will ensure</w:t>
      </w:r>
      <w:r w:rsidRPr="00414879">
        <w:rPr>
          <w:rStyle w:val="StyleBoldUnderline"/>
        </w:rPr>
        <w:t xml:space="preserve"> that </w:t>
      </w:r>
      <w:r w:rsidRPr="00414879">
        <w:rPr>
          <w:rStyle w:val="StyleBoldUnderline"/>
          <w:highlight w:val="yellow"/>
        </w:rPr>
        <w:t>they</w:t>
      </w:r>
      <w:r w:rsidRPr="00414879">
        <w:rPr>
          <w:rStyle w:val="StyleBoldUnderline"/>
        </w:rPr>
        <w:t xml:space="preserve">, too, </w:t>
      </w:r>
      <w:r w:rsidRPr="00414879">
        <w:rPr>
          <w:rStyle w:val="Emphasis"/>
          <w:highlight w:val="yellow"/>
        </w:rPr>
        <w:t>will be repeated in the future</w:t>
      </w:r>
      <w:r w:rsidRPr="00414879">
        <w:rPr>
          <w:sz w:val="10"/>
        </w:rPr>
        <w:t>.</w:t>
      </w:r>
    </w:p>
    <w:p w:rsidR="00DD2FF1" w:rsidRPr="00414879" w:rsidRDefault="00DD2FF1" w:rsidP="00DD2FF1">
      <w:pPr>
        <w:pStyle w:val="Heading4"/>
      </w:pPr>
      <w:r w:rsidRPr="00414879">
        <w:t>Avoiding the original case silences dissent---an investigation against government racism by external individuals like us is key to prevent the same wrongs from happening again</w:t>
      </w:r>
    </w:p>
    <w:p w:rsidR="00DD2FF1" w:rsidRPr="00414879" w:rsidRDefault="00DD2FF1" w:rsidP="00DD2FF1">
      <w:r w:rsidRPr="00414879">
        <w:t xml:space="preserve">Natsu Taylor </w:t>
      </w:r>
      <w:r w:rsidRPr="00414879">
        <w:rPr>
          <w:rStyle w:val="StyleStyleBold12pt"/>
        </w:rPr>
        <w:t>Saito 1</w:t>
      </w:r>
      <w:r w:rsidRPr="00414879">
        <w:t>, professor at Georgia State University College of Law, 2001, "Symbolism Under Siege: Japanese American Redress and the 'Racing' of Arab Americans as 'Terrorists,'" Asian Law Journal, 8 Asian L. J. 1, 2001, hein online</w:t>
      </w:r>
    </w:p>
    <w:p w:rsidR="00DD2FF1" w:rsidRPr="00414879" w:rsidRDefault="00DD2FF1" w:rsidP="00DD2FF1">
      <w:pPr>
        <w:rPr>
          <w:rStyle w:val="StyleBoldUnderline"/>
          <w:b w:val="0"/>
        </w:rPr>
      </w:pPr>
      <w:r w:rsidRPr="00414879">
        <w:rPr>
          <w:sz w:val="16"/>
        </w:rPr>
        <w:t xml:space="preserve">V. </w:t>
      </w:r>
      <w:r w:rsidRPr="00414879">
        <w:rPr>
          <w:rStyle w:val="Emphasis"/>
        </w:rPr>
        <w:t>CONCLUSION</w:t>
      </w:r>
      <w:r w:rsidRPr="00414879">
        <w:rPr>
          <w:sz w:val="16"/>
        </w:rPr>
        <w:t>: CONTESTING THE SYMBOLISM OF REDRESS</w:t>
      </w:r>
      <w:r w:rsidRPr="00414879">
        <w:rPr>
          <w:sz w:val="12"/>
        </w:rPr>
        <w:t>¶</w:t>
      </w:r>
      <w:r w:rsidRPr="00414879">
        <w:rPr>
          <w:sz w:val="16"/>
        </w:rPr>
        <w:t xml:space="preserve"> After a thoughtful study of the legislative intent underlying the Civil Liberties Act of 1988, University of Hawai'i law professor Chris Iijima cautions us that </w:t>
      </w:r>
      <w:r w:rsidRPr="00414879">
        <w:rPr>
          <w:rStyle w:val="StyleBoldUnderline"/>
          <w:highlight w:val="yellow"/>
        </w:rPr>
        <w:t>the ultimate effect of Japanese American redress may not</w:t>
      </w:r>
      <w:r w:rsidRPr="00414879">
        <w:rPr>
          <w:rStyle w:val="StyleBoldUnderline"/>
        </w:rPr>
        <w:t xml:space="preserve"> be to </w:t>
      </w:r>
      <w:r w:rsidRPr="00414879">
        <w:rPr>
          <w:rStyle w:val="StyleBoldUnderline"/>
          <w:highlight w:val="yellow"/>
        </w:rPr>
        <w:t>repair</w:t>
      </w:r>
      <w:r w:rsidRPr="00414879">
        <w:rPr>
          <w:rStyle w:val="StyleBoldUnderline"/>
        </w:rPr>
        <w:t xml:space="preserve"> the </w:t>
      </w:r>
      <w:r w:rsidRPr="00414879">
        <w:rPr>
          <w:rStyle w:val="StyleBoldUnderline"/>
          <w:highlight w:val="yellow"/>
        </w:rPr>
        <w:t>harm caused by</w:t>
      </w:r>
      <w:r w:rsidRPr="00414879">
        <w:rPr>
          <w:rStyle w:val="StyleBoldUnderline"/>
        </w:rPr>
        <w:t xml:space="preserve"> the </w:t>
      </w:r>
      <w:r w:rsidRPr="00414879">
        <w:rPr>
          <w:rStyle w:val="StyleBoldUnderline"/>
          <w:highlight w:val="yellow"/>
        </w:rPr>
        <w:t>internment</w:t>
      </w:r>
      <w:r w:rsidRPr="00414879">
        <w:rPr>
          <w:rStyle w:val="StyleBoldUnderline"/>
        </w:rPr>
        <w:t>. Instead,</w:t>
      </w:r>
      <w:r w:rsidRPr="00414879">
        <w:rPr>
          <w:sz w:val="16"/>
        </w:rPr>
        <w:t xml:space="preserve"> he warns that </w:t>
      </w:r>
      <w:r w:rsidRPr="00414879">
        <w:rPr>
          <w:rStyle w:val="StyleBoldUnderline"/>
        </w:rPr>
        <w:t>it may become "a return to original humiliation" if we allow it to reinforce the "ideology of acquiescence"'</w:t>
      </w:r>
      <w:r w:rsidRPr="00414879">
        <w:rPr>
          <w:sz w:val="16"/>
        </w:rPr>
        <w:t xml:space="preserve"> 52 </w:t>
      </w:r>
      <w:r w:rsidRPr="00414879">
        <w:rPr>
          <w:rStyle w:val="StyleBoldUnderline"/>
        </w:rPr>
        <w:t xml:space="preserve">rather than resistance to injustice. </w:t>
      </w:r>
      <w:r w:rsidRPr="00414879">
        <w:rPr>
          <w:rStyle w:val="StyleBoldUnderline"/>
          <w:highlight w:val="yellow"/>
        </w:rPr>
        <w:t>Reparations</w:t>
      </w:r>
      <w:r w:rsidRPr="00414879">
        <w:rPr>
          <w:sz w:val="16"/>
        </w:rPr>
        <w:t xml:space="preserve"> for the Japanese American internment </w:t>
      </w:r>
      <w:r w:rsidRPr="00414879">
        <w:rPr>
          <w:rStyle w:val="StyleBoldUnderline"/>
        </w:rPr>
        <w:t>accomplished much that was important</w:t>
      </w:r>
      <w:r w:rsidRPr="00414879">
        <w:rPr>
          <w:sz w:val="16"/>
        </w:rPr>
        <w:t xml:space="preserve"> to the individuals involved, to the community, and to a broadening of "official history." And </w:t>
      </w:r>
      <w:r w:rsidRPr="00414879">
        <w:rPr>
          <w:rStyle w:val="StyleBoldUnderline"/>
        </w:rPr>
        <w:t xml:space="preserve">yet, as we have seen in the discussion above, </w:t>
      </w:r>
      <w:r w:rsidRPr="00414879">
        <w:rPr>
          <w:rStyle w:val="Emphasis"/>
        </w:rPr>
        <w:t xml:space="preserve">it </w:t>
      </w:r>
      <w:r w:rsidRPr="00414879">
        <w:rPr>
          <w:rStyle w:val="Emphasis"/>
          <w:highlight w:val="yellow"/>
        </w:rPr>
        <w:t>has not</w:t>
      </w:r>
      <w:r w:rsidRPr="00414879">
        <w:rPr>
          <w:rStyle w:val="Emphasis"/>
        </w:rPr>
        <w:t xml:space="preserve"> thus far </w:t>
      </w:r>
      <w:r w:rsidRPr="00414879">
        <w:rPr>
          <w:rStyle w:val="Emphasis"/>
          <w:highlight w:val="yellow"/>
        </w:rPr>
        <w:t>created institutional change that will prevent such abuses from happening again</w:t>
      </w:r>
      <w:r w:rsidRPr="00414879">
        <w:rPr>
          <w:rStyle w:val="StyleBoldUnderline"/>
        </w:rPr>
        <w:t>. The redress received was clearly symbolic</w:t>
      </w:r>
      <w:r w:rsidRPr="00414879">
        <w:rPr>
          <w:sz w:val="16"/>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414879">
        <w:rPr>
          <w:sz w:val="12"/>
        </w:rPr>
        <w:t>¶</w:t>
      </w:r>
      <w:r w:rsidRPr="00414879">
        <w:rPr>
          <w:sz w:val="16"/>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sidRPr="00414879">
        <w:rPr>
          <w:sz w:val="12"/>
        </w:rPr>
        <w:t>¶</w:t>
      </w:r>
      <w:r w:rsidRPr="00414879">
        <w:rPr>
          <w:sz w:val="16"/>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414879">
        <w:rPr>
          <w:sz w:val="12"/>
        </w:rPr>
        <w:t>¶</w:t>
      </w:r>
      <w:r w:rsidRPr="00414879">
        <w:rPr>
          <w:sz w:val="16"/>
        </w:rPr>
        <w:t xml:space="preserve"> </w:t>
      </w:r>
      <w:r w:rsidRPr="00414879">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414879">
        <w:rPr>
          <w:sz w:val="16"/>
        </w:rPr>
        <w:t xml:space="preserve"> The resisters, and there were many,'55 still have not been properly recognized. Iijima notes, </w:t>
      </w:r>
      <w:r w:rsidRPr="00414879">
        <w:rPr>
          <w:rStyle w:val="StyleBoldUnderline"/>
        </w:rPr>
        <w:t>There is a particular irony about the debate on the redress bill. While there was general agreement, at least rhetorically, on the injustice of the internment,... [t]hose who, at the time of internment, saw it for the injustice</w:t>
      </w:r>
      <w:r w:rsidRPr="00414879">
        <w:rPr>
          <w:sz w:val="16"/>
        </w:rPr>
        <w:t xml:space="preserve"> and outrage that it was </w:t>
      </w:r>
      <w:r w:rsidRPr="00414879">
        <w:rPr>
          <w:rStyle w:val="StyleBoldUnderline"/>
        </w:rPr>
        <w:t>and chose to dissent continue to be silenced and unheralded even during the process of acknowledging their prescience."'</w:t>
      </w:r>
      <w:r w:rsidRPr="00414879">
        <w:rPr>
          <w:rStyle w:val="StyleBoldUnderline"/>
          <w:sz w:val="12"/>
        </w:rPr>
        <w:t>¶</w:t>
      </w:r>
      <w:r w:rsidRPr="00414879">
        <w:rPr>
          <w:rStyle w:val="StyleBoldUnderline"/>
        </w:rPr>
        <w:t xml:space="preserve"> This interpretation of Japanese American reparations - the </w:t>
      </w:r>
      <w:r w:rsidRPr="00414879">
        <w:rPr>
          <w:rStyle w:val="Emphasis"/>
        </w:rPr>
        <w:t>rewarding of acquiescence rather than the righting of wrongs</w:t>
      </w:r>
      <w:r w:rsidRPr="00414879">
        <w:rPr>
          <w:rStyle w:val="StyleBoldUnderline"/>
        </w:rPr>
        <w:t xml:space="preserve"> - seems to accurately capture not only Congress' intent in passing the Civil Liberties Act, but also the reason why the mainstream narrative is so readily accepted. </w:t>
      </w:r>
      <w:r w:rsidRPr="00414879">
        <w:rPr>
          <w:rStyle w:val="StyleBoldUnderline"/>
          <w:highlight w:val="yellow"/>
        </w:rPr>
        <w:t xml:space="preserve">Rather than alarming people about the dangers lurking in our </w:t>
      </w:r>
      <w:r w:rsidRPr="00414879">
        <w:rPr>
          <w:rStyle w:val="StyleBoldUnderline"/>
        </w:rPr>
        <w:t xml:space="preserve">political and </w:t>
      </w:r>
      <w:r w:rsidRPr="00414879">
        <w:rPr>
          <w:rStyle w:val="StyleBoldUnderline"/>
          <w:highlight w:val="yellow"/>
        </w:rPr>
        <w:t>judicial structures, it comforts them with the notion that oppressed minorities can accommodate injustice</w:t>
      </w:r>
      <w:r w:rsidRPr="00414879">
        <w:rPr>
          <w:rStyle w:val="StyleBoldUnderline"/>
        </w:rPr>
        <w:t>.</w:t>
      </w:r>
      <w:r w:rsidRPr="00414879">
        <w:rPr>
          <w:rStyle w:val="StyleBoldUnderline"/>
          <w:sz w:val="12"/>
        </w:rPr>
        <w:t>¶</w:t>
      </w:r>
      <w:r w:rsidRPr="00414879">
        <w:rPr>
          <w:rStyle w:val="StyleBoldUnderline"/>
        </w:rPr>
        <w:t xml:space="preserve"> If this is the symbolism that ultimately attaches to Japanese American redress, </w:t>
      </w:r>
      <w:r w:rsidRPr="00414879">
        <w:rPr>
          <w:rStyle w:val="StyleBoldUnderline"/>
          <w:highlight w:val="yellow"/>
        </w:rPr>
        <w:t>it will</w:t>
      </w:r>
      <w:r w:rsidRPr="00414879">
        <w:rPr>
          <w:rStyle w:val="StyleBoldUnderline"/>
        </w:rPr>
        <w:t xml:space="preserve"> serve to divide Japanese Americans (and by extension other Asian Americans) from other communities of color, </w:t>
      </w:r>
      <w:r w:rsidRPr="00414879">
        <w:rPr>
          <w:rStyle w:val="StyleBoldUnderline"/>
          <w:highlight w:val="yellow"/>
        </w:rPr>
        <w:t>reinforc</w:t>
      </w:r>
      <w:r w:rsidRPr="00414879">
        <w:rPr>
          <w:rStyle w:val="StyleBoldUnderline"/>
        </w:rPr>
        <w:t xml:space="preserve">ing </w:t>
      </w:r>
      <w:r w:rsidRPr="00414879">
        <w:rPr>
          <w:rStyle w:val="StyleBoldUnderline"/>
          <w:highlight w:val="yellow"/>
        </w:rPr>
        <w:t>the "model minority" myth that says</w:t>
      </w:r>
      <w:r w:rsidRPr="00414879">
        <w:rPr>
          <w:rStyle w:val="StyleBoldUnderline"/>
        </w:rPr>
        <w:t xml:space="preserve"> to African Americans and Latinos, "</w:t>
      </w:r>
      <w:r w:rsidRPr="00414879">
        <w:rPr>
          <w:rStyle w:val="StyleBoldUnderline"/>
          <w:highlight w:val="yellow"/>
        </w:rPr>
        <w:t>look, they made it against all odds</w:t>
      </w:r>
      <w:r w:rsidRPr="00414879">
        <w:rPr>
          <w:rStyle w:val="StyleBoldUnderline"/>
        </w:rPr>
        <w:t xml:space="preserve"> and were even polite in the process; </w:t>
      </w:r>
      <w:r w:rsidRPr="00414879">
        <w:rPr>
          <w:rStyle w:val="StyleBoldUnderline"/>
          <w:highlight w:val="yellow"/>
        </w:rPr>
        <w:t xml:space="preserve">why can't you?" It will also </w:t>
      </w:r>
      <w:r w:rsidRPr="00414879">
        <w:rPr>
          <w:rStyle w:val="Emphasis"/>
          <w:highlight w:val="yellow"/>
        </w:rPr>
        <w:t>mask</w:t>
      </w:r>
      <w:r w:rsidRPr="00414879">
        <w:rPr>
          <w:rStyle w:val="Emphasis"/>
        </w:rPr>
        <w:t xml:space="preserve"> the </w:t>
      </w:r>
      <w:r w:rsidRPr="00414879">
        <w:rPr>
          <w:rStyle w:val="Emphasis"/>
          <w:highlight w:val="yellow"/>
        </w:rPr>
        <w:t>on-going abuses of power perpetrated</w:t>
      </w:r>
      <w:r w:rsidRPr="00414879">
        <w:rPr>
          <w:rStyle w:val="Emphasis"/>
        </w:rPr>
        <w:t xml:space="preserve"> by the government</w:t>
      </w:r>
      <w:r w:rsidRPr="00414879">
        <w:rPr>
          <w:rStyle w:val="StyleBoldUnderline"/>
        </w:rPr>
        <w:t xml:space="preserve"> </w:t>
      </w:r>
      <w:r w:rsidRPr="00414879">
        <w:rPr>
          <w:rStyle w:val="StyleBoldUnderline"/>
          <w:highlight w:val="yellow"/>
        </w:rPr>
        <w:t>against racially identified groups in the name of "national security</w:t>
      </w:r>
      <w:r w:rsidRPr="00414879">
        <w:rPr>
          <w:rStyle w:val="StyleBoldUnderline"/>
        </w:rPr>
        <w:t>."</w:t>
      </w:r>
      <w:r w:rsidRPr="00414879">
        <w:rPr>
          <w:b/>
          <w:sz w:val="16"/>
        </w:rPr>
        <w:t xml:space="preserve"> </w:t>
      </w:r>
      <w:r w:rsidRPr="00414879">
        <w:rPr>
          <w:rStyle w:val="StyleBoldUnderline"/>
        </w:rPr>
        <w:t xml:space="preserve">If we </w:t>
      </w:r>
      <w:r w:rsidRPr="00414879">
        <w:rPr>
          <w:rStyle w:val="Emphasis"/>
        </w:rPr>
        <w:t>allow virtually the same wrong to be committed</w:t>
      </w:r>
      <w:r w:rsidRPr="00414879">
        <w:rPr>
          <w:rStyle w:val="StyleBoldUnderline"/>
        </w:rPr>
        <w:t xml:space="preserve"> with impunity against Arab Americans today, we will have lost the Japanese American reparations battle altogether. </w:t>
      </w:r>
      <w:r w:rsidRPr="00414879">
        <w:rPr>
          <w:rStyle w:val="StyleBoldUnderline"/>
          <w:highlight w:val="yellow"/>
        </w:rPr>
        <w:t>A check and a letter fifty years after the fact mean nothing</w:t>
      </w:r>
      <w:r w:rsidRPr="00414879">
        <w:rPr>
          <w:rStyle w:val="StyleBoldUnderline"/>
        </w:rPr>
        <w:t xml:space="preserve"> if they are not symbolic of </w:t>
      </w:r>
      <w:r w:rsidRPr="00414879">
        <w:rPr>
          <w:rStyle w:val="Emphasis"/>
        </w:rPr>
        <w:t>changes in the system</w:t>
      </w:r>
      <w:r w:rsidRPr="00414879">
        <w:rPr>
          <w:rStyle w:val="StyleBoldUnderline"/>
        </w:rPr>
        <w:t xml:space="preserve"> which created the wrong in the first place</w:t>
      </w:r>
      <w:r w:rsidRPr="00414879">
        <w:rPr>
          <w:sz w:val="16"/>
        </w:rPr>
        <w:t>.</w:t>
      </w:r>
      <w:r w:rsidRPr="00414879">
        <w:rPr>
          <w:sz w:val="12"/>
        </w:rPr>
        <w:t>¶</w:t>
      </w:r>
      <w:r w:rsidRPr="00414879">
        <w:rPr>
          <w:sz w:val="16"/>
        </w:rPr>
        <w:t xml:space="preserve"> We began with the commonly held belief that redress for the internment of Japanese Americans has almost been completed. We see, instead, that </w:t>
      </w:r>
      <w:r w:rsidRPr="00414879">
        <w:rPr>
          <w:rStyle w:val="StyleBoldUnderline"/>
          <w:highlight w:val="yellow"/>
        </w:rPr>
        <w:t>much remains to be done</w:t>
      </w:r>
      <w:r w:rsidRPr="00414879">
        <w:rPr>
          <w:rStyle w:val="StyleBoldUnderline"/>
        </w:rPr>
        <w:t xml:space="preserve">. First, </w:t>
      </w:r>
      <w:r w:rsidRPr="00414879">
        <w:rPr>
          <w:rStyle w:val="StyleBoldUnderline"/>
          <w:highlight w:val="yellow"/>
        </w:rPr>
        <w:t>we must</w:t>
      </w:r>
      <w:r w:rsidRPr="00414879">
        <w:rPr>
          <w:rStyle w:val="StyleBoldUnderline"/>
        </w:rPr>
        <w:t xml:space="preserve"> take it upon ourselves to </w:t>
      </w:r>
      <w:r w:rsidRPr="00414879">
        <w:rPr>
          <w:rStyle w:val="StyleBoldUnderline"/>
          <w:highlight w:val="yellow"/>
        </w:rPr>
        <w:t>learn what is</w:t>
      </w:r>
      <w:r w:rsidRPr="00414879">
        <w:rPr>
          <w:rStyle w:val="StyleBoldUnderline"/>
        </w:rPr>
        <w:t xml:space="preserve"> really </w:t>
      </w:r>
      <w:r w:rsidRPr="00414879">
        <w:rPr>
          <w:rStyle w:val="StyleBoldUnderline"/>
          <w:highlight w:val="yellow"/>
        </w:rPr>
        <w:t>happening, even if it appears to be happening to "someone else." We must name the wrongs we see by their</w:t>
      </w:r>
      <w:r w:rsidRPr="00414879">
        <w:rPr>
          <w:rStyle w:val="StyleBoldUnderline"/>
        </w:rPr>
        <w:t xml:space="preserve"> proper and truthful </w:t>
      </w:r>
      <w:r w:rsidRPr="00414879">
        <w:rPr>
          <w:rStyle w:val="StyleBoldUnderline"/>
          <w:highlight w:val="yellow"/>
        </w:rPr>
        <w:t>names; we must insist on</w:t>
      </w:r>
      <w:r w:rsidRPr="00414879">
        <w:rPr>
          <w:rStyle w:val="StyleBoldUnderline"/>
        </w:rPr>
        <w:t xml:space="preserve"> meaningful </w:t>
      </w:r>
      <w:r w:rsidRPr="00414879">
        <w:rPr>
          <w:rStyle w:val="StyleBoldUnderline"/>
          <w:highlight w:val="yellow"/>
        </w:rPr>
        <w:t>redress</w:t>
      </w:r>
      <w:r w:rsidRPr="00414879">
        <w:rPr>
          <w:sz w:val="16"/>
        </w:rPr>
        <w:t xml:space="preserve">. Those of us who grew up hearing about the internment remember stories of the white neighbor families who stood by, many sympathetic, even sad, watching silently as our families were herded onto trucks by soldiers with bayonets. </w:t>
      </w:r>
      <w:r w:rsidRPr="00414879">
        <w:rPr>
          <w:rStyle w:val="StyleBoldUnderline"/>
          <w:highlight w:val="yellow"/>
        </w:rPr>
        <w:t>We must not become those silent observers.</w:t>
      </w:r>
    </w:p>
    <w:p w:rsidR="00DD2FF1" w:rsidRPr="0039672F" w:rsidRDefault="00DD2FF1" w:rsidP="00DD2FF1">
      <w:pPr>
        <w:pStyle w:val="Heading4"/>
      </w:pPr>
      <w:r>
        <w:t>Court repudiation of the internment cases is necessary---helps remedy social and political conflicts</w:t>
      </w:r>
    </w:p>
    <w:p w:rsidR="00DD2FF1" w:rsidRPr="000F3008" w:rsidRDefault="00DD2FF1" w:rsidP="00DD2FF1">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DD2FF1" w:rsidRDefault="00DD2FF1" w:rsidP="00DD2FF1">
      <w:pPr>
        <w:rPr>
          <w:sz w:val="10"/>
        </w:rPr>
      </w:pPr>
      <w:r w:rsidRPr="00B25F1D">
        <w:rPr>
          <w:sz w:val="10"/>
        </w:rPr>
        <w:t>CONCLUSION</w:t>
      </w:r>
      <w:r w:rsidRPr="00B25F1D">
        <w:rPr>
          <w:sz w:val="12"/>
        </w:rPr>
        <w:t>¶</w:t>
      </w:r>
      <w:r w:rsidRPr="00B25F1D">
        <w:rPr>
          <w:sz w:val="10"/>
        </w:rPr>
        <w:t xml:space="preserve"> </w:t>
      </w:r>
      <w:r w:rsidRPr="00B25F1D">
        <w:rPr>
          <w:rStyle w:val="StyleBoldUnderline"/>
          <w:highlight w:val="yellow"/>
        </w:rPr>
        <w:t>Over the past seven decades, many</w:t>
      </w:r>
      <w:r w:rsidRPr="0039672F">
        <w:rPr>
          <w:rStyle w:val="StyleBoldUnderline"/>
        </w:rPr>
        <w:t xml:space="preserve"> distinguished </w:t>
      </w:r>
      <w:r w:rsidRPr="00B25F1D">
        <w:rPr>
          <w:rStyle w:val="StyleBoldUnderline"/>
          <w:highlight w:val="yellow"/>
        </w:rPr>
        <w:t>scholars</w:t>
      </w:r>
      <w:r w:rsidRPr="0039672F">
        <w:rPr>
          <w:rStyle w:val="StyleBoldUnderline"/>
        </w:rPr>
        <w:t xml:space="preserve"> and judges </w:t>
      </w:r>
      <w:r w:rsidRPr="00B25F1D">
        <w:rPr>
          <w:rStyle w:val="StyleBoldUnderline"/>
          <w:highlight w:val="yellow"/>
        </w:rPr>
        <w:t>have implored the Court to repudiate the internment decisions</w:t>
      </w:r>
      <w:r w:rsidRPr="00B25F1D">
        <w:rPr>
          <w:sz w:val="10"/>
        </w:rPr>
        <w:t xml:space="preserve">. It seems appropriate to note the first and perhaps most distinguished of these voices: just months after the Korematsu decision in December 1944, Eugene V. </w:t>
      </w:r>
      <w:r w:rsidRPr="0039672F">
        <w:rPr>
          <w:rStyle w:val="StyleBoldUnderline"/>
        </w:rPr>
        <w:t>Rostow</w:t>
      </w:r>
      <w:r w:rsidRPr="00B25F1D">
        <w:rPr>
          <w:sz w:val="10"/>
        </w:rPr>
        <w:t xml:space="preserve">, the justly esteemed professor and dean at Yale Law School, </w:t>
      </w:r>
      <w:r w:rsidRPr="0039672F">
        <w:rPr>
          <w:rStyle w:val="StyleBoldUnderline"/>
        </w:rPr>
        <w:t>published an article in the Yale Law Journal entitled “The Japanese American Cases – A Disaster.”</w:t>
      </w:r>
      <w:r w:rsidRPr="00B25F1D">
        <w:rPr>
          <w:sz w:val="10"/>
        </w:rPr>
        <w:t xml:space="preserve"> [24] </w:t>
      </w:r>
      <w:r w:rsidRPr="0039672F">
        <w:rPr>
          <w:rStyle w:val="StyleBoldUnderline"/>
        </w:rPr>
        <w:t>In his article, which eviscerated the Court’s opinions in these cases as based on unsupported racial stereotypes</w:t>
      </w:r>
      <w:r w:rsidRPr="00B25F1D">
        <w:rPr>
          <w:sz w:val="10"/>
        </w:rPr>
        <w:t xml:space="preserve"> (and without the benefit of the evidence of governmental misconduct discussed above), Professor </w:t>
      </w:r>
      <w:r w:rsidRPr="00B25F1D">
        <w:rPr>
          <w:rStyle w:val="StyleBoldUnderline"/>
          <w:highlight w:val="yellow"/>
        </w:rPr>
        <w:t>Rostow wrote that those opinions, “[b]y their acceptance of ethnic differences as a criterion for discrimination . . . are a</w:t>
      </w:r>
      <w:r w:rsidRPr="00B25F1D">
        <w:rPr>
          <w:sz w:val="10"/>
        </w:rPr>
        <w:t xml:space="preserve"> breach, potentially a </w:t>
      </w:r>
      <w:r w:rsidRPr="00B25F1D">
        <w:rPr>
          <w:rStyle w:val="Emphasis"/>
          <w:highlight w:val="yellow"/>
        </w:rPr>
        <w:t>major breach</w:t>
      </w:r>
      <w:r w:rsidRPr="00B25F1D">
        <w:rPr>
          <w:sz w:val="10"/>
        </w:rPr>
        <w:t xml:space="preserve">, in the principle of equality. </w:t>
      </w:r>
      <w:r w:rsidRPr="00B25F1D">
        <w:rPr>
          <w:rStyle w:val="Emphasis"/>
          <w:highlight w:val="yellow"/>
        </w:rPr>
        <w:t>Unless repudiated, they may encourage devastating and unforeseen social and political conflicts</w:t>
      </w:r>
      <w:r w:rsidRPr="00B25F1D">
        <w:rPr>
          <w:sz w:val="10"/>
        </w:rPr>
        <w:t xml:space="preserve">.” He continued: “In the political process of American life, </w:t>
      </w:r>
      <w:r w:rsidRPr="006A43C7">
        <w:rPr>
          <w:rStyle w:val="StyleBoldUnderline"/>
          <w:highlight w:val="yellow"/>
        </w:rPr>
        <w:t>these decisions were a negative and reactionary act</w:t>
      </w:r>
      <w:r w:rsidRPr="00B25F1D">
        <w:rPr>
          <w:sz w:val="10"/>
        </w:rPr>
        <w:t xml:space="preserve">. The Court avoided the risks of overruling the Government on an issue of war policy. But </w:t>
      </w:r>
      <w:r w:rsidRPr="0039672F">
        <w:rPr>
          <w:rStyle w:val="StyleBoldUnderline"/>
        </w:rPr>
        <w:t>it weakened society’s control over military authority</w:t>
      </w:r>
      <w:r w:rsidRPr="00B25F1D">
        <w:rPr>
          <w:sz w:val="10"/>
        </w:rPr>
        <w:t xml:space="preserve">—one of those polarizing forces on which the organization of our society depends. And </w:t>
      </w:r>
      <w:r w:rsidRPr="006A43C7">
        <w:rPr>
          <w:rStyle w:val="StyleBoldUnderline"/>
          <w:highlight w:val="yellow"/>
        </w:rPr>
        <w:t>it</w:t>
      </w:r>
      <w:r w:rsidRPr="0039672F">
        <w:rPr>
          <w:rStyle w:val="StyleBoldUnderline"/>
        </w:rPr>
        <w:t xml:space="preserve"> solemnly accepted and </w:t>
      </w:r>
      <w:r w:rsidRPr="006A43C7">
        <w:rPr>
          <w:rStyle w:val="StyleBoldUnderline"/>
          <w:highlight w:val="yellow"/>
        </w:rPr>
        <w:t>gave</w:t>
      </w:r>
      <w:r w:rsidRPr="0039672F">
        <w:rPr>
          <w:rStyle w:val="StyleBoldUnderline"/>
        </w:rPr>
        <w:t xml:space="preserve"> the prestige of its </w:t>
      </w:r>
      <w:r w:rsidRPr="006A43C7">
        <w:rPr>
          <w:rStyle w:val="StyleBoldUnderline"/>
          <w:highlight w:val="yellow"/>
        </w:rPr>
        <w:t>support to dangerous racial myths</w:t>
      </w:r>
      <w:r w:rsidRPr="0039672F">
        <w:rPr>
          <w:rStyle w:val="StyleBoldUnderline"/>
        </w:rPr>
        <w:t xml:space="preserve"> about a minority group, </w:t>
      </w:r>
      <w:r w:rsidRPr="006A43C7">
        <w:rPr>
          <w:rStyle w:val="StyleBoldUnderline"/>
          <w:highlight w:val="yellow"/>
        </w:rPr>
        <w:t>in arguments which can be applied easily to any other minority</w:t>
      </w:r>
      <w:r w:rsidRPr="0039672F">
        <w:rPr>
          <w:rStyle w:val="StyleBoldUnderline"/>
        </w:rPr>
        <w:t xml:space="preserve"> in our society</w:t>
      </w:r>
      <w:r w:rsidRPr="00B25F1D">
        <w:rPr>
          <w:sz w:val="10"/>
        </w:rPr>
        <w:t>.” (emphasis added) Id. at 492.</w:t>
      </w:r>
      <w:r w:rsidRPr="00B25F1D">
        <w:rPr>
          <w:sz w:val="12"/>
        </w:rPr>
        <w:t>¶</w:t>
      </w:r>
      <w:r w:rsidRPr="00B25F1D">
        <w:rPr>
          <w:sz w:val="10"/>
        </w:rPr>
        <w:t xml:space="preserve"> “[T]hat the Supreme Court has upheld imprisonment on such a basis constitutes an expansion of military discretion beyond the limit of tolerance in </w:t>
      </w:r>
      <w:r w:rsidRPr="006A43C7">
        <w:rPr>
          <w:sz w:val="12"/>
          <w:szCs w:val="12"/>
        </w:rPr>
        <w:t>democratic society. It ignores the rights of citizenship, and the safeguards of trial practice which have been the historical attributes of liberty. . . . What are we to think of our own part in a program which violates every democratic social value, yet has been approved by the Congress, t</w:t>
      </w:r>
      <w:r w:rsidRPr="00B25F1D">
        <w:rPr>
          <w:sz w:val="10"/>
        </w:rPr>
        <w:t>he President and the Supreme Court?” Id. at 533.</w:t>
      </w:r>
      <w:r w:rsidRPr="00B25F1D">
        <w:rPr>
          <w:sz w:val="12"/>
        </w:rPr>
        <w:t>¶</w:t>
      </w:r>
      <w:r w:rsidRPr="00B25F1D">
        <w:rPr>
          <w:sz w:val="10"/>
        </w:rPr>
        <w:t xml:space="preserve"> Professor </w:t>
      </w:r>
      <w:r w:rsidRPr="0039672F">
        <w:rPr>
          <w:rStyle w:val="StyleBoldUnderline"/>
        </w:rPr>
        <w:t>Rostow urged in 1945 that “the basic issues should be presented to the Supreme Court again, in an effort to obtain a reversal of these war-time cases</w:t>
      </w:r>
      <w:r w:rsidRPr="00B25F1D">
        <w:rPr>
          <w:sz w:val="10"/>
        </w:rPr>
        <w:t xml:space="preserve">. In the history of the Supreme Court there have been important occasions when the Court itself corrected a decision occasioned by the excitement of a tense and patriotic moment. After the Civil War, Ex parte Vallandigham was followed by Ex parte Milligan. The Gobitis case has recently been overruled by West Virginia v. Barnette. </w:t>
      </w:r>
      <w:r w:rsidRPr="0039672F">
        <w:rPr>
          <w:rStyle w:val="StyleBoldUnderline"/>
        </w:rPr>
        <w:t xml:space="preserve">Similar </w:t>
      </w:r>
      <w:r w:rsidRPr="006A43C7">
        <w:rPr>
          <w:rStyle w:val="StyleBoldUnderline"/>
          <w:highlight w:val="yellow"/>
        </w:rPr>
        <w:t>public expiation in the case of</w:t>
      </w:r>
      <w:r w:rsidRPr="0039672F">
        <w:rPr>
          <w:rStyle w:val="StyleBoldUnderline"/>
        </w:rPr>
        <w:t xml:space="preserve"> the </w:t>
      </w:r>
      <w:r w:rsidRPr="006A43C7">
        <w:rPr>
          <w:rStyle w:val="StyleBoldUnderline"/>
          <w:highlight w:val="yellow"/>
        </w:rPr>
        <w:t>internment</w:t>
      </w:r>
      <w:r w:rsidRPr="0039672F">
        <w:rPr>
          <w:rStyle w:val="StyleBoldUnderline"/>
        </w:rPr>
        <w:t xml:space="preserve"> of Japanese Americans from the West Coast </w:t>
      </w:r>
      <w:r w:rsidRPr="006A43C7">
        <w:rPr>
          <w:rStyle w:val="StyleBoldUnderline"/>
          <w:highlight w:val="yellow"/>
        </w:rPr>
        <w:t>would be good</w:t>
      </w:r>
      <w:r w:rsidRPr="0039672F">
        <w:rPr>
          <w:rStyle w:val="StyleBoldUnderline"/>
        </w:rPr>
        <w:t xml:space="preserve"> for the Court, and for the country</w:t>
      </w:r>
      <w:r w:rsidRPr="00B25F1D">
        <w:rPr>
          <w:sz w:val="10"/>
        </w:rPr>
        <w:t xml:space="preserve">.” Id. </w:t>
      </w:r>
      <w:r w:rsidRPr="006A43C7">
        <w:rPr>
          <w:rStyle w:val="Emphasis"/>
          <w:highlight w:val="yellow"/>
        </w:rPr>
        <w:t>Failing to heed</w:t>
      </w:r>
      <w:r w:rsidRPr="00B25F1D">
        <w:rPr>
          <w:sz w:val="10"/>
        </w:rPr>
        <w:t xml:space="preserve"> Professor </w:t>
      </w:r>
      <w:r w:rsidRPr="006A43C7">
        <w:rPr>
          <w:rStyle w:val="Emphasis"/>
          <w:highlight w:val="yellow"/>
        </w:rPr>
        <w:t>Rostow’s words</w:t>
      </w:r>
      <w:r w:rsidRPr="0039672F">
        <w:rPr>
          <w:rStyle w:val="Emphasis"/>
        </w:rPr>
        <w:t xml:space="preserve"> in 1945 and in the years since then, </w:t>
      </w:r>
      <w:r w:rsidRPr="006A43C7">
        <w:rPr>
          <w:rStyle w:val="Emphasis"/>
          <w:highlight w:val="yellow"/>
        </w:rPr>
        <w:t>the Court should now feel an obligation to provide</w:t>
      </w:r>
      <w:r w:rsidRPr="0039672F">
        <w:rPr>
          <w:rStyle w:val="Emphasis"/>
        </w:rPr>
        <w:t xml:space="preserve"> the “</w:t>
      </w:r>
      <w:r w:rsidRPr="006A43C7">
        <w:rPr>
          <w:rStyle w:val="Emphasis"/>
          <w:highlight w:val="yellow"/>
        </w:rPr>
        <w:t>expiation</w:t>
      </w:r>
      <w:r w:rsidRPr="0039672F">
        <w:rPr>
          <w:rStyle w:val="Emphasis"/>
        </w:rPr>
        <w:t>” for which he prophetically called</w:t>
      </w:r>
      <w:r w:rsidRPr="00B25F1D">
        <w:rPr>
          <w:sz w:val="10"/>
        </w:rPr>
        <w:t>.</w:t>
      </w:r>
    </w:p>
    <w:p w:rsidR="00DD2FF1" w:rsidRDefault="00DD2FF1" w:rsidP="00DD2FF1">
      <w:pPr>
        <w:pStyle w:val="Heading4"/>
      </w:pPr>
      <w:r>
        <w:t xml:space="preserve">Liberal reformism is the only way to avoid reductive theories that collapse into totalitarianism---making the system live up to its empty promises of equality is better than discarding equality </w:t>
      </w:r>
    </w:p>
    <w:p w:rsidR="00DD2FF1" w:rsidRDefault="00DD2FF1" w:rsidP="00DD2FF1">
      <w:r>
        <w:t>Jefferey</w:t>
      </w:r>
      <w:r>
        <w:rPr>
          <w:rStyle w:val="StyleStyleBold12pt"/>
        </w:rPr>
        <w:t xml:space="preserve"> Pyle 99</w:t>
      </w:r>
      <w:r>
        <w:t>, Boston College Law School, J.D., magna cum laude, Race, Equality and the Rule of Law: Critical Race Theory's Attack on the Promises of Liberalism, 40 B.C.L. Rev. 787</w:t>
      </w:r>
    </w:p>
    <w:p w:rsidR="00DD2FF1" w:rsidRPr="00C74CC2" w:rsidRDefault="00DD2FF1" w:rsidP="00DD2FF1">
      <w:pPr>
        <w:rPr>
          <w:bCs/>
          <w:u w:val="single"/>
        </w:rPr>
      </w:pPr>
      <w:r>
        <w:rPr>
          <w:rStyle w:val="StyleBoldUnderline"/>
          <w:highlight w:val="yellow"/>
        </w:rPr>
        <w:t>Liberal principles</w:t>
      </w:r>
      <w:r>
        <w:rPr>
          <w:rStyle w:val="StyleBoldUnderline"/>
        </w:rPr>
        <w:t xml:space="preserve"> are</w:t>
      </w:r>
      <w:r w:rsidRPr="00C74CC2">
        <w:rPr>
          <w:sz w:val="12"/>
        </w:rPr>
        <w:t xml:space="preserve"> therefore "</w:t>
      </w:r>
      <w:r>
        <w:rPr>
          <w:rStyle w:val="StyleBoldUnderline"/>
        </w:rPr>
        <w:t>indeterminate</w:t>
      </w:r>
      <w:r w:rsidRPr="00C74CC2">
        <w:rPr>
          <w:sz w:val="12"/>
        </w:rPr>
        <w:t xml:space="preserve">" </w:t>
      </w:r>
      <w:r>
        <w:rPr>
          <w:rStyle w:val="StyleBoldUnderline"/>
        </w:rPr>
        <w:t>to the extent that they are not mechanically determinative of every controversy</w:t>
      </w:r>
      <w:r w:rsidRPr="00C74CC2">
        <w:rPr>
          <w:sz w:val="12"/>
        </w:rPr>
        <w:t xml:space="preserve">.224 Indeed, as Samuel Huntington has pointed out, Americans hold potentially conflicting ideals (such as individualism and democracy, liberty and equality) simultaneously, without trying to resolve the conflicts between them once and for 1111.2" Rather, </w:t>
      </w:r>
      <w:r>
        <w:rPr>
          <w:rStyle w:val="StyleBoldUnderline"/>
        </w:rPr>
        <w:t>they</w:t>
      </w:r>
      <w:r w:rsidRPr="00C74CC2">
        <w:rPr>
          <w:sz w:val="12"/>
        </w:rPr>
        <w:t xml:space="preserve"> have </w:t>
      </w:r>
      <w:r>
        <w:rPr>
          <w:rStyle w:val="StyleBoldUnderline"/>
          <w:highlight w:val="yellow"/>
        </w:rPr>
        <w:t xml:space="preserve">set up </w:t>
      </w:r>
      <w:r>
        <w:rPr>
          <w:rStyle w:val="Emphasis"/>
          <w:highlight w:val="yellow"/>
        </w:rPr>
        <w:t>processes</w:t>
      </w:r>
      <w:r>
        <w:rPr>
          <w:rStyle w:val="Emphasis"/>
        </w:rPr>
        <w:t xml:space="preserve"> </w:t>
      </w:r>
      <w:r>
        <w:rPr>
          <w:rStyle w:val="Emphasis"/>
          <w:highlight w:val="yellow"/>
        </w:rPr>
        <w:t>and institutions</w:t>
      </w:r>
      <w:r>
        <w:rPr>
          <w:rStyle w:val="Emphasis"/>
        </w:rPr>
        <w:t xml:space="preserve"> </w:t>
      </w:r>
      <w:r>
        <w:rPr>
          <w:rStyle w:val="Emphasis"/>
          <w:highlight w:val="yellow"/>
        </w:rPr>
        <w:t>to resolve conflicts</w:t>
      </w:r>
      <w:r w:rsidRPr="00C74CC2">
        <w:rPr>
          <w:sz w:val="12"/>
        </w:rPr>
        <w:t xml:space="preserve"> </w:t>
      </w:r>
      <w:r>
        <w:rPr>
          <w:rStyle w:val="Emphasis"/>
        </w:rPr>
        <w:t>pragmatically, case-by-case</w:t>
      </w:r>
      <w:r w:rsidRPr="00C74CC2">
        <w:rPr>
          <w:sz w:val="12"/>
        </w:rPr>
        <w:t xml:space="preserve">, issue-byissue, </w:t>
      </w:r>
      <w:r>
        <w:rPr>
          <w:rStyle w:val="Emphasis"/>
          <w:highlight w:val="yellow"/>
        </w:rPr>
        <w:t>problem-by-problem</w:t>
      </w:r>
      <w:r w:rsidRPr="00C74CC2">
        <w:rPr>
          <w:sz w:val="12"/>
        </w:rPr>
        <w:t xml:space="preserve"> . 226 </w:t>
      </w:r>
      <w:r>
        <w:rPr>
          <w:rStyle w:val="StyleBoldUnderline"/>
          <w:highlight w:val="yellow"/>
        </w:rPr>
        <w:t>Liberals, unlike</w:t>
      </w:r>
      <w:r>
        <w:rPr>
          <w:rStyle w:val="StyleBoldUnderline"/>
        </w:rPr>
        <w:t xml:space="preserve"> </w:t>
      </w:r>
      <w:r>
        <w:rPr>
          <w:rStyle w:val="StyleBoldUnderline"/>
          <w:highlight w:val="yellow"/>
        </w:rPr>
        <w:t>radical</w:t>
      </w:r>
      <w:r>
        <w:rPr>
          <w:rStyle w:val="StyleBoldUnderline"/>
        </w:rPr>
        <w:t xml:space="preserve"> legal </w:t>
      </w:r>
      <w:r>
        <w:rPr>
          <w:rStyle w:val="StyleBoldUnderline"/>
          <w:highlight w:val="yellow"/>
        </w:rPr>
        <w:t>theorists</w:t>
      </w:r>
      <w:r>
        <w:rPr>
          <w:rStyle w:val="StyleBoldUnderline"/>
        </w:rPr>
        <w:t xml:space="preserve">, </w:t>
      </w:r>
      <w:r>
        <w:rPr>
          <w:rStyle w:val="StyleBoldUnderline"/>
          <w:highlight w:val="yellow"/>
        </w:rPr>
        <w:t xml:space="preserve">assume that </w:t>
      </w:r>
      <w:r>
        <w:rPr>
          <w:rStyle w:val="Emphasis"/>
          <w:highlight w:val="yellow"/>
        </w:rPr>
        <w:t>there are no universal solvents</w:t>
      </w:r>
      <w:r w:rsidRPr="00C74CC2">
        <w:rPr>
          <w:sz w:val="12"/>
        </w:rPr>
        <w:t xml:space="preserve">, that values are not easily ranked"' </w:t>
      </w:r>
      <w:r>
        <w:rPr>
          <w:rStyle w:val="StyleBoldUnderline"/>
          <w:highlight w:val="yellow"/>
        </w:rPr>
        <w:t>and that reasoning</w:t>
      </w:r>
      <w:r w:rsidRPr="00C74CC2">
        <w:rPr>
          <w:sz w:val="12"/>
        </w:rPr>
        <w:t xml:space="preserve"> by analogy </w:t>
      </w:r>
      <w:r>
        <w:rPr>
          <w:rStyle w:val="StyleBoldUnderline"/>
          <w:highlight w:val="yellow"/>
        </w:rPr>
        <w:t>is</w:t>
      </w:r>
      <w:r>
        <w:rPr>
          <w:rStyle w:val="StyleBoldUnderline"/>
        </w:rPr>
        <w:t xml:space="preserve"> usually </w:t>
      </w:r>
      <w:r>
        <w:rPr>
          <w:rStyle w:val="StyleBoldUnderline"/>
          <w:highlight w:val="yellow"/>
        </w:rPr>
        <w:t>more helpful</w:t>
      </w:r>
      <w:r w:rsidRPr="00C74CC2">
        <w:rPr>
          <w:sz w:val="12"/>
        </w:rPr>
        <w:t xml:space="preserve"> (and more persuasive) </w:t>
      </w:r>
      <w:r>
        <w:rPr>
          <w:rStyle w:val="StyleBoldUnderline"/>
          <w:highlight w:val="yellow"/>
        </w:rPr>
        <w:t>than</w:t>
      </w:r>
      <w:r>
        <w:rPr>
          <w:rStyle w:val="StyleBoldUnderline"/>
        </w:rPr>
        <w:t xml:space="preserve"> deductions from the </w:t>
      </w:r>
      <w:r>
        <w:rPr>
          <w:rStyle w:val="StyleBoldUnderline"/>
          <w:highlight w:val="yellow"/>
        </w:rPr>
        <w:t>abstract</w:t>
      </w:r>
      <w:r w:rsidRPr="00C74CC2">
        <w:rPr>
          <w:sz w:val="12"/>
          <w:highlight w:val="yellow"/>
        </w:rPr>
        <w:t xml:space="preserve"> </w:t>
      </w:r>
      <w:r>
        <w:rPr>
          <w:rStyle w:val="StyleBoldUnderline"/>
          <w:highlight w:val="yellow"/>
        </w:rPr>
        <w:t>theories of philosopher-kings</w:t>
      </w:r>
      <w:r w:rsidRPr="00C74CC2">
        <w:rPr>
          <w:sz w:val="12"/>
        </w:rPr>
        <w:t xml:space="preserve">. 228 </w:t>
      </w:r>
      <w:r>
        <w:rPr>
          <w:rStyle w:val="StyleBoldUnderline"/>
          <w:highlight w:val="yellow"/>
        </w:rPr>
        <w:t>Liberal politics</w:t>
      </w:r>
      <w:r w:rsidRPr="00C74CC2">
        <w:rPr>
          <w:sz w:val="12"/>
        </w:rPr>
        <w:t xml:space="preserve">, like the common-law courts on which it relies, </w:t>
      </w:r>
      <w:r>
        <w:rPr>
          <w:rStyle w:val="Emphasis"/>
          <w:highlight w:val="yellow"/>
        </w:rPr>
        <w:t>requires perpetual re-examination</w:t>
      </w:r>
      <w:r w:rsidRPr="00C74CC2">
        <w:rPr>
          <w:sz w:val="12"/>
          <w:highlight w:val="yellow"/>
        </w:rPr>
        <w:t xml:space="preserve"> </w:t>
      </w:r>
      <w:r>
        <w:rPr>
          <w:rStyle w:val="StyleBoldUnderline"/>
          <w:highlight w:val="yellow"/>
        </w:rPr>
        <w:t>of</w:t>
      </w:r>
      <w:r w:rsidRPr="00C74CC2">
        <w:rPr>
          <w:sz w:val="12"/>
        </w:rPr>
        <w:t xml:space="preserve"> both the major and minor premises of most </w:t>
      </w:r>
      <w:r>
        <w:rPr>
          <w:rStyle w:val="StyleBoldUnderline"/>
          <w:highlight w:val="yellow"/>
        </w:rPr>
        <w:t>legal syllogisms</w:t>
      </w:r>
      <w:r>
        <w:rPr>
          <w:rStyle w:val="StyleBoldUnderline"/>
        </w:rPr>
        <w:t>. It allows for</w:t>
      </w:r>
      <w:r w:rsidRPr="00C74CC2">
        <w:rPr>
          <w:sz w:val="12"/>
        </w:rPr>
        <w:t xml:space="preserve"> both </w:t>
      </w:r>
      <w:r>
        <w:rPr>
          <w:rStyle w:val="StyleBoldUnderline"/>
        </w:rPr>
        <w:t>continuity and change, stability and flexibility</w:t>
      </w:r>
      <w:r w:rsidRPr="00C74CC2">
        <w:rPr>
          <w:sz w:val="12"/>
        </w:rPr>
        <w:t xml:space="preserve">, </w:t>
      </w:r>
      <w:r>
        <w:rPr>
          <w:rStyle w:val="StyleBoldUnderline"/>
        </w:rPr>
        <w:t>tradition and innovation</w:t>
      </w:r>
      <w:r w:rsidRPr="00C74CC2">
        <w:rPr>
          <w:sz w:val="12"/>
        </w:rPr>
        <w:t xml:space="preserve">. 52•¶ </w:t>
      </w:r>
      <w:r>
        <w:rPr>
          <w:rStyle w:val="StyleBoldUnderline"/>
        </w:rPr>
        <w:t>The liberal system's</w:t>
      </w:r>
      <w:r w:rsidRPr="00C74CC2">
        <w:rPr>
          <w:sz w:val="12"/>
        </w:rPr>
        <w:t xml:space="preserve"> celebrated </w:t>
      </w:r>
      <w:r>
        <w:rPr>
          <w:rStyle w:val="StyleBoldUnderline"/>
          <w:highlight w:val="yellow"/>
        </w:rPr>
        <w:t>capacity for</w:t>
      </w:r>
      <w:r>
        <w:rPr>
          <w:rStyle w:val="StyleBoldUnderline"/>
        </w:rPr>
        <w:t xml:space="preserve"> social </w:t>
      </w:r>
      <w:r>
        <w:rPr>
          <w:rStyle w:val="StyleBoldUnderline"/>
          <w:highlight w:val="yellow"/>
        </w:rPr>
        <w:t>change rests in the ability</w:t>
      </w:r>
      <w:r w:rsidRPr="00C74CC2">
        <w:rPr>
          <w:sz w:val="12"/>
        </w:rPr>
        <w:t xml:space="preserve"> </w:t>
      </w:r>
      <w:r>
        <w:rPr>
          <w:rStyle w:val="StyleBoldUnderline"/>
        </w:rPr>
        <w:t>of</w:t>
      </w:r>
      <w:r w:rsidRPr="00C74CC2">
        <w:rPr>
          <w:sz w:val="12"/>
        </w:rPr>
        <w:t xml:space="preserve"> aggrieved </w:t>
      </w:r>
      <w:r>
        <w:rPr>
          <w:rStyle w:val="StyleBoldUnderline"/>
        </w:rPr>
        <w:t xml:space="preserve">citizens </w:t>
      </w:r>
      <w:r>
        <w:rPr>
          <w:rStyle w:val="StyleBoldUnderline"/>
          <w:highlight w:val="yellow"/>
        </w:rPr>
        <w:t>to confront power-holders</w:t>
      </w:r>
      <w:r w:rsidRPr="00C74CC2">
        <w:rPr>
          <w:sz w:val="12"/>
        </w:rPr>
        <w:t xml:space="preserve">, such as legislators, judges or voters, </w:t>
      </w:r>
      <w:r>
        <w:rPr>
          <w:rStyle w:val="StyleBoldUnderline"/>
          <w:highlight w:val="yellow"/>
        </w:rPr>
        <w:t>with their</w:t>
      </w:r>
      <w:r>
        <w:rPr>
          <w:rStyle w:val="StyleBoldUnderline"/>
        </w:rPr>
        <w:t xml:space="preserve"> </w:t>
      </w:r>
      <w:r>
        <w:rPr>
          <w:rStyle w:val="StyleBoldUnderline"/>
          <w:highlight w:val="yellow"/>
        </w:rPr>
        <w:t>failures to live up to the</w:t>
      </w:r>
      <w:r>
        <w:rPr>
          <w:rStyle w:val="StyleBoldUnderline"/>
        </w:rPr>
        <w:t xml:space="preserve"> promises of the "American </w:t>
      </w:r>
      <w:r>
        <w:rPr>
          <w:rStyle w:val="StyleBoldUnderline"/>
          <w:highlight w:val="yellow"/>
        </w:rPr>
        <w:t>Creed</w:t>
      </w:r>
      <w:r w:rsidRPr="00C74CC2">
        <w:rPr>
          <w:sz w:val="12"/>
        </w:rPr>
        <w:t xml:space="preserve">."23" In doing so, the aggrieved can argue with sonic force that they are seeking justice, not revolution, when in fact they may be seeking both."' </w:t>
      </w:r>
      <w:r>
        <w:rPr>
          <w:rStyle w:val="StyleBoldUnderline"/>
        </w:rPr>
        <w:t>The Voting Rights Act</w:t>
      </w:r>
      <w:r w:rsidRPr="00C74CC2">
        <w:rPr>
          <w:sz w:val="12"/>
        </w:rPr>
        <w:t xml:space="preserve"> of 1965, for example, </w:t>
      </w:r>
      <w:r>
        <w:rPr>
          <w:rStyle w:val="StyleBoldUnderline"/>
        </w:rPr>
        <w:t>was not a radical measure, yet it started a</w:t>
      </w:r>
      <w:r w:rsidRPr="00C74CC2">
        <w:rPr>
          <w:sz w:val="12"/>
        </w:rPr>
        <w:t xml:space="preserve"> </w:t>
      </w:r>
      <w:r>
        <w:rPr>
          <w:rStyle w:val="StyleBoldUnderline"/>
        </w:rPr>
        <w:t>revolution in Southern politics</w:t>
      </w:r>
      <w:r w:rsidRPr="00C74CC2">
        <w:rPr>
          <w:sz w:val="12"/>
        </w:rPr>
        <w:t xml:space="preserve">.232 It purported to secure a right already enshrined in the Fifteenth Amendment,233 and thus fulfill fundamental notions of equality that most Americans could not easily deny.231 The Act would probably not have passed, however, if it had been presented as a benefit to one group to the detriment of another in a zero-sum power game.¶ </w:t>
      </w:r>
      <w:r w:rsidRPr="00C74CC2">
        <w:rPr>
          <w:sz w:val="12"/>
          <w:szCs w:val="16"/>
        </w:rPr>
        <w:t xml:space="preserve">Second, liberal politics is about morality as well as interests. It is about holding public officials morally and politically responsible for meeting unfulfilled promises.235 By casting victims of discrimination as legitimate claimants to the promise of equality in the American Creed, liberal politics gives victims the higher moral ground, without fully separating them from the people whose oppressive behavior they seek to change.2"" The Reverend Martin Luther King exemplified this promissory politics best on the steps of the Lincoln Memorial in 1963, when he said:¶ In a sense we've come to our nation's capital to cash a check: When the architects of our republic wrote the magnificent words of the Constitution and the Declaration of Independence, they were signing a promissory note to which every American was to fall heir. This note was the promise that all men, yes, black men as well as white men, would be guaranteed the inalienable rights of life, liberty, and the pursuit of happiness.¶ It is obvious today that America has defaulted on this promissory note. ... America has given Negro people a had check; a check which has come back marked "insufficient funds." We refuse to believe that there are insufficient funds in the great vaults of this nation. And so we have come to cash this check, a check that will give us upon demand the riches of freedom, and the security of justice. 2"7¶ </w:t>
      </w:r>
      <w:r w:rsidRPr="00C74CC2">
        <w:rPr>
          <w:sz w:val="12"/>
        </w:rPr>
        <w:t xml:space="preserve">Through this metaphor, </w:t>
      </w:r>
      <w:r>
        <w:rPr>
          <w:rStyle w:val="StyleBoldUnderline"/>
          <w:highlight w:val="yellow"/>
        </w:rPr>
        <w:t>King</w:t>
      </w:r>
      <w:r w:rsidRPr="00C74CC2">
        <w:rPr>
          <w:sz w:val="12"/>
        </w:rPr>
        <w:t xml:space="preserve"> brilliantly articulated the promises and realities that animated the civil rights revolution in America. 238 He reminded Americans of their founding principles, assumed the fundamental equality of the bargainers, and placed the power structure on the delensive.239 King </w:t>
      </w:r>
      <w:r>
        <w:rPr>
          <w:rStyle w:val="StyleBoldUnderline"/>
          <w:highlight w:val="yellow"/>
        </w:rPr>
        <w:t>did not paint whites as irredeemably racist</w:t>
      </w:r>
      <w:r>
        <w:rPr>
          <w:rStyle w:val="StyleBoldUnderline"/>
        </w:rPr>
        <w:t xml:space="preserve">; </w:t>
      </w:r>
      <w:r>
        <w:rPr>
          <w:rStyle w:val="StyleBoldUnderline"/>
          <w:highlight w:val="yellow"/>
        </w:rPr>
        <w:t>he</w:t>
      </w:r>
      <w:r>
        <w:rPr>
          <w:rStyle w:val="StyleBoldUnderline"/>
        </w:rPr>
        <w:t xml:space="preserve"> simply </w:t>
      </w:r>
      <w:r>
        <w:rPr>
          <w:rStyle w:val="StyleBoldUnderline"/>
          <w:highlight w:val="yellow"/>
        </w:rPr>
        <w:t>insisted that they live up to their</w:t>
      </w:r>
      <w:r>
        <w:rPr>
          <w:rStyle w:val="StyleBoldUnderline"/>
        </w:rPr>
        <w:t xml:space="preserve"> </w:t>
      </w:r>
      <w:r>
        <w:rPr>
          <w:rStyle w:val="StyleBoldUnderline"/>
          <w:highlight w:val="yellow"/>
        </w:rPr>
        <w:t>obligations</w:t>
      </w:r>
      <w:r w:rsidRPr="00C74CC2">
        <w:rPr>
          <w:sz w:val="12"/>
        </w:rPr>
        <w:t xml:space="preserve">.")¶ </w:t>
      </w:r>
      <w:r>
        <w:rPr>
          <w:rStyle w:val="StyleBoldUnderline"/>
        </w:rPr>
        <w:t>To</w:t>
      </w:r>
      <w:r w:rsidRPr="00C74CC2">
        <w:rPr>
          <w:sz w:val="12"/>
        </w:rPr>
        <w:t xml:space="preserve"> Derrick </w:t>
      </w:r>
      <w:r>
        <w:rPr>
          <w:rStyle w:val="StyleBoldUnderline"/>
        </w:rPr>
        <w:t>Bell, in contrast, the coffers of justice</w:t>
      </w:r>
      <w:r w:rsidRPr="00C74CC2">
        <w:rPr>
          <w:sz w:val="12"/>
        </w:rPr>
        <w:t xml:space="preserve"> in America </w:t>
      </w:r>
      <w:r>
        <w:rPr>
          <w:rStyle w:val="StyleBoldUnderline"/>
        </w:rPr>
        <w:t>have always been empty</w:t>
      </w:r>
      <w:r w:rsidRPr="00C74CC2">
        <w:rPr>
          <w:sz w:val="12"/>
        </w:rPr>
        <w:t xml:space="preserve">. To him, the promises of liberalism are just "bogus freedom checks" which "the Man" will never honor.24 ' Bell, like other race-crits, attacks American liberalism from a European political orientation, which conceives of politics as a zero-sum struggle between entrenched classes or groups.242 In this view, </w:t>
      </w:r>
      <w:r>
        <w:rPr>
          <w:rStyle w:val="StyleBoldUnderline"/>
        </w:rPr>
        <w:t>all politics is power politics</w:t>
      </w:r>
      <w:r w:rsidRPr="00C74CC2">
        <w:rPr>
          <w:sz w:val="12"/>
        </w:rPr>
        <w:t xml:space="preserve">, </w:t>
      </w:r>
      <w:r>
        <w:rPr>
          <w:rStyle w:val="StyleBoldUnderline"/>
        </w:rPr>
        <w:t>and</w:t>
      </w:r>
      <w:r w:rsidRPr="00C74CC2">
        <w:rPr>
          <w:sz w:val="12"/>
        </w:rPr>
        <w:t xml:space="preserve"> law serves merely as an instrument or </w:t>
      </w:r>
      <w:r>
        <w:rPr>
          <w:rStyle w:val="StyleBoldUnderline"/>
        </w:rPr>
        <w:t>oppression</w:t>
      </w:r>
      <w:r w:rsidRPr="00C74CC2">
        <w:rPr>
          <w:sz w:val="12"/>
        </w:rPr>
        <w:t xml:space="preserve"> by the group that happens to be in power.2'3 No common principles exist which might persuade whites to he more inclusive. 241¶ The </w:t>
      </w:r>
      <w:r>
        <w:rPr>
          <w:rStyle w:val="StyleBoldUnderline"/>
          <w:highlight w:val="yellow"/>
        </w:rPr>
        <w:t>race-crits</w:t>
      </w:r>
      <w:r w:rsidRPr="00C74CC2">
        <w:rPr>
          <w:sz w:val="12"/>
        </w:rPr>
        <w:t xml:space="preserve">, like other class theorists, </w:t>
      </w:r>
      <w:r>
        <w:rPr>
          <w:rStyle w:val="StyleBoldUnderline"/>
          <w:highlight w:val="yellow"/>
        </w:rPr>
        <w:t>do not</w:t>
      </w:r>
      <w:r w:rsidRPr="00C74CC2">
        <w:rPr>
          <w:sz w:val="12"/>
        </w:rPr>
        <w:t xml:space="preserve"> attempt to </w:t>
      </w:r>
      <w:r>
        <w:rPr>
          <w:rStyle w:val="StyleBoldUnderline"/>
          <w:highlight w:val="yellow"/>
        </w:rPr>
        <w:t>prove</w:t>
      </w:r>
      <w:r>
        <w:rPr>
          <w:rStyle w:val="StyleBoldUnderline"/>
        </w:rPr>
        <w:t xml:space="preserve"> that </w:t>
      </w:r>
      <w:r>
        <w:rPr>
          <w:rStyle w:val="StyleBoldUnderline"/>
          <w:highlight w:val="yellow"/>
        </w:rPr>
        <w:t>African Americans</w:t>
      </w:r>
      <w:r>
        <w:rPr>
          <w:rStyle w:val="StyleBoldUnderline"/>
        </w:rPr>
        <w:t xml:space="preserve"> </w:t>
      </w:r>
      <w:r>
        <w:rPr>
          <w:rStyle w:val="StyleBoldUnderline"/>
          <w:highlight w:val="yellow"/>
        </w:rPr>
        <w:t>are permanently disadvantaged</w:t>
      </w:r>
      <w:r w:rsidRPr="00C74CC2">
        <w:rPr>
          <w:sz w:val="12"/>
        </w:rPr>
        <w:t xml:space="preserve">; </w:t>
      </w:r>
      <w:r>
        <w:rPr>
          <w:rStyle w:val="StyleBoldUnderline"/>
        </w:rPr>
        <w:t xml:space="preserve">they simply assert it. </w:t>
      </w:r>
      <w:r>
        <w:rPr>
          <w:rStyle w:val="StyleBoldUnderline"/>
          <w:highlight w:val="yellow"/>
        </w:rPr>
        <w:t>Nor do they acknowledge</w:t>
      </w:r>
      <w:r>
        <w:rPr>
          <w:rStyle w:val="StyleBoldUnderline"/>
        </w:rPr>
        <w:t xml:space="preserve"> that black Americans have made </w:t>
      </w:r>
      <w:r>
        <w:rPr>
          <w:rStyle w:val="StyleBoldUnderline"/>
          <w:highlight w:val="yellow"/>
        </w:rPr>
        <w:t>considerable</w:t>
      </w:r>
      <w:r w:rsidRPr="00C74CC2">
        <w:rPr>
          <w:sz w:val="12"/>
        </w:rPr>
        <w:t xml:space="preserve"> (</w:t>
      </w:r>
      <w:r>
        <w:rPr>
          <w:rStyle w:val="StyleBoldUnderline"/>
          <w:highlight w:val="yellow"/>
        </w:rPr>
        <w:t>although Far from satisfactory</w:t>
      </w:r>
      <w:r w:rsidRPr="00C74CC2">
        <w:rPr>
          <w:sz w:val="12"/>
          <w:highlight w:val="yellow"/>
        </w:rPr>
        <w:t xml:space="preserve">) </w:t>
      </w:r>
      <w:r>
        <w:rPr>
          <w:rStyle w:val="StyleBoldUnderline"/>
          <w:highlight w:val="yellow"/>
        </w:rPr>
        <w:t>progress since</w:t>
      </w:r>
      <w:r>
        <w:rPr>
          <w:rStyle w:val="StyleBoldUnderline"/>
        </w:rPr>
        <w:t xml:space="preserve"> de jure </w:t>
      </w:r>
      <w:r>
        <w:rPr>
          <w:rStyle w:val="StyleBoldUnderline"/>
          <w:highlight w:val="yellow"/>
        </w:rPr>
        <w:t>segregation was ended</w:t>
      </w:r>
      <w:r w:rsidRPr="00C74CC2">
        <w:rPr>
          <w:sz w:val="12"/>
        </w:rPr>
        <w:t xml:space="preserve">."' </w:t>
      </w:r>
      <w:r>
        <w:rPr>
          <w:rStyle w:val="StyleBoldUnderline"/>
          <w:highlight w:val="yellow"/>
        </w:rPr>
        <w:t>C</w:t>
      </w:r>
      <w:r>
        <w:rPr>
          <w:rStyle w:val="StyleBoldUnderline"/>
        </w:rPr>
        <w:t xml:space="preserve">ritical </w:t>
      </w:r>
      <w:r>
        <w:rPr>
          <w:rStyle w:val="StyleBoldUnderline"/>
          <w:highlight w:val="yellow"/>
        </w:rPr>
        <w:t>r</w:t>
      </w:r>
      <w:r>
        <w:rPr>
          <w:rStyle w:val="StyleBoldUnderline"/>
        </w:rPr>
        <w:t xml:space="preserve">ace </w:t>
      </w:r>
      <w:r>
        <w:rPr>
          <w:rStyle w:val="StyleBoldUnderline"/>
          <w:highlight w:val="yellow"/>
        </w:rPr>
        <w:t>t</w:t>
      </w:r>
      <w:r>
        <w:rPr>
          <w:rStyle w:val="StyleBoldUnderline"/>
        </w:rPr>
        <w:t>heory,</w:t>
      </w:r>
      <w:r w:rsidRPr="00C74CC2">
        <w:rPr>
          <w:sz w:val="12"/>
        </w:rPr>
        <w:t xml:space="preserve"> like Marxism before it, clings to group "domination" as the single cause of disadvantage.2' 7 It </w:t>
      </w:r>
      <w:r>
        <w:rPr>
          <w:rStyle w:val="StyleBoldUnderline"/>
          <w:highlight w:val="yellow"/>
        </w:rPr>
        <w:t>takes one unifying idea</w:t>
      </w:r>
      <w:r>
        <w:rPr>
          <w:rStyle w:val="StyleBoldUnderline"/>
        </w:rPr>
        <w:t>—racial domination</w:t>
      </w:r>
      <w:r w:rsidRPr="00C74CC2">
        <w:rPr>
          <w:sz w:val="12"/>
        </w:rPr>
        <w:t>—</w:t>
      </w:r>
      <w:r>
        <w:rPr>
          <w:rStyle w:val="StyleBoldUnderline"/>
          <w:highlight w:val="yellow"/>
        </w:rPr>
        <w:t xml:space="preserve">and </w:t>
      </w:r>
      <w:r>
        <w:rPr>
          <w:rStyle w:val="Emphasis"/>
          <w:highlight w:val="yellow"/>
        </w:rPr>
        <w:t>tries to fit all facts and law into it</w:t>
      </w:r>
      <w:r>
        <w:rPr>
          <w:rStyle w:val="Emphasis"/>
        </w:rPr>
        <w:t>.</w:t>
      </w:r>
      <w:r w:rsidRPr="00C74CC2">
        <w:rPr>
          <w:sz w:val="12"/>
        </w:rPr>
        <w:t>248</w:t>
      </w:r>
      <w:r w:rsidRPr="00C74CC2">
        <w:rPr>
          <w:rStyle w:val="StyleBoldUnderline"/>
          <w:sz w:val="12"/>
          <w:u w:val="none"/>
        </w:rPr>
        <w:t>¶</w:t>
      </w:r>
      <w:r w:rsidRPr="00C74CC2">
        <w:rPr>
          <w:rStyle w:val="StyleBoldUnderline"/>
          <w:sz w:val="12"/>
        </w:rPr>
        <w:t xml:space="preserve"> </w:t>
      </w:r>
      <w:r>
        <w:rPr>
          <w:rStyle w:val="StyleBoldUnderline"/>
          <w:highlight w:val="yellow"/>
        </w:rPr>
        <w:t>Liberalism</w:t>
      </w:r>
      <w:r w:rsidRPr="00C74CC2">
        <w:rPr>
          <w:sz w:val="12"/>
        </w:rPr>
        <w:t xml:space="preserve">, on the other hand, </w:t>
      </w:r>
      <w:r>
        <w:rPr>
          <w:rStyle w:val="Emphasis"/>
          <w:highlight w:val="yellow"/>
        </w:rPr>
        <w:t>distrusts</w:t>
      </w:r>
      <w:r>
        <w:rPr>
          <w:rStyle w:val="Emphasis"/>
        </w:rPr>
        <w:t xml:space="preserve"> </w:t>
      </w:r>
      <w:r>
        <w:rPr>
          <w:rStyle w:val="Emphasis"/>
          <w:highlight w:val="yellow"/>
        </w:rPr>
        <w:t>grand</w:t>
      </w:r>
      <w:r>
        <w:rPr>
          <w:rStyle w:val="Emphasis"/>
        </w:rPr>
        <w:t xml:space="preserve"> unifying </w:t>
      </w:r>
      <w:r>
        <w:rPr>
          <w:rStyle w:val="Emphasis"/>
          <w:highlight w:val="yellow"/>
        </w:rPr>
        <w:t>theories</w:t>
      </w:r>
      <w:r w:rsidRPr="00C74CC2">
        <w:rPr>
          <w:sz w:val="12"/>
          <w:highlight w:val="yellow"/>
        </w:rPr>
        <w:t xml:space="preserve">, </w:t>
      </w:r>
      <w:r>
        <w:rPr>
          <w:rStyle w:val="StyleBoldUnderline"/>
          <w:highlight w:val="yellow"/>
        </w:rPr>
        <w:t>preferring</w:t>
      </w:r>
      <w:r>
        <w:rPr>
          <w:rStyle w:val="StyleBoldUnderline"/>
        </w:rPr>
        <w:t xml:space="preserve"> to emphasize</w:t>
      </w:r>
      <w:r>
        <w:rPr>
          <w:rStyle w:val="Emphasis"/>
        </w:rPr>
        <w:t xml:space="preserve"> </w:t>
      </w:r>
      <w:r>
        <w:rPr>
          <w:rStyle w:val="Emphasis"/>
          <w:highlight w:val="yellow"/>
        </w:rPr>
        <w:t>process over ends</w:t>
      </w:r>
      <w:r>
        <w:rPr>
          <w:rStyle w:val="StyleBoldUnderline"/>
        </w:rPr>
        <w:t xml:space="preserve">. </w:t>
      </w:r>
      <w:r w:rsidRPr="00C74CC2">
        <w:rPr>
          <w:sz w:val="12"/>
        </w:rPr>
        <w:t xml:space="preserve">24' As a result, </w:t>
      </w:r>
      <w:r>
        <w:rPr>
          <w:rStyle w:val="StyleBoldUnderline"/>
        </w:rPr>
        <w:t>liberalism frustrates</w:t>
      </w:r>
      <w:r w:rsidRPr="00C74CC2">
        <w:rPr>
          <w:sz w:val="12"/>
        </w:rPr>
        <w:t xml:space="preserve"> </w:t>
      </w:r>
      <w:r>
        <w:rPr>
          <w:rStyle w:val="StyleBoldUnderline"/>
        </w:rPr>
        <w:t>anyone</w:t>
      </w:r>
      <w:r w:rsidRPr="00C74CC2">
        <w:rPr>
          <w:sz w:val="12"/>
        </w:rPr>
        <w:t xml:space="preserve">, Left or Right, </w:t>
      </w:r>
      <w:r>
        <w:rPr>
          <w:rStyle w:val="StyleBoldUnderline"/>
        </w:rPr>
        <w:t>who would have governments embrace their ideologies</w:t>
      </w:r>
      <w:r w:rsidRPr="00C74CC2">
        <w:rPr>
          <w:sz w:val="12"/>
        </w:rPr>
        <w:t xml:space="preserve">.25° Because of the value liberals place on liberty, they tend to he wary of the sort of power concentrations that could mandate changes quickly."' </w:t>
      </w:r>
      <w:r>
        <w:rPr>
          <w:rStyle w:val="StyleBoldUnderline"/>
        </w:rPr>
        <w:t xml:space="preserve">They prefer a more </w:t>
      </w:r>
      <w:r>
        <w:rPr>
          <w:rStyle w:val="StyleBoldUnderline"/>
          <w:highlight w:val="yellow"/>
        </w:rPr>
        <w:t>incremental</w:t>
      </w:r>
      <w:r>
        <w:rPr>
          <w:rStyle w:val="StyleBoldUnderline"/>
        </w:rPr>
        <w:t xml:space="preserve"> approach to </w:t>
      </w:r>
      <w:r>
        <w:rPr>
          <w:rStyle w:val="StyleBoldUnderline"/>
          <w:highlight w:val="yellow"/>
        </w:rPr>
        <w:t>political change</w:t>
      </w:r>
      <w:r w:rsidRPr="00C74CC2">
        <w:rPr>
          <w:sz w:val="12"/>
        </w:rPr>
        <w:t xml:space="preserve"> that depends on the consent of the governed, even when the governed are often ignorant, misguided and even bigoted. 252 Liberalism is never utopian, by anyone's definition, but always procedural, </w:t>
      </w:r>
      <w:r>
        <w:rPr>
          <w:rStyle w:val="StyleBoldUnderline"/>
        </w:rPr>
        <w:t xml:space="preserve">because it </w:t>
      </w:r>
      <w:r>
        <w:rPr>
          <w:rStyle w:val="StyleBoldUnderline"/>
          <w:highlight w:val="yellow"/>
        </w:rPr>
        <w:t>presupposes a society</w:t>
      </w:r>
      <w:r>
        <w:rPr>
          <w:rStyle w:val="StyleBoldUnderline"/>
        </w:rPr>
        <w:t xml:space="preserve"> of people </w:t>
      </w:r>
      <w:r>
        <w:rPr>
          <w:rStyle w:val="StyleBoldUnderline"/>
          <w:highlight w:val="yellow"/>
        </w:rPr>
        <w:t>who profoundly disagree</w:t>
      </w:r>
      <w:r w:rsidRPr="00C74CC2">
        <w:rPr>
          <w:sz w:val="12"/>
        </w:rPr>
        <w:t xml:space="preserve"> with each other </w:t>
      </w:r>
      <w:r>
        <w:rPr>
          <w:rStyle w:val="StyleBoldUnderline"/>
        </w:rPr>
        <w:t>and whose</w:t>
      </w:r>
      <w:r w:rsidRPr="00C74CC2">
        <w:rPr>
          <w:sz w:val="12"/>
        </w:rPr>
        <w:t xml:space="preserve"> interests, goals, stakes and </w:t>
      </w:r>
      <w:r>
        <w:rPr>
          <w:rStyle w:val="StyleBoldUnderline"/>
        </w:rPr>
        <w:t>stands, cannot easily,</w:t>
      </w:r>
      <w:r w:rsidRPr="00C74CC2">
        <w:rPr>
          <w:sz w:val="12"/>
        </w:rPr>
        <w:t xml:space="preserve"> if ever, </w:t>
      </w:r>
      <w:r>
        <w:rPr>
          <w:rStyle w:val="StyleBoldUnderline"/>
        </w:rPr>
        <w:t>be fully reconciled</w:t>
      </w:r>
      <w:r w:rsidRPr="00C74CC2">
        <w:rPr>
          <w:sz w:val="12"/>
        </w:rPr>
        <w:t xml:space="preserve">.'" </w:t>
      </w:r>
      <w:r>
        <w:rPr>
          <w:rStyle w:val="StyleBoldUnderline"/>
          <w:highlight w:val="yellow"/>
        </w:rPr>
        <w:t>Because</w:t>
      </w:r>
      <w:r>
        <w:rPr>
          <w:rStyle w:val="StyleBoldUnderline"/>
        </w:rPr>
        <w:t xml:space="preserve"> of </w:t>
      </w:r>
      <w:r>
        <w:rPr>
          <w:rStyle w:val="StyleBoldUnderline"/>
          <w:highlight w:val="yellow"/>
        </w:rPr>
        <w:t>these differences</w:t>
      </w:r>
      <w:r>
        <w:rPr>
          <w:rStyle w:val="StyleBoldUnderline"/>
        </w:rPr>
        <w:t xml:space="preserve">, </w:t>
      </w:r>
      <w:r>
        <w:rPr>
          <w:rStyle w:val="StyleBoldUnderline"/>
          <w:highlight w:val="yellow"/>
        </w:rPr>
        <w:t>liberals know</w:t>
      </w:r>
      <w:r w:rsidRPr="00C74CC2">
        <w:rPr>
          <w:sz w:val="12"/>
        </w:rPr>
        <w:t xml:space="preserve"> there is no such thing as a "benevolent despot," and that </w:t>
      </w:r>
      <w:r>
        <w:rPr>
          <w:rStyle w:val="StyleBoldUnderline"/>
          <w:highlight w:val="yellow"/>
        </w:rPr>
        <w:t>utopias</w:t>
      </w:r>
      <w:r>
        <w:rPr>
          <w:rStyle w:val="StyleBoldUnderline"/>
        </w:rPr>
        <w:t xml:space="preserve"> almost </w:t>
      </w:r>
      <w:r>
        <w:rPr>
          <w:rStyle w:val="StyleBoldUnderline"/>
          <w:highlight w:val="yellow"/>
        </w:rPr>
        <w:t>invariably turn out to be dystopias</w:t>
      </w:r>
      <w:r>
        <w:rPr>
          <w:rStyle w:val="StyleBoldUnderline"/>
        </w:rPr>
        <w:t xml:space="preserve">. </w:t>
      </w:r>
      <w:r w:rsidRPr="00C74CC2">
        <w:rPr>
          <w:sz w:val="12"/>
        </w:rPr>
        <w:t>254</w:t>
      </w:r>
      <w:r w:rsidRPr="00C74CC2">
        <w:rPr>
          <w:rStyle w:val="StyleBoldUnderline"/>
          <w:sz w:val="12"/>
          <w:u w:val="none"/>
        </w:rPr>
        <w:t>¶</w:t>
      </w:r>
      <w:r w:rsidRPr="00C74CC2">
        <w:rPr>
          <w:rStyle w:val="StyleBoldUnderline"/>
          <w:sz w:val="12"/>
        </w:rPr>
        <w:t xml:space="preserve"> </w:t>
      </w:r>
      <w:r>
        <w:rPr>
          <w:rStyle w:val="StyleBoldUnderline"/>
          <w:highlight w:val="yellow"/>
        </w:rPr>
        <w:t>Race-crits, on the other hand, are</w:t>
      </w:r>
      <w:r w:rsidRPr="00C74CC2">
        <w:rPr>
          <w:sz w:val="12"/>
        </w:rPr>
        <w:t xml:space="preserve"> profoundly utopian and sometimes </w:t>
      </w:r>
      <w:r>
        <w:rPr>
          <w:rStyle w:val="Emphasis"/>
          <w:highlight w:val="yellow"/>
        </w:rPr>
        <w:t>totalitarian</w:t>
      </w:r>
      <w:r w:rsidRPr="00C74CC2">
        <w:rPr>
          <w:sz w:val="12"/>
        </w:rPr>
        <w:t xml:space="preserve">.25' In their view, the law should ferret out and eliminate white racism at any costa''' Richard Delgado, for example, complains that "[n]othing in the law requires any [white] to lend a helping hand, to try to help blacks find jobs, befriend them, speak to them, make eye contact with them, help them fix a flat when they arc stranded on the highway, help them feel like 11111 persons. ... How can a system like that change anything?"257¶ </w:t>
      </w:r>
      <w:r>
        <w:rPr>
          <w:rStyle w:val="StyleBoldUnderline"/>
        </w:rPr>
        <w:t>The race-</w:t>
      </w:r>
      <w:r>
        <w:rPr>
          <w:rStyle w:val="StyleBoldUnderline"/>
          <w:highlight w:val="yellow"/>
        </w:rPr>
        <w:t>crits, in their preoccupation with power</w:t>
      </w:r>
      <w:r w:rsidRPr="00C74CC2">
        <w:rPr>
          <w:sz w:val="12"/>
        </w:rPr>
        <w:t xml:space="preserve">, </w:t>
      </w:r>
      <w:r>
        <w:rPr>
          <w:rStyle w:val="Emphasis"/>
          <w:highlight w:val="yellow"/>
        </w:rPr>
        <w:t>forget that the power to persuade remains the principal way of achieving lasting change</w:t>
      </w:r>
      <w:r>
        <w:rPr>
          <w:rStyle w:val="Emphasis"/>
        </w:rPr>
        <w:t xml:space="preserve"> in a democratic</w:t>
      </w:r>
      <w:r w:rsidRPr="00C74CC2">
        <w:rPr>
          <w:sz w:val="12"/>
        </w:rPr>
        <w:t xml:space="preserve"> </w:t>
      </w:r>
      <w:r>
        <w:rPr>
          <w:rStyle w:val="Emphasis"/>
        </w:rPr>
        <w:t>political culture</w:t>
      </w:r>
      <w:r w:rsidRPr="00C74CC2">
        <w:rPr>
          <w:sz w:val="12"/>
        </w:rPr>
        <w:t xml:space="preserve">.258 </w:t>
      </w:r>
      <w:r>
        <w:rPr>
          <w:rStyle w:val="StyleBoldUnderline"/>
        </w:rPr>
        <w:t>A beneficial but controversial measure is much more likely to survive changes of the</w:t>
      </w:r>
      <w:r w:rsidRPr="00C74CC2">
        <w:rPr>
          <w:sz w:val="12"/>
        </w:rPr>
        <w:t xml:space="preserve"> </w:t>
      </w:r>
      <w:r>
        <w:rPr>
          <w:rStyle w:val="StyleBoldUnderline"/>
        </w:rPr>
        <w:t>party in power if it can be said to</w:t>
      </w:r>
      <w:r w:rsidRPr="00C74CC2">
        <w:rPr>
          <w:sz w:val="12"/>
        </w:rPr>
        <w:t xml:space="preserve"> </w:t>
      </w:r>
      <w:r>
        <w:rPr>
          <w:rStyle w:val="StyleBoldUnderline"/>
        </w:rPr>
        <w:t>carry out the will of "the people</w:t>
      </w:r>
      <w:r w:rsidRPr="00C74CC2">
        <w:rPr>
          <w:sz w:val="12"/>
        </w:rPr>
        <w:t xml:space="preserve">," from whom all power in the United States is said to derive. 25" For example, </w:t>
      </w:r>
      <w:r>
        <w:rPr>
          <w:rStyle w:val="StyleBoldUnderline"/>
          <w:highlight w:val="yellow"/>
        </w:rPr>
        <w:t>the Civil Rights Act</w:t>
      </w:r>
      <w:r w:rsidRPr="00C74CC2">
        <w:rPr>
          <w:sz w:val="12"/>
        </w:rPr>
        <w:t xml:space="preserve"> of 1964, controversial as it was,'" has </w:t>
      </w:r>
      <w:r>
        <w:rPr>
          <w:rStyle w:val="StyleBoldUnderline"/>
          <w:highlight w:val="yellow"/>
        </w:rPr>
        <w:t>remained a bulwark</w:t>
      </w:r>
      <w:r>
        <w:rPr>
          <w:rStyle w:val="StyleBoldUnderline"/>
        </w:rPr>
        <w:t xml:space="preserve"> of civil rights protection</w:t>
      </w:r>
      <w:r w:rsidRPr="00C74CC2">
        <w:rPr>
          <w:sz w:val="12"/>
        </w:rPr>
        <w:t xml:space="preserve"> for thirty-six years </w:t>
      </w:r>
      <w:r>
        <w:rPr>
          <w:rStyle w:val="StyleBoldUnderline"/>
          <w:highlight w:val="yellow"/>
        </w:rPr>
        <w:t>because of its democratic</w:t>
      </w:r>
      <w:r w:rsidRPr="00C74CC2">
        <w:rPr>
          <w:sz w:val="12"/>
        </w:rPr>
        <w:t xml:space="preserve"> and constitutional </w:t>
      </w:r>
      <w:r>
        <w:rPr>
          <w:rStyle w:val="StyleBoldUnderline"/>
          <w:highlight w:val="yellow"/>
        </w:rPr>
        <w:t>legitimacy</w:t>
      </w:r>
      <w:r w:rsidRPr="00C74CC2">
        <w:rPr>
          <w:sz w:val="12"/>
        </w:rPr>
        <w:t xml:space="preserve">. 2"1 </w:t>
      </w:r>
      <w:r>
        <w:rPr>
          <w:rStyle w:val="StyleBoldUnderline"/>
        </w:rPr>
        <w:t xml:space="preserve">On the other hand, </w:t>
      </w:r>
      <w:r>
        <w:rPr>
          <w:rStyle w:val="StyleBoldUnderline"/>
          <w:highlight w:val="yellow"/>
        </w:rPr>
        <w:t>if</w:t>
      </w:r>
      <w:r w:rsidRPr="00C74CC2">
        <w:rPr>
          <w:sz w:val="12"/>
        </w:rPr>
        <w:t xml:space="preserve"> Malcolm X or the </w:t>
      </w:r>
      <w:r>
        <w:rPr>
          <w:rStyle w:val="StyleBoldUnderline"/>
          <w:highlight w:val="yellow"/>
        </w:rPr>
        <w:t>Black Panthers</w:t>
      </w:r>
      <w:r w:rsidRPr="00C74CC2">
        <w:rPr>
          <w:sz w:val="12"/>
        </w:rPr>
        <w:t xml:space="preserve"> had attempted to </w:t>
      </w:r>
      <w:r>
        <w:rPr>
          <w:rStyle w:val="StyleBoldUnderline"/>
          <w:highlight w:val="yellow"/>
        </w:rPr>
        <w:t>set up a</w:t>
      </w:r>
      <w:r>
        <w:rPr>
          <w:rStyle w:val="StyleBoldUnderline"/>
        </w:rPr>
        <w:t xml:space="preserve"> </w:t>
      </w:r>
      <w:r>
        <w:rPr>
          <w:rStyle w:val="StyleBoldUnderline"/>
          <w:highlight w:val="yellow"/>
        </w:rPr>
        <w:t>separate</w:t>
      </w:r>
      <w:r>
        <w:rPr>
          <w:rStyle w:val="StyleBoldUnderline"/>
        </w:rPr>
        <w:t xml:space="preserve"> black </w:t>
      </w:r>
      <w:r>
        <w:rPr>
          <w:rStyle w:val="StyleBoldUnderline"/>
          <w:highlight w:val="yellow"/>
        </w:rPr>
        <w:t>state</w:t>
      </w:r>
      <w:r w:rsidRPr="00C74CC2">
        <w:rPr>
          <w:sz w:val="12"/>
        </w:rPr>
        <w:t xml:space="preserve"> on American soil in the tradition of John Brown, </w:t>
      </w:r>
      <w:r>
        <w:rPr>
          <w:rStyle w:val="StyleBoldUnderline"/>
        </w:rPr>
        <w:t xml:space="preserve">their </w:t>
      </w:r>
      <w:r>
        <w:rPr>
          <w:rStyle w:val="StyleBoldUnderline"/>
          <w:highlight w:val="yellow"/>
        </w:rPr>
        <w:t xml:space="preserve">efforts would have been </w:t>
      </w:r>
      <w:r>
        <w:rPr>
          <w:rStyle w:val="Emphasis"/>
          <w:highlight w:val="yellow"/>
        </w:rPr>
        <w:t>crushed immediately</w:t>
      </w:r>
      <w:r>
        <w:rPr>
          <w:rStyle w:val="StyleBoldUnderline"/>
          <w:highlight w:val="yellow"/>
        </w:rPr>
        <w:t>.</w:t>
      </w:r>
    </w:p>
    <w:p w:rsidR="00DD2FF1" w:rsidRPr="00414879" w:rsidRDefault="00DD2FF1" w:rsidP="00DD2FF1">
      <w:pPr>
        <w:pStyle w:val="Heading4"/>
      </w:pPr>
      <w:r w:rsidRPr="00414879">
        <w:rPr>
          <w:bCs w:val="0"/>
        </w:rPr>
        <w:t xml:space="preserve">Simulated national security law debates preserve agency and enhance decision-making---avoids cooption  </w:t>
      </w:r>
    </w:p>
    <w:p w:rsidR="00DD2FF1" w:rsidRPr="00414879" w:rsidRDefault="00DD2FF1" w:rsidP="00DD2FF1">
      <w:r w:rsidRPr="00414879">
        <w:t xml:space="preserve">Laura K. </w:t>
      </w:r>
      <w:r w:rsidRPr="00414879">
        <w:rPr>
          <w:rStyle w:val="StyleStyleBold12pt"/>
        </w:rPr>
        <w:t>Donohue 13</w:t>
      </w:r>
      <w:r w:rsidRPr="00414879">
        <w:t>, Associate Professor of Law, Georgetown Law, 4/11, “National Security Law Pedagogy and the Role of Simulations”, http://jnslp.com/wp-content/uploads/2013/04/National-Security-Law-Pedagogy-and-the-Role-of-Simulations.pdf</w:t>
      </w:r>
    </w:p>
    <w:p w:rsidR="00DD2FF1" w:rsidRPr="00414879" w:rsidRDefault="00DD2FF1" w:rsidP="00DD2FF1">
      <w:pPr>
        <w:rPr>
          <w:sz w:val="10"/>
        </w:rPr>
      </w:pPr>
      <w:r w:rsidRPr="00414879">
        <w:rPr>
          <w:rStyle w:val="StyleBoldUnderline"/>
        </w:rPr>
        <w:t xml:space="preserve">The concept of </w:t>
      </w:r>
      <w:r w:rsidRPr="00414879">
        <w:rPr>
          <w:rStyle w:val="StyleBoldUnderline"/>
          <w:highlight w:val="yellow"/>
        </w:rPr>
        <w:t>simulations</w:t>
      </w:r>
      <w:r w:rsidRPr="00414879">
        <w:rPr>
          <w:sz w:val="10"/>
        </w:rPr>
        <w:t xml:space="preserve"> as an aspect of higher education, or in the law school environment, </w:t>
      </w:r>
      <w:r w:rsidRPr="00414879">
        <w:rPr>
          <w:rStyle w:val="StyleBoldUnderline"/>
        </w:rPr>
        <w:t>is not new</w:t>
      </w:r>
      <w:r w:rsidRPr="00414879">
        <w:rPr>
          <w:sz w:val="10"/>
        </w:rPr>
        <w:t xml:space="preserve">.164 Moot court, after all, is a form of simulation and one of the oldest teaching devices in the law. </w:t>
      </w:r>
      <w:r w:rsidRPr="00414879">
        <w:rPr>
          <w:rStyle w:val="StyleBoldUnderline"/>
        </w:rPr>
        <w:t>What is new, however, is the idea of designing</w:t>
      </w:r>
      <w:r w:rsidRPr="00414879">
        <w:rPr>
          <w:sz w:val="10"/>
        </w:rPr>
        <w:t xml:space="preserve"> a </w:t>
      </w:r>
      <w:r w:rsidRPr="00414879">
        <w:rPr>
          <w:rStyle w:val="StyleBoldUnderline"/>
        </w:rPr>
        <w:t>civilian national security</w:t>
      </w:r>
      <w:r w:rsidRPr="00414879">
        <w:rPr>
          <w:sz w:val="10"/>
        </w:rPr>
        <w:t xml:space="preserve"> course </w:t>
      </w:r>
      <w:r w:rsidRPr="00414879">
        <w:rPr>
          <w:rStyle w:val="StyleBoldUnderline"/>
        </w:rPr>
        <w:t>that takes advantage of</w:t>
      </w:r>
      <w:r w:rsidRPr="00414879">
        <w:rPr>
          <w:sz w:val="10"/>
        </w:rPr>
        <w:t xml:space="preserve"> the doctrinal and experiential components of law school education and integrates the experience through </w:t>
      </w:r>
      <w:r w:rsidRPr="00414879">
        <w:rPr>
          <w:rStyle w:val="StyleBoldUnderline"/>
        </w:rPr>
        <w:t>a multi-day simulation</w:t>
      </w:r>
      <w:r w:rsidRPr="00414879">
        <w:rPr>
          <w:sz w:val="10"/>
        </w:rPr>
        <w:t xml:space="preserve">. In 2009, I taught the first module based on this design at Stanford Law, which I developed the following year into a full course at Georgetown Law. It has since gone through multiple iterations. </w:t>
      </w:r>
      <w:r w:rsidRPr="00414879">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414879">
        <w:rPr>
          <w:rStyle w:val="StyleBoldUnderline"/>
        </w:rPr>
        <w:t>The central idea</w:t>
      </w:r>
      <w:r w:rsidRPr="00414879">
        <w:rPr>
          <w:sz w:val="10"/>
        </w:rPr>
        <w:t xml:space="preserve"> in structuring the NSL Sim 2.0 course </w:t>
      </w:r>
      <w:r w:rsidRPr="00414879">
        <w:rPr>
          <w:rStyle w:val="StyleBoldUnderline"/>
        </w:rPr>
        <w:t xml:space="preserve">was to </w:t>
      </w:r>
      <w:r w:rsidRPr="00414879">
        <w:rPr>
          <w:rStyle w:val="StyleBoldUnderline"/>
          <w:highlight w:val="yellow"/>
        </w:rPr>
        <w:t xml:space="preserve">bridge the gap between theory and practice by </w:t>
      </w:r>
      <w:r w:rsidRPr="00414879">
        <w:rPr>
          <w:rStyle w:val="StyleBoldUnderline"/>
        </w:rPr>
        <w:t>conveying</w:t>
      </w:r>
      <w:r w:rsidRPr="00414879">
        <w:rPr>
          <w:sz w:val="10"/>
        </w:rPr>
        <w:t xml:space="preserve"> doctrinal </w:t>
      </w:r>
      <w:r w:rsidRPr="00414879">
        <w:rPr>
          <w:rStyle w:val="StyleBoldUnderline"/>
        </w:rPr>
        <w:t xml:space="preserve">material and </w:t>
      </w:r>
      <w:r w:rsidRPr="00414879">
        <w:rPr>
          <w:rStyle w:val="Emphasis"/>
          <w:highlight w:val="yellow"/>
        </w:rPr>
        <w:t xml:space="preserve">creating an alternative </w:t>
      </w:r>
      <w:r w:rsidRPr="00414879">
        <w:rPr>
          <w:rStyle w:val="Emphasis"/>
        </w:rPr>
        <w:t xml:space="preserve">reality </w:t>
      </w:r>
      <w:r w:rsidRPr="00414879">
        <w:rPr>
          <w:rStyle w:val="Emphasis"/>
          <w:highlight w:val="yellow"/>
        </w:rPr>
        <w:t>in which students would</w:t>
      </w:r>
      <w:r w:rsidRPr="00414879">
        <w:rPr>
          <w:rStyle w:val="Emphasis"/>
        </w:rPr>
        <w:t xml:space="preserve"> be forced to </w:t>
      </w:r>
      <w:r w:rsidRPr="00414879">
        <w:rPr>
          <w:rStyle w:val="Emphasis"/>
          <w:highlight w:val="yellow"/>
        </w:rPr>
        <w:t>act</w:t>
      </w:r>
      <w:r w:rsidRPr="00414879">
        <w:rPr>
          <w:rStyle w:val="Emphasis"/>
        </w:rPr>
        <w:t xml:space="preserve"> up</w:t>
      </w:r>
      <w:r w:rsidRPr="00414879">
        <w:rPr>
          <w:rStyle w:val="Emphasis"/>
          <w:highlight w:val="yellow"/>
        </w:rPr>
        <w:t>on legal concerns</w:t>
      </w:r>
      <w:r w:rsidRPr="00414879">
        <w:rPr>
          <w:sz w:val="10"/>
        </w:rPr>
        <w:t xml:space="preserve">.167 </w:t>
      </w:r>
      <w:r w:rsidRPr="00414879">
        <w:rPr>
          <w:rStyle w:val="StyleBoldUnderline"/>
        </w:rPr>
        <w:t xml:space="preserve">The exercise itself is a form of problem-based learning, wherein </w:t>
      </w:r>
      <w:r w:rsidRPr="00414879">
        <w:rPr>
          <w:rStyle w:val="Emphasis"/>
          <w:highlight w:val="yellow"/>
        </w:rPr>
        <w:t>students are given</w:t>
      </w:r>
      <w:r w:rsidRPr="00414879">
        <w:rPr>
          <w:rStyle w:val="Emphasis"/>
        </w:rPr>
        <w:t xml:space="preserve"> both </w:t>
      </w:r>
      <w:r w:rsidRPr="00414879">
        <w:rPr>
          <w:rStyle w:val="Emphasis"/>
          <w:highlight w:val="yellow"/>
        </w:rPr>
        <w:t>agency and responsibility</w:t>
      </w:r>
      <w:r w:rsidRPr="00414879">
        <w:rPr>
          <w:rStyle w:val="StyleBoldUnderline"/>
          <w:highlight w:val="yellow"/>
        </w:rPr>
        <w:t xml:space="preserve"> for</w:t>
      </w:r>
      <w:r w:rsidRPr="00414879">
        <w:rPr>
          <w:rStyle w:val="StyleBoldUnderline"/>
        </w:rPr>
        <w:t xml:space="preserve"> the </w:t>
      </w:r>
      <w:r w:rsidRPr="00414879">
        <w:rPr>
          <w:rStyle w:val="StyleBoldUnderline"/>
          <w:highlight w:val="yellow"/>
        </w:rPr>
        <w:t>results</w:t>
      </w:r>
      <w:r w:rsidRPr="00414879">
        <w:rPr>
          <w:sz w:val="10"/>
        </w:rPr>
        <w:t xml:space="preserve">. Towards this end, </w:t>
      </w:r>
      <w:r w:rsidRPr="00414879">
        <w:rPr>
          <w:rStyle w:val="StyleBoldUnderline"/>
        </w:rPr>
        <w:t xml:space="preserve">the structure must be at once bounded </w:t>
      </w:r>
      <w:r w:rsidRPr="00414879">
        <w:rPr>
          <w:sz w:val="10"/>
        </w:rPr>
        <w:t xml:space="preserve">(directed and focused on certain areas of the law and legal education) </w:t>
      </w:r>
      <w:r w:rsidRPr="00414879">
        <w:rPr>
          <w:rStyle w:val="StyleBoldUnderline"/>
        </w:rPr>
        <w:t xml:space="preserve">and flexible </w:t>
      </w:r>
      <w:r w:rsidRPr="00414879">
        <w:rPr>
          <w:sz w:val="10"/>
        </w:rPr>
        <w:t>(</w:t>
      </w:r>
      <w:r w:rsidRPr="00414879">
        <w:rPr>
          <w:rStyle w:val="StyleBoldUnderline"/>
        </w:rPr>
        <w:t>responsive to student input and decisionmaking</w:t>
      </w:r>
      <w:r w:rsidRPr="00414879">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414879">
        <w:rPr>
          <w:rStyle w:val="StyleBoldUnderline"/>
        </w:rPr>
        <w:t xml:space="preserve">The scenarios with which students grapple and the structural design of the </w:t>
      </w:r>
      <w:r w:rsidRPr="00414879">
        <w:rPr>
          <w:rStyle w:val="StyleBoldUnderline"/>
          <w:highlight w:val="yellow"/>
        </w:rPr>
        <w:t>simulation must reflect the national security realm</w:t>
      </w:r>
      <w:r w:rsidRPr="00414879">
        <w:rPr>
          <w:rStyle w:val="StyleBoldUnderline"/>
        </w:rPr>
        <w:t>, even as students themselves must make choices that carry consequences</w:t>
      </w:r>
      <w:r w:rsidRPr="00414879">
        <w:rPr>
          <w:sz w:val="10"/>
        </w:rPr>
        <w:t xml:space="preserve">. Indeed, to some extent, </w:t>
      </w:r>
      <w:r w:rsidRPr="00414879">
        <w:rPr>
          <w:rStyle w:val="StyleBoldUnderline"/>
        </w:rPr>
        <w:t>student decisions</w:t>
      </w:r>
      <w:r w:rsidRPr="00414879">
        <w:rPr>
          <w:sz w:val="10"/>
        </w:rPr>
        <w:t xml:space="preserve"> themselves must </w:t>
      </w:r>
      <w:r w:rsidRPr="00414879">
        <w:rPr>
          <w:rStyle w:val="StyleBoldUnderline"/>
        </w:rPr>
        <w:t>drive the</w:t>
      </w:r>
      <w:r w:rsidRPr="00414879">
        <w:rPr>
          <w:sz w:val="10"/>
        </w:rPr>
        <w:t xml:space="preserve"> evolution of events within the </w:t>
      </w:r>
      <w:r w:rsidRPr="00414879">
        <w:rPr>
          <w:rStyle w:val="StyleBoldUnderline"/>
        </w:rPr>
        <w:t>simulation</w:t>
      </w:r>
      <w:r w:rsidRPr="00414879">
        <w:rPr>
          <w:sz w:val="10"/>
        </w:rPr>
        <w:t xml:space="preserve">.168 Additionally, </w:t>
      </w:r>
      <w:r w:rsidRPr="00414879">
        <w:rPr>
          <w:rStyle w:val="StyleBoldUnderline"/>
        </w:rPr>
        <w:t xml:space="preserve">while authenticity matters, it is worth noting that at some level </w:t>
      </w:r>
      <w:r w:rsidRPr="00414879">
        <w:rPr>
          <w:rStyle w:val="StyleBoldUnderline"/>
          <w:highlight w:val="yellow"/>
        </w:rPr>
        <w:t>the fact</w:t>
      </w:r>
      <w:r w:rsidRPr="00414879">
        <w:rPr>
          <w:rStyle w:val="StyleBoldUnderline"/>
        </w:rPr>
        <w:t xml:space="preserve"> that </w:t>
      </w:r>
      <w:r w:rsidRPr="00414879">
        <w:rPr>
          <w:rStyle w:val="StyleBoldUnderline"/>
          <w:highlight w:val="yellow"/>
        </w:rPr>
        <w:t>the incident does not take place</w:t>
      </w:r>
      <w:r w:rsidRPr="00414879">
        <w:rPr>
          <w:rStyle w:val="StyleBoldUnderline"/>
        </w:rPr>
        <w:t xml:space="preserve"> in a </w:t>
      </w:r>
      <w:r w:rsidRPr="00414879">
        <w:rPr>
          <w:rStyle w:val="StyleBoldUnderline"/>
          <w:highlight w:val="yellow"/>
        </w:rPr>
        <w:t>real-world</w:t>
      </w:r>
      <w:r w:rsidRPr="00414879">
        <w:rPr>
          <w:rStyle w:val="StyleBoldUnderline"/>
        </w:rPr>
        <w:t xml:space="preserve"> setting </w:t>
      </w:r>
      <w:r w:rsidRPr="00414879">
        <w:rPr>
          <w:rStyle w:val="StyleBoldUnderline"/>
          <w:highlight w:val="yellow"/>
        </w:rPr>
        <w:t>can be</w:t>
      </w:r>
      <w:r w:rsidRPr="00414879">
        <w:rPr>
          <w:rStyle w:val="StyleBoldUnderline"/>
        </w:rPr>
        <w:t xml:space="preserve"> a </w:t>
      </w:r>
      <w:r w:rsidRPr="00414879">
        <w:rPr>
          <w:rStyle w:val="StyleBoldUnderline"/>
          <w:highlight w:val="yellow"/>
        </w:rPr>
        <w:t>great</w:t>
      </w:r>
      <w:r w:rsidRPr="00414879">
        <w:rPr>
          <w:rStyle w:val="StyleBoldUnderline"/>
        </w:rPr>
        <w:t xml:space="preserve"> advantage</w:t>
      </w:r>
      <w:r w:rsidRPr="00414879">
        <w:rPr>
          <w:sz w:val="10"/>
        </w:rPr>
        <w:t xml:space="preserve">. That is, </w:t>
      </w:r>
      <w:r w:rsidRPr="00414879">
        <w:rPr>
          <w:rStyle w:val="StyleBoldUnderline"/>
        </w:rPr>
        <w:t xml:space="preserve">the simulation creates an environment where </w:t>
      </w:r>
      <w:r w:rsidRPr="00414879">
        <w:rPr>
          <w:rStyle w:val="StyleBoldUnderline"/>
          <w:highlight w:val="yellow"/>
        </w:rPr>
        <w:t>students can make mistakes and learn</w:t>
      </w:r>
      <w:r w:rsidRPr="00414879">
        <w:rPr>
          <w:rStyle w:val="StyleBoldUnderline"/>
        </w:rPr>
        <w:t xml:space="preserve"> from these mistakes</w:t>
      </w:r>
      <w:r w:rsidRPr="00414879">
        <w:rPr>
          <w:sz w:val="10"/>
        </w:rPr>
        <w:t xml:space="preserve"> – </w:t>
      </w:r>
      <w:r w:rsidRPr="00414879">
        <w:rPr>
          <w:rStyle w:val="StyleBoldUnderline"/>
          <w:highlight w:val="yellow"/>
        </w:rPr>
        <w:t>without</w:t>
      </w:r>
      <w:r w:rsidRPr="00414879">
        <w:rPr>
          <w:rStyle w:val="StyleBoldUnderline"/>
        </w:rPr>
        <w:t xml:space="preserve"> what might otherwise be </w:t>
      </w:r>
      <w:r w:rsidRPr="00414879">
        <w:rPr>
          <w:rStyle w:val="StyleBoldUnderline"/>
          <w:highlight w:val="yellow"/>
        </w:rPr>
        <w:t>devastating consequences</w:t>
      </w:r>
      <w:r w:rsidRPr="00414879">
        <w:rPr>
          <w:sz w:val="10"/>
        </w:rPr>
        <w:t xml:space="preserve">. </w:t>
      </w:r>
      <w:r w:rsidRPr="00414879">
        <w:rPr>
          <w:rStyle w:val="StyleBoldUnderline"/>
        </w:rPr>
        <w:t xml:space="preserve">It </w:t>
      </w:r>
      <w:r w:rsidRPr="00414879">
        <w:rPr>
          <w:sz w:val="10"/>
        </w:rPr>
        <w:t xml:space="preserve">also </w:t>
      </w:r>
      <w:r w:rsidRPr="00414879">
        <w:rPr>
          <w:rStyle w:val="StyleBoldUnderline"/>
        </w:rPr>
        <w:t>allows instructors to develop</w:t>
      </w:r>
      <w:r w:rsidRPr="00414879">
        <w:rPr>
          <w:sz w:val="10"/>
        </w:rPr>
        <w:t xml:space="preserve"> multiple points of </w:t>
      </w:r>
      <w:r w:rsidRPr="00414879">
        <w:rPr>
          <w:rStyle w:val="StyleBoldUnderline"/>
        </w:rPr>
        <w:t>feedback to enrich student learning</w:t>
      </w:r>
      <w:r w:rsidRPr="00414879">
        <w:rPr>
          <w:sz w:val="10"/>
        </w:rPr>
        <w:t xml:space="preserve"> in a way that would be much more difficult to do in a regular practice setting. </w:t>
      </w:r>
      <w:r w:rsidRPr="00414879">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14879">
        <w:rPr>
          <w:sz w:val="10"/>
        </w:rPr>
        <w:t xml:space="preserve">A total </w:t>
      </w:r>
      <w:r w:rsidRPr="00414879">
        <w:rPr>
          <w:rStyle w:val="StyleBoldUnderline"/>
        </w:rPr>
        <w:t xml:space="preserve">immersion </w:t>
      </w:r>
      <w:r w:rsidRPr="00414879">
        <w:rPr>
          <w:rStyle w:val="StyleBoldUnderline"/>
          <w:highlight w:val="yellow"/>
        </w:rPr>
        <w:t>simulation</w:t>
      </w:r>
      <w:r w:rsidRPr="00414879">
        <w:rPr>
          <w:rStyle w:val="StyleBoldUnderline"/>
        </w:rPr>
        <w:t xml:space="preserve"> involves</w:t>
      </w:r>
      <w:r w:rsidRPr="00414879">
        <w:rPr>
          <w:sz w:val="10"/>
        </w:rPr>
        <w:t xml:space="preserve"> a number of </w:t>
      </w:r>
      <w:r w:rsidRPr="00414879">
        <w:rPr>
          <w:rStyle w:val="StyleBoldUnderline"/>
        </w:rPr>
        <w:t>scenarios</w:t>
      </w:r>
      <w:r w:rsidRPr="00414879">
        <w:rPr>
          <w:sz w:val="10"/>
        </w:rPr>
        <w:t xml:space="preserve">, as well as systemic noise, </w:t>
      </w:r>
      <w:r w:rsidRPr="00414879">
        <w:rPr>
          <w:rStyle w:val="StyleBoldUnderline"/>
        </w:rPr>
        <w:t xml:space="preserve">to </w:t>
      </w:r>
      <w:r w:rsidRPr="00414879">
        <w:rPr>
          <w:rStyle w:val="StyleBoldUnderline"/>
          <w:highlight w:val="yellow"/>
        </w:rPr>
        <w:t>give</w:t>
      </w:r>
      <w:r w:rsidRPr="00414879">
        <w:rPr>
          <w:rStyle w:val="StyleBoldUnderline"/>
        </w:rPr>
        <w:t xml:space="preserve"> students </w:t>
      </w:r>
      <w:r w:rsidRPr="00414879">
        <w:rPr>
          <w:rStyle w:val="StyleBoldUnderline"/>
          <w:highlight w:val="yellow"/>
        </w:rPr>
        <w:t>experience</w:t>
      </w:r>
      <w:r w:rsidRPr="00414879">
        <w:rPr>
          <w:rStyle w:val="StyleBoldUnderline"/>
        </w:rPr>
        <w:t xml:space="preserve"> in dealing with</w:t>
      </w:r>
      <w:r w:rsidRPr="00414879">
        <w:rPr>
          <w:sz w:val="10"/>
        </w:rPr>
        <w:t xml:space="preserve"> the second pedagogical goal: </w:t>
      </w:r>
      <w:r w:rsidRPr="00414879">
        <w:rPr>
          <w:rStyle w:val="StyleBoldUnderline"/>
        </w:rPr>
        <w:t>factual chaos and information overload</w:t>
      </w:r>
      <w:r w:rsidRPr="00414879">
        <w:rPr>
          <w:sz w:val="10"/>
        </w:rPr>
        <w:t xml:space="preserve">. </w:t>
      </w:r>
      <w:r w:rsidRPr="00414879">
        <w:rPr>
          <w:rStyle w:val="StyleBoldUnderline"/>
        </w:rPr>
        <w:t xml:space="preserve">The driving aim here is to teach students </w:t>
      </w:r>
      <w:r w:rsidRPr="00414879">
        <w:rPr>
          <w:rStyle w:val="StyleBoldUnderline"/>
          <w:highlight w:val="yellow"/>
        </w:rPr>
        <w:t>how to manage information</w:t>
      </w:r>
      <w:r w:rsidRPr="00414879">
        <w:rPr>
          <w:rStyle w:val="StyleBoldUnderline"/>
        </w:rPr>
        <w:t xml:space="preserve"> more </w:t>
      </w:r>
      <w:r w:rsidRPr="00414879">
        <w:rPr>
          <w:rStyle w:val="StyleBoldUnderline"/>
          <w:highlight w:val="yellow"/>
        </w:rPr>
        <w:t>effectively</w:t>
      </w:r>
      <w:r w:rsidRPr="00414879">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414879">
        <w:rPr>
          <w:rStyle w:val="StyleBoldUnderline"/>
        </w:rPr>
        <w:t>The simulation itself is problem-based, giving players agency in driving the evolution of the experience</w:t>
      </w:r>
      <w:r w:rsidRPr="00414879">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14879">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414879">
        <w:rPr>
          <w:rStyle w:val="StyleBoldUnderline"/>
        </w:rPr>
        <w:t>Scenarios are selected with high consequence events in mind, to ensure that students recognize</w:t>
      </w:r>
      <w:r w:rsidRPr="00414879">
        <w:rPr>
          <w:sz w:val="10"/>
        </w:rPr>
        <w:t xml:space="preserve"> both </w:t>
      </w:r>
      <w:r w:rsidRPr="00414879">
        <w:rPr>
          <w:rStyle w:val="StyleBoldUnderline"/>
        </w:rPr>
        <w:t>the domestic and international dimensions of national security law</w:t>
      </w:r>
      <w:r w:rsidRPr="00414879">
        <w:rPr>
          <w:sz w:val="10"/>
        </w:rPr>
        <w:t xml:space="preserve">. Further </w:t>
      </w:r>
      <w:r w:rsidRPr="00414879">
        <w:rPr>
          <w:rStyle w:val="StyleBoldUnderline"/>
        </w:rPr>
        <w:t>alterations to the simulation provide for the broader political context</w:t>
      </w:r>
      <w:r w:rsidRPr="00414879">
        <w:rPr>
          <w:sz w:val="10"/>
        </w:rPr>
        <w:t xml:space="preserve"> – </w:t>
      </w:r>
      <w:r w:rsidRPr="00414879">
        <w:rPr>
          <w:rStyle w:val="StyleBoldUnderline"/>
        </w:rPr>
        <w:t>for instance</w:t>
      </w:r>
      <w:r w:rsidRPr="00414879">
        <w:rPr>
          <w:sz w:val="10"/>
        </w:rPr>
        <w:t xml:space="preserve">, whether it is an election year, </w:t>
      </w:r>
      <w:r w:rsidRPr="00414879">
        <w:rPr>
          <w:rStyle w:val="StyleBoldUnderline"/>
        </w:rPr>
        <w:t>which parties control different branches</w:t>
      </w:r>
      <w:r w:rsidRPr="00414879">
        <w:rPr>
          <w:sz w:val="10"/>
        </w:rPr>
        <w:t xml:space="preserve">, and state </w:t>
      </w:r>
      <w:r w:rsidRPr="00414879">
        <w:rPr>
          <w:rStyle w:val="StyleBoldUnderline"/>
        </w:rPr>
        <w:t>and</w:t>
      </w:r>
      <w:r w:rsidRPr="00414879">
        <w:rPr>
          <w:sz w:val="10"/>
        </w:rPr>
        <w:t xml:space="preserve"> local </w:t>
      </w:r>
      <w:r w:rsidRPr="00414879">
        <w:rPr>
          <w:rStyle w:val="StyleBoldUnderline"/>
        </w:rPr>
        <w:t>issues in related but distinct areas</w:t>
      </w:r>
      <w:r w:rsidRPr="00414879">
        <w:rPr>
          <w:sz w:val="10"/>
        </w:rPr>
        <w:t xml:space="preserve">. </w:t>
      </w:r>
      <w:r w:rsidRPr="00414879">
        <w:rPr>
          <w:rStyle w:val="StyleBoldUnderline"/>
        </w:rPr>
        <w:t>The media is given a particularly prominent role</w:t>
      </w:r>
      <w:r w:rsidRPr="00414879">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414879">
        <w:rPr>
          <w:rStyle w:val="StyleBoldUnderline"/>
        </w:rPr>
        <w:t>decisions give rise to ethical questions and matters related to</w:t>
      </w:r>
      <w:r w:rsidRPr="00414879">
        <w:rPr>
          <w:sz w:val="10"/>
        </w:rPr>
        <w:t xml:space="preserve"> the fifth goal: professional </w:t>
      </w:r>
      <w:r w:rsidRPr="00414879">
        <w:rPr>
          <w:rStyle w:val="StyleBoldUnderline"/>
        </w:rPr>
        <w:t>responsibility</w:t>
      </w:r>
      <w:r w:rsidRPr="00414879">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14879">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414879">
        <w:rPr>
          <w:rStyle w:val="StyleBoldUnderline"/>
        </w:rPr>
        <w:t>As a substantive matter</w:t>
      </w:r>
      <w:r w:rsidRPr="00414879">
        <w:rPr>
          <w:sz w:val="10"/>
        </w:rPr>
        <w:t xml:space="preserve">, NSL </w:t>
      </w:r>
      <w:r w:rsidRPr="00414879">
        <w:rPr>
          <w:rStyle w:val="StyleBoldUnderline"/>
        </w:rPr>
        <w:t>Sim</w:t>
      </w:r>
      <w:r w:rsidRPr="00414879">
        <w:rPr>
          <w:sz w:val="10"/>
        </w:rPr>
        <w:t xml:space="preserve"> 2.0 is designed to take account of areas of the law central to national security. It </w:t>
      </w:r>
      <w:r w:rsidRPr="00414879">
        <w:rPr>
          <w:rStyle w:val="StyleBoldUnderline"/>
        </w:rPr>
        <w:t xml:space="preserve">focuses on </w:t>
      </w:r>
      <w:r w:rsidRPr="00414879">
        <w:rPr>
          <w:rStyle w:val="Emphasis"/>
        </w:rPr>
        <w:t>specific authorities</w:t>
      </w:r>
      <w:r w:rsidRPr="00414879">
        <w:rPr>
          <w:sz w:val="10"/>
        </w:rPr>
        <w:t xml:space="preserve"> that may be brought to bear in the course of a crisis. </w:t>
      </w:r>
      <w:r w:rsidRPr="00414879">
        <w:rPr>
          <w:rStyle w:val="Emphasis"/>
        </w:rPr>
        <w:t>The decision of which areas to explore is made well in advance of the course</w:t>
      </w:r>
      <w:r w:rsidRPr="00414879">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414879">
        <w:rPr>
          <w:rStyle w:val="StyleBoldUnderline"/>
        </w:rPr>
        <w:t xml:space="preserve">This is the most important determination, because the substance of the </w:t>
      </w:r>
      <w:r w:rsidRPr="00414879">
        <w:rPr>
          <w:sz w:val="10"/>
        </w:rPr>
        <w:t xml:space="preserve">doctrinal portion of the course and the </w:t>
      </w:r>
      <w:r w:rsidRPr="00414879">
        <w:rPr>
          <w:rStyle w:val="StyleBoldUnderline"/>
        </w:rPr>
        <w:t>simulation follows from this decision</w:t>
      </w:r>
      <w:r w:rsidRPr="00414879">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414879">
        <w:rPr>
          <w:rStyle w:val="StyleBoldUnderline"/>
        </w:rPr>
        <w:t>This</w:t>
      </w:r>
      <w:r w:rsidRPr="00414879">
        <w:rPr>
          <w:sz w:val="10"/>
        </w:rPr>
        <w:t xml:space="preserve">, then, </w:t>
      </w:r>
      <w:r w:rsidRPr="00414879">
        <w:rPr>
          <w:rStyle w:val="StyleBoldUnderline"/>
        </w:rPr>
        <w:t>becomes a guide for the</w:t>
      </w:r>
      <w:r w:rsidRPr="00414879">
        <w:rPr>
          <w:sz w:val="10"/>
        </w:rPr>
        <w:t xml:space="preserve"> doctrinal part of the </w:t>
      </w:r>
      <w:r w:rsidRPr="00414879">
        <w:rPr>
          <w:rStyle w:val="StyleBoldUnderline"/>
        </w:rPr>
        <w:t>course, as well as the grounds on which the specific scenarios developed for the simulation</w:t>
      </w:r>
      <w:r w:rsidRPr="00414879">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14879">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414879">
        <w:rPr>
          <w:rStyle w:val="StyleBoldUnderline"/>
        </w:rPr>
        <w:t>The legal academy has</w:t>
      </w:r>
      <w:r w:rsidRPr="00414879">
        <w:rPr>
          <w:sz w:val="10"/>
        </w:rPr>
        <w:t xml:space="preserve">, of late, </w:t>
      </w:r>
      <w:r w:rsidRPr="00414879">
        <w:rPr>
          <w:rStyle w:val="StyleBoldUnderline"/>
        </w:rPr>
        <w:t>been swept up in concern about</w:t>
      </w:r>
      <w:r w:rsidRPr="00414879">
        <w:rPr>
          <w:sz w:val="10"/>
        </w:rPr>
        <w:t xml:space="preserve"> the economic </w:t>
      </w:r>
      <w:r w:rsidRPr="00414879">
        <w:rPr>
          <w:rStyle w:val="StyleBoldUnderline"/>
        </w:rPr>
        <w:t>conditions that affect the placement of</w:t>
      </w:r>
      <w:r w:rsidRPr="00414879">
        <w:rPr>
          <w:sz w:val="10"/>
        </w:rPr>
        <w:t xml:space="preserve"> law school </w:t>
      </w:r>
      <w:r w:rsidRPr="00414879">
        <w:rPr>
          <w:rStyle w:val="StyleBoldUnderline"/>
        </w:rPr>
        <w:t>graduates</w:t>
      </w:r>
      <w:r w:rsidRPr="00414879">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414879">
        <w:rPr>
          <w:rStyle w:val="StyleBoldUnderline"/>
        </w:rPr>
        <w:t>It makes sense: law overlaps substantially with political power, being at once both the expression of government authority and the effort to limit the same</w:t>
      </w:r>
      <w:r w:rsidRPr="00414879">
        <w:rPr>
          <w:sz w:val="10"/>
        </w:rPr>
        <w:t xml:space="preserve">. </w:t>
      </w:r>
      <w:r w:rsidRPr="00414879">
        <w:rPr>
          <w:rStyle w:val="StyleBoldUnderline"/>
          <w:highlight w:val="yellow"/>
        </w:rPr>
        <w:t>The one-size fits all approach</w:t>
      </w:r>
      <w:r w:rsidRPr="00414879">
        <w:rPr>
          <w:sz w:val="10"/>
        </w:rPr>
        <w:t xml:space="preserve"> currently </w:t>
      </w:r>
      <w:r w:rsidRPr="00414879">
        <w:rPr>
          <w:rStyle w:val="StyleBoldUnderline"/>
          <w:highlight w:val="yellow"/>
        </w:rPr>
        <w:t>dominating</w:t>
      </w:r>
      <w:r w:rsidRPr="00414879">
        <w:rPr>
          <w:rStyle w:val="StyleBoldUnderline"/>
        </w:rPr>
        <w:t xml:space="preserve"> the conversation in </w:t>
      </w:r>
      <w:r w:rsidRPr="00414879">
        <w:rPr>
          <w:rStyle w:val="StyleBoldUnderline"/>
          <w:highlight w:val="yellow"/>
        </w:rPr>
        <w:t>legal education</w:t>
      </w:r>
      <w:r w:rsidRPr="00414879">
        <w:rPr>
          <w:rStyle w:val="StyleBoldUnderline"/>
        </w:rPr>
        <w:t xml:space="preserve">, however, </w:t>
      </w:r>
      <w:r w:rsidRPr="00414879">
        <w:rPr>
          <w:rStyle w:val="StyleBoldUnderline"/>
          <w:highlight w:val="yellow"/>
        </w:rPr>
        <w:t>appears ill-suited to address</w:t>
      </w:r>
      <w:r w:rsidRPr="00414879">
        <w:rPr>
          <w:rStyle w:val="StyleBoldUnderline"/>
        </w:rPr>
        <w:t xml:space="preserve"> the </w:t>
      </w:r>
      <w:r w:rsidRPr="00414879">
        <w:rPr>
          <w:rStyle w:val="StyleBoldUnderline"/>
          <w:highlight w:val="yellow"/>
        </w:rPr>
        <w:t>concerns raised</w:t>
      </w:r>
      <w:r w:rsidRPr="00414879">
        <w:rPr>
          <w:sz w:val="10"/>
        </w:rPr>
        <w:t xml:space="preserve"> in the current conversation. </w:t>
      </w:r>
      <w:r w:rsidRPr="00414879">
        <w:rPr>
          <w:rStyle w:val="StyleBoldUnderline"/>
        </w:rPr>
        <w:t xml:space="preserve">Instead of looking at law across the board, </w:t>
      </w:r>
      <w:r w:rsidRPr="00414879">
        <w:rPr>
          <w:rStyle w:val="StyleBoldUnderline"/>
          <w:highlight w:val="yellow"/>
        </w:rPr>
        <w:t>great</w:t>
      </w:r>
      <w:r w:rsidRPr="00414879">
        <w:rPr>
          <w:rStyle w:val="StyleBoldUnderline"/>
        </w:rPr>
        <w:t xml:space="preserve">er </w:t>
      </w:r>
      <w:r w:rsidRPr="00414879">
        <w:rPr>
          <w:rStyle w:val="StyleBoldUnderline"/>
          <w:highlight w:val="yellow"/>
        </w:rPr>
        <w:t>insight can be gleaned by looking at</w:t>
      </w:r>
      <w:r w:rsidRPr="00414879">
        <w:rPr>
          <w:sz w:val="10"/>
        </w:rPr>
        <w:t xml:space="preserve"> the </w:t>
      </w:r>
      <w:r w:rsidRPr="00414879">
        <w:rPr>
          <w:rStyle w:val="Emphasis"/>
          <w:highlight w:val="yellow"/>
        </w:rPr>
        <w:t>specific demands</w:t>
      </w:r>
      <w:r w:rsidRPr="00414879">
        <w:rPr>
          <w:sz w:val="10"/>
        </w:rPr>
        <w:t xml:space="preserve"> of the different fields themselves. This does not mean that the goals identified will be exclusive to, for instance, national security law, but it does suggest </w:t>
      </w:r>
      <w:r w:rsidRPr="00414879">
        <w:rPr>
          <w:rStyle w:val="StyleBoldUnderline"/>
        </w:rPr>
        <w:t>there will be greater nuance in the discussion of the adequacy of the</w:t>
      </w:r>
      <w:r w:rsidRPr="00414879">
        <w:rPr>
          <w:sz w:val="10"/>
        </w:rPr>
        <w:t xml:space="preserve"> current </w:t>
      </w:r>
      <w:r w:rsidRPr="00414879">
        <w:rPr>
          <w:rStyle w:val="StyleBoldUnderline"/>
        </w:rPr>
        <w:t>pedagogical approach</w:t>
      </w:r>
      <w:r w:rsidRPr="00414879">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414879">
        <w:rPr>
          <w:rStyle w:val="StyleBoldUnderline"/>
        </w:rPr>
        <w:t xml:space="preserve">current structures in legal education </w:t>
      </w:r>
      <w:r w:rsidRPr="00414879">
        <w:rPr>
          <w:sz w:val="10"/>
        </w:rPr>
        <w:t xml:space="preserve">is that they </w:t>
      </w:r>
      <w:r w:rsidRPr="00414879">
        <w:rPr>
          <w:rStyle w:val="StyleBoldUnderline"/>
        </w:rPr>
        <w:t>fall short, in important ways, from helping students</w:t>
      </w:r>
      <w:r w:rsidRPr="00414879">
        <w:rPr>
          <w:sz w:val="10"/>
        </w:rPr>
        <w:t xml:space="preserve"> to meet these goals. </w:t>
      </w:r>
      <w:r w:rsidRPr="00414879">
        <w:rPr>
          <w:rStyle w:val="StyleBoldUnderline"/>
        </w:rPr>
        <w:t>Doctrinal courses</w:t>
      </w:r>
      <w:r w:rsidRPr="00414879">
        <w:rPr>
          <w:sz w:val="10"/>
        </w:rPr>
        <w:t xml:space="preserve"> may </w:t>
      </w:r>
      <w:r w:rsidRPr="00414879">
        <w:rPr>
          <w:rStyle w:val="StyleBoldUnderline"/>
        </w:rPr>
        <w:t>incorporate a range of experiential learning components</w:t>
      </w:r>
      <w:r w:rsidRPr="00414879">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414879">
        <w:rPr>
          <w:rStyle w:val="StyleBoldUnderline"/>
        </w:rPr>
        <w:t>But where they fall short is in providing a</w:t>
      </w:r>
      <w:r w:rsidRPr="00414879">
        <w:rPr>
          <w:sz w:val="10"/>
        </w:rPr>
        <w:t xml:space="preserve"> more </w:t>
      </w:r>
      <w:r w:rsidRPr="00414879">
        <w:rPr>
          <w:rStyle w:val="StyleBoldUnderline"/>
        </w:rPr>
        <w:t>holistic approach to national security law which will allow for the maximum conveyance of required skills</w:t>
      </w:r>
      <w:r w:rsidRPr="00414879">
        <w:rPr>
          <w:sz w:val="10"/>
        </w:rPr>
        <w:t xml:space="preserve">. Total immersion </w:t>
      </w:r>
      <w:r w:rsidRPr="00414879">
        <w:rPr>
          <w:rStyle w:val="StyleBoldUnderline"/>
        </w:rPr>
        <w:t>simulations</w:t>
      </w:r>
      <w:r w:rsidRPr="00414879">
        <w:rPr>
          <w:sz w:val="10"/>
        </w:rPr>
        <w:t xml:space="preserve">, which have not yet been addressed in the secondary literature for civilian education in national security law, may </w:t>
      </w:r>
      <w:r w:rsidRPr="00414879">
        <w:rPr>
          <w:rStyle w:val="StyleBoldUnderline"/>
        </w:rPr>
        <w:t>provide an important way forward</w:t>
      </w:r>
      <w:r w:rsidRPr="00414879">
        <w:rPr>
          <w:sz w:val="10"/>
        </w:rPr>
        <w:t xml:space="preserve">. Such </w:t>
      </w:r>
      <w:r w:rsidRPr="00414879">
        <w:rPr>
          <w:rStyle w:val="StyleBoldUnderline"/>
          <w:highlight w:val="yellow"/>
        </w:rPr>
        <w:t>simulations</w:t>
      </w:r>
      <w:r w:rsidRPr="00414879">
        <w:rPr>
          <w:sz w:val="10"/>
        </w:rPr>
        <w:t xml:space="preserve"> also </w:t>
      </w:r>
      <w:r w:rsidRPr="00414879">
        <w:rPr>
          <w:rStyle w:val="StyleBoldUnderline"/>
          <w:highlight w:val="yellow"/>
        </w:rPr>
        <w:t>cure shortcomings in other areas of experiential education</w:t>
      </w:r>
      <w:r w:rsidRPr="00414879">
        <w:rPr>
          <w:sz w:val="10"/>
        </w:rPr>
        <w:t xml:space="preserve">, such as clinics and moot court. It is in an effort to address these concerns that I developed </w:t>
      </w:r>
      <w:r w:rsidRPr="00414879">
        <w:rPr>
          <w:rStyle w:val="StyleBoldUnderline"/>
          <w:highlight w:val="yellow"/>
        </w:rPr>
        <w:t>the simulation</w:t>
      </w:r>
      <w:r w:rsidRPr="00414879">
        <w:rPr>
          <w:rStyle w:val="StyleBoldUnderline"/>
        </w:rPr>
        <w:t xml:space="preserve"> model</w:t>
      </w:r>
      <w:r w:rsidRPr="00414879">
        <w:rPr>
          <w:sz w:val="10"/>
        </w:rPr>
        <w:t xml:space="preserve"> above. NSL Sim 2.0 certainly is not the only solution, but it </w:t>
      </w:r>
      <w:r w:rsidRPr="00414879">
        <w:rPr>
          <w:rStyle w:val="StyleBoldUnderline"/>
        </w:rPr>
        <w:t xml:space="preserve">does </w:t>
      </w:r>
      <w:r w:rsidRPr="00414879">
        <w:rPr>
          <w:rStyle w:val="StyleBoldUnderline"/>
          <w:highlight w:val="yellow"/>
        </w:rPr>
        <w:t xml:space="preserve">provide a </w:t>
      </w:r>
      <w:r w:rsidRPr="00414879">
        <w:rPr>
          <w:rStyle w:val="Emphasis"/>
          <w:highlight w:val="yellow"/>
        </w:rPr>
        <w:t>starting point</w:t>
      </w:r>
      <w:r w:rsidRPr="00414879">
        <w:rPr>
          <w:rStyle w:val="Emphasis"/>
        </w:rPr>
        <w:t xml:space="preserve"> for moving forward</w:t>
      </w:r>
      <w:r w:rsidRPr="00414879">
        <w:rPr>
          <w:sz w:val="10"/>
        </w:rPr>
        <w:t xml:space="preserve">. The approach draws on the strengths of doctrinal courses and embeds a total immersion simulation within a course. </w:t>
      </w:r>
      <w:r w:rsidRPr="00414879">
        <w:rPr>
          <w:rStyle w:val="StyleBoldUnderline"/>
        </w:rPr>
        <w:t xml:space="preserve">It makes use of technology and physical space to engage </w:t>
      </w:r>
      <w:r w:rsidRPr="00414879">
        <w:rPr>
          <w:rStyle w:val="StyleBoldUnderline"/>
          <w:highlight w:val="yellow"/>
        </w:rPr>
        <w:t>students</w:t>
      </w:r>
      <w:r w:rsidRPr="00414879">
        <w:rPr>
          <w:rStyle w:val="StyleBoldUnderline"/>
        </w:rPr>
        <w:t xml:space="preserve"> in a multi-day exercise, in which </w:t>
      </w:r>
      <w:r w:rsidRPr="00414879">
        <w:rPr>
          <w:rStyle w:val="Emphasis"/>
        </w:rPr>
        <w:t xml:space="preserve">they </w:t>
      </w:r>
      <w:r w:rsidRPr="00414879">
        <w:rPr>
          <w:rStyle w:val="Emphasis"/>
          <w:highlight w:val="yellow"/>
        </w:rPr>
        <w:t>are given agency and responsibility for their decision</w:t>
      </w:r>
      <w:r w:rsidRPr="00414879">
        <w:rPr>
          <w:rStyle w:val="Emphasis"/>
        </w:rPr>
        <w:t xml:space="preserve"> making</w:t>
      </w:r>
      <w:r w:rsidRPr="00414879">
        <w:rPr>
          <w:sz w:val="10"/>
        </w:rPr>
        <w:t xml:space="preserve">, </w:t>
      </w:r>
      <w:r w:rsidRPr="00414879">
        <w:rPr>
          <w:rStyle w:val="StyleBoldUnderline"/>
        </w:rPr>
        <w:t>resulting in a steep learning curve</w:t>
      </w:r>
      <w:r w:rsidRPr="00414879">
        <w:rPr>
          <w:sz w:val="10"/>
        </w:rPr>
        <w:t>. While further adaptation of this model is undoubtedly necessary, it suggests one potential direction for the years to come.</w:t>
      </w:r>
    </w:p>
    <w:p w:rsidR="00DD2FF1" w:rsidRPr="00414879" w:rsidRDefault="00DD2FF1" w:rsidP="00DD2FF1"/>
    <w:p w:rsidR="00DD2FF1" w:rsidRPr="00414879" w:rsidRDefault="00DD2FF1" w:rsidP="00DD2FF1"/>
    <w:p w:rsidR="00DD2FF1" w:rsidRDefault="00DD2FF1" w:rsidP="00DD2FF1">
      <w:pPr>
        <w:pStyle w:val="Heading3"/>
      </w:pPr>
      <w:r>
        <w:t>2AC</w:t>
      </w:r>
    </w:p>
    <w:p w:rsidR="00DD2FF1" w:rsidRDefault="00DD2FF1" w:rsidP="00DD2FF1">
      <w:pPr>
        <w:pStyle w:val="Heading4"/>
      </w:pPr>
      <w:r>
        <w:t>As scholars discussing Korematsu, we must move beyond solely identity politics---shifting to political identities embracing intersectionality of diverse struggles is necessary to avoid repeating past mistakes</w:t>
      </w:r>
    </w:p>
    <w:p w:rsidR="00DD2FF1" w:rsidRDefault="00DD2FF1" w:rsidP="00DD2FF1">
      <w:r>
        <w:t xml:space="preserve">Margaret </w:t>
      </w:r>
      <w:r w:rsidRPr="002069D1">
        <w:rPr>
          <w:rStyle w:val="StyleStyleBold12pt"/>
        </w:rPr>
        <w:t>Chon 10</w:t>
      </w:r>
      <w:r>
        <w:t>, Seattle University law professor, 8 Seattle J. Soc. Just. 643, “ACCESS TO JUSTICE: Remembering and Repairing: The Error Before Us, In Our Presence”, Lexis</w:t>
      </w:r>
    </w:p>
    <w:p w:rsidR="00DD2FF1" w:rsidRPr="007A6489" w:rsidRDefault="00DD2FF1" w:rsidP="00DD2FF1">
      <w:pPr>
        <w:rPr>
          <w:sz w:val="14"/>
        </w:rPr>
      </w:pPr>
      <w:r w:rsidRPr="00772B35">
        <w:rPr>
          <w:sz w:val="14"/>
        </w:rPr>
        <w:t xml:space="preserve">In its inaugural year, the center has already committed to research initiatives, such as Lutie A. Lytle Black Women Faculty Writing Workshop, held every summer at different law schools. The center’s range of participation in advocacy, education, and research illustrates concretely what Center Director, Professor Robert Chang, has theorized in his scholarship: that </w:t>
      </w:r>
      <w:r w:rsidRPr="00DB4EB2">
        <w:rPr>
          <w:rStyle w:val="Emphasis"/>
        </w:rPr>
        <w:t xml:space="preserve">social </w:t>
      </w:r>
      <w:r w:rsidRPr="005A3384">
        <w:rPr>
          <w:rStyle w:val="Emphasis"/>
          <w:highlight w:val="yellow"/>
        </w:rPr>
        <w:t>justice activists need to move from identity politics to political identities</w:t>
      </w:r>
      <w:r w:rsidRPr="00DB4EB2">
        <w:rPr>
          <w:rStyle w:val="Emphasis"/>
        </w:rPr>
        <w:t>.</w:t>
      </w:r>
      <w:r w:rsidRPr="00772B35">
        <w:rPr>
          <w:sz w:val="14"/>
        </w:rPr>
        <w:t xml:space="preserve"> 41 According to Professor Chang, </w:t>
      </w:r>
      <w:r w:rsidRPr="005A3384">
        <w:rPr>
          <w:rStyle w:val="StyleBoldUnderline"/>
          <w:highlight w:val="yellow"/>
        </w:rPr>
        <w:t>political identities are based</w:t>
      </w:r>
      <w:r w:rsidRPr="00DB4EB2">
        <w:rPr>
          <w:rStyle w:val="StyleBoldUnderline"/>
        </w:rPr>
        <w:t xml:space="preserve"> more </w:t>
      </w:r>
      <w:r w:rsidRPr="005A3384">
        <w:rPr>
          <w:rStyle w:val="StyleBoldUnderline"/>
          <w:highlight w:val="yellow"/>
        </w:rPr>
        <w:t>on</w:t>
      </w:r>
      <w:r w:rsidRPr="00DB4EB2">
        <w:rPr>
          <w:rStyle w:val="StyleBoldUnderline"/>
        </w:rPr>
        <w:t xml:space="preserve"> explicit political </w:t>
      </w:r>
      <w:r w:rsidRPr="005A3384">
        <w:rPr>
          <w:rStyle w:val="StyleBoldUnderline"/>
          <w:highlight w:val="yellow"/>
        </w:rPr>
        <w:t>commitments rather than narrowly defined views of who is inside and</w:t>
      </w:r>
      <w:r w:rsidRPr="00DB4EB2">
        <w:rPr>
          <w:rStyle w:val="StyleBoldUnderline"/>
        </w:rPr>
        <w:t xml:space="preserve"> who is </w:t>
      </w:r>
      <w:r w:rsidRPr="005A3384">
        <w:rPr>
          <w:rStyle w:val="StyleBoldUnderline"/>
          <w:highlight w:val="yellow"/>
        </w:rPr>
        <w:t>outside the circle</w:t>
      </w:r>
      <w:r w:rsidRPr="00DB4EB2">
        <w:rPr>
          <w:rStyle w:val="StyleBoldUnderline"/>
        </w:rPr>
        <w:t xml:space="preserve"> of friends</w:t>
      </w:r>
      <w:r w:rsidRPr="00772B35">
        <w:rPr>
          <w:sz w:val="14"/>
        </w:rPr>
        <w:t xml:space="preserve"> or amici.42 </w:t>
      </w:r>
      <w:r w:rsidRPr="005A3384">
        <w:rPr>
          <w:rStyle w:val="StyleBoldUnderline"/>
          <w:highlight w:val="yellow"/>
        </w:rPr>
        <w:t>These broad</w:t>
      </w:r>
      <w:r w:rsidRPr="00DB4EB2">
        <w:rPr>
          <w:rStyle w:val="StyleBoldUnderline"/>
        </w:rPr>
        <w:t xml:space="preserve">-based </w:t>
      </w:r>
      <w:r w:rsidRPr="005A3384">
        <w:rPr>
          <w:rStyle w:val="StyleBoldUnderline"/>
          <w:highlight w:val="yellow"/>
        </w:rPr>
        <w:t>efforts</w:t>
      </w:r>
      <w:r w:rsidRPr="00772B35">
        <w:rPr>
          <w:sz w:val="14"/>
        </w:rPr>
        <w:t xml:space="preserve"> also </w:t>
      </w:r>
      <w:r w:rsidRPr="005A3384">
        <w:rPr>
          <w:rStyle w:val="StyleBoldUnderline"/>
          <w:highlight w:val="yellow"/>
        </w:rPr>
        <w:t xml:space="preserve">keep sight of the interplay between </w:t>
      </w:r>
      <w:r w:rsidRPr="005A3384">
        <w:rPr>
          <w:rStyle w:val="StyleBoldUnderline"/>
        </w:rPr>
        <w:t>individual</w:t>
      </w:r>
      <w:r w:rsidRPr="00DB4EB2">
        <w:rPr>
          <w:rStyle w:val="StyleBoldUnderline"/>
        </w:rPr>
        <w:t xml:space="preserve"> versus </w:t>
      </w:r>
      <w:r w:rsidRPr="005A3384">
        <w:rPr>
          <w:rStyle w:val="StyleBoldUnderline"/>
          <w:highlight w:val="yellow"/>
        </w:rPr>
        <w:t>structural sources of equality as well as the mutual construction of racism with other</w:t>
      </w:r>
      <w:r w:rsidRPr="00772B35">
        <w:rPr>
          <w:sz w:val="14"/>
        </w:rPr>
        <w:t xml:space="preserve"> forms of “</w:t>
      </w:r>
      <w:r w:rsidRPr="005A3384">
        <w:rPr>
          <w:rStyle w:val="StyleBoldUnderline"/>
          <w:highlight w:val="yellow"/>
        </w:rPr>
        <w:t>isms</w:t>
      </w:r>
      <w:r w:rsidRPr="00DB4EB2">
        <w:rPr>
          <w:rStyle w:val="StyleBoldUnderline"/>
        </w:rPr>
        <w:t>,” such as class-based oppression, gender-based oppression, and other inequalities based on religion, sexual orientation, immigration status, and so on</w:t>
      </w:r>
      <w:r w:rsidRPr="00DB4EB2">
        <w:rPr>
          <w:rStyle w:val="Emphasis"/>
        </w:rPr>
        <w:t>—what is</w:t>
      </w:r>
      <w:r w:rsidRPr="00772B35">
        <w:rPr>
          <w:sz w:val="14"/>
        </w:rPr>
        <w:t xml:space="preserve"> sometimes </w:t>
      </w:r>
      <w:r w:rsidRPr="005A3384">
        <w:rPr>
          <w:rStyle w:val="Emphasis"/>
          <w:highlight w:val="yellow"/>
        </w:rPr>
        <w:t>called intersectionality</w:t>
      </w:r>
      <w:r w:rsidRPr="00772B35">
        <w:rPr>
          <w:sz w:val="14"/>
        </w:rPr>
        <w:t xml:space="preserve">,43 or simultaneity.44 </w:t>
      </w:r>
      <w:r w:rsidRPr="005A3384">
        <w:rPr>
          <w:rStyle w:val="Emphasis"/>
          <w:highlight w:val="yellow"/>
        </w:rPr>
        <w:t>Without a deep understanding that each of these axes of injustice are part</w:t>
      </w:r>
      <w:r w:rsidRPr="00DB4EB2">
        <w:rPr>
          <w:rStyle w:val="Emphasis"/>
        </w:rPr>
        <w:t xml:space="preserve"> and parcel </w:t>
      </w:r>
      <w:r w:rsidRPr="005A3384">
        <w:rPr>
          <w:rStyle w:val="Emphasis"/>
          <w:highlight w:val="yellow"/>
        </w:rPr>
        <w:t>of an overall system</w:t>
      </w:r>
      <w:r w:rsidRPr="00772B35">
        <w:rPr>
          <w:sz w:val="14"/>
        </w:rPr>
        <w:t xml:space="preserve"> and structure </w:t>
      </w:r>
      <w:r w:rsidRPr="005A3384">
        <w:rPr>
          <w:rStyle w:val="Emphasis"/>
          <w:highlight w:val="yellow"/>
        </w:rPr>
        <w:t>of power</w:t>
      </w:r>
      <w:r w:rsidRPr="00DB4EB2">
        <w:rPr>
          <w:rStyle w:val="StyleBoldUnderline"/>
        </w:rPr>
        <w:t>, in which some groups are systematically favored and others disfavored</w:t>
      </w:r>
      <w:r w:rsidRPr="00DB4EB2">
        <w:rPr>
          <w:rStyle w:val="Emphasis"/>
        </w:rPr>
        <w:t xml:space="preserve">, </w:t>
      </w:r>
      <w:r w:rsidRPr="005A3384">
        <w:rPr>
          <w:rStyle w:val="Emphasis"/>
          <w:highlight w:val="yellow"/>
        </w:rPr>
        <w:t>any efforts at social change will</w:t>
      </w:r>
      <w:r w:rsidRPr="00DB4EB2">
        <w:rPr>
          <w:rStyle w:val="Emphasis"/>
        </w:rPr>
        <w:t xml:space="preserve"> only </w:t>
      </w:r>
      <w:r w:rsidRPr="005A3384">
        <w:rPr>
          <w:rStyle w:val="Emphasis"/>
          <w:highlight w:val="yellow"/>
        </w:rPr>
        <w:t>end up repeating the hierarchies</w:t>
      </w:r>
      <w:r w:rsidRPr="00DB4EB2">
        <w:rPr>
          <w:rStyle w:val="StyleBoldUnderline"/>
        </w:rPr>
        <w:t xml:space="preserve"> but in </w:t>
      </w:r>
      <w:r w:rsidRPr="00772B35">
        <w:rPr>
          <w:sz w:val="14"/>
        </w:rPr>
        <w:t>slightly</w:t>
      </w:r>
      <w:r w:rsidRPr="00DB4EB2">
        <w:rPr>
          <w:rStyle w:val="StyleBoldUnderline"/>
        </w:rPr>
        <w:t xml:space="preserve"> disguised ways</w:t>
      </w:r>
      <w:r w:rsidRPr="00772B35">
        <w:rPr>
          <w:sz w:val="14"/>
        </w:rPr>
        <w:t xml:space="preserve">. </w:t>
      </w:r>
      <w:r w:rsidRPr="00772B35">
        <w:rPr>
          <w:sz w:val="12"/>
        </w:rPr>
        <w:t>¶</w:t>
      </w:r>
      <w:r w:rsidRPr="00772B35">
        <w:rPr>
          <w:sz w:val="14"/>
        </w:rPr>
        <w:t xml:space="preserve"> In addressing inequality, we also need to be wary of unwarranted utopianism or premature racial redemption,45 for example, in the form of post-racialism. Critical theorists have often pointed out the conflation of the “is” and the “ought” in colorblindness.46 While we all strive toward a society where race and other distinctions do not systematically result in inequality, we are still in the “is” stage—race and other social categories do still matter.47 It is tempting to posit that before we circle the board to “Go,” we no longer have to go through “Race Place.”48 But it’s not so simple, unfortunately. </w:t>
      </w:r>
      <w:r w:rsidRPr="005A3384">
        <w:rPr>
          <w:rStyle w:val="StyleBoldUnderline"/>
        </w:rPr>
        <w:t xml:space="preserve">In the </w:t>
      </w:r>
      <w:r w:rsidRPr="005A3384">
        <w:rPr>
          <w:rStyle w:val="StyleBoldUnderline"/>
          <w:highlight w:val="yellow"/>
        </w:rPr>
        <w:t>post-9/11</w:t>
      </w:r>
      <w:r w:rsidRPr="005A3384">
        <w:rPr>
          <w:rStyle w:val="StyleBoldUnderline"/>
        </w:rPr>
        <w:t xml:space="preserve"> context</w:t>
      </w:r>
      <w:r w:rsidRPr="00DB4EB2">
        <w:rPr>
          <w:rStyle w:val="StyleBoldUnderline"/>
        </w:rPr>
        <w:t>,</w:t>
      </w:r>
      <w:r w:rsidRPr="00772B35">
        <w:rPr>
          <w:sz w:val="14"/>
        </w:rPr>
        <w:t xml:space="preserve"> and as many Asian American law professors have noted, however, </w:t>
      </w:r>
      <w:r w:rsidRPr="00DB4EB2">
        <w:rPr>
          <w:rStyle w:val="StyleBoldUnderline"/>
        </w:rPr>
        <w:t>racialized religious discrimination has run rampant both within and outside the U</w:t>
      </w:r>
      <w:r w:rsidRPr="00772B35">
        <w:rPr>
          <w:sz w:val="14"/>
        </w:rPr>
        <w:t xml:space="preserve">nited </w:t>
      </w:r>
      <w:r w:rsidRPr="00DB4EB2">
        <w:rPr>
          <w:rStyle w:val="StyleBoldUnderline"/>
        </w:rPr>
        <w:t>S</w:t>
      </w:r>
      <w:r w:rsidRPr="00772B35">
        <w:rPr>
          <w:sz w:val="14"/>
        </w:rPr>
        <w:t xml:space="preserve">tates. While the majority of Muslims worldwide live in Asia,49 in the United States this kind of discrimination has been manifested primarily against people of Middle Eastern descent or people who look “Middle Eastern.” </w:t>
      </w:r>
      <w:r w:rsidRPr="005A3384">
        <w:rPr>
          <w:rStyle w:val="StyleBoldUnderline"/>
          <w:highlight w:val="yellow"/>
        </w:rPr>
        <w:t>Unmistakable historical parallels can be drawn to</w:t>
      </w:r>
      <w:r w:rsidRPr="00DB4EB2">
        <w:rPr>
          <w:rStyle w:val="StyleBoldUnderline"/>
        </w:rPr>
        <w:t xml:space="preserve"> the prejudice and </w:t>
      </w:r>
      <w:r w:rsidRPr="005A3384">
        <w:rPr>
          <w:rStyle w:val="StyleBoldUnderline"/>
          <w:highlight w:val="yellow"/>
        </w:rPr>
        <w:t>discrimination experienced by Japanese Americans</w:t>
      </w:r>
      <w:r w:rsidRPr="00DB4EB2">
        <w:rPr>
          <w:rStyle w:val="StyleBoldUnderline"/>
        </w:rPr>
        <w:t xml:space="preserve"> during World War II</w:t>
      </w:r>
      <w:r w:rsidRPr="00772B35">
        <w:rPr>
          <w:sz w:val="14"/>
        </w:rPr>
        <w:t xml:space="preserve">.50 </w:t>
      </w:r>
      <w:r w:rsidRPr="00772B35">
        <w:rPr>
          <w:sz w:val="12"/>
        </w:rPr>
        <w:t>¶</w:t>
      </w:r>
      <w:r w:rsidRPr="00772B35">
        <w:rPr>
          <w:sz w:val="14"/>
        </w:rPr>
        <w:t xml:space="preserve"> </w:t>
      </w:r>
      <w:r w:rsidRPr="005A3384">
        <w:rPr>
          <w:rStyle w:val="Emphasis"/>
          <w:highlight w:val="yellow"/>
        </w:rPr>
        <w:t>As advocates</w:t>
      </w:r>
      <w:r w:rsidRPr="00DB4EB2">
        <w:rPr>
          <w:rStyle w:val="Emphasis"/>
        </w:rPr>
        <w:t xml:space="preserve">, educators, </w:t>
      </w:r>
      <w:r w:rsidRPr="005A3384">
        <w:rPr>
          <w:rStyle w:val="Emphasis"/>
          <w:highlight w:val="yellow"/>
        </w:rPr>
        <w:t>and scholars</w:t>
      </w:r>
      <w:r w:rsidRPr="005A3384">
        <w:rPr>
          <w:rStyle w:val="StyleBoldUnderline"/>
          <w:highlight w:val="yellow"/>
        </w:rPr>
        <w:t>, we have a lot of work to do to make these</w:t>
      </w:r>
      <w:r w:rsidRPr="00DB4EB2">
        <w:rPr>
          <w:rStyle w:val="StyleBoldUnderline"/>
        </w:rPr>
        <w:t xml:space="preserve"> and other </w:t>
      </w:r>
      <w:r w:rsidRPr="005A3384">
        <w:rPr>
          <w:rStyle w:val="StyleBoldUnderline"/>
          <w:highlight w:val="yellow"/>
        </w:rPr>
        <w:t xml:space="preserve">links visible, to </w:t>
      </w:r>
      <w:r w:rsidRPr="005A3384">
        <w:rPr>
          <w:rStyle w:val="Emphasis"/>
          <w:highlight w:val="yellow"/>
        </w:rPr>
        <w:t>re-frame dominant narratives</w:t>
      </w:r>
      <w:r w:rsidRPr="00DB4EB2">
        <w:rPr>
          <w:rStyle w:val="StyleBoldUnderline"/>
        </w:rPr>
        <w:t xml:space="preserve"> so as </w:t>
      </w:r>
      <w:r w:rsidRPr="005A3384">
        <w:rPr>
          <w:rStyle w:val="StyleBoldUnderline"/>
          <w:highlight w:val="yellow"/>
        </w:rPr>
        <w:t xml:space="preserve">to better address the </w:t>
      </w:r>
      <w:r w:rsidRPr="005A3384">
        <w:rPr>
          <w:rStyle w:val="Emphasis"/>
          <w:highlight w:val="yellow"/>
        </w:rPr>
        <w:t>heterogeneous nature of our identity politics as well as our political identities</w:t>
      </w:r>
      <w:r w:rsidRPr="005A3384">
        <w:rPr>
          <w:rStyle w:val="StyleBoldUnderline"/>
          <w:highlight w:val="yellow"/>
        </w:rPr>
        <w:t>, and to interrupt the circulation</w:t>
      </w:r>
      <w:r w:rsidRPr="00DB4EB2">
        <w:rPr>
          <w:rStyle w:val="StyleBoldUnderline"/>
        </w:rPr>
        <w:t xml:space="preserve"> and re-circulation </w:t>
      </w:r>
      <w:r w:rsidRPr="005A3384">
        <w:rPr>
          <w:rStyle w:val="StyleBoldUnderline"/>
          <w:highlight w:val="yellow"/>
        </w:rPr>
        <w:t>of toxic</w:t>
      </w:r>
      <w:r w:rsidRPr="00DB4EB2">
        <w:rPr>
          <w:rStyle w:val="StyleBoldUnderline"/>
        </w:rPr>
        <w:t xml:space="preserve"> cultural </w:t>
      </w:r>
      <w:r w:rsidRPr="005A3384">
        <w:rPr>
          <w:rStyle w:val="StyleBoldUnderline"/>
          <w:highlight w:val="yellow"/>
        </w:rPr>
        <w:t>memes</w:t>
      </w:r>
      <w:r w:rsidRPr="00DB4EB2">
        <w:rPr>
          <w:rStyle w:val="StyleBoldUnderline"/>
        </w:rPr>
        <w:t>.</w:t>
      </w:r>
      <w:r w:rsidRPr="00772B35">
        <w:rPr>
          <w:sz w:val="14"/>
        </w:rPr>
        <w:t xml:space="preserve"> This is a social justice full employment act. Perseverance is a key trait throughout these various social justice efforts. Some successes are still incipient.51 Mrs. </w:t>
      </w:r>
      <w:r w:rsidRPr="005A3384">
        <w:rPr>
          <w:rStyle w:val="StyleBoldUnderline"/>
          <w:highlight w:val="yellow"/>
        </w:rPr>
        <w:t>Kathryn Korematsu</w:t>
      </w:r>
      <w:r w:rsidRPr="00772B35">
        <w:rPr>
          <w:sz w:val="14"/>
        </w:rPr>
        <w:t xml:space="preserve"> has </w:t>
      </w:r>
      <w:r w:rsidRPr="005A3384">
        <w:rPr>
          <w:rStyle w:val="StyleBoldUnderline"/>
          <w:highlight w:val="yellow"/>
        </w:rPr>
        <w:t>said</w:t>
      </w:r>
      <w:r w:rsidRPr="00772B35">
        <w:rPr>
          <w:sz w:val="14"/>
        </w:rPr>
        <w:t xml:space="preserve">: </w:t>
      </w:r>
      <w:r w:rsidRPr="00772B35">
        <w:rPr>
          <w:sz w:val="12"/>
        </w:rPr>
        <w:t>¶</w:t>
      </w:r>
      <w:r w:rsidRPr="00772B35">
        <w:rPr>
          <w:sz w:val="14"/>
        </w:rPr>
        <w:t xml:space="preserve"> </w:t>
      </w:r>
      <w:r w:rsidRPr="005A3384">
        <w:rPr>
          <w:rStyle w:val="StyleBoldUnderline"/>
          <w:highlight w:val="yellow"/>
        </w:rPr>
        <w:t>I would</w:t>
      </w:r>
      <w:r w:rsidRPr="00772B35">
        <w:rPr>
          <w:sz w:val="14"/>
        </w:rPr>
        <w:t xml:space="preserve"> like to </w:t>
      </w:r>
      <w:r w:rsidRPr="005A3384">
        <w:rPr>
          <w:rStyle w:val="StyleBoldUnderline"/>
          <w:highlight w:val="yellow"/>
        </w:rPr>
        <w:t xml:space="preserve">tell [students] to . . . </w:t>
      </w:r>
      <w:r w:rsidRPr="005A3384">
        <w:rPr>
          <w:rStyle w:val="StyleBoldUnderline"/>
        </w:rPr>
        <w:t>get</w:t>
      </w:r>
      <w:r w:rsidRPr="00772B35">
        <w:rPr>
          <w:rStyle w:val="StyleBoldUnderline"/>
        </w:rPr>
        <w:t xml:space="preserve"> an education primarily. </w:t>
      </w:r>
      <w:r w:rsidRPr="005A3384">
        <w:rPr>
          <w:rStyle w:val="StyleBoldUnderline"/>
          <w:highlight w:val="yellow"/>
        </w:rPr>
        <w:t>Learn as much as you can about . . . your past, the</w:t>
      </w:r>
      <w:r w:rsidRPr="00772B35">
        <w:rPr>
          <w:rStyle w:val="StyleBoldUnderline"/>
        </w:rPr>
        <w:t xml:space="preserve"> past </w:t>
      </w:r>
      <w:r w:rsidRPr="005A3384">
        <w:rPr>
          <w:rStyle w:val="StyleBoldUnderline"/>
          <w:highlight w:val="yellow"/>
        </w:rPr>
        <w:t>history of Japanese Americans</w:t>
      </w:r>
      <w:r w:rsidRPr="00772B35">
        <w:rPr>
          <w:rStyle w:val="StyleBoldUnderline"/>
        </w:rPr>
        <w:t xml:space="preserve"> in the U</w:t>
      </w:r>
      <w:r w:rsidRPr="00772B35">
        <w:rPr>
          <w:sz w:val="14"/>
        </w:rPr>
        <w:t xml:space="preserve">nited </w:t>
      </w:r>
      <w:r w:rsidRPr="00772B35">
        <w:rPr>
          <w:rStyle w:val="StyleBoldUnderline"/>
        </w:rPr>
        <w:t>S</w:t>
      </w:r>
      <w:r w:rsidRPr="00772B35">
        <w:rPr>
          <w:sz w:val="14"/>
        </w:rPr>
        <w:t xml:space="preserve">tates, </w:t>
      </w:r>
      <w:r w:rsidRPr="00772B35">
        <w:rPr>
          <w:rStyle w:val="StyleBoldUnderline"/>
        </w:rPr>
        <w:t xml:space="preserve">especially the internment. . . . </w:t>
      </w:r>
      <w:r w:rsidRPr="005A3384">
        <w:rPr>
          <w:rStyle w:val="StyleBoldUnderline"/>
          <w:highlight w:val="yellow"/>
        </w:rPr>
        <w:t>To</w:t>
      </w:r>
      <w:r w:rsidRPr="00772B35">
        <w:rPr>
          <w:rStyle w:val="StyleBoldUnderline"/>
        </w:rPr>
        <w:t xml:space="preserve"> always</w:t>
      </w:r>
      <w:r w:rsidRPr="00772B35">
        <w:rPr>
          <w:sz w:val="14"/>
        </w:rPr>
        <w:t xml:space="preserve"> guard, </w:t>
      </w:r>
      <w:r w:rsidRPr="00772B35">
        <w:rPr>
          <w:rStyle w:val="StyleBoldUnderline"/>
        </w:rPr>
        <w:t xml:space="preserve">be on guard, to </w:t>
      </w:r>
      <w:r w:rsidRPr="005A3384">
        <w:rPr>
          <w:rStyle w:val="StyleBoldUnderline"/>
          <w:highlight w:val="yellow"/>
        </w:rPr>
        <w:t>protect their rights</w:t>
      </w:r>
      <w:r w:rsidRPr="00772B35">
        <w:rPr>
          <w:sz w:val="14"/>
        </w:rPr>
        <w:t xml:space="preserve">, to stand up for their rights. [Becomes emotional] Sorry. That </w:t>
      </w:r>
      <w:r w:rsidRPr="005A3384">
        <w:rPr>
          <w:rStyle w:val="Emphasis"/>
          <w:highlight w:val="yellow"/>
        </w:rPr>
        <w:t>one person can make a difference</w:t>
      </w:r>
      <w:r w:rsidRPr="00772B35">
        <w:rPr>
          <w:sz w:val="14"/>
        </w:rPr>
        <w:t xml:space="preserve">, even if it takes forty years.52 </w:t>
      </w:r>
      <w:r w:rsidRPr="00772B35">
        <w:rPr>
          <w:sz w:val="12"/>
        </w:rPr>
        <w:t>¶</w:t>
      </w:r>
      <w:r w:rsidRPr="00772B35">
        <w:rPr>
          <w:sz w:val="14"/>
        </w:rPr>
        <w:t xml:space="preserve"> As one of my mentors, Judge A. Leon Higginbotham, would tell his clerks, “</w:t>
      </w:r>
      <w:r w:rsidRPr="00772B35">
        <w:rPr>
          <w:rStyle w:val="StyleBoldUnderline"/>
        </w:rPr>
        <w:t>At some points in history some people just have to keep the flame burning, and that’s as much [as] you can do</w:t>
      </w:r>
      <w:r w:rsidRPr="00772B35">
        <w:rPr>
          <w:sz w:val="14"/>
        </w:rPr>
        <w:t xml:space="preserve">.”53 </w:t>
      </w:r>
    </w:p>
    <w:p w:rsidR="00DD2FF1" w:rsidRPr="00414879" w:rsidRDefault="00DD2FF1" w:rsidP="00DD2FF1">
      <w:pPr>
        <w:pStyle w:val="Heading4"/>
      </w:pPr>
      <w:r>
        <w:t>No impact---j</w:t>
      </w:r>
      <w:r w:rsidRPr="00414879">
        <w:t>ust because we presented in the 1AC in one particular way does NOT mean we foreclose other discussions</w:t>
      </w:r>
    </w:p>
    <w:p w:rsidR="00DD2FF1" w:rsidRDefault="00DD2FF1" w:rsidP="00DD2FF1">
      <w:r>
        <w:rPr>
          <w:rStyle w:val="StyleStyleBold12pt"/>
        </w:rPr>
        <w:t xml:space="preserve">Rorty </w:t>
      </w:r>
      <w:r w:rsidRPr="00414879">
        <w:rPr>
          <w:rStyle w:val="StyleStyleBold12pt"/>
        </w:rPr>
        <w:t>2</w:t>
      </w:r>
      <w:r w:rsidRPr="00414879">
        <w:t xml:space="preserve"> (Professor of Comparative Literature @ Stanford, `02 (Richard, Peace Review, vol. 14, no. 2, p. 152-153)</w:t>
      </w:r>
    </w:p>
    <w:p w:rsidR="00DD2FF1" w:rsidRPr="00D965E8" w:rsidRDefault="00DD2FF1" w:rsidP="00DD2FF1">
      <w:pPr>
        <w:pStyle w:val="card"/>
        <w:ind w:left="0"/>
      </w:pPr>
      <w:r w:rsidRPr="0082679F">
        <w:rPr>
          <w:rStyle w:val="underline"/>
          <w:highlight w:val="yellow"/>
        </w:rPr>
        <w:t>I have no quarrel</w:t>
      </w:r>
      <w:r w:rsidRPr="0082679F">
        <w:rPr>
          <w:rStyle w:val="underline"/>
        </w:rPr>
        <w:t xml:space="preserve"> with</w:t>
      </w:r>
      <w:r w:rsidRPr="0082679F">
        <w:rPr>
          <w:rFonts w:cs="Garamond"/>
          <w:spacing w:val="4"/>
        </w:rPr>
        <w:t xml:space="preserve"> Cornell's and </w:t>
      </w:r>
      <w:r w:rsidRPr="0082679F">
        <w:rPr>
          <w:rStyle w:val="underline"/>
        </w:rPr>
        <w:t xml:space="preserve">Spivak's claim </w:t>
      </w:r>
      <w:r w:rsidRPr="0082679F">
        <w:rPr>
          <w:rStyle w:val="underline"/>
          <w:highlight w:val="yellow"/>
        </w:rPr>
        <w:t>that "what is missing</w:t>
      </w:r>
      <w:r w:rsidRPr="0082679F">
        <w:rPr>
          <w:rFonts w:cs="Garamond"/>
          <w:spacing w:val="4"/>
        </w:rPr>
        <w:t xml:space="preserve"> in a literary text or historical narrative </w:t>
      </w:r>
      <w:r w:rsidRPr="0082679F">
        <w:rPr>
          <w:rStyle w:val="underline"/>
          <w:highlight w:val="yellow"/>
        </w:rPr>
        <w:t>leaves its mark</w:t>
      </w:r>
      <w:r w:rsidRPr="0082679F">
        <w:rPr>
          <w:rStyle w:val="underline"/>
        </w:rPr>
        <w:t xml:space="preserve"> through the traces of its expulsion." </w:t>
      </w:r>
      <w:r w:rsidRPr="0082679F">
        <w:rPr>
          <w:rStyle w:val="underline"/>
          <w:highlight w:val="yellow"/>
        </w:rPr>
        <w:t>For</w:t>
      </w:r>
      <w:r w:rsidRPr="0082679F">
        <w:rPr>
          <w:rStyle w:val="underline"/>
        </w:rPr>
        <w:t xml:space="preserve"> that seems simply to say that </w:t>
      </w:r>
      <w:r w:rsidRPr="0082679F">
        <w:rPr>
          <w:rStyle w:val="underline"/>
          <w:highlight w:val="yellow"/>
        </w:rPr>
        <w:t>any text will presuppose the existence of</w:t>
      </w:r>
      <w:r w:rsidRPr="0082679F">
        <w:rPr>
          <w:rStyle w:val="underline"/>
        </w:rPr>
        <w:t xml:space="preserve"> people, </w:t>
      </w:r>
      <w:r w:rsidRPr="0082679F">
        <w:rPr>
          <w:rStyle w:val="underline"/>
          <w:highlight w:val="yellow"/>
        </w:rPr>
        <w:t>things</w:t>
      </w:r>
      <w:r w:rsidRPr="0082679F">
        <w:rPr>
          <w:rStyle w:val="underline"/>
        </w:rPr>
        <w:t xml:space="preserve">, and institutions </w:t>
      </w:r>
      <w:r w:rsidRPr="0082679F">
        <w:rPr>
          <w:rStyle w:val="underline"/>
          <w:highlight w:val="yellow"/>
        </w:rPr>
        <w:t>that it hardly mentions</w:t>
      </w:r>
      <w:r w:rsidRPr="0082679F">
        <w:rPr>
          <w:rStyle w:val="underline"/>
          <w:sz w:val="16"/>
        </w:rPr>
        <w:t xml:space="preserve">. </w:t>
      </w:r>
      <w:r w:rsidRPr="0082679F">
        <w:rPr>
          <w:rFonts w:cs="Garamond"/>
          <w:b/>
          <w:spacing w:val="4"/>
          <w:sz w:val="16"/>
        </w:rPr>
        <w:t xml:space="preserve">So the </w:t>
      </w:r>
      <w:r w:rsidRPr="0082679F">
        <w:rPr>
          <w:rFonts w:cs="Garamond"/>
          <w:b/>
          <w:spacing w:val="2"/>
          <w:sz w:val="16"/>
        </w:rPr>
        <w:t xml:space="preserve">readers of a literary text will always be able to ask themselves questions such as: </w:t>
      </w:r>
      <w:r w:rsidRPr="0082679F">
        <w:rPr>
          <w:rFonts w:cs="Garamond"/>
          <w:b/>
          <w:spacing w:val="4"/>
          <w:sz w:val="16"/>
        </w:rPr>
        <w:t xml:space="preserve">"Who prepared the sumptuous dinner the lovers enjoyed?" "How did they get </w:t>
      </w:r>
      <w:r w:rsidRPr="0082679F">
        <w:rPr>
          <w:rFonts w:cs="Garamond"/>
          <w:b/>
          <w:spacing w:val="2"/>
          <w:sz w:val="16"/>
        </w:rPr>
        <w:t>the money to afford that meal?"</w:t>
      </w:r>
      <w:r w:rsidRPr="0082679F">
        <w:rPr>
          <w:rFonts w:cs="Garamond"/>
          <w:spacing w:val="2"/>
        </w:rPr>
        <w:t xml:space="preserve"> </w:t>
      </w:r>
      <w:r w:rsidRPr="0082679F">
        <w:rPr>
          <w:rStyle w:val="underline"/>
        </w:rPr>
        <w:t>The reader of a historical narrative will always be able to wonder about where the money to finance the war came from and about who got to decide whether the war would take place. "</w:t>
      </w:r>
      <w:r w:rsidRPr="0082679F">
        <w:rPr>
          <w:rStyle w:val="underline"/>
          <w:highlight w:val="yellow"/>
        </w:rPr>
        <w:t>Expulsion," however, seems too pejorative a term for the fact that no text can answer all possible questions about its own background and</w:t>
      </w:r>
      <w:r w:rsidRPr="0082679F">
        <w:rPr>
          <w:rStyle w:val="underline"/>
        </w:rPr>
        <w:t xml:space="preserve"> its own </w:t>
      </w:r>
      <w:r w:rsidRPr="0082679F">
        <w:rPr>
          <w:rStyle w:val="underline"/>
          <w:highlight w:val="yellow"/>
        </w:rPr>
        <w:t>presuppositions.</w:t>
      </w:r>
      <w:r w:rsidRPr="0082679F">
        <w:rPr>
          <w:rFonts w:cs="Garamond"/>
          <w:spacing w:val="1"/>
        </w:rPr>
        <w:t xml:space="preserve"> </w:t>
      </w:r>
      <w:r w:rsidRPr="0082679F">
        <w:rPr>
          <w:rFonts w:cs="Garamond"/>
          <w:spacing w:val="4"/>
        </w:rPr>
        <w:t xml:space="preserve">Consider Captain Birch, the agent of the East Indian Company charged with persuading the Rani of Sirmur not to commit suicide. </w:t>
      </w:r>
      <w:r w:rsidRPr="0082679F">
        <w:rPr>
          <w:rStyle w:val="underline"/>
        </w:rPr>
        <w:t>Spivak is not exactly "expelling" Captain Birch from her narrative by zeroing in on the Rani, even though she does not try to find out much about Birch's early days as a subaltern</w:t>
      </w:r>
      <w:r w:rsidRPr="0082679F">
        <w:rPr>
          <w:rStyle w:val="underline"/>
          <w:sz w:val="16"/>
        </w:rPr>
        <w:t>,</w:t>
      </w:r>
      <w:r w:rsidRPr="0082679F">
        <w:rPr>
          <w:rFonts w:cs="Garamond"/>
          <w:b/>
          <w:spacing w:val="4"/>
          <w:sz w:val="16"/>
        </w:rPr>
        <w:t xml:space="preserve">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Nor should she. S.ivak has her own fish to and her own witness to bear just as Kipling had his when he spun tales of the humiliations to which newly </w:t>
      </w:r>
      <w:r w:rsidRPr="0082679F">
        <w:rPr>
          <w:rFonts w:cs="Garamond"/>
          <w:b/>
          <w:spacing w:val="2"/>
          <w:sz w:val="16"/>
        </w:rPr>
        <w:t xml:space="preserve">arrived subalterns were subjected in the regimental messes of the Raj. </w:t>
      </w:r>
      <w:r w:rsidRPr="0082679F">
        <w:rPr>
          <w:rStyle w:val="underline"/>
        </w:rPr>
        <w:t xml:space="preserve">So do all authors of literary texts and historical narratives, and such texts and </w:t>
      </w:r>
      <w:r w:rsidRPr="0082679F">
        <w:rPr>
          <w:rStyle w:val="underline"/>
          <w:highlight w:val="yellow"/>
        </w:rPr>
        <w:t>narratives should not</w:t>
      </w:r>
      <w:r w:rsidRPr="0082679F">
        <w:rPr>
          <w:rStyle w:val="underline"/>
        </w:rPr>
        <w:t xml:space="preserve"> always </w:t>
      </w:r>
      <w:r w:rsidRPr="0082679F">
        <w:rPr>
          <w:rStyle w:val="underline"/>
          <w:highlight w:val="yellow"/>
        </w:rPr>
        <w:t>be read as</w:t>
      </w:r>
      <w:r w:rsidRPr="0082679F">
        <w:rPr>
          <w:rStyle w:val="underline"/>
        </w:rPr>
        <w:t xml:space="preserve"> disingenuous exercises in </w:t>
      </w:r>
      <w:r w:rsidRPr="0082679F">
        <w:rPr>
          <w:rStyle w:val="underline"/>
          <w:highlight w:val="yellow"/>
        </w:rPr>
        <w:t>repression. They should be read as one version of a story that</w:t>
      </w:r>
      <w:r w:rsidRPr="0082679F">
        <w:rPr>
          <w:rStyle w:val="underline"/>
        </w:rPr>
        <w:t xml:space="preserve"> could have been told, and </w:t>
      </w:r>
      <w:r w:rsidRPr="0082679F">
        <w:rPr>
          <w:rStyle w:val="underline"/>
          <w:highlight w:val="yellow"/>
        </w:rPr>
        <w:t>should be told, in many other ways.</w:t>
      </w:r>
    </w:p>
    <w:p w:rsidR="00DD2FF1" w:rsidRPr="00307F3A" w:rsidRDefault="00DD2FF1" w:rsidP="00DD2FF1">
      <w:pPr>
        <w:pStyle w:val="Heading4"/>
      </w:pPr>
      <w:r>
        <w:t>LAW FOCUSED debate about war powers is critical to hold the government accountable---must engage specific proposals to solve</w:t>
      </w:r>
    </w:p>
    <w:p w:rsidR="00DD2FF1" w:rsidRDefault="00DD2FF1" w:rsidP="00DD2FF1">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11" w:history="1">
        <w:r w:rsidRPr="004C3ADA">
          <w:rPr>
            <w:rStyle w:val="Hyperlink"/>
          </w:rPr>
          <w:t>http://www.academia.edu/4175480/Why_policy_relevance_is_a_moral_necessity_Just_war_theory_impact_and_UAVs</w:t>
        </w:r>
      </w:hyperlink>
    </w:p>
    <w:p w:rsidR="00DD2FF1" w:rsidRPr="00700CCF" w:rsidRDefault="00DD2FF1" w:rsidP="00DD2FF1">
      <w:pPr>
        <w:rPr>
          <w:sz w:val="16"/>
        </w:rPr>
      </w:pPr>
      <w:r w:rsidRPr="008966D1">
        <w:rPr>
          <w:rStyle w:val="StyleBoldUnderline"/>
          <w:highlight w:val="yellow"/>
        </w:rPr>
        <w:t>This section</w:t>
      </w:r>
      <w:r w:rsidRPr="008966D1">
        <w:rPr>
          <w:rStyle w:val="StyleBoldUnderline"/>
        </w:rPr>
        <w:t xml:space="preserve"> of the paper </w:t>
      </w:r>
      <w:r w:rsidRPr="008966D1">
        <w:rPr>
          <w:rStyle w:val="StyleBoldUnderline"/>
          <w:highlight w:val="yellow"/>
        </w:rPr>
        <w:t>considers</w:t>
      </w:r>
      <w:r w:rsidRPr="008966D1">
        <w:rPr>
          <w:sz w:val="16"/>
        </w:rPr>
        <w:t xml:space="preserve"> more generally </w:t>
      </w:r>
      <w:r w:rsidRPr="008966D1">
        <w:rPr>
          <w:rStyle w:val="StyleBoldUnderline"/>
          <w:highlight w:val="yellow"/>
        </w:rPr>
        <w:t>the need for</w:t>
      </w:r>
      <w:r w:rsidRPr="008966D1">
        <w:rPr>
          <w:sz w:val="16"/>
        </w:rPr>
        <w:t xml:space="preserve"> just war </w:t>
      </w:r>
      <w:r w:rsidRPr="008966D1">
        <w:rPr>
          <w:rStyle w:val="StyleBoldUnderline"/>
          <w:highlight w:val="yellow"/>
        </w:rPr>
        <w:t>theorists to engage with policy debate about the use of force</w:t>
      </w:r>
      <w:r w:rsidRPr="008966D1">
        <w:rPr>
          <w:sz w:val="16"/>
        </w:rPr>
        <w:t xml:space="preserve">, as well as to engage with the more fundamental moral and philosophical principles of the just war tradition. </w:t>
      </w:r>
      <w:r w:rsidRPr="008966D1">
        <w:rPr>
          <w:rStyle w:val="StyleBoldUnderline"/>
        </w:rPr>
        <w:t>It draws on John Kelsay’s conception of just war thinking as being a social practice</w:t>
      </w:r>
      <w:r w:rsidRPr="008966D1">
        <w:rPr>
          <w:sz w:val="16"/>
        </w:rPr>
        <w:t xml:space="preserve">,35 </w:t>
      </w:r>
      <w:r w:rsidRPr="008966D1">
        <w:rPr>
          <w:rStyle w:val="StyleBoldUnderline"/>
        </w:rPr>
        <w:t>as well as on</w:t>
      </w:r>
      <w:r w:rsidRPr="008966D1">
        <w:rPr>
          <w:sz w:val="16"/>
        </w:rPr>
        <w:t xml:space="preserve"> Michael </w:t>
      </w:r>
      <w:r w:rsidRPr="008966D1">
        <w:rPr>
          <w:rStyle w:val="StyleBoldUnderline"/>
        </w:rPr>
        <w:t>Walzer’s understanding of the role of the social critic in society</w:t>
      </w:r>
      <w:r w:rsidRPr="008966D1">
        <w:rPr>
          <w:sz w:val="16"/>
        </w:rPr>
        <w:t xml:space="preserve">.36 It argues that </w:t>
      </w:r>
      <w:r w:rsidRPr="008966D1">
        <w:rPr>
          <w:rStyle w:val="StyleBoldUnderline"/>
        </w:rPr>
        <w:t>the just war tradition is a form of “practical discourse” which is concerned with questions of “how we should act.</w:t>
      </w:r>
      <w:r w:rsidRPr="008966D1">
        <w:rPr>
          <w:sz w:val="16"/>
        </w:rPr>
        <w:t>”37</w:t>
      </w:r>
      <w:r w:rsidRPr="008966D1">
        <w:rPr>
          <w:sz w:val="12"/>
        </w:rPr>
        <w:t>¶</w:t>
      </w:r>
      <w:r w:rsidRPr="008966D1">
        <w:rPr>
          <w:sz w:val="16"/>
        </w:rPr>
        <w:t xml:space="preserve"> Kelsay argues that:</w:t>
      </w:r>
      <w:r w:rsidRPr="008966D1">
        <w:rPr>
          <w:sz w:val="12"/>
        </w:rPr>
        <w:t>¶</w:t>
      </w:r>
      <w:r w:rsidRPr="008966D1">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8966D1">
        <w:rPr>
          <w:sz w:val="12"/>
        </w:rPr>
        <w:t>¶</w:t>
      </w:r>
      <w:r w:rsidRPr="008966D1">
        <w:rPr>
          <w:sz w:val="16"/>
        </w:rPr>
        <w:t xml:space="preserve"> He also argues that “</w:t>
      </w:r>
      <w:r w:rsidRPr="008966D1">
        <w:rPr>
          <w:rStyle w:val="StyleBoldUnderline"/>
          <w:highlight w:val="yellow"/>
        </w:rPr>
        <w:t>good just war thinking involves</w:t>
      </w:r>
      <w:r w:rsidRPr="008966D1">
        <w:rPr>
          <w:rStyle w:val="StyleBoldUnderline"/>
        </w:rPr>
        <w:t xml:space="preserve"> continuous and complete </w:t>
      </w:r>
      <w:r w:rsidRPr="008966D1">
        <w:rPr>
          <w:rStyle w:val="StyleBoldUnderline"/>
          <w:highlight w:val="yellow"/>
        </w:rPr>
        <w:t>deliberation</w:t>
      </w:r>
      <w:r w:rsidRPr="008966D1">
        <w:rPr>
          <w:sz w:val="16"/>
        </w:rPr>
        <w:t xml:space="preserve">, in the sense that one attends to all the standard criteria at war’s inception, at its end, and throughout the course of the conflict.”39 </w:t>
      </w:r>
      <w:r w:rsidRPr="008966D1">
        <w:rPr>
          <w:rStyle w:val="StyleBoldUnderline"/>
        </w:rPr>
        <w:t xml:space="preserve">This is important as </w:t>
      </w:r>
      <w:r w:rsidRPr="008966D1">
        <w:rPr>
          <w:rStyle w:val="StyleBoldUnderline"/>
          <w:highlight w:val="yellow"/>
        </w:rPr>
        <w:t>it highlights the need for</w:t>
      </w:r>
      <w:r w:rsidRPr="008966D1">
        <w:rPr>
          <w:sz w:val="16"/>
        </w:rPr>
        <w:t xml:space="preserve"> just war </w:t>
      </w:r>
      <w:r w:rsidRPr="008966D1">
        <w:rPr>
          <w:rStyle w:val="StyleBoldUnderline"/>
          <w:highlight w:val="yellow"/>
        </w:rPr>
        <w:t>scholars to engage with</w:t>
      </w:r>
      <w:r w:rsidRPr="008966D1">
        <w:rPr>
          <w:rStyle w:val="StyleBoldUnderline"/>
        </w:rPr>
        <w:t xml:space="preserve"> the ongoing operations in war and </w:t>
      </w:r>
      <w:r w:rsidRPr="008966D1">
        <w:rPr>
          <w:rStyle w:val="StyleBoldUnderline"/>
          <w:highlight w:val="yellow"/>
        </w:rPr>
        <w:t>the specific policies that are involved</w:t>
      </w:r>
      <w:r w:rsidRPr="008966D1">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8966D1">
        <w:rPr>
          <w:rStyle w:val="StyleBoldUnderline"/>
          <w:highlight w:val="yellow"/>
        </w:rPr>
        <w:t>Without an engagement with the reality of war, in terms of the policies used in waging it, it is impossible to engage with the “moral reality of war,”</w:t>
      </w:r>
      <w:r w:rsidRPr="008966D1">
        <w:rPr>
          <w:sz w:val="16"/>
        </w:rPr>
        <w:t xml:space="preserve">40 </w:t>
      </w:r>
      <w:r w:rsidRPr="008966D1">
        <w:rPr>
          <w:rStyle w:val="StyleBoldUnderline"/>
        </w:rPr>
        <w:t>in terms of being able to discuss it and judge it in moral terms</w:t>
      </w:r>
      <w:r w:rsidRPr="008966D1">
        <w:rPr>
          <w:sz w:val="16"/>
        </w:rPr>
        <w:t>.</w:t>
      </w:r>
      <w:r w:rsidRPr="008966D1">
        <w:rPr>
          <w:sz w:val="12"/>
        </w:rPr>
        <w:t>¶</w:t>
      </w:r>
      <w:r w:rsidRPr="008966D1">
        <w:rPr>
          <w:sz w:val="16"/>
        </w:rPr>
        <w:t xml:space="preserve"> Kelsay’s description of just war thinking as a social practice is similar to Walzer’s more general description of social criticism. </w:t>
      </w:r>
      <w:r w:rsidRPr="008966D1">
        <w:rPr>
          <w:rStyle w:val="StyleBoldUnderline"/>
          <w:highlight w:val="yellow"/>
        </w:rPr>
        <w:t>The</w:t>
      </w:r>
      <w:r w:rsidRPr="008966D1">
        <w:rPr>
          <w:sz w:val="16"/>
        </w:rPr>
        <w:t xml:space="preserve"> just war </w:t>
      </w:r>
      <w:r w:rsidRPr="008966D1">
        <w:rPr>
          <w:rStyle w:val="StyleBoldUnderline"/>
        </w:rPr>
        <w:t xml:space="preserve">theorist, as a </w:t>
      </w:r>
      <w:r w:rsidRPr="008966D1">
        <w:rPr>
          <w:rStyle w:val="StyleBoldUnderline"/>
          <w:highlight w:val="yellow"/>
        </w:rPr>
        <w:t>social critic, must be involved with</w:t>
      </w:r>
      <w:r w:rsidRPr="008966D1">
        <w:rPr>
          <w:rStyle w:val="StyleBoldUnderline"/>
        </w:rPr>
        <w:t xml:space="preserve"> his or her own society and its </w:t>
      </w:r>
      <w:r w:rsidRPr="008966D1">
        <w:rPr>
          <w:rStyle w:val="StyleBoldUnderline"/>
          <w:highlight w:val="yellow"/>
        </w:rPr>
        <w:t>practices</w:t>
      </w:r>
      <w:r w:rsidRPr="008966D1">
        <w:rPr>
          <w:sz w:val="16"/>
          <w:highlight w:val="yellow"/>
        </w:rPr>
        <w:t>.</w:t>
      </w:r>
      <w:r w:rsidRPr="008966D1">
        <w:rPr>
          <w:sz w:val="16"/>
        </w:rPr>
        <w:t xml:space="preserve"> In the same way that the social critic’s distance from his or her society is measured in inches and not miles,41 </w:t>
      </w:r>
      <w:r w:rsidRPr="008966D1">
        <w:rPr>
          <w:rStyle w:val="StyleBoldUnderline"/>
          <w:highlight w:val="yellow"/>
        </w:rPr>
        <w:t>the</w:t>
      </w:r>
      <w:r w:rsidRPr="008966D1">
        <w:rPr>
          <w:sz w:val="16"/>
        </w:rPr>
        <w:t xml:space="preserve"> just war </w:t>
      </w:r>
      <w:r w:rsidRPr="008966D1">
        <w:rPr>
          <w:rStyle w:val="StyleBoldUnderline"/>
          <w:highlight w:val="yellow"/>
        </w:rPr>
        <w:t>theorist must</w:t>
      </w:r>
      <w:r w:rsidRPr="008966D1">
        <w:rPr>
          <w:rStyle w:val="StyleBoldUnderline"/>
        </w:rPr>
        <w:t xml:space="preserve"> be close to and must </w:t>
      </w:r>
      <w:r w:rsidRPr="008966D1">
        <w:rPr>
          <w:rStyle w:val="StyleBoldUnderline"/>
          <w:highlight w:val="yellow"/>
        </w:rPr>
        <w:t>understand the language through which war is constituted</w:t>
      </w:r>
      <w:r w:rsidRPr="008966D1">
        <w:rPr>
          <w:rStyle w:val="StyleBoldUnderline"/>
        </w:rPr>
        <w:t>, interpreted and reinterpreted</w:t>
      </w:r>
      <w:r w:rsidRPr="008966D1">
        <w:rPr>
          <w:sz w:val="16"/>
        </w:rPr>
        <w:t xml:space="preserve">.42 </w:t>
      </w:r>
      <w:r w:rsidRPr="008966D1">
        <w:rPr>
          <w:rStyle w:val="StyleBoldUnderline"/>
          <w:highlight w:val="yellow"/>
        </w:rPr>
        <w:t>It is only by understanding the</w:t>
      </w:r>
      <w:r w:rsidRPr="008966D1">
        <w:rPr>
          <w:rStyle w:val="StyleBoldUnderline"/>
        </w:rPr>
        <w:t xml:space="preserve"> values and </w:t>
      </w:r>
      <w:r w:rsidRPr="008966D1">
        <w:rPr>
          <w:rStyle w:val="StyleBoldUnderline"/>
          <w:highlight w:val="yellow"/>
        </w:rPr>
        <w:t>language</w:t>
      </w:r>
      <w:r w:rsidRPr="008966D1">
        <w:rPr>
          <w:rStyle w:val="StyleBoldUnderline"/>
        </w:rPr>
        <w:t xml:space="preserve"> that their own </w:t>
      </w:r>
      <w:r w:rsidRPr="008966D1">
        <w:rPr>
          <w:rStyle w:val="StyleBoldUnderline"/>
          <w:highlight w:val="yellow"/>
        </w:rPr>
        <w:t>society purports to live by that the</w:t>
      </w:r>
      <w:r w:rsidRPr="008966D1">
        <w:rPr>
          <w:rStyle w:val="StyleBoldUnderline"/>
        </w:rPr>
        <w:t xml:space="preserve"> social </w:t>
      </w:r>
      <w:r w:rsidRPr="008966D1">
        <w:rPr>
          <w:rStyle w:val="StyleBoldUnderline"/>
          <w:highlight w:val="yellow"/>
        </w:rPr>
        <w:t>critic can hold</w:t>
      </w:r>
      <w:r w:rsidRPr="008966D1">
        <w:rPr>
          <w:rStyle w:val="StyleBoldUnderline"/>
        </w:rPr>
        <w:t xml:space="preserve"> up </w:t>
      </w:r>
      <w:r w:rsidRPr="008966D1">
        <w:rPr>
          <w:rStyle w:val="StyleBoldUnderline"/>
          <w:highlight w:val="yellow"/>
        </w:rPr>
        <w:t>a mirror to</w:t>
      </w:r>
      <w:r w:rsidRPr="008966D1">
        <w:rPr>
          <w:rStyle w:val="StyleBoldUnderline"/>
        </w:rPr>
        <w:t xml:space="preserve"> that </w:t>
      </w:r>
      <w:r w:rsidRPr="008966D1">
        <w:rPr>
          <w:rStyle w:val="StyleBoldUnderline"/>
          <w:highlight w:val="yellow"/>
        </w:rPr>
        <w:t>society to</w:t>
      </w:r>
      <w:r w:rsidRPr="008966D1">
        <w:rPr>
          <w:sz w:val="12"/>
          <w:highlight w:val="yellow"/>
        </w:rPr>
        <w:t>¶</w:t>
      </w:r>
      <w:r w:rsidRPr="008966D1">
        <w:rPr>
          <w:sz w:val="16"/>
          <w:highlight w:val="yellow"/>
        </w:rPr>
        <w:t xml:space="preserve"> </w:t>
      </w:r>
      <w:r w:rsidRPr="008966D1">
        <w:rPr>
          <w:rStyle w:val="StyleBoldUnderline"/>
          <w:highlight w:val="yellow"/>
        </w:rPr>
        <w:t>demonstrate</w:t>
      </w:r>
      <w:r w:rsidRPr="008966D1">
        <w:rPr>
          <w:rStyle w:val="StyleBoldUnderline"/>
        </w:rPr>
        <w:t xml:space="preserve"> its </w:t>
      </w:r>
      <w:r w:rsidRPr="008966D1">
        <w:rPr>
          <w:rStyle w:val="StyleBoldUnderline"/>
          <w:highlight w:val="yellow"/>
        </w:rPr>
        <w:t>hypocrisy</w:t>
      </w:r>
      <w:r w:rsidRPr="008966D1">
        <w:rPr>
          <w:rStyle w:val="StyleBoldUnderline"/>
        </w:rPr>
        <w:t xml:space="preserve"> and to show the gap that exists between its practice and its values</w:t>
      </w:r>
      <w:r w:rsidRPr="008966D1">
        <w:rPr>
          <w:sz w:val="16"/>
        </w:rPr>
        <w:t xml:space="preserve">.43 </w:t>
      </w:r>
      <w:r w:rsidRPr="008966D1">
        <w:rPr>
          <w:rStyle w:val="StyleBoldUnderline"/>
        </w:rPr>
        <w:t>The tradition</w:t>
      </w:r>
      <w:r w:rsidRPr="008966D1">
        <w:rPr>
          <w:sz w:val="16"/>
        </w:rPr>
        <w:t xml:space="preserve"> itself provides a set of values and principles and, as argued by Cian O’Driscoll, </w:t>
      </w:r>
      <w:r w:rsidRPr="008966D1">
        <w:rPr>
          <w:rStyle w:val="StyleBoldUnderline"/>
        </w:rPr>
        <w:t>constitutes a “language of engagement” to spur participation in public and political debate.</w:t>
      </w:r>
      <w:r w:rsidRPr="008966D1">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8966D1">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8966D1">
        <w:rPr>
          <w:sz w:val="16"/>
        </w:rPr>
        <w:t>.</w:t>
      </w:r>
      <w:r w:rsidRPr="008966D1">
        <w:rPr>
          <w:sz w:val="12"/>
        </w:rPr>
        <w:t>¶</w:t>
      </w:r>
      <w:r w:rsidRPr="008966D1">
        <w:rPr>
          <w:sz w:val="16"/>
        </w:rPr>
        <w:t xml:space="preserve"> </w:t>
      </w:r>
      <w:r w:rsidRPr="008966D1">
        <w:rPr>
          <w:rStyle w:val="StyleBoldUnderline"/>
          <w:highlight w:val="yellow"/>
        </w:rPr>
        <w:t>Engaging with the reality of war requires recognising that war is</w:t>
      </w:r>
      <w:r w:rsidRPr="008966D1">
        <w:rPr>
          <w:sz w:val="16"/>
        </w:rPr>
        <w:t xml:space="preserve">, as Clausewitz stated, </w:t>
      </w:r>
      <w:r w:rsidRPr="008966D1">
        <w:rPr>
          <w:rStyle w:val="StyleBoldUnderline"/>
          <w:highlight w:val="yellow"/>
        </w:rPr>
        <w:t>a continuation of policy</w:t>
      </w:r>
      <w:r w:rsidRPr="008966D1">
        <w:rPr>
          <w:sz w:val="16"/>
        </w:rPr>
        <w:t xml:space="preserve">. </w:t>
      </w:r>
      <w:r w:rsidRPr="008966D1">
        <w:rPr>
          <w:rStyle w:val="StyleBoldUnderline"/>
        </w:rPr>
        <w:t>War</w:t>
      </w:r>
      <w:r w:rsidRPr="008966D1">
        <w:rPr>
          <w:sz w:val="16"/>
        </w:rPr>
        <w:t xml:space="preserve">, according to Clausewitz, </w:t>
      </w:r>
      <w:r w:rsidRPr="008966D1">
        <w:rPr>
          <w:rStyle w:val="StyleBoldUnderline"/>
        </w:rPr>
        <w:t>is subordinate to politics and to political choices and these political choices can, and must, be judged and critiqued</w:t>
      </w:r>
      <w:r w:rsidRPr="008966D1">
        <w:rPr>
          <w:sz w:val="16"/>
        </w:rPr>
        <w:t xml:space="preserve">.47 </w:t>
      </w:r>
      <w:r w:rsidRPr="008966D1">
        <w:rPr>
          <w:rStyle w:val="Emphasis"/>
          <w:highlight w:val="yellow"/>
        </w:rPr>
        <w:t>Engagement and political debate are morally necessary as the alternative is disengagement</w:t>
      </w:r>
      <w:r w:rsidRPr="008966D1">
        <w:rPr>
          <w:rStyle w:val="Emphasis"/>
        </w:rPr>
        <w:t xml:space="preserve"> and moral quietude, which is a sacrifice of the obligations of citizenship</w:t>
      </w:r>
      <w:r w:rsidRPr="008966D1">
        <w:rPr>
          <w:sz w:val="16"/>
        </w:rPr>
        <w:t xml:space="preserve">.48 </w:t>
      </w:r>
      <w:r w:rsidRPr="008966D1">
        <w:rPr>
          <w:rStyle w:val="Emphasis"/>
        </w:rPr>
        <w:t xml:space="preserve">This </w:t>
      </w:r>
      <w:r w:rsidRPr="008966D1">
        <w:rPr>
          <w:rStyle w:val="Emphasis"/>
          <w:highlight w:val="yellow"/>
        </w:rPr>
        <w:t>engagement must bring</w:t>
      </w:r>
      <w:r w:rsidRPr="008966D1">
        <w:rPr>
          <w:sz w:val="16"/>
        </w:rPr>
        <w:t xml:space="preserve"> just war </w:t>
      </w:r>
      <w:r w:rsidRPr="008966D1">
        <w:rPr>
          <w:rStyle w:val="Emphasis"/>
          <w:highlight w:val="yellow"/>
        </w:rPr>
        <w:t>theorists into contact wit</w:t>
      </w:r>
      <w:r w:rsidRPr="008966D1">
        <w:rPr>
          <w:rStyle w:val="Emphasis"/>
        </w:rPr>
        <w:t xml:space="preserve">h the </w:t>
      </w:r>
      <w:r w:rsidRPr="008966D1">
        <w:rPr>
          <w:rStyle w:val="Emphasis"/>
          <w:highlight w:val="yellow"/>
        </w:rPr>
        <w:t>policy makers and will require work that is accessible and relevant to policy makers</w:t>
      </w:r>
      <w:r w:rsidRPr="008966D1">
        <w:rPr>
          <w:sz w:val="16"/>
        </w:rPr>
        <w:t xml:space="preserve">, </w:t>
      </w:r>
      <w:r w:rsidRPr="008966D1">
        <w:rPr>
          <w:rStyle w:val="StyleBoldUnderline"/>
        </w:rPr>
        <w:t>however this does not mean a sacrifice of critical distance or an abdication of truth in the face of power</w:t>
      </w:r>
      <w:r w:rsidRPr="008966D1">
        <w:rPr>
          <w:sz w:val="16"/>
        </w:rPr>
        <w:t xml:space="preserve">. By engaging in detail with the policies being pursued and their concordance or otherwise with the principles of the just war tradition </w:t>
      </w:r>
      <w:r w:rsidRPr="008966D1">
        <w:rPr>
          <w:rStyle w:val="StyleBoldUnderline"/>
          <w:highlight w:val="yellow"/>
        </w:rPr>
        <w:t>the policy-makers will be forced to account for their decisions</w:t>
      </w:r>
      <w:r w:rsidRPr="008966D1">
        <w:rPr>
          <w:rStyle w:val="StyleBoldUnderline"/>
        </w:rPr>
        <w:t xml:space="preserve"> and justify them in just war language</w:t>
      </w:r>
      <w:r w:rsidRPr="008966D1">
        <w:rPr>
          <w:sz w:val="16"/>
        </w:rPr>
        <w:t xml:space="preserve">. In contrast to the view, suggested by Kenneth Anderson, that “the public cannot be made part of the debate” and that “[w]e are necessarily committed into the hands of our political leadership”,49 </w:t>
      </w:r>
      <w:r w:rsidRPr="008966D1">
        <w:rPr>
          <w:rStyle w:val="StyleBoldUnderline"/>
          <w:highlight w:val="yellow"/>
        </w:rPr>
        <w:t>it is incumbent upon</w:t>
      </w:r>
      <w:r w:rsidRPr="008966D1">
        <w:rPr>
          <w:sz w:val="16"/>
        </w:rPr>
        <w:t xml:space="preserve"> just war </w:t>
      </w:r>
      <w:r w:rsidRPr="008966D1">
        <w:rPr>
          <w:rStyle w:val="StyleBoldUnderline"/>
          <w:highlight w:val="yellow"/>
        </w:rPr>
        <w:t>theorists to ensure</w:t>
      </w:r>
      <w:r w:rsidRPr="008966D1">
        <w:rPr>
          <w:rStyle w:val="StyleBoldUnderline"/>
        </w:rPr>
        <w:t xml:space="preserve"> that </w:t>
      </w:r>
      <w:r w:rsidRPr="008966D1">
        <w:rPr>
          <w:rStyle w:val="StyleBoldUnderline"/>
          <w:highlight w:val="yellow"/>
        </w:rPr>
        <w:t>the public are informed</w:t>
      </w:r>
      <w:r w:rsidRPr="008966D1">
        <w:rPr>
          <w:rStyle w:val="StyleBoldUnderline"/>
        </w:rPr>
        <w:t xml:space="preserve"> and are capable of holding their political leaders to account</w:t>
      </w:r>
      <w:r w:rsidRPr="008966D1">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8966D1">
        <w:rPr>
          <w:rStyle w:val="StyleBoldUnderline"/>
          <w:highlight w:val="yellow"/>
        </w:rPr>
        <w:t>it is precisely because it is “our country” that we are “especially obligated to criticise its policies</w:t>
      </w:r>
      <w:r w:rsidRPr="008966D1">
        <w:rPr>
          <w:sz w:val="16"/>
        </w:rPr>
        <w:t>.”51</w:t>
      </w:r>
    </w:p>
    <w:p w:rsidR="00DD2FF1" w:rsidRDefault="00DD2FF1" w:rsidP="00DD2FF1">
      <w:pPr>
        <w:pStyle w:val="Heading4"/>
      </w:pPr>
      <w:r>
        <w:t>we recognize it’s not an isolated incident, but historically situated as an ongoing process</w:t>
      </w:r>
    </w:p>
    <w:p w:rsidR="00DD2FF1" w:rsidRPr="00193D85" w:rsidRDefault="00DD2FF1" w:rsidP="00DD2FF1">
      <w:r>
        <w:t>Mari J</w:t>
      </w:r>
      <w:r w:rsidRPr="0059301E">
        <w:t xml:space="preserve">. </w:t>
      </w:r>
      <w:r w:rsidRPr="0059301E">
        <w:rPr>
          <w:rStyle w:val="StyleStyleBold12pt"/>
        </w:rPr>
        <w:t>Matsuda 98</w:t>
      </w:r>
      <w:r>
        <w:t xml:space="preserve">, </w:t>
      </w:r>
      <w:r w:rsidRPr="00193D85">
        <w:t>American lawyer, activist, and law professor at the William S. Richardson School of Law</w:t>
      </w:r>
      <w:r>
        <w:t>, December 1</w:t>
      </w:r>
      <w:r w:rsidRPr="0059301E">
        <w:rPr>
          <w:vertAlign w:val="superscript"/>
        </w:rPr>
        <w:t>st</w:t>
      </w:r>
      <w:r>
        <w:t xml:space="preserve">, 1998, “FOREWORD: McCARTHYISM, THE INTERNMENT AND THE CONTRADICTIONS OF POWER” </w:t>
      </w:r>
      <w:r w:rsidRPr="0059301E">
        <w:t>Boston College Third World Law Journal, Volume 19, Issue 1, Article 4, lawdigitalcommons.bc.edu/cgi/viewcontent.cgi?article=1181&amp;context=twlj</w:t>
      </w:r>
    </w:p>
    <w:p w:rsidR="00DD2FF1" w:rsidRPr="0059301E" w:rsidRDefault="00DD2FF1" w:rsidP="00DD2FF1">
      <w:r>
        <w:t xml:space="preserve">IV. THE CHANGING FACE OF POWER: How WE BECAME MEMBERS OF THE HUMAN RACE IN EXCHANGE FOR SILENCE ON THE QUESTION OF CLASS </w:t>
      </w:r>
    </w:p>
    <w:p w:rsidR="00DD2FF1" w:rsidRPr="00AF6087" w:rsidRDefault="00DD2FF1" w:rsidP="00DD2FF1">
      <w:pPr>
        <w:rPr>
          <w:sz w:val="16"/>
        </w:rPr>
      </w:pPr>
      <w:r w:rsidRPr="00E24275">
        <w:rPr>
          <w:rStyle w:val="StyleBoldUnderline"/>
        </w:rPr>
        <w:t xml:space="preserve">To </w:t>
      </w:r>
      <w:r w:rsidRPr="00823639">
        <w:rPr>
          <w:rStyle w:val="StyleBoldUnderline"/>
          <w:highlight w:val="yellow"/>
        </w:rPr>
        <w:t>use</w:t>
      </w:r>
      <w:r w:rsidRPr="00E24275">
        <w:rPr>
          <w:rStyle w:val="StyleBoldUnderline"/>
        </w:rPr>
        <w:t xml:space="preserve"> the </w:t>
      </w:r>
      <w:r w:rsidRPr="00823639">
        <w:rPr>
          <w:rStyle w:val="Emphasis"/>
          <w:highlight w:val="yellow"/>
        </w:rPr>
        <w:t>internment as a lens</w:t>
      </w:r>
      <w:r w:rsidRPr="00E24275">
        <w:rPr>
          <w:rStyle w:val="StyleBoldUnderline"/>
        </w:rPr>
        <w:t xml:space="preserve"> is </w:t>
      </w:r>
      <w:r w:rsidRPr="00823639">
        <w:rPr>
          <w:rStyle w:val="StyleBoldUnderline"/>
          <w:highlight w:val="yellow"/>
        </w:rPr>
        <w:t>to take the denial of human rights</w:t>
      </w:r>
      <w:r w:rsidRPr="00E24275">
        <w:rPr>
          <w:rStyle w:val="StyleBoldUnderline"/>
        </w:rPr>
        <w:t xml:space="preserve"> directed </w:t>
      </w:r>
      <w:r w:rsidRPr="00823639">
        <w:rPr>
          <w:rStyle w:val="StyleBoldUnderline"/>
          <w:highlight w:val="yellow"/>
        </w:rPr>
        <w:t xml:space="preserve">against Japanese Americans as a </w:t>
      </w:r>
      <w:r w:rsidRPr="00823639">
        <w:rPr>
          <w:rStyle w:val="Emphasis"/>
          <w:highlight w:val="yellow"/>
        </w:rPr>
        <w:t>starting point for understanding the bigger picture of repression</w:t>
      </w:r>
      <w:r w:rsidRPr="00E24275">
        <w:rPr>
          <w:rStyle w:val="StyleBoldUnderline"/>
        </w:rPr>
        <w:t xml:space="preserve"> in America. </w:t>
      </w:r>
      <w:r w:rsidRPr="00823639">
        <w:rPr>
          <w:rStyle w:val="StyleBoldUnderline"/>
          <w:highlight w:val="yellow"/>
        </w:rPr>
        <w:t>This goes beyond retrieval of the facts of the internment and condemnation of the</w:t>
      </w:r>
      <w:r w:rsidRPr="00E24275">
        <w:rPr>
          <w:rStyle w:val="StyleBoldUnderline"/>
        </w:rPr>
        <w:t xml:space="preserve"> Constitutional </w:t>
      </w:r>
      <w:r w:rsidRPr="00823639">
        <w:rPr>
          <w:rStyle w:val="StyleBoldUnderline"/>
          <w:highlight w:val="yellow"/>
        </w:rPr>
        <w:t>wrong</w:t>
      </w:r>
      <w:r w:rsidRPr="00E24275">
        <w:rPr>
          <w:sz w:val="16"/>
        </w:rPr>
        <w:t xml:space="preserve">. Fortunately for the writers in this symposium, they are able to go beyond because of a significant and ongoing body of work documenting the facts and condemning the outrage of the internment. 22 </w:t>
      </w:r>
      <w:r w:rsidRPr="00E24275">
        <w:rPr>
          <w:rStyle w:val="StyleBoldUnderline"/>
        </w:rPr>
        <w:t xml:space="preserve">This symposium is stage two, the interpretive work, taking what we know about the internment to the inside of American jurisprudence, and turning the inside out. It is challenging work. </w:t>
      </w:r>
      <w:r w:rsidRPr="00E24275">
        <w:rPr>
          <w:rStyle w:val="StyleBoldUnderline"/>
          <w:sz w:val="12"/>
          <w:u w:val="none"/>
        </w:rPr>
        <w:t>¶</w:t>
      </w:r>
      <w:r w:rsidRPr="00E24275">
        <w:rPr>
          <w:rStyle w:val="StyleBoldUnderline"/>
          <w:sz w:val="12"/>
        </w:rPr>
        <w:t xml:space="preserve"> </w:t>
      </w:r>
      <w:r w:rsidRPr="00E24275">
        <w:rPr>
          <w:rStyle w:val="StyleBoldUnderline"/>
        </w:rPr>
        <w:t>It was challenging for one who went to law school with the Warren Court leading the way-championing penniless defendants, couples who wanted to use birth control, women who wanted to work on construction sites, citizens seeking privacy in their own homes, protestors seeking to end war</w:t>
      </w:r>
      <w:r w:rsidRPr="00E24275">
        <w:rPr>
          <w:sz w:val="16"/>
        </w:rPr>
        <w:t xml:space="preserve">-to read Sumi Cho's piece and have to revise my view of Warren as a man who overcame the racism of his formative years. </w:t>
      </w:r>
      <w:r w:rsidRPr="00823639">
        <w:rPr>
          <w:rStyle w:val="StyleBoldUnderline"/>
          <w:highlight w:val="yellow"/>
        </w:rPr>
        <w:t>It was challenging for one who holds onto the redress movement as a shining moment in the history of Asian-American participation</w:t>
      </w:r>
      <w:r w:rsidRPr="00E24275">
        <w:rPr>
          <w:rStyle w:val="StyleBoldUnderline"/>
        </w:rPr>
        <w:t xml:space="preserve"> in the justice</w:t>
      </w:r>
      <w:r w:rsidRPr="00E24275">
        <w:rPr>
          <w:sz w:val="16"/>
        </w:rPr>
        <w:t xml:space="preserve"> cause to read Chris lijima and Eric Yamamoto, each in their own way, </w:t>
      </w:r>
      <w:r w:rsidRPr="00823639">
        <w:rPr>
          <w:rStyle w:val="StyleBoldUnderline"/>
          <w:highlight w:val="yellow"/>
        </w:rPr>
        <w:t>warning that redress for Japanese Americans is</w:t>
      </w:r>
      <w:r w:rsidRPr="00E24275">
        <w:rPr>
          <w:rStyle w:val="StyleBoldUnderline"/>
        </w:rPr>
        <w:t xml:space="preserve"> potentially part of a disempowering story of a beneficent America, </w:t>
      </w:r>
      <w:r w:rsidRPr="00823639">
        <w:rPr>
          <w:rStyle w:val="StyleBoldUnderline"/>
          <w:highlight w:val="yellow"/>
        </w:rPr>
        <w:t>a story used to dull our drive for full</w:t>
      </w:r>
      <w:r w:rsidRPr="00E24275">
        <w:rPr>
          <w:rStyle w:val="StyleBoldUnderline"/>
        </w:rPr>
        <w:t xml:space="preserve"> realization of </w:t>
      </w:r>
      <w:r w:rsidRPr="00823639">
        <w:rPr>
          <w:rStyle w:val="StyleBoldUnderline"/>
          <w:highlight w:val="yellow"/>
        </w:rPr>
        <w:t>equality</w:t>
      </w:r>
      <w:r w:rsidRPr="00E24275">
        <w:rPr>
          <w:sz w:val="16"/>
        </w:rPr>
        <w:t xml:space="preserve">. It was a challenge for a current student of the McCarthy period to ask: What does the internment have to do with the persecution of Communists? As Keith Aoki argues, </w:t>
      </w:r>
      <w:r w:rsidRPr="00E24275">
        <w:rPr>
          <w:rStyle w:val="Emphasis"/>
        </w:rPr>
        <w:t xml:space="preserve">the </w:t>
      </w:r>
      <w:r w:rsidRPr="00823639">
        <w:rPr>
          <w:rStyle w:val="Emphasis"/>
          <w:highlight w:val="yellow"/>
        </w:rPr>
        <w:t>internment is not an isolated point in time, but part of an ongoing process</w:t>
      </w:r>
      <w:r w:rsidRPr="00E24275">
        <w:rPr>
          <w:sz w:val="16"/>
        </w:rPr>
        <w:t>. This quite naturally leads to the question that I ask here: How is McCarthyism part of that process, and how does connecting McCarthyism to the internment help to explain the operation of repressive power?</w:t>
      </w:r>
    </w:p>
    <w:p w:rsidR="00DD2FF1" w:rsidRPr="009456EE" w:rsidRDefault="00DD2FF1" w:rsidP="00DD2FF1">
      <w:pPr>
        <w:pStyle w:val="Heading4"/>
      </w:pPr>
      <w:r w:rsidRPr="009456EE">
        <w:t>Internment is still possible---legal system has signaled the door is still open for it</w:t>
      </w:r>
    </w:p>
    <w:p w:rsidR="00DD2FF1" w:rsidRPr="009456EE" w:rsidRDefault="00DD2FF1" w:rsidP="00DD2FF1">
      <w:r w:rsidRPr="009456EE">
        <w:t xml:space="preserve">David A. </w:t>
      </w:r>
      <w:r w:rsidRPr="009456EE">
        <w:rPr>
          <w:rStyle w:val="StyleStyleBold12pt"/>
        </w:rPr>
        <w:t>Harris 11</w:t>
      </w:r>
      <w:r w:rsidRPr="009456EE">
        <w:t>, Professor of Law, University of Pittsburgh School of Law, Winter 2011, "On the Contemporary Meaning of Korematsu: 'Liberty Lies in the Hearts of Men and Women,'" Missouri Law Review, Volume 76, Number 1, law.missouri.edu/lawreview/files/2012/11/Harris.pdf</w:t>
      </w:r>
    </w:p>
    <w:p w:rsidR="00DD2FF1" w:rsidRPr="00CE7658" w:rsidRDefault="00DD2FF1" w:rsidP="00DD2FF1">
      <w:pPr>
        <w:rPr>
          <w:b/>
          <w:u w:val="single"/>
        </w:rPr>
      </w:pPr>
      <w:r w:rsidRPr="009456EE">
        <w:rPr>
          <w:sz w:val="16"/>
        </w:rPr>
        <w:t xml:space="preserve">Despite these criticisms, </w:t>
      </w:r>
      <w:r w:rsidRPr="00266592">
        <w:rPr>
          <w:b/>
          <w:highlight w:val="yellow"/>
          <w:u w:val="single"/>
        </w:rPr>
        <w:t>Americans cannot depend on these cases to tell them what a court would do if faced with another attack</w:t>
      </w:r>
      <w:r w:rsidRPr="009456EE">
        <w:rPr>
          <w:b/>
          <w:u w:val="single"/>
        </w:rPr>
        <w:t xml:space="preserve"> and a plan for internment</w:t>
      </w:r>
      <w:r w:rsidRPr="009456EE">
        <w:rPr>
          <w:u w:val="single"/>
        </w:rPr>
        <w:t xml:space="preserve">. </w:t>
      </w:r>
      <w:r w:rsidRPr="00266592">
        <w:rPr>
          <w:highlight w:val="yellow"/>
          <w:u w:val="single"/>
        </w:rPr>
        <w:t>None of the Guantanamo cases</w:t>
      </w:r>
      <w:r w:rsidRPr="009456EE">
        <w:rPr>
          <w:sz w:val="16"/>
        </w:rPr>
        <w:t xml:space="preserve"> relied upon, or </w:t>
      </w:r>
      <w:r w:rsidRPr="009456EE">
        <w:rPr>
          <w:u w:val="single"/>
        </w:rPr>
        <w:t xml:space="preserve">even </w:t>
      </w:r>
      <w:r w:rsidRPr="00266592">
        <w:rPr>
          <w:highlight w:val="yellow"/>
          <w:u w:val="single"/>
        </w:rPr>
        <w:t>expressed any relation to</w:t>
      </w:r>
      <w:r w:rsidRPr="009456EE">
        <w:rPr>
          <w:u w:val="single"/>
        </w:rPr>
        <w:t xml:space="preserve">, the law of </w:t>
      </w:r>
      <w:r w:rsidRPr="00266592">
        <w:rPr>
          <w:highlight w:val="yellow"/>
          <w:u w:val="single"/>
        </w:rPr>
        <w:t>equal protection</w:t>
      </w:r>
      <w:r w:rsidRPr="009456EE">
        <w:rPr>
          <w:sz w:val="16"/>
        </w:rPr>
        <w:t xml:space="preserve">; doctrinally, </w:t>
      </w:r>
      <w:r w:rsidRPr="009456EE">
        <w:rPr>
          <w:u w:val="single"/>
        </w:rPr>
        <w:t>they rested on the President’s executive and wartime powers</w:t>
      </w:r>
      <w:r w:rsidRPr="009456EE">
        <w:rPr>
          <w:sz w:val="16"/>
        </w:rPr>
        <w:t xml:space="preserve">. And perhaps </w:t>
      </w:r>
      <w:r w:rsidRPr="009456EE">
        <w:rPr>
          <w:u w:val="single"/>
        </w:rPr>
        <w:t xml:space="preserve">more important than what these cases struck down is what they did allow. </w:t>
      </w:r>
      <w:r w:rsidRPr="009456EE">
        <w:rPr>
          <w:sz w:val="16"/>
        </w:rPr>
        <w:t xml:space="preserve">The best example is Hamdi, in which Justice O’Connor famously refused to grant the executive virtually unlimited constitutional power in wartime. 148 </w:t>
      </w:r>
      <w:r w:rsidRPr="009456EE">
        <w:rPr>
          <w:u w:val="single"/>
        </w:rPr>
        <w:t>Hamdi actually allows the executive to hold American citizens indefinitely, without charges or trial, as enemy combatants</w:t>
      </w:r>
      <w:r w:rsidRPr="009456EE">
        <w:rPr>
          <w:sz w:val="16"/>
        </w:rPr>
        <w:t xml:space="preserve">. 149 While some minimal degree of process is due, 150 </w:t>
      </w:r>
      <w:r w:rsidRPr="009456EE">
        <w:rPr>
          <w:u w:val="single"/>
        </w:rPr>
        <w:t xml:space="preserve">the bottom line is that the Court conceded this power to the President with very little in the way of checks or balances. </w:t>
      </w:r>
      <w:r w:rsidRPr="009456EE">
        <w:rPr>
          <w:sz w:val="16"/>
        </w:rPr>
        <w:t xml:space="preserve">Similarly, in Hamdan , the Court ruled that only Common Article Three of the Geneva Conventions, the most basic set of protections available, applied to enemy combatants at Guantanamo. 151 Hamdan also found that it would be procedurally adequate for military commissions, if modified, to try these prisoners. 152 </w:t>
      </w:r>
      <w:r w:rsidRPr="009456EE">
        <w:rPr>
          <w:sz w:val="12"/>
        </w:rPr>
        <w:t>¶</w:t>
      </w:r>
      <w:r w:rsidRPr="009456EE">
        <w:rPr>
          <w:sz w:val="16"/>
        </w:rPr>
        <w:t xml:space="preserve"> </w:t>
      </w:r>
      <w:r w:rsidRPr="009456EE">
        <w:rPr>
          <w:u w:val="single"/>
        </w:rPr>
        <w:t xml:space="preserve">If there is a relationship between the enemy combatants cases and what the Court might do if faced with a Korematsu decision again, it is that </w:t>
      </w:r>
      <w:r w:rsidRPr="00266592">
        <w:rPr>
          <w:highlight w:val="yellow"/>
          <w:u w:val="single"/>
        </w:rPr>
        <w:t>the Court in these cases</w:t>
      </w:r>
      <w:r w:rsidRPr="009456EE">
        <w:rPr>
          <w:u w:val="single"/>
        </w:rPr>
        <w:t xml:space="preserve"> largely – even if not entirely – </w:t>
      </w:r>
      <w:r w:rsidRPr="00266592">
        <w:rPr>
          <w:highlight w:val="yellow"/>
          <w:u w:val="single"/>
        </w:rPr>
        <w:t>deferred to the</w:t>
      </w:r>
      <w:r w:rsidRPr="009456EE">
        <w:rPr>
          <w:u w:val="single"/>
        </w:rPr>
        <w:t xml:space="preserve"> power of the </w:t>
      </w:r>
      <w:r w:rsidRPr="00266592">
        <w:rPr>
          <w:highlight w:val="yellow"/>
          <w:u w:val="single"/>
        </w:rPr>
        <w:t>executive</w:t>
      </w:r>
      <w:r w:rsidRPr="009456EE">
        <w:rPr>
          <w:u w:val="single"/>
        </w:rPr>
        <w:t xml:space="preserve">. One can see the enemy combatant cases as a counterweight to Korematsu only by blinding oneself to the fact that the enemy combatant cases allowed indefinite detention of American citizens in the name of national security, with only minimal due process available. </w:t>
      </w:r>
      <w:r w:rsidRPr="009456EE">
        <w:rPr>
          <w:sz w:val="16"/>
        </w:rPr>
        <w:t xml:space="preserve">Thus, </w:t>
      </w:r>
      <w:r w:rsidRPr="00266592">
        <w:rPr>
          <w:rStyle w:val="Emphasis"/>
          <w:highlight w:val="yellow"/>
        </w:rPr>
        <w:t>rather than signaling that the Court would stand in the way of another internment</w:t>
      </w:r>
      <w:r w:rsidRPr="00266592">
        <w:rPr>
          <w:highlight w:val="yellow"/>
          <w:u w:val="single"/>
        </w:rPr>
        <w:t>, a</w:t>
      </w:r>
      <w:r w:rsidRPr="009456EE">
        <w:rPr>
          <w:u w:val="single"/>
        </w:rPr>
        <w:t xml:space="preserve"> plausible </w:t>
      </w:r>
      <w:r w:rsidRPr="00266592">
        <w:rPr>
          <w:highlight w:val="yellow"/>
          <w:u w:val="single"/>
        </w:rPr>
        <w:t xml:space="preserve">reading of </w:t>
      </w:r>
      <w:r w:rsidRPr="00266592">
        <w:rPr>
          <w:b/>
          <w:highlight w:val="yellow"/>
          <w:u w:val="single"/>
        </w:rPr>
        <w:t>these cases indicates that the Court has</w:t>
      </w:r>
      <w:r w:rsidRPr="009456EE">
        <w:rPr>
          <w:b/>
          <w:u w:val="single"/>
        </w:rPr>
        <w:t xml:space="preserve">, at the very least, </w:t>
      </w:r>
      <w:r w:rsidRPr="00266592">
        <w:rPr>
          <w:rStyle w:val="Emphasis"/>
          <w:highlight w:val="yellow"/>
        </w:rPr>
        <w:t>left the door open</w:t>
      </w:r>
      <w:r w:rsidRPr="009456EE">
        <w:rPr>
          <w:rStyle w:val="Emphasis"/>
        </w:rPr>
        <w:t xml:space="preserve"> for it</w:t>
      </w:r>
      <w:r w:rsidRPr="009456EE">
        <w:rPr>
          <w:b/>
          <w:u w:val="single"/>
        </w:rPr>
        <w:t>.</w:t>
      </w:r>
    </w:p>
    <w:p w:rsidR="00DD2FF1" w:rsidRDefault="00DD2FF1" w:rsidP="00DD2FF1">
      <w:pPr>
        <w:pStyle w:val="Heading4"/>
      </w:pPr>
      <w:r>
        <w:t>We are a process---it’s not perfect but it has willingness to confront racism</w:t>
      </w:r>
    </w:p>
    <w:p w:rsidR="00DD2FF1" w:rsidRPr="00193D85" w:rsidRDefault="00DD2FF1" w:rsidP="00DD2FF1">
      <w:r>
        <w:t>Mari J</w:t>
      </w:r>
      <w:r w:rsidRPr="0059301E">
        <w:t xml:space="preserve">. </w:t>
      </w:r>
      <w:r w:rsidRPr="0059301E">
        <w:rPr>
          <w:rStyle w:val="StyleStyleBold12pt"/>
        </w:rPr>
        <w:t>Matsuda 98</w:t>
      </w:r>
      <w:r>
        <w:t xml:space="preserve">, </w:t>
      </w:r>
      <w:r w:rsidRPr="00193D85">
        <w:t>American lawyer, activist, and law professor at the William S. Richardson School of Law</w:t>
      </w:r>
      <w:r>
        <w:t>, December 1</w:t>
      </w:r>
      <w:r w:rsidRPr="0059301E">
        <w:rPr>
          <w:vertAlign w:val="superscript"/>
        </w:rPr>
        <w:t>st</w:t>
      </w:r>
      <w:r>
        <w:t xml:space="preserve">, 1998, “FOREWORD: McCARTHYISM, THE INTERNMENT AND THE CONTRADICTIONS OF POWER” </w:t>
      </w:r>
      <w:r w:rsidRPr="0059301E">
        <w:t>Boston College Third World Law Journal, Volume 19, Issue 1, Article 4, lawdigitalcommons.bc.edu/cgi/viewcontent.cgi?article=1181&amp;context=twlj</w:t>
      </w:r>
    </w:p>
    <w:p w:rsidR="00DD2FF1" w:rsidRPr="00AF6087" w:rsidRDefault="00DD2FF1" w:rsidP="00DD2FF1">
      <w:pPr>
        <w:rPr>
          <w:b/>
          <w:bCs/>
          <w:u w:val="single"/>
        </w:rPr>
      </w:pPr>
      <w:r w:rsidRPr="00171F7B">
        <w:rPr>
          <w:sz w:val="16"/>
        </w:rPr>
        <w:t xml:space="preserve">IV. THE CHANGING FACE OF POWER: How WE BECAME MEMBERS OF THE HUMAN RACE IN EXCHANGE FOR SILENCE ON THE QUESTION OF CLASS </w:t>
      </w:r>
      <w:r w:rsidRPr="00171F7B">
        <w:rPr>
          <w:sz w:val="12"/>
        </w:rPr>
        <w:t>¶</w:t>
      </w:r>
      <w:r w:rsidRPr="00171F7B">
        <w:rPr>
          <w:sz w:val="16"/>
        </w:rPr>
        <w:t xml:space="preserve"> </w:t>
      </w:r>
      <w:r w:rsidRPr="00171F7B">
        <w:rPr>
          <w:rStyle w:val="Emphasis"/>
        </w:rPr>
        <w:t xml:space="preserve">CONCLUSION: </w:t>
      </w:r>
      <w:r w:rsidRPr="00AF6087">
        <w:rPr>
          <w:rStyle w:val="Emphasis"/>
          <w:highlight w:val="yellow"/>
        </w:rPr>
        <w:t>REPARATION IS A PROCESS</w:t>
      </w:r>
      <w:r w:rsidRPr="00171F7B">
        <w:rPr>
          <w:rStyle w:val="Emphasis"/>
          <w:b w:val="0"/>
          <w:sz w:val="12"/>
          <w:u w:val="none"/>
        </w:rPr>
        <w:t>¶</w:t>
      </w:r>
      <w:r w:rsidRPr="00171F7B">
        <w:rPr>
          <w:rStyle w:val="Emphasis"/>
          <w:sz w:val="12"/>
        </w:rPr>
        <w:t xml:space="preserve"> </w:t>
      </w:r>
      <w:r w:rsidRPr="00171F7B">
        <w:rPr>
          <w:sz w:val="16"/>
        </w:rPr>
        <w:t>The HUAC tried to teach that there are things we cannot say or think. Things such as "the rich did not earn their wealth" or "all citizens are entitled to, and the state must provide, a job, a house, health care, quality education, and leisure." The HUAC tried to teach that there are things we cannot do, such as organizing the poorest workers or traveling to assist anti-colonial struggles abroad. A recent panel at the Association for American Studies asked why academics have failed to produce an outpouring of social criticism and analysis of the unprecedented drive to imprison all able-bodied Black men in America.79 With one in three Black men captured by the law enforcement/ prison/industrial complex,81J they would have called it genocide, and certainly called it capitalism, in the time of Robeson and DuBois. Their words were unlearned in the crucible of the Cold War.</w:t>
      </w:r>
      <w:r w:rsidRPr="00171F7B">
        <w:rPr>
          <w:sz w:val="12"/>
        </w:rPr>
        <w:t>¶</w:t>
      </w:r>
      <w:r w:rsidRPr="00171F7B">
        <w:rPr>
          <w:sz w:val="16"/>
        </w:rPr>
        <w:t xml:space="preserve"> This spring, </w:t>
      </w:r>
      <w:r w:rsidRPr="00171F7B">
        <w:rPr>
          <w:rStyle w:val="StyleBoldUnderline"/>
        </w:rPr>
        <w:t>the Japanese-American community honors the Korematsu coram nobis team, the then-young lawyers who brought the last legal chal</w:t>
      </w:r>
      <w:r>
        <w:rPr>
          <w:rStyle w:val="StyleBoldUnderline"/>
        </w:rPr>
        <w:t>lenge to the internment, achievin</w:t>
      </w:r>
      <w:r w:rsidRPr="00171F7B">
        <w:rPr>
          <w:rStyle w:val="StyleBoldUnderline"/>
        </w:rPr>
        <w:t>g the extraordinary result of setting aside the convictions of those who violated the internment order</w:t>
      </w:r>
      <w:r w:rsidRPr="00171F7B">
        <w:rPr>
          <w:sz w:val="16"/>
        </w:rPr>
        <w:t xml:space="preserve">. Judge Marilyn Hall Patel's decisions I agreed with the team's position that </w:t>
      </w:r>
      <w:r w:rsidRPr="00171F7B">
        <w:rPr>
          <w:rStyle w:val="StyleBoldUnderline"/>
        </w:rPr>
        <w:t>a grave Constitutional wrong had occurred based on error in the court-the wrong facts, the wrong reasons. We can now call them lies, with judicial imprimatur</w:t>
      </w:r>
      <w:r w:rsidRPr="00171F7B">
        <w:rPr>
          <w:sz w:val="16"/>
        </w:rPr>
        <w:t xml:space="preserve">. Eric Yamamoto was one of the volunteer attorneys on the team, and his journey from calling out the lie to calling for expanded visions of justice, as he does in his article here, is representative of the heart of this symposium. Gordon Hirabayashi, Fred Korematsu, and Minoru Yasui finally got their day in court, and through their dignity, the nation stood briefly in the light of the possible. </w:t>
      </w:r>
      <w:r w:rsidRPr="00171F7B">
        <w:rPr>
          <w:rStyle w:val="StyleBoldUnderline"/>
        </w:rPr>
        <w:t>We can acknowledge wrongs and live the most aspirational interpretation of the Bill of Rights.</w:t>
      </w:r>
      <w:r w:rsidRPr="00171F7B">
        <w:rPr>
          <w:rStyle w:val="StyleBoldUnderline"/>
          <w:sz w:val="12"/>
          <w:u w:val="none"/>
        </w:rPr>
        <w:t>¶</w:t>
      </w:r>
      <w:r w:rsidRPr="00171F7B">
        <w:rPr>
          <w:rStyle w:val="StyleBoldUnderline"/>
          <w:sz w:val="12"/>
        </w:rPr>
        <w:t xml:space="preserve"> </w:t>
      </w:r>
      <w:r w:rsidRPr="00171F7B">
        <w:rPr>
          <w:sz w:val="16"/>
        </w:rPr>
        <w:t>Aiko Reinecke was dismissed by the Hawaii school board for her alleged Communist affiliations. Years later, the elderly fonner schoolteacher came before the legislature of the State of Hawaii to receive an apology and official retraction of McCarthyism. By that time, the children of plantation workers had come to occupy seats in the legislature, the judiciary, and executive offices of the State of Hawaii. Jack Hall, the ILvVU leader and Hawaii Se\'en defendant, said again and again at the time of his trial that Communism had nothing to do with his persecution. It was the labor mm'ement that the McCarthyites were after. The bosses feared that the legions of disenfranchised workers of Hawaii would recognize their latent political power and exercise it. If this is what the Big Five feared the ILWU would do, their fears were justified. Some three decades after the Hawaii Seven trials, a multiracial, union-influenced legislature granted reparations to Aiko Reinecke for the wages that she lost as a result of McCarthyism.</w:t>
      </w:r>
      <w:r w:rsidRPr="00171F7B">
        <w:rPr>
          <w:sz w:val="12"/>
        </w:rPr>
        <w:t>¶</w:t>
      </w:r>
      <w:r w:rsidRPr="00171F7B">
        <w:rPr>
          <w:sz w:val="16"/>
        </w:rPr>
        <w:t xml:space="preserve"> </w:t>
      </w:r>
      <w:r w:rsidRPr="008966D1">
        <w:rPr>
          <w:rStyle w:val="StyleBoldUnderline"/>
          <w:highlight w:val="yellow"/>
        </w:rPr>
        <w:t>Apologies are not clear victories</w:t>
      </w:r>
      <w:r w:rsidRPr="00171F7B">
        <w:rPr>
          <w:rStyle w:val="StyleBoldUnderline"/>
        </w:rPr>
        <w:t xml:space="preserve">, as the writers in this volume warn. </w:t>
      </w:r>
      <w:r w:rsidRPr="008966D1">
        <w:rPr>
          <w:rStyle w:val="StyleBoldUnderline"/>
          <w:highlight w:val="yellow"/>
        </w:rPr>
        <w:t>Whether they are isolated moments of sweet victory or parts of broader movements</w:t>
      </w:r>
      <w:r w:rsidRPr="00171F7B">
        <w:rPr>
          <w:rStyle w:val="StyleBoldUnderline"/>
        </w:rPr>
        <w:t xml:space="preserve"> for human rights </w:t>
      </w:r>
      <w:r w:rsidRPr="008966D1">
        <w:rPr>
          <w:rStyle w:val="StyleBoldUnderline"/>
          <w:highlight w:val="yellow"/>
        </w:rPr>
        <w:t>is determined by larger forces</w:t>
      </w:r>
      <w:r w:rsidRPr="00171F7B">
        <w:rPr>
          <w:rStyle w:val="StyleBoldUnderline"/>
        </w:rPr>
        <w:t xml:space="preserve">. One such force lies in the realm of consciousness-the interpretation and rhetorical structuring that writers, such as those herein, provide. </w:t>
      </w:r>
      <w:r w:rsidRPr="008966D1">
        <w:rPr>
          <w:rStyle w:val="StyleBoldUnderline"/>
          <w:highlight w:val="yellow"/>
        </w:rPr>
        <w:t>Another</w:t>
      </w:r>
      <w:r w:rsidRPr="00171F7B">
        <w:rPr>
          <w:rStyle w:val="StyleBoldUnderline"/>
        </w:rPr>
        <w:t xml:space="preserve">, and more </w:t>
      </w:r>
      <w:r w:rsidRPr="008966D1">
        <w:rPr>
          <w:rStyle w:val="StyleBoldUnderline"/>
          <w:highlight w:val="yellow"/>
        </w:rPr>
        <w:t xml:space="preserve">significant, force is the path of </w:t>
      </w:r>
      <w:r w:rsidRPr="008966D1">
        <w:rPr>
          <w:rStyle w:val="Emphasis"/>
          <w:highlight w:val="yellow"/>
        </w:rPr>
        <w:t>activism and human endeavor in the world of struggle</w:t>
      </w:r>
      <w:r w:rsidRPr="00171F7B">
        <w:rPr>
          <w:sz w:val="16"/>
        </w:rPr>
        <w:t>. As Jack Hall warned, the arrest of union leaders will not end the desire of workers for living wages and decent working conditions. No act of political repression will make that go away.</w:t>
      </w:r>
      <w:r w:rsidRPr="00171F7B">
        <w:rPr>
          <w:sz w:val="12"/>
        </w:rPr>
        <w:t>¶</w:t>
      </w:r>
      <w:r w:rsidRPr="00171F7B">
        <w:rPr>
          <w:sz w:val="16"/>
        </w:rPr>
        <w:t xml:space="preserve"> Aiko Reinecke lived to see her good name restored and the results of her commitment to worker rights memorialized in Hawaii. Paul Robeson never received the recognition he deserved from his fellow citizens, and even after his death, red-baiting keeps his sweet visage from gracing our postage stamps. </w:t>
      </w:r>
      <w:r w:rsidRPr="00F72E00">
        <w:rPr>
          <w:rStyle w:val="StyleBoldUnderline"/>
          <w:highlight w:val="yellow"/>
        </w:rPr>
        <w:t>The internment is defended by no current</w:t>
      </w:r>
      <w:r w:rsidRPr="00171F7B">
        <w:rPr>
          <w:rStyle w:val="StyleBoldUnderline"/>
        </w:rPr>
        <w:t xml:space="preserve"> Constitutional </w:t>
      </w:r>
      <w:r w:rsidRPr="00F72E00">
        <w:rPr>
          <w:rStyle w:val="StyleBoldUnderline"/>
          <w:highlight w:val="yellow"/>
        </w:rPr>
        <w:t>theorist, and the last of the reparations</w:t>
      </w:r>
      <w:r w:rsidRPr="00171F7B">
        <w:rPr>
          <w:rStyle w:val="StyleBoldUnderline"/>
        </w:rPr>
        <w:t xml:space="preserve"> for the internment </w:t>
      </w:r>
      <w:r w:rsidRPr="00F72E00">
        <w:rPr>
          <w:rStyle w:val="StyleBoldUnderline"/>
          <w:highlight w:val="yellow"/>
        </w:rPr>
        <w:t>were paid</w:t>
      </w:r>
      <w:r w:rsidRPr="00171F7B">
        <w:rPr>
          <w:rStyle w:val="StyleBoldUnderline"/>
        </w:rPr>
        <w:t>-excluding, as Natsu Saito notes, many deserving individuals.</w:t>
      </w:r>
      <w:r w:rsidRPr="00171F7B">
        <w:rPr>
          <w:rStyle w:val="StyleBoldUnderline"/>
          <w:sz w:val="12"/>
          <w:u w:val="none"/>
        </w:rPr>
        <w:t>¶</w:t>
      </w:r>
      <w:r w:rsidRPr="00171F7B">
        <w:rPr>
          <w:rStyle w:val="StyleBoldUnderline"/>
          <w:sz w:val="12"/>
        </w:rPr>
        <w:t xml:space="preserve"> </w:t>
      </w:r>
      <w:r w:rsidRPr="00171F7B">
        <w:rPr>
          <w:rStyle w:val="StyleBoldUnderline"/>
        </w:rPr>
        <w:t>No one received what they deserved: the redress check</w:t>
      </w:r>
      <w:r w:rsidRPr="00171F7B">
        <w:rPr>
          <w:sz w:val="16"/>
        </w:rPr>
        <w:t xml:space="preserve"> that paid for a used car and a trip to Las Vegas, Aiko Reinecke's formal proclamation, the Peruvian internees' empty envelopes-</w:t>
      </w:r>
      <w:r w:rsidRPr="00F72E00">
        <w:rPr>
          <w:rStyle w:val="Emphasis"/>
          <w:highlight w:val="yellow"/>
        </w:rPr>
        <w:t>all of it is inadequate</w:t>
      </w:r>
      <w:r w:rsidRPr="00171F7B">
        <w:rPr>
          <w:sz w:val="16"/>
        </w:rPr>
        <w:t xml:space="preserve">. </w:t>
      </w:r>
      <w:r w:rsidRPr="00171F7B">
        <w:rPr>
          <w:rStyle w:val="StyleBoldUnderline"/>
        </w:rPr>
        <w:t>No one has called for a national apology and redress for those who went to jail for refusing to name names, for refusing to abandon their dreams of a workers' paradise. I will do it here in honor of this symposium. Justice requires apology and monetary payment to all victims of red-baiting. And even if we do apologize, and do pay, it will not be enough.</w:t>
      </w:r>
      <w:r w:rsidRPr="00171F7B">
        <w:rPr>
          <w:rStyle w:val="StyleBoldUnderline"/>
          <w:sz w:val="12"/>
          <w:u w:val="none"/>
        </w:rPr>
        <w:t>¶</w:t>
      </w:r>
      <w:r w:rsidRPr="00171F7B">
        <w:rPr>
          <w:rStyle w:val="StyleBoldUnderline"/>
          <w:sz w:val="12"/>
        </w:rPr>
        <w:t xml:space="preserve"> </w:t>
      </w:r>
      <w:r w:rsidRPr="00F72E00">
        <w:rPr>
          <w:rStyle w:val="Emphasis"/>
          <w:highlight w:val="yellow"/>
        </w:rPr>
        <w:t>Reparation is a process, not an end</w:t>
      </w:r>
      <w:r w:rsidRPr="00F72E00">
        <w:rPr>
          <w:sz w:val="16"/>
          <w:highlight w:val="yellow"/>
        </w:rPr>
        <w:t xml:space="preserve">. </w:t>
      </w:r>
      <w:r w:rsidRPr="00F72E00">
        <w:rPr>
          <w:rStyle w:val="Emphasis"/>
          <w:highlight w:val="yellow"/>
        </w:rPr>
        <w:t>It is how you get there that counts</w:t>
      </w:r>
      <w:r w:rsidRPr="00F72E00">
        <w:rPr>
          <w:rStyle w:val="StyleBoldUnderline"/>
          <w:highlight w:val="yellow"/>
        </w:rPr>
        <w:t>. We will achieve greatness</w:t>
      </w:r>
      <w:r w:rsidRPr="00171F7B">
        <w:rPr>
          <w:rStyle w:val="StyleBoldUnderline"/>
        </w:rPr>
        <w:t xml:space="preserve">, indeed, </w:t>
      </w:r>
      <w:r w:rsidRPr="00F72E00">
        <w:rPr>
          <w:rStyle w:val="StyleBoldUnderline"/>
          <w:highlight w:val="yellow"/>
        </w:rPr>
        <w:t>if we do everything we need to do before reparations for Native Americans or Black Americans</w:t>
      </w:r>
      <w:r w:rsidRPr="00171F7B">
        <w:rPr>
          <w:rStyle w:val="StyleBoldUnderline"/>
        </w:rPr>
        <w:t xml:space="preserve"> or HUAC targets are politically possible. </w:t>
      </w:r>
      <w:r w:rsidRPr="00F72E00">
        <w:rPr>
          <w:rStyle w:val="Emphasis"/>
          <w:highlight w:val="yellow"/>
        </w:rPr>
        <w:t>The history we will know, the sense of shared responsibility we will acquire, the commitment to common destiny we will make</w:t>
      </w:r>
      <w:r w:rsidRPr="00171F7B">
        <w:rPr>
          <w:rStyle w:val="StyleBoldUnderline"/>
        </w:rPr>
        <w:t xml:space="preserve">, the grief that will tear at us, the freedom of the soul we will come to desire-all of this will come before we can say "a terrible thing happened on the way to becoming a nation, and </w:t>
      </w:r>
      <w:r w:rsidRPr="00F72E00">
        <w:rPr>
          <w:rStyle w:val="Emphasis"/>
          <w:highlight w:val="yellow"/>
        </w:rPr>
        <w:t>our worth is measured by our willingness to confront it</w:t>
      </w:r>
      <w:r w:rsidRPr="00171F7B">
        <w:rPr>
          <w:rStyle w:val="StyleBoldUnderline"/>
        </w:rPr>
        <w:t>."</w:t>
      </w:r>
      <w:r w:rsidRPr="00171F7B">
        <w:rPr>
          <w:rStyle w:val="StyleBoldUnderline"/>
          <w:sz w:val="12"/>
          <w:u w:val="none"/>
        </w:rPr>
        <w:t>¶</w:t>
      </w:r>
      <w:r w:rsidRPr="00171F7B">
        <w:rPr>
          <w:rStyle w:val="StyleBoldUnderline"/>
          <w:sz w:val="12"/>
        </w:rPr>
        <w:t xml:space="preserve"> </w:t>
      </w:r>
      <w:r w:rsidRPr="00171F7B">
        <w:rPr>
          <w:rStyle w:val="StyleBoldUnderline"/>
        </w:rPr>
        <w:t>There is no neat ending to this story</w:t>
      </w:r>
      <w:r w:rsidRPr="00171F7B">
        <w:rPr>
          <w:sz w:val="16"/>
        </w:rPr>
        <w:t xml:space="preserve">. What I learned from this symposium is that </w:t>
      </w:r>
      <w:r w:rsidRPr="00F72E00">
        <w:rPr>
          <w:rStyle w:val="Emphasis"/>
          <w:highlight w:val="yellow"/>
        </w:rPr>
        <w:t>we are still writing the story</w:t>
      </w:r>
      <w:r w:rsidRPr="00171F7B">
        <w:rPr>
          <w:rStyle w:val="StyleBoldUnderline"/>
        </w:rPr>
        <w:t>. Warren, Roosevelt, DeWitt, and others were the architects of the internment, but we are its authors. We write of it and hope to find meaning in it, honoring those who lived it. We honor the families who gathered what they could carry in their hands, to head for the railroad tracks at dawn. We honor the quiet dignity of those who left on the trains for the desert. We honor the maverick rebellion of those who refused to go. We honor the Issei, who came with nothing, who wanted nothing more than to see future generations flourish, whose survival was their response to those who would deny their humanity. Here we are, writing as their heirs, writing the meaning of the internment.</w:t>
      </w:r>
    </w:p>
    <w:p w:rsidR="00DD2FF1" w:rsidRPr="009456EE" w:rsidRDefault="00DD2FF1" w:rsidP="00DD2FF1">
      <w:pPr>
        <w:pStyle w:val="Heading4"/>
      </w:pPr>
      <w:r>
        <w:t xml:space="preserve">NOT irredeemable---yes injustice is inevitable but </w:t>
      </w:r>
      <w:r w:rsidRPr="009456EE">
        <w:t xml:space="preserve">the key lies in how we struggle against it---Korematsu signifies broader </w:t>
      </w:r>
      <w:r>
        <w:t>racism</w:t>
      </w:r>
      <w:r w:rsidRPr="009456EE">
        <w:t xml:space="preserve"> and justifies further </w:t>
      </w:r>
      <w:r>
        <w:t>minority crackdown</w:t>
      </w:r>
    </w:p>
    <w:p w:rsidR="00DD2FF1" w:rsidRPr="009456EE" w:rsidRDefault="00DD2FF1" w:rsidP="00DD2FF1">
      <w:r w:rsidRPr="009456EE">
        <w:t xml:space="preserve">Susan K. </w:t>
      </w:r>
      <w:r w:rsidRPr="009456EE">
        <w:rPr>
          <w:rStyle w:val="StyleStyleBold12pt"/>
        </w:rPr>
        <w:t>Serrano et al. 3</w:t>
      </w:r>
      <w:r w:rsidRPr="009456EE">
        <w:t>, project director of the Equal Justice Society, J.D. from William S. Richardson School of Law, University of Hawaii, and Eric K. Yamamoto, professor of Law at the William S. Richardson School of Law, University of Hawaii, and Michelle Natividad Rodriguez, J.D. from Columbia University, 2003, "American Racial Justice on Trial -- Again: African American Reparations, Human Rights, and the War on Terror," Michigan Law Review, Vol. 101. No. 5, Colloquium: Retrying Race (March 2003), p. 1269-1337, jstor</w:t>
      </w:r>
    </w:p>
    <w:p w:rsidR="00DD2FF1" w:rsidRDefault="00DD2FF1" w:rsidP="00DD2FF1">
      <w:pPr>
        <w:rPr>
          <w:rStyle w:val="Emphasis"/>
        </w:rPr>
      </w:pPr>
      <w:r w:rsidRPr="009456EE">
        <w:rPr>
          <w:sz w:val="16"/>
        </w:rPr>
        <w:t xml:space="preserve">II. EPOCHAL RACE TRIALS: THE JAPANESE AMERICAN INTERNMENT AND AFRICAN AMERICAN SLAVERY </w:t>
      </w:r>
      <w:r w:rsidRPr="009456EE">
        <w:rPr>
          <w:sz w:val="12"/>
        </w:rPr>
        <w:t>¶</w:t>
      </w:r>
      <w:r w:rsidRPr="009456EE">
        <w:rPr>
          <w:sz w:val="16"/>
        </w:rPr>
        <w:t xml:space="preserve"> </w:t>
      </w:r>
      <w:r w:rsidRPr="009456EE">
        <w:rPr>
          <w:rStyle w:val="StyleBoldUnderline"/>
        </w:rPr>
        <w:t>In the Myth of Sisyphus,"</w:t>
      </w:r>
      <w:r w:rsidRPr="009456EE">
        <w:rPr>
          <w:sz w:val="16"/>
        </w:rPr>
        <w:t xml:space="preserve"> Albert </w:t>
      </w:r>
      <w:r w:rsidRPr="009456EE">
        <w:rPr>
          <w:rStyle w:val="StyleBoldUnderline"/>
        </w:rPr>
        <w:t xml:space="preserve">Camus describes </w:t>
      </w:r>
      <w:r w:rsidRPr="00306FA2">
        <w:rPr>
          <w:rStyle w:val="StyleBoldUnderline"/>
        </w:rPr>
        <w:t xml:space="preserve">Sisyphus as a man whose life is a </w:t>
      </w:r>
      <w:r w:rsidRPr="00306FA2">
        <w:rPr>
          <w:rStyle w:val="Emphasis"/>
        </w:rPr>
        <w:t>recurring trial</w:t>
      </w:r>
      <w:r w:rsidRPr="00306FA2">
        <w:rPr>
          <w:rStyle w:val="StyleBoldUnderline"/>
        </w:rPr>
        <w:t xml:space="preserve">. </w:t>
      </w:r>
      <w:r w:rsidRPr="00306FA2">
        <w:rPr>
          <w:rStyle w:val="StyleBoldUnderline"/>
          <w:highlight w:val="yellow"/>
        </w:rPr>
        <w:t>Sisyphus is charged with</w:t>
      </w:r>
      <w:r w:rsidRPr="009456EE">
        <w:rPr>
          <w:rStyle w:val="StyleBoldUnderline"/>
        </w:rPr>
        <w:t xml:space="preserve"> the immense task of </w:t>
      </w:r>
      <w:r w:rsidRPr="00306FA2">
        <w:rPr>
          <w:rStyle w:val="StyleBoldUnderline"/>
          <w:highlight w:val="yellow"/>
        </w:rPr>
        <w:t>rolling a giant rock up a steep hill. He struggles, not sure he will succeed. When,</w:t>
      </w:r>
      <w:r w:rsidRPr="009456EE">
        <w:rPr>
          <w:rStyle w:val="StyleBoldUnderline"/>
        </w:rPr>
        <w:t xml:space="preserve"> after great effort, </w:t>
      </w:r>
      <w:r w:rsidRPr="00306FA2">
        <w:rPr>
          <w:rStyle w:val="StyleBoldUnderline"/>
          <w:highlight w:val="yellow"/>
        </w:rPr>
        <w:t>he finally pushes the rock to the crest, it crashes back down.</w:t>
      </w:r>
      <w:r w:rsidRPr="009456EE">
        <w:rPr>
          <w:rStyle w:val="StyleBoldUnderline"/>
        </w:rPr>
        <w:t xml:space="preserve"> And Sisyphus starts over again. Yet Camus</w:t>
      </w:r>
      <w:r w:rsidRPr="009456EE">
        <w:rPr>
          <w:sz w:val="16"/>
        </w:rPr>
        <w:t xml:space="preserve">, a novelist and </w:t>
      </w:r>
      <w:r w:rsidRPr="009456EE">
        <w:rPr>
          <w:rStyle w:val="StyleBoldUnderline"/>
        </w:rPr>
        <w:t xml:space="preserve">French resistor of the Nazis, tells us not to despair. </w:t>
      </w:r>
      <w:r w:rsidRPr="00306FA2">
        <w:rPr>
          <w:rStyle w:val="StyleBoldUnderline"/>
          <w:highlight w:val="yellow"/>
        </w:rPr>
        <w:t xml:space="preserve">Sisyphus's </w:t>
      </w:r>
      <w:r w:rsidRPr="00306FA2">
        <w:rPr>
          <w:rStyle w:val="Emphasis"/>
          <w:highlight w:val="yellow"/>
        </w:rPr>
        <w:t>awareness of his recurring trial</w:t>
      </w:r>
      <w:r w:rsidRPr="00306FA2">
        <w:rPr>
          <w:rStyle w:val="StyleBoldUnderline"/>
          <w:highlight w:val="yellow"/>
        </w:rPr>
        <w:t>, the passionate effort he</w:t>
      </w:r>
      <w:r w:rsidRPr="009456EE">
        <w:rPr>
          <w:rStyle w:val="StyleBoldUnderline"/>
        </w:rPr>
        <w:t xml:space="preserve"> nevertheless </w:t>
      </w:r>
      <w:r w:rsidRPr="00306FA2">
        <w:rPr>
          <w:rStyle w:val="StyleBoldUnderline"/>
          <w:highlight w:val="yellow"/>
        </w:rPr>
        <w:t>dedicates each time, and the progress</w:t>
      </w:r>
      <w:r w:rsidRPr="009456EE">
        <w:rPr>
          <w:rStyle w:val="StyleBoldUnderline"/>
        </w:rPr>
        <w:t xml:space="preserve">, albeit momentary, he achieves </w:t>
      </w:r>
      <w:r w:rsidRPr="00306FA2">
        <w:rPr>
          <w:rStyle w:val="Emphasis"/>
          <w:highlight w:val="yellow"/>
        </w:rPr>
        <w:t>give genuine meaning to his life's struggle</w:t>
      </w:r>
      <w:r w:rsidRPr="009456EE">
        <w:rPr>
          <w:rStyle w:val="StyleBoldUnderline"/>
        </w:rPr>
        <w:t xml:space="preserve">. </w:t>
      </w:r>
      <w:r w:rsidRPr="009456EE">
        <w:rPr>
          <w:rStyle w:val="StyleBoldUnderline"/>
          <w:sz w:val="12"/>
          <w:u w:val="none"/>
        </w:rPr>
        <w:t>¶</w:t>
      </w:r>
      <w:r w:rsidRPr="009456EE">
        <w:rPr>
          <w:rStyle w:val="StyleBoldUnderline"/>
          <w:sz w:val="12"/>
        </w:rPr>
        <w:t xml:space="preserve"> </w:t>
      </w:r>
      <w:r w:rsidRPr="00306FA2">
        <w:rPr>
          <w:rStyle w:val="Emphasis"/>
          <w:highlight w:val="yellow"/>
        </w:rPr>
        <w:t>So it is with American Racial Justice</w:t>
      </w:r>
      <w:r w:rsidRPr="009456EE">
        <w:rPr>
          <w:rStyle w:val="StyleBoldUnderline"/>
        </w:rPr>
        <w:t>.</w:t>
      </w:r>
      <w:r w:rsidRPr="009456EE">
        <w:rPr>
          <w:sz w:val="16"/>
        </w:rPr>
        <w:t xml:space="preserve"> Since the United States' inception, </w:t>
      </w:r>
      <w:r w:rsidRPr="00306FA2">
        <w:rPr>
          <w:rStyle w:val="Emphasis"/>
          <w:highlight w:val="yellow"/>
        </w:rPr>
        <w:t>racial injustice has marked the American landscape along with efforts to rectify it</w:t>
      </w:r>
      <w:r w:rsidRPr="009456EE">
        <w:rPr>
          <w:rStyle w:val="StyleBoldUnderline"/>
        </w:rPr>
        <w:t>. Both are American recurring traditions</w:t>
      </w:r>
      <w:r w:rsidRPr="009456EE">
        <w:rPr>
          <w:sz w:val="16"/>
        </w:rPr>
        <w:t xml:space="preserve">. And </w:t>
      </w:r>
      <w:r w:rsidRPr="00306FA2">
        <w:rPr>
          <w:rStyle w:val="StyleBoldUnderline"/>
          <w:highlight w:val="yellow"/>
        </w:rPr>
        <w:t>law is</w:t>
      </w:r>
      <w:r w:rsidRPr="009456EE">
        <w:rPr>
          <w:rStyle w:val="StyleBoldUnderline"/>
        </w:rPr>
        <w:t xml:space="preserve"> often </w:t>
      </w:r>
      <w:r w:rsidRPr="00306FA2">
        <w:rPr>
          <w:rStyle w:val="StyleBoldUnderline"/>
          <w:highlight w:val="yellow"/>
        </w:rPr>
        <w:t>central to racial subordination and sometimes crucial</w:t>
      </w:r>
      <w:r w:rsidRPr="009456EE">
        <w:rPr>
          <w:rStyle w:val="StyleBoldUnderline"/>
        </w:rPr>
        <w:t xml:space="preserve">, although less often, </w:t>
      </w:r>
      <w:r w:rsidRPr="00306FA2">
        <w:rPr>
          <w:rStyle w:val="StyleBoldUnderline"/>
          <w:highlight w:val="yellow"/>
        </w:rPr>
        <w:t>to liberation.</w:t>
      </w:r>
      <w:r w:rsidRPr="00306FA2">
        <w:rPr>
          <w:sz w:val="16"/>
          <w:highlight w:val="yellow"/>
        </w:rPr>
        <w:t xml:space="preserve"> </w:t>
      </w:r>
      <w:r w:rsidRPr="00306FA2">
        <w:rPr>
          <w:rStyle w:val="Emphasis"/>
          <w:highlight w:val="yellow"/>
        </w:rPr>
        <w:t>That injustice repeats is not itself reason to despair</w:t>
      </w:r>
      <w:r w:rsidRPr="00306FA2">
        <w:rPr>
          <w:sz w:val="16"/>
          <w:highlight w:val="yellow"/>
        </w:rPr>
        <w:t xml:space="preserve">. </w:t>
      </w:r>
      <w:r w:rsidRPr="00306FA2">
        <w:rPr>
          <w:rStyle w:val="Emphasis"/>
          <w:highlight w:val="yellow"/>
        </w:rPr>
        <w:t>The key,</w:t>
      </w:r>
      <w:r w:rsidRPr="009456EE">
        <w:rPr>
          <w:sz w:val="16"/>
        </w:rPr>
        <w:t xml:space="preserve"> as Camus suggests, </w:t>
      </w:r>
      <w:r w:rsidRPr="00306FA2">
        <w:rPr>
          <w:rStyle w:val="Emphasis"/>
          <w:highlight w:val="yellow"/>
        </w:rPr>
        <w:t>lies in how we struggle with each trial</w:t>
      </w:r>
      <w:r w:rsidRPr="009456EE">
        <w:rPr>
          <w:sz w:val="16"/>
        </w:rPr>
        <w:t xml:space="preserve">. </w:t>
      </w:r>
      <w:r w:rsidRPr="009456EE">
        <w:rPr>
          <w:sz w:val="12"/>
        </w:rPr>
        <w:t>¶</w:t>
      </w:r>
      <w:r w:rsidRPr="009456EE">
        <w:rPr>
          <w:sz w:val="16"/>
        </w:rPr>
        <w:t xml:space="preserve"> </w:t>
      </w:r>
      <w:r w:rsidRPr="00306FA2">
        <w:rPr>
          <w:rStyle w:val="StyleBoldUnderline"/>
          <w:highlight w:val="yellow"/>
        </w:rPr>
        <w:t>American society</w:t>
      </w:r>
      <w:r w:rsidRPr="009456EE">
        <w:rPr>
          <w:sz w:val="16"/>
        </w:rPr>
        <w:t xml:space="preserve"> now </w:t>
      </w:r>
      <w:r w:rsidRPr="00306FA2">
        <w:rPr>
          <w:rStyle w:val="StyleBoldUnderline"/>
          <w:highlight w:val="yellow"/>
        </w:rPr>
        <w:t>faces</w:t>
      </w:r>
      <w:r w:rsidRPr="009456EE">
        <w:rPr>
          <w:rStyle w:val="StyleBoldUnderline"/>
        </w:rPr>
        <w:t xml:space="preserve"> two recurring trials of racial justice</w:t>
      </w:r>
      <w:r w:rsidRPr="009456EE">
        <w:rPr>
          <w:sz w:val="16"/>
        </w:rPr>
        <w:t xml:space="preserve">. These are epochal race cases.l2 </w:t>
      </w:r>
      <w:r w:rsidRPr="009456EE">
        <w:rPr>
          <w:rStyle w:val="StyleBoldUnderline"/>
        </w:rPr>
        <w:t xml:space="preserve">The Bush administration's war on terror is effectively retrying the World War II Japanese American internment case, </w:t>
      </w:r>
      <w:r w:rsidRPr="00306FA2">
        <w:rPr>
          <w:rStyle w:val="StyleBoldUnderline"/>
          <w:highlight w:val="yellow"/>
        </w:rPr>
        <w:t>Korematsu</w:t>
      </w:r>
      <w:r w:rsidRPr="009456EE">
        <w:rPr>
          <w:rStyle w:val="StyleBoldUnderline"/>
        </w:rPr>
        <w:t xml:space="preserve"> v. United States</w:t>
      </w:r>
      <w:r w:rsidRPr="009456EE">
        <w:rPr>
          <w:sz w:val="16"/>
        </w:rPr>
        <w:t xml:space="preserve">,3 </w:t>
      </w:r>
      <w:r w:rsidRPr="009456EE">
        <w:rPr>
          <w:rStyle w:val="StyleBoldUnderline"/>
        </w:rPr>
        <w:t>and the national security and civil-liberty tension it embodies.</w:t>
      </w:r>
      <w:r w:rsidRPr="009456EE">
        <w:rPr>
          <w:sz w:val="16"/>
        </w:rPr>
        <w:t xml:space="preserve"> That case, described briefly below, has already once been retried in 198414 because of the belated discovery of egregious Justice and War Department misconduct in the original case in falsifying the military-necessity basis for the internment. That retrial provided a legal foundation for Japanese American reparations.5 </w:t>
      </w:r>
      <w:r w:rsidRPr="009456EE">
        <w:rPr>
          <w:rStyle w:val="StyleBoldUnderline"/>
        </w:rPr>
        <w:t xml:space="preserve">Now, it appears, </w:t>
      </w:r>
      <w:r w:rsidRPr="00306FA2">
        <w:rPr>
          <w:rStyle w:val="Emphasis"/>
          <w:highlight w:val="yellow"/>
        </w:rPr>
        <w:t>some</w:t>
      </w:r>
      <w:r w:rsidRPr="009456EE">
        <w:rPr>
          <w:rStyle w:val="Emphasis"/>
        </w:rPr>
        <w:t xml:space="preserve"> in government </w:t>
      </w:r>
      <w:r w:rsidRPr="00306FA2">
        <w:rPr>
          <w:rStyle w:val="Emphasis"/>
          <w:highlight w:val="yellow"/>
        </w:rPr>
        <w:t>are seeking to resurrect the "old" Korematsu</w:t>
      </w:r>
      <w:r w:rsidRPr="00306FA2">
        <w:rPr>
          <w:rStyle w:val="StyleBoldUnderline"/>
        </w:rPr>
        <w:t xml:space="preserve"> to justify the Bush administration's present-day national security curtailment of civil liberties</w:t>
      </w:r>
      <w:r w:rsidRPr="00306FA2">
        <w:rPr>
          <w:sz w:val="16"/>
        </w:rPr>
        <w:t xml:space="preserve">.16 </w:t>
      </w:r>
    </w:p>
    <w:p w:rsidR="00DD2FF1" w:rsidRPr="000B039E" w:rsidRDefault="00DD2FF1" w:rsidP="00DD2FF1">
      <w:pPr>
        <w:pStyle w:val="Heading4"/>
      </w:pPr>
      <w:r w:rsidRPr="000B039E">
        <w:t>Reparations are impossible because there is no ethical relation to the past---using it as the focal point of politics ONLY results in despair</w:t>
      </w:r>
    </w:p>
    <w:p w:rsidR="00DD2FF1" w:rsidRPr="000B039E" w:rsidRDefault="00DD2FF1" w:rsidP="00DD2FF1">
      <w:r w:rsidRPr="000B039E">
        <w:rPr>
          <w:sz w:val="16"/>
          <w:szCs w:val="16"/>
        </w:rPr>
        <w:t>Stephen</w:t>
      </w:r>
      <w:r w:rsidRPr="000B039E">
        <w:rPr>
          <w:b/>
        </w:rPr>
        <w:t xml:space="preserve"> </w:t>
      </w:r>
      <w:r w:rsidRPr="000B039E">
        <w:rPr>
          <w:rStyle w:val="StyleStyleBold12pt"/>
        </w:rPr>
        <w:t>Best 12</w:t>
      </w:r>
      <w:r w:rsidRPr="000B039E">
        <w:t>, associate professor of English at the University of California, Berkeley</w:t>
      </w:r>
      <w:r w:rsidRPr="000B039E">
        <w:rPr>
          <w:sz w:val="16"/>
          <w:szCs w:val="16"/>
        </w:rPr>
        <w:t>, “On Failing to Make the Past Present”, Modern Language Quarterly 2012 Volume 73, Number 3: 453-474</w:t>
      </w:r>
    </w:p>
    <w:p w:rsidR="00DD2FF1" w:rsidRPr="000B039E" w:rsidRDefault="00DD2FF1" w:rsidP="00DD2FF1">
      <w:pPr>
        <w:rPr>
          <w:sz w:val="14"/>
        </w:rPr>
      </w:pPr>
      <w:r w:rsidRPr="000B039E">
        <w:rPr>
          <w:sz w:val="14"/>
        </w:rPr>
        <w:t xml:space="preserve">In fact, </w:t>
      </w:r>
      <w:r w:rsidRPr="000B039E">
        <w:rPr>
          <w:rStyle w:val="StyleBoldUnderline"/>
          <w:highlight w:val="yellow"/>
        </w:rPr>
        <w:t xml:space="preserve">why has the slave past had such </w:t>
      </w:r>
      <w:r w:rsidRPr="000B039E">
        <w:rPr>
          <w:rStyle w:val="StyleBoldUnderline"/>
        </w:rPr>
        <w:t xml:space="preserve">enormous </w:t>
      </w:r>
      <w:r w:rsidRPr="000B039E">
        <w:rPr>
          <w:rStyle w:val="StyleBoldUnderline"/>
          <w:highlight w:val="yellow"/>
        </w:rPr>
        <w:t>weight for an entire generation of thinkers?</w:t>
      </w:r>
      <w:r w:rsidRPr="000B039E">
        <w:rPr>
          <w:rStyle w:val="StyleBoldUnderline"/>
        </w:rPr>
        <w:t xml:space="preserve"> Why must we predicate having an ethical relation to the past on an assumed continuity between that past and our present</w:t>
      </w:r>
      <w:r w:rsidRPr="000B039E">
        <w:rPr>
          <w:sz w:val="14"/>
        </w:rPr>
        <w:t xml:space="preserve"> and on the implicit consequence that to study that past is somehow to intervene in it? Through what process has it become possible to claim the lives and efforts of history’s defeated as ours either to redeem or to redress? And </w:t>
      </w:r>
      <w:r w:rsidRPr="000B039E">
        <w:rPr>
          <w:rStyle w:val="StyleBoldUnderline"/>
          <w:highlight w:val="yellow"/>
        </w:rPr>
        <w:t xml:space="preserve">if we take slavery’s dispossessions to live on </w:t>
      </w:r>
      <w:r w:rsidRPr="000B039E">
        <w:rPr>
          <w:rStyle w:val="StyleBoldUnderline"/>
        </w:rPr>
        <w:t>into the twenty-</w:t>
      </w:r>
      <w:r w:rsidRPr="000B039E">
        <w:rPr>
          <w:rStyle w:val="StyleBoldUnderline"/>
        </w:rPr>
        <w:softHyphen/>
        <w:t xml:space="preserve">first century, </w:t>
      </w:r>
      <w:r w:rsidRPr="000B039E">
        <w:rPr>
          <w:rStyle w:val="StyleBoldUnderline"/>
          <w:highlight w:val="yellow"/>
        </w:rPr>
        <w:t xml:space="preserve">divesting history of </w:t>
      </w:r>
      <w:r w:rsidRPr="000B039E">
        <w:rPr>
          <w:rStyle w:val="StyleBoldUnderline"/>
        </w:rPr>
        <w:t xml:space="preserve">movement and </w:t>
      </w:r>
      <w:r w:rsidRPr="000B039E">
        <w:rPr>
          <w:rStyle w:val="StyleBoldUnderline"/>
          <w:highlight w:val="yellow"/>
        </w:rPr>
        <w:t xml:space="preserve">change, then what form can effective </w:t>
      </w:r>
      <w:r w:rsidRPr="000B039E">
        <w:rPr>
          <w:rStyle w:val="StyleBoldUnderline"/>
        </w:rPr>
        <w:t xml:space="preserve">political </w:t>
      </w:r>
      <w:r w:rsidRPr="000B039E">
        <w:rPr>
          <w:rStyle w:val="StyleBoldUnderline"/>
          <w:highlight w:val="yellow"/>
        </w:rPr>
        <w:t xml:space="preserve">agency take? Why must our relation to the past be ethical in the </w:t>
      </w:r>
      <w:r w:rsidRPr="000B039E">
        <w:rPr>
          <w:rStyle w:val="StyleBoldUnderline"/>
          <w:highlight w:val="yellow"/>
        </w:rPr>
        <w:softHyphen/>
        <w:t xml:space="preserve">first place </w:t>
      </w:r>
      <w:r w:rsidRPr="000B039E">
        <w:rPr>
          <w:rStyle w:val="StyleBoldUnderline"/>
        </w:rPr>
        <w:t xml:space="preserve">— and is it possible to have a relation to the past that is not predicated on ethics? </w:t>
      </w:r>
      <w:r w:rsidRPr="000B039E">
        <w:rPr>
          <w:sz w:val="14"/>
        </w:rPr>
        <w:t xml:space="preserve">It is time to ask these questions again, though I am far from having answers to them. </w:t>
      </w:r>
      <w:r w:rsidRPr="000B039E">
        <w:rPr>
          <w:rStyle w:val="StyleBoldUnderline"/>
        </w:rPr>
        <w:t>The idea of continuity between the slave past and our present provides a framework for conceptions of black collectivity</w:t>
      </w:r>
      <w:r w:rsidRPr="000B039E">
        <w:rPr>
          <w:sz w:val="14"/>
        </w:rPr>
        <w:t xml:space="preserve"> and community across time. And this idea, a proxy for race, nests within it a signi</w:t>
      </w:r>
      <w:r w:rsidRPr="000B039E">
        <w:rPr>
          <w:sz w:val="14"/>
        </w:rPr>
        <w:softHyphen/>
        <w:t>cant thesis: the present that most African Americans experience was forged at some historical nexus when slavery and race conjoined, and in the coupling of European colonial slavery and racial blackness a history both inevitable and determined proved the result.2 Nonetheless, with terms of coalition and political solidarity increasingly dif</w:t>
      </w:r>
      <w:r w:rsidRPr="000B039E">
        <w:rPr>
          <w:sz w:val="14"/>
        </w:rPr>
        <w:softHyphen/>
        <w:t xml:space="preserve">ficult to articulate, </w:t>
      </w:r>
      <w:r w:rsidRPr="000B039E">
        <w:rPr>
          <w:rStyle w:val="StyleBoldUnderline"/>
        </w:rPr>
        <w:t xml:space="preserve">a </w:t>
      </w:r>
      <w:r w:rsidRPr="000B039E">
        <w:rPr>
          <w:rStyle w:val="StyleBoldUnderline"/>
          <w:highlight w:val="yellow"/>
        </w:rPr>
        <w:t xml:space="preserve">sense of </w:t>
      </w:r>
      <w:r w:rsidRPr="000B039E">
        <w:rPr>
          <w:rStyle w:val="StyleBoldUnderline"/>
        </w:rPr>
        <w:t xml:space="preserve">racial </w:t>
      </w:r>
      <w:r w:rsidRPr="000B039E">
        <w:rPr>
          <w:rStyle w:val="StyleBoldUnderline"/>
          <w:highlight w:val="yellow"/>
        </w:rPr>
        <w:t xml:space="preserve">belonging rooted in </w:t>
      </w:r>
      <w:r w:rsidRPr="000B039E">
        <w:rPr>
          <w:rStyle w:val="StyleBoldUnderline"/>
        </w:rPr>
        <w:t xml:space="preserve">the </w:t>
      </w:r>
      <w:r w:rsidRPr="000B039E">
        <w:rPr>
          <w:rStyle w:val="StyleBoldUnderline"/>
          <w:highlight w:val="yellow"/>
        </w:rPr>
        <w:t xml:space="preserve">historical dispossession </w:t>
      </w:r>
      <w:r w:rsidRPr="000B039E">
        <w:rPr>
          <w:rStyle w:val="StyleBoldUnderline"/>
        </w:rPr>
        <w:t xml:space="preserve">of slavery </w:t>
      </w:r>
      <w:r w:rsidRPr="000B039E">
        <w:rPr>
          <w:rStyle w:val="StyleBoldUnderline"/>
          <w:highlight w:val="yellow"/>
        </w:rPr>
        <w:t>seems unstable ground on which to base a politics</w:t>
      </w:r>
      <w:r w:rsidRPr="000B039E">
        <w:rPr>
          <w:sz w:val="14"/>
        </w:rPr>
        <w:t xml:space="preserve">. </w:t>
      </w:r>
      <w:r w:rsidRPr="000B039E">
        <w:rPr>
          <w:rStyle w:val="StyleBoldUnderline"/>
        </w:rPr>
        <w:t>My goal is merely to clear some space for a black politics not animated by a sense of collective condition or solidarity</w:t>
      </w:r>
      <w:r w:rsidRPr="000B039E">
        <w:rPr>
          <w:sz w:val="14"/>
        </w:rPr>
        <w:t xml:space="preserve">.3 The project of rethinking racial belonging might well begin with forms of unbelonging, negative sociability, abandonment, and other disruptions that thwart historical recovery.These premise a kind of social connectedness on what anthropologists term “social abandonment,” the idea that the social destinies of the unwanted “are ordered.”4 </w:t>
      </w:r>
      <w:r w:rsidRPr="000B039E">
        <w:rPr>
          <w:rStyle w:val="StyleBoldUnderline"/>
        </w:rPr>
        <w:t xml:space="preserve">The </w:t>
      </w:r>
      <w:r w:rsidRPr="000B039E">
        <w:rPr>
          <w:rStyle w:val="StyleBoldUnderline"/>
          <w:highlight w:val="yellow"/>
        </w:rPr>
        <w:t xml:space="preserve">traces of abandonment frustrate </w:t>
      </w:r>
      <w:r w:rsidRPr="000B039E">
        <w:rPr>
          <w:rStyle w:val="StyleBoldUnderline"/>
        </w:rPr>
        <w:t xml:space="preserve">historical recovery (or </w:t>
      </w:r>
      <w:r w:rsidRPr="000B039E">
        <w:rPr>
          <w:rStyle w:val="StyleBoldUnderline"/>
          <w:highlight w:val="yellow"/>
        </w:rPr>
        <w:t>the attempt to solicit the past for present purposes</w:t>
      </w:r>
      <w:r w:rsidRPr="000B039E">
        <w:rPr>
          <w:rStyle w:val="StyleBoldUnderline"/>
        </w:rPr>
        <w:t>) to the extent that they signal “an insistent previousness evading each and every natal occasion</w:t>
      </w:r>
      <w:r w:rsidRPr="000B039E">
        <w:rPr>
          <w:sz w:val="14"/>
        </w:rPr>
        <w:t>,” especially when the names proposed for that natality are either “race” or “blackness.”5 One critical origin for these ideas comes from queer theory, specifi</w:t>
      </w:r>
      <w:r w:rsidRPr="000B039E">
        <w:rPr>
          <w:sz w:val="14"/>
        </w:rPr>
        <w:softHyphen/>
        <w:t xml:space="preserve">cally the historiographical ethics of what Leo Bersani calls an “anticommunal model of connectedness,” or in Daniel Tiffany’s phrase “a sociological sublime magnetized by abjection.”6 </w:t>
      </w:r>
      <w:r w:rsidRPr="000B039E">
        <w:rPr>
          <w:rStyle w:val="StyleBoldUnderline"/>
        </w:rPr>
        <w:t>These</w:t>
      </w:r>
      <w:r w:rsidRPr="000B039E">
        <w:rPr>
          <w:sz w:val="14"/>
        </w:rPr>
        <w:t xml:space="preserve"> strains of thought </w:t>
      </w:r>
      <w:r w:rsidRPr="000B039E">
        <w:rPr>
          <w:rStyle w:val="StyleBoldUnderline"/>
        </w:rPr>
        <w:t>not only acknowledge the radical alterity of the past but announce that “it may be necessary to check the impulse to turn . . . representations [of the past] to good use in order to see them at all.</w:t>
      </w:r>
      <w:r w:rsidRPr="000B039E">
        <w:rPr>
          <w:sz w:val="14"/>
        </w:rPr>
        <w:t xml:space="preserve">”7 </w:t>
      </w:r>
      <w:r w:rsidRPr="000B039E">
        <w:rPr>
          <w:rStyle w:val="StyleBoldUnderline"/>
        </w:rPr>
        <w:t>This</w:t>
      </w:r>
      <w:r w:rsidRPr="000B039E">
        <w:rPr>
          <w:sz w:val="14"/>
        </w:rPr>
        <w:t xml:space="preserve"> essay </w:t>
      </w:r>
      <w:r w:rsidRPr="000B039E">
        <w:rPr>
          <w:rStyle w:val="StyleBoldUnderline"/>
        </w:rPr>
        <w:t>invites contemplation of the gains to be derived from extending the queer acknowledgment of nonrelationality between the past and the present to the racial case. An understanding of slavery in relation to the politics of abandonment</w:t>
      </w:r>
      <w:r w:rsidRPr="000B039E">
        <w:rPr>
          <w:sz w:val="14"/>
        </w:rPr>
        <w:t xml:space="preserve"> (as articulated especially in queer critique) </w:t>
      </w:r>
      <w:r w:rsidRPr="000B039E">
        <w:rPr>
          <w:rStyle w:val="StyleBoldUnderline"/>
        </w:rPr>
        <w:t>responds</w:t>
      </w:r>
      <w:r w:rsidRPr="000B039E">
        <w:rPr>
          <w:sz w:val="14"/>
        </w:rPr>
        <w:t xml:space="preserve"> to the calls of David Scott and David Lloyd </w:t>
      </w:r>
      <w:r w:rsidRPr="000B039E">
        <w:rPr>
          <w:rStyle w:val="StyleBoldUnderline"/>
        </w:rPr>
        <w:t>to invigorate discussions of the usable past with the idea of failed futures</w:t>
      </w:r>
      <w:r w:rsidRPr="000B039E">
        <w:rPr>
          <w:sz w:val="14"/>
        </w:rPr>
        <w:t xml:space="preserve">. Extending the insights of Reinhart Koselleck’s Futures Past, Scott argues that the </w:t>
      </w:r>
      <w:r w:rsidRPr="000B039E">
        <w:rPr>
          <w:rStyle w:val="StyleBoldUnderline"/>
        </w:rPr>
        <w:t xml:space="preserve">political </w:t>
      </w:r>
      <w:r w:rsidRPr="000B039E">
        <w:rPr>
          <w:rStyle w:val="StyleBoldUnderline"/>
          <w:highlight w:val="yellow"/>
        </w:rPr>
        <w:t xml:space="preserve">projects begun by earlier revolutionaries </w:t>
      </w:r>
      <w:r w:rsidRPr="000B039E">
        <w:rPr>
          <w:rStyle w:val="StyleBoldUnderline"/>
        </w:rPr>
        <w:t xml:space="preserve">and historical predecessors </w:t>
      </w:r>
      <w:r w:rsidRPr="000B039E">
        <w:rPr>
          <w:rStyle w:val="StyleBoldUnderline"/>
          <w:highlight w:val="yellow"/>
        </w:rPr>
        <w:t>can be neither continued nor completed.</w:t>
      </w:r>
      <w:r w:rsidRPr="000B039E">
        <w:rPr>
          <w:rStyle w:val="StyleBoldUnderline"/>
        </w:rPr>
        <w:t xml:space="preserve"> It is futile to attempt to redeem the past, as for merly dominant cognitive and political categories can no longer “have the same usefulness</w:t>
      </w:r>
      <w:r w:rsidRPr="000B039E">
        <w:rPr>
          <w:sz w:val="14"/>
        </w:rPr>
        <w:t xml:space="preserve">, the same salience, the same critical purchase, </w:t>
      </w:r>
      <w:r w:rsidRPr="000B039E">
        <w:rPr>
          <w:rStyle w:val="StyleBoldUnderline"/>
        </w:rPr>
        <w:t>when the historical conjuncture that originally gave [them] point and purchase has passed.” Any revisionary practice of historical criticism in the present must unfold against the backdrop of “the dead end of the hopes that de</w:t>
      </w:r>
      <w:r w:rsidRPr="000B039E">
        <w:rPr>
          <w:rStyle w:val="StyleBoldUnderline"/>
        </w:rPr>
        <w:softHyphen/>
        <w:t>fined the futures of the anticolonial and</w:t>
      </w:r>
      <w:r w:rsidRPr="000B039E">
        <w:rPr>
          <w:sz w:val="14"/>
        </w:rPr>
        <w:t xml:space="preserve"> . . . pos</w:t>
      </w:r>
      <w:r w:rsidRPr="000B039E">
        <w:rPr>
          <w:rStyle w:val="StyleBoldUnderline"/>
        </w:rPr>
        <w:t>tcolonial projects</w:t>
      </w:r>
      <w:r w:rsidRPr="000B039E">
        <w:rPr>
          <w:sz w:val="14"/>
        </w:rPr>
        <w:t xml:space="preserve">.”8 </w:t>
      </w:r>
      <w:r w:rsidRPr="000B039E">
        <w:rPr>
          <w:rStyle w:val="StyleBoldUnderline"/>
          <w:highlight w:val="yellow"/>
        </w:rPr>
        <w:t xml:space="preserve">Faced with such foreclosed possibilities, we have </w:t>
      </w:r>
      <w:r w:rsidRPr="000B039E">
        <w:rPr>
          <w:rStyle w:val="StyleBoldUnderline"/>
        </w:rPr>
        <w:t xml:space="preserve">only our present conjuncture, </w:t>
      </w:r>
      <w:r w:rsidRPr="000B039E">
        <w:rPr>
          <w:rStyle w:val="StyleBoldUnderline"/>
          <w:highlight w:val="yellow"/>
        </w:rPr>
        <w:t>only our current predicament</w:t>
      </w:r>
      <w:r w:rsidRPr="000B039E">
        <w:rPr>
          <w:sz w:val="14"/>
        </w:rPr>
        <w:t xml:space="preserve">. Writing in much the same spirit, Lloyd argues that </w:t>
      </w:r>
      <w:r w:rsidRPr="000B039E">
        <w:rPr>
          <w:rStyle w:val="StyleBoldUnderline"/>
        </w:rPr>
        <w:t xml:space="preserve">the </w:t>
      </w:r>
      <w:r w:rsidRPr="000B039E">
        <w:rPr>
          <w:rStyle w:val="StyleBoldUnderline"/>
        </w:rPr>
        <w:softHyphen/>
        <w:t>figures in the past with whom we crave a connection possess their own “specifi</w:t>
      </w:r>
      <w:r w:rsidRPr="000B039E">
        <w:rPr>
          <w:rStyle w:val="StyleBoldUnderline"/>
        </w:rPr>
        <w:softHyphen/>
        <w:t>c and unreproducible orientation to the future,” and our present, rather than represent the ful</w:t>
      </w:r>
      <w:r w:rsidRPr="000B039E">
        <w:rPr>
          <w:rStyle w:val="StyleBoldUnderline"/>
        </w:rPr>
        <w:softHyphen/>
        <w:t>llment of that projection, is more likely “the future imposed on the dead by past violence</w:t>
      </w:r>
      <w:r w:rsidRPr="000B039E">
        <w:rPr>
          <w:sz w:val="14"/>
        </w:rPr>
        <w:t>.” The restlessness of the dead, Lloyd proposes, “stems from the lack of a future fi</w:t>
      </w:r>
      <w:r w:rsidRPr="000B039E">
        <w:rPr>
          <w:sz w:val="14"/>
        </w:rPr>
        <w:softHyphen/>
        <w:t xml:space="preserve">t for them.”9 </w:t>
      </w:r>
      <w:r w:rsidRPr="000B039E">
        <w:rPr>
          <w:rStyle w:val="StyleBoldUnderline"/>
        </w:rPr>
        <w:t xml:space="preserve">To be historical in our work, </w:t>
      </w:r>
      <w:r w:rsidRPr="000B039E">
        <w:rPr>
          <w:rStyle w:val="StyleBoldUnderline"/>
          <w:highlight w:val="yellow"/>
        </w:rPr>
        <w:t xml:space="preserve">we might </w:t>
      </w:r>
      <w:r w:rsidRPr="000B039E">
        <w:rPr>
          <w:rStyle w:val="StyleBoldUnderline"/>
        </w:rPr>
        <w:t xml:space="preserve">thus </w:t>
      </w:r>
      <w:r w:rsidRPr="000B039E">
        <w:rPr>
          <w:rStyle w:val="StyleBoldUnderline"/>
          <w:highlight w:val="yellow"/>
        </w:rPr>
        <w:t xml:space="preserve">have to resist the impulse to redeem the past </w:t>
      </w:r>
      <w:r w:rsidRPr="000B039E">
        <w:rPr>
          <w:rStyle w:val="StyleBoldUnderline"/>
        </w:rPr>
        <w:t xml:space="preserve">and instead rest content with the fact that </w:t>
      </w:r>
      <w:r w:rsidRPr="000B039E">
        <w:rPr>
          <w:rStyle w:val="StyleBoldUnderline"/>
          <w:highlight w:val="yellow"/>
        </w:rPr>
        <w:t>our orientation toward it remains forever perverse, queer, askew</w:t>
      </w:r>
      <w:r w:rsidRPr="000B039E">
        <w:rPr>
          <w:sz w:val="14"/>
        </w:rPr>
        <w:t xml:space="preserve">. </w:t>
      </w:r>
      <w:r w:rsidRPr="000B039E">
        <w:rPr>
          <w:rStyle w:val="StyleBoldUnderline"/>
        </w:rPr>
        <w:t xml:space="preserve">With its goal of replacing holding with letting go, clutching with disavowal, </w:t>
      </w:r>
      <w:r w:rsidRPr="000B039E">
        <w:rPr>
          <w:rStyle w:val="StyleBoldUnderline"/>
          <w:highlight w:val="yellow"/>
        </w:rPr>
        <w:t xml:space="preserve">this essay runs against the grain of work advanced under </w:t>
      </w:r>
      <w:r w:rsidRPr="000B039E">
        <w:rPr>
          <w:rStyle w:val="StyleBoldUnderline"/>
        </w:rPr>
        <w:t xml:space="preserve">the banners of </w:t>
      </w:r>
      <w:r w:rsidRPr="000B039E">
        <w:rPr>
          <w:rStyle w:val="StyleBoldUnderline"/>
          <w:highlight w:val="yellow"/>
        </w:rPr>
        <w:t>“recovery” and “melancholy</w:t>
      </w:r>
      <w:r w:rsidRPr="000B039E">
        <w:rPr>
          <w:sz w:val="14"/>
        </w:rPr>
        <w:t>.” The goal is to specify some of the limits to these modes of critique and to propose other ways of thinking about loss than have been offered by the melancholic turn in recent African Americanist and African-diasporic cultural criticism.</w:t>
      </w:r>
    </w:p>
    <w:p w:rsidR="00DD2FF1" w:rsidRDefault="00DD2FF1" w:rsidP="00DD2FF1">
      <w:pPr>
        <w:pStyle w:val="Heading4"/>
      </w:pPr>
      <w:r>
        <w:t xml:space="preserve">Politics should aim to move beyond victim/perpetrator---the affirmative results in endless moralizing that celebrates victimhood </w:t>
      </w:r>
    </w:p>
    <w:p w:rsidR="00DD2FF1" w:rsidRDefault="00DD2FF1" w:rsidP="00DD2FF1">
      <w:r w:rsidRPr="00577EA8">
        <w:rPr>
          <w:rStyle w:val="StyleStyleBold12pt"/>
        </w:rPr>
        <w:t>Enns 12</w:t>
      </w:r>
      <w:r>
        <w:t>—Professor of Philosophy at McMaster University (Dianne, The Violence of Victimhood, 114-6)</w:t>
      </w:r>
    </w:p>
    <w:p w:rsidR="00DD2FF1" w:rsidRDefault="00DD2FF1" w:rsidP="00DD2FF1"/>
    <w:p w:rsidR="00DD2FF1" w:rsidRPr="004D022F" w:rsidRDefault="00DD2FF1" w:rsidP="00DD2FF1">
      <w:pPr>
        <w:rPr>
          <w:sz w:val="14"/>
        </w:rPr>
      </w:pPr>
      <w:r w:rsidRPr="004D022F">
        <w:rPr>
          <w:sz w:val="14"/>
        </w:rPr>
        <w:t xml:space="preserve">I have argued throughout this chapter that we must acknowledge the responsibility of perpetrators who were once victims, and of those who ambiguously inhabit both categories. </w:t>
      </w:r>
      <w:r w:rsidRPr="004D022F">
        <w:rPr>
          <w:rStyle w:val="StyleBoldUnderline"/>
          <w:highlight w:val="yellow"/>
        </w:rPr>
        <w:t>Arendt prohibits</w:t>
      </w:r>
      <w:r w:rsidRPr="004D022F">
        <w:rPr>
          <w:sz w:val="14"/>
        </w:rPr>
        <w:t xml:space="preserve"> any easy </w:t>
      </w:r>
      <w:r w:rsidRPr="004D022F">
        <w:rPr>
          <w:rStyle w:val="StyleBoldUnderline"/>
          <w:highlight w:val="yellow"/>
        </w:rPr>
        <w:t>association of the victim with</w:t>
      </w:r>
      <w:r w:rsidRPr="009F2978">
        <w:rPr>
          <w:rStyle w:val="StyleBoldUnderline"/>
        </w:rPr>
        <w:t xml:space="preserve"> moral </w:t>
      </w:r>
      <w:r w:rsidRPr="004D022F">
        <w:rPr>
          <w:rStyle w:val="StyleBoldUnderline"/>
          <w:highlight w:val="yellow"/>
        </w:rPr>
        <w:t>blamelessness</w:t>
      </w:r>
      <w:r w:rsidRPr="009F2978">
        <w:rPr>
          <w:rStyle w:val="StyleBoldUnderline"/>
        </w:rPr>
        <w:t xml:space="preserve"> and of the perpetrator with absolute evil.</w:t>
      </w:r>
      <w:r w:rsidRPr="004D022F">
        <w:rPr>
          <w:sz w:val="14"/>
        </w:rPr>
        <w:t xml:space="preserve"> </w:t>
      </w:r>
      <w:r w:rsidRPr="004D022F">
        <w:rPr>
          <w:rStyle w:val="StyleBoldUnderline"/>
          <w:highlight w:val="yellow"/>
        </w:rPr>
        <w:t>The</w:t>
      </w:r>
      <w:r w:rsidRPr="004D022F">
        <w:rPr>
          <w:sz w:val="14"/>
        </w:rPr>
        <w:t xml:space="preserve"> storm of </w:t>
      </w:r>
      <w:r w:rsidRPr="004D022F">
        <w:rPr>
          <w:rStyle w:val="StyleBoldUnderline"/>
          <w:highlight w:val="yellow"/>
        </w:rPr>
        <w:t>controversy</w:t>
      </w:r>
      <w:r w:rsidRPr="009F2978">
        <w:rPr>
          <w:rStyle w:val="StyleBoldUnderline"/>
        </w:rPr>
        <w:t xml:space="preserve"> such a move</w:t>
      </w:r>
      <w:r w:rsidRPr="004D022F">
        <w:rPr>
          <w:sz w:val="14"/>
        </w:rPr>
        <w:t xml:space="preserve"> </w:t>
      </w:r>
      <w:r w:rsidRPr="009F2978">
        <w:rPr>
          <w:rStyle w:val="StyleBoldUnderline"/>
        </w:rPr>
        <w:t>unleashed</w:t>
      </w:r>
      <w:r w:rsidRPr="004D022F">
        <w:rPr>
          <w:sz w:val="14"/>
        </w:rPr>
        <w:t xml:space="preserve"> </w:t>
      </w:r>
      <w:r w:rsidRPr="004D022F">
        <w:rPr>
          <w:rStyle w:val="Emphasis"/>
          <w:highlight w:val="yellow"/>
        </w:rPr>
        <w:t>speaks to our inability to imagine a future</w:t>
      </w:r>
      <w:r w:rsidRPr="009F2978">
        <w:rPr>
          <w:rStyle w:val="Emphasis"/>
        </w:rPr>
        <w:t xml:space="preserve"> for political communities </w:t>
      </w:r>
      <w:r w:rsidRPr="004D022F">
        <w:rPr>
          <w:rStyle w:val="Emphasis"/>
          <w:highlight w:val="yellow"/>
        </w:rPr>
        <w:t>beyond these binaries</w:t>
      </w:r>
      <w:r w:rsidRPr="004D022F">
        <w:rPr>
          <w:sz w:val="14"/>
        </w:rPr>
        <w:t xml:space="preserve">. </w:t>
      </w:r>
      <w:r w:rsidRPr="004D022F">
        <w:rPr>
          <w:rStyle w:val="StyleBoldUnderline"/>
          <w:highlight w:val="yellow"/>
        </w:rPr>
        <w:t>A victimized</w:t>
      </w:r>
      <w:r w:rsidRPr="004D022F">
        <w:rPr>
          <w:sz w:val="14"/>
        </w:rPr>
        <w:t xml:space="preserve"> individual or </w:t>
      </w:r>
      <w:r w:rsidRPr="004D022F">
        <w:rPr>
          <w:rStyle w:val="StyleBoldUnderline"/>
          <w:highlight w:val="yellow"/>
        </w:rPr>
        <w:t>group</w:t>
      </w:r>
      <w:r w:rsidRPr="004D022F">
        <w:rPr>
          <w:sz w:val="14"/>
        </w:rPr>
        <w:t xml:space="preserve">, subsumed under the rubric of a generalized “other,” </w:t>
      </w:r>
      <w:r w:rsidRPr="004D022F">
        <w:rPr>
          <w:rStyle w:val="StyleBoldUnderline"/>
          <w:highlight w:val="yellow"/>
        </w:rPr>
        <w:t>is assumed to be without agency</w:t>
      </w:r>
      <w:r w:rsidRPr="004D022F">
        <w:rPr>
          <w:sz w:val="14"/>
          <w:highlight w:val="yellow"/>
        </w:rPr>
        <w:t xml:space="preserve">, </w:t>
      </w:r>
      <w:r w:rsidRPr="004D022F">
        <w:rPr>
          <w:rStyle w:val="Emphasis"/>
          <w:highlight w:val="yellow"/>
        </w:rPr>
        <w:t>as though</w:t>
      </w:r>
      <w:r w:rsidRPr="009F2978">
        <w:rPr>
          <w:rStyle w:val="Emphasis"/>
        </w:rPr>
        <w:t xml:space="preserve"> the moment of </w:t>
      </w:r>
      <w:r w:rsidRPr="004D022F">
        <w:rPr>
          <w:rStyle w:val="Emphasis"/>
          <w:highlight w:val="yellow"/>
        </w:rPr>
        <w:t>victimization</w:t>
      </w:r>
      <w:r w:rsidRPr="009F2978">
        <w:rPr>
          <w:rStyle w:val="Emphasis"/>
        </w:rPr>
        <w:t xml:space="preserve"> </w:t>
      </w:r>
      <w:r w:rsidRPr="004D022F">
        <w:rPr>
          <w:rStyle w:val="Emphasis"/>
          <w:highlight w:val="yellow"/>
        </w:rPr>
        <w:t>erases</w:t>
      </w:r>
      <w:r w:rsidRPr="009F2978">
        <w:rPr>
          <w:rStyle w:val="Emphasis"/>
        </w:rPr>
        <w:t xml:space="preserve"> both the past and </w:t>
      </w:r>
      <w:r w:rsidRPr="004D022F">
        <w:rPr>
          <w:rStyle w:val="Emphasis"/>
          <w:highlight w:val="yellow"/>
        </w:rPr>
        <w:t>the future of a political actor</w:t>
      </w:r>
      <w:r w:rsidRPr="004D022F">
        <w:rPr>
          <w:sz w:val="14"/>
        </w:rPr>
        <w:t xml:space="preserve">. </w:t>
      </w:r>
      <w:r w:rsidRPr="009F2978">
        <w:rPr>
          <w:rStyle w:val="StyleBoldUnderline"/>
        </w:rPr>
        <w:t xml:space="preserve">Under certain conditions, </w:t>
      </w:r>
      <w:r w:rsidRPr="004D022F">
        <w:rPr>
          <w:rStyle w:val="StyleBoldUnderline"/>
          <w:highlight w:val="yellow"/>
        </w:rPr>
        <w:t>compassion</w:t>
      </w:r>
      <w:r w:rsidRPr="009F2978">
        <w:rPr>
          <w:rStyle w:val="StyleBoldUnderline"/>
        </w:rPr>
        <w:t xml:space="preserve"> and solidarity, though necessary, have a paradoxical outcome: they </w:t>
      </w:r>
      <w:r w:rsidRPr="004D022F">
        <w:rPr>
          <w:rStyle w:val="StyleBoldUnderline"/>
          <w:highlight w:val="yellow"/>
        </w:rPr>
        <w:t>provide comfort yet</w:t>
      </w:r>
      <w:r w:rsidRPr="009F2978">
        <w:rPr>
          <w:rStyle w:val="StyleBoldUnderline"/>
        </w:rPr>
        <w:t xml:space="preserve"> may </w:t>
      </w:r>
      <w:r w:rsidRPr="004D022F">
        <w:rPr>
          <w:rStyle w:val="Emphasis"/>
          <w:highlight w:val="yellow"/>
        </w:rPr>
        <w:t>perpetuate politically impotent victimhood</w:t>
      </w:r>
      <w:r w:rsidRPr="009F2978">
        <w:rPr>
          <w:rStyle w:val="StyleBoldUnderline"/>
        </w:rPr>
        <w:t>.</w:t>
      </w:r>
      <w:r w:rsidRPr="004D022F">
        <w:rPr>
          <w:sz w:val="14"/>
        </w:rPr>
        <w:t xml:space="preserve"> </w:t>
      </w:r>
      <w:r w:rsidRPr="004D022F">
        <w:rPr>
          <w:sz w:val="12"/>
        </w:rPr>
        <w:t>¶</w:t>
      </w:r>
      <w:r w:rsidRPr="004D022F">
        <w:rPr>
          <w:sz w:val="14"/>
        </w:rPr>
        <w:t xml:space="preserve"> The fact that judgment and responsibility remain thoroughly contingent for Arendt, unbound by prefabricated standards or rules, may be difficult to swallow, but </w:t>
      </w:r>
      <w:r w:rsidRPr="004D022F">
        <w:rPr>
          <w:rStyle w:val="StyleBoldUnderline"/>
          <w:highlight w:val="yellow"/>
        </w:rPr>
        <w:t>contingency is</w:t>
      </w:r>
      <w:r w:rsidRPr="004D022F">
        <w:rPr>
          <w:sz w:val="14"/>
        </w:rPr>
        <w:t xml:space="preserve"> the </w:t>
      </w:r>
      <w:r w:rsidRPr="004D022F">
        <w:rPr>
          <w:rStyle w:val="StyleBoldUnderline"/>
          <w:highlight w:val="yellow"/>
        </w:rPr>
        <w:t>necessary</w:t>
      </w:r>
      <w:r w:rsidRPr="004D022F">
        <w:rPr>
          <w:sz w:val="14"/>
        </w:rPr>
        <w:t xml:space="preserve"> precondition for judging at all— </w:t>
      </w:r>
      <w:r w:rsidRPr="004D022F">
        <w:rPr>
          <w:rStyle w:val="StyleBoldUnderline"/>
          <w:highlight w:val="yellow"/>
        </w:rPr>
        <w:t xml:space="preserve">otherwise we indulge in </w:t>
      </w:r>
      <w:r w:rsidRPr="004D022F">
        <w:rPr>
          <w:rStyle w:val="Emphasis"/>
          <w:highlight w:val="yellow"/>
        </w:rPr>
        <w:t>moralism</w:t>
      </w:r>
      <w:r w:rsidRPr="004D022F">
        <w:rPr>
          <w:sz w:val="14"/>
        </w:rPr>
        <w:t xml:space="preserve">. Lack of judgment is related to an inability to learn from experience and to apply categories and formulas “whose basis of experience has long been forgotten.” It is necessary to think and more significantly to judge without holding on to preconceived standards, norms, and general rules under which particular cases can be subsumed. Those who are qualified to judge are those who have nothing to fall back on but their experience, “unpatterned by preconceived concepts,” or those who have standards and norms that do not fit the experience. 68 This forces us to engage with history and thus with the responsibility and decisions of actors who move it along. We are then governed by respect for others and their particular circumstances, rather than by moral codes. </w:t>
      </w:r>
      <w:r w:rsidRPr="004D022F">
        <w:rPr>
          <w:sz w:val="12"/>
        </w:rPr>
        <w:t>¶</w:t>
      </w:r>
      <w:r w:rsidRPr="004D022F">
        <w:rPr>
          <w:sz w:val="14"/>
        </w:rPr>
        <w:t xml:space="preserve"> The emphasis on</w:t>
      </w:r>
      <w:r w:rsidRPr="009F2978">
        <w:rPr>
          <w:rStyle w:val="StyleBoldUnderline"/>
        </w:rPr>
        <w:t xml:space="preserve"> judgment demands the agency of both victim and perpetrator while enabling us to make moral distinctions between their respective misdeeds</w:t>
      </w:r>
      <w:r w:rsidRPr="004D022F">
        <w:rPr>
          <w:sz w:val="14"/>
        </w:rPr>
        <w:t xml:space="preserve">. Eichmann, the Jewish Councils, and the rest of us alike are called on to think and judge in such a way that we will be able to live with ourselves. There is nothing to ease the frustration of being unable to program such an injunction. Each historical event, each experience of victimization, must be investigated and analyzed within its own historical context. </w:t>
      </w:r>
      <w:r w:rsidRPr="009F2978">
        <w:rPr>
          <w:rStyle w:val="StyleBoldUnderline"/>
        </w:rPr>
        <w:t>Rather than throw up our hands</w:t>
      </w:r>
      <w:r w:rsidRPr="004D022F">
        <w:rPr>
          <w:sz w:val="14"/>
        </w:rPr>
        <w:t xml:space="preserve"> in protest— </w:t>
      </w:r>
      <w:r w:rsidRPr="009F2978">
        <w:rPr>
          <w:rStyle w:val="StyleBoldUnderline"/>
        </w:rPr>
        <w:t>that we do not know</w:t>
      </w:r>
      <w:r w:rsidRPr="004D022F">
        <w:rPr>
          <w:sz w:val="14"/>
        </w:rPr>
        <w:t xml:space="preserve">, we are not there, </w:t>
      </w:r>
      <w:r w:rsidRPr="009F2978">
        <w:rPr>
          <w:rStyle w:val="StyleBoldUnderline"/>
        </w:rPr>
        <w:t>we cannot criticize</w:t>
      </w:r>
      <w:r w:rsidRPr="004D022F">
        <w:rPr>
          <w:sz w:val="14"/>
        </w:rPr>
        <w:t xml:space="preserve">, for who are we to judge?— </w:t>
      </w:r>
      <w:r w:rsidRPr="009F2978">
        <w:rPr>
          <w:rStyle w:val="Emphasis"/>
        </w:rPr>
        <w:t xml:space="preserve">we take on the responsibility of “earning the right to criticize.” </w:t>
      </w:r>
      <w:r w:rsidRPr="004D022F">
        <w:rPr>
          <w:rStyle w:val="Emphasis"/>
          <w:b w:val="0"/>
          <w:sz w:val="12"/>
          <w:u w:val="none"/>
        </w:rPr>
        <w:t>¶</w:t>
      </w:r>
      <w:r w:rsidRPr="004D022F">
        <w:rPr>
          <w:rStyle w:val="Emphasis"/>
          <w:sz w:val="12"/>
        </w:rPr>
        <w:t xml:space="preserve"> </w:t>
      </w:r>
      <w:r w:rsidRPr="004D022F">
        <w:rPr>
          <w:sz w:val="14"/>
        </w:rPr>
        <w:t xml:space="preserve">Stressing political responsibility for oneself and one's people is a very different approach from the paradigm of responsibility bequeathed by such philosophers as Emmanuel Levinas, which appears to have led us to a culture of pathos motivated by guilt and lacking in judgment. Many are unwilling to criticize the occupation of the Palestinians for fear of appearing anti-Semitic, and of not being compassionate enough toward a persecuted people— a terrible irony, considering the lack of compassion on a global scale for Palestinians. Similarly, acts of terror are sometimes justified as acts of despair, and although compassionate onlookers attempt to justify these acts— in the most rational of terms— as the necessary self-defense of the oppressed, terror does not tend to garner support from the global community, and its condemnation should not be read as siding with the occupiers. </w:t>
      </w:r>
      <w:r w:rsidRPr="004D022F">
        <w:rPr>
          <w:sz w:val="12"/>
        </w:rPr>
        <w:t>¶</w:t>
      </w:r>
      <w:r w:rsidRPr="004D022F">
        <w:rPr>
          <w:sz w:val="14"/>
        </w:rPr>
        <w:t xml:space="preserve"> </w:t>
      </w:r>
      <w:r w:rsidRPr="004D022F">
        <w:rPr>
          <w:rStyle w:val="StyleBoldUnderline"/>
          <w:highlight w:val="yellow"/>
        </w:rPr>
        <w:t>If we are to move beyond</w:t>
      </w:r>
      <w:r w:rsidRPr="00C17DBC">
        <w:rPr>
          <w:rStyle w:val="StyleBoldUnderline"/>
        </w:rPr>
        <w:t xml:space="preserve"> the</w:t>
      </w:r>
      <w:r w:rsidRPr="004D022F">
        <w:rPr>
          <w:sz w:val="14"/>
        </w:rPr>
        <w:t xml:space="preserve"> extremely </w:t>
      </w:r>
      <w:r w:rsidRPr="004D022F">
        <w:rPr>
          <w:rStyle w:val="StyleBoldUnderline"/>
          <w:highlight w:val="yellow"/>
        </w:rPr>
        <w:t>polarized</w:t>
      </w:r>
      <w:r w:rsidRPr="00C17DBC">
        <w:rPr>
          <w:rStyle w:val="StyleBoldUnderline"/>
        </w:rPr>
        <w:t xml:space="preserve"> terrain of</w:t>
      </w:r>
      <w:r w:rsidRPr="004D022F">
        <w:rPr>
          <w:sz w:val="14"/>
        </w:rPr>
        <w:t xml:space="preserve"> global </w:t>
      </w:r>
      <w:r w:rsidRPr="004D022F">
        <w:rPr>
          <w:rStyle w:val="StyleBoldUnderline"/>
          <w:highlight w:val="yellow"/>
        </w:rPr>
        <w:t>politics</w:t>
      </w:r>
      <w:r w:rsidRPr="004D022F">
        <w:rPr>
          <w:sz w:val="14"/>
        </w:rPr>
        <w:t xml:space="preserve"> today, then </w:t>
      </w:r>
      <w:r w:rsidRPr="004D022F">
        <w:rPr>
          <w:rStyle w:val="StyleBoldUnderline"/>
          <w:highlight w:val="yellow"/>
        </w:rPr>
        <w:t>we need</w:t>
      </w:r>
      <w:r w:rsidRPr="00C17DBC">
        <w:rPr>
          <w:rStyle w:val="StyleBoldUnderline"/>
        </w:rPr>
        <w:t xml:space="preserve"> the courage to take up our responsibility to judge, morally and politically. In</w:t>
      </w:r>
      <w:r w:rsidRPr="004D022F">
        <w:rPr>
          <w:sz w:val="14"/>
        </w:rPr>
        <w:t xml:space="preserve"> </w:t>
      </w:r>
      <w:r w:rsidRPr="00C17DBC">
        <w:rPr>
          <w:rStyle w:val="StyleBoldUnderline"/>
        </w:rPr>
        <w:t xml:space="preserve">drawing </w:t>
      </w:r>
      <w:r w:rsidRPr="004D022F">
        <w:rPr>
          <w:rStyle w:val="StyleBoldUnderline"/>
          <w:highlight w:val="yellow"/>
        </w:rPr>
        <w:t>attention to the</w:t>
      </w:r>
      <w:r w:rsidRPr="004D022F">
        <w:rPr>
          <w:sz w:val="14"/>
        </w:rPr>
        <w:t xml:space="preserve"> temporal aspect of solidarity and the </w:t>
      </w:r>
      <w:r w:rsidRPr="004D022F">
        <w:rPr>
          <w:rStyle w:val="StyleBoldUnderline"/>
          <w:highlight w:val="yellow"/>
        </w:rPr>
        <w:t>dangers of perpetuating a community of victims that responds</w:t>
      </w:r>
      <w:r w:rsidRPr="00C17DBC">
        <w:rPr>
          <w:rStyle w:val="StyleBoldUnderline"/>
        </w:rPr>
        <w:t xml:space="preserve"> to victimhood </w:t>
      </w:r>
      <w:r w:rsidRPr="004D022F">
        <w:rPr>
          <w:rStyle w:val="StyleBoldUnderline"/>
          <w:highlight w:val="yellow"/>
        </w:rPr>
        <w:t>by reinforcing the binary logic</w:t>
      </w:r>
      <w:r w:rsidRPr="00C17DBC">
        <w:rPr>
          <w:rStyle w:val="StyleBoldUnderline"/>
        </w:rPr>
        <w:t xml:space="preserve"> of</w:t>
      </w:r>
      <w:r w:rsidRPr="004D022F">
        <w:rPr>
          <w:sz w:val="14"/>
        </w:rPr>
        <w:t xml:space="preserve"> </w:t>
      </w:r>
      <w:r w:rsidRPr="00C17DBC">
        <w:rPr>
          <w:rStyle w:val="StyleBoldUnderline"/>
        </w:rPr>
        <w:t xml:space="preserve">victim versus perpetrator, </w:t>
      </w:r>
      <w:r w:rsidRPr="004D022F">
        <w:rPr>
          <w:rStyle w:val="StyleBoldUnderline"/>
          <w:highlight w:val="yellow"/>
        </w:rPr>
        <w:t>Arendt</w:t>
      </w:r>
      <w:r w:rsidRPr="00C17DBC">
        <w:rPr>
          <w:rStyle w:val="StyleBoldUnderline"/>
        </w:rPr>
        <w:t xml:space="preserve"> </w:t>
      </w:r>
      <w:r w:rsidRPr="00FC5450">
        <w:rPr>
          <w:rStyle w:val="StyleBoldUnderline"/>
          <w:highlight w:val="yellow"/>
        </w:rPr>
        <w:t>is neither blaming victims</w:t>
      </w:r>
      <w:r w:rsidRPr="004D022F">
        <w:rPr>
          <w:sz w:val="14"/>
        </w:rPr>
        <w:t xml:space="preserve"> for their own misfortunes </w:t>
      </w:r>
      <w:r w:rsidRPr="00FC5450">
        <w:rPr>
          <w:rStyle w:val="StyleBoldUnderline"/>
          <w:highlight w:val="yellow"/>
        </w:rPr>
        <w:t>nor</w:t>
      </w:r>
      <w:r w:rsidRPr="00C17DBC">
        <w:rPr>
          <w:rStyle w:val="StyleBoldUnderline"/>
        </w:rPr>
        <w:t xml:space="preserve"> </w:t>
      </w:r>
      <w:r w:rsidRPr="00FC5450">
        <w:rPr>
          <w:rStyle w:val="StyleBoldUnderline"/>
          <w:highlight w:val="yellow"/>
        </w:rPr>
        <w:t>neglecting to judge</w:t>
      </w:r>
      <w:r w:rsidRPr="004D022F">
        <w:rPr>
          <w:sz w:val="14"/>
        </w:rPr>
        <w:t xml:space="preserve"> the worst </w:t>
      </w:r>
      <w:r w:rsidRPr="00FC5450">
        <w:rPr>
          <w:rStyle w:val="StyleBoldUnderline"/>
          <w:highlight w:val="yellow"/>
        </w:rPr>
        <w:t>evil</w:t>
      </w:r>
      <w:r w:rsidRPr="004D022F">
        <w:rPr>
          <w:sz w:val="14"/>
        </w:rPr>
        <w:t xml:space="preserve"> we encounter. Rather, </w:t>
      </w:r>
      <w:r w:rsidRPr="00FC5450">
        <w:rPr>
          <w:rStyle w:val="Emphasis"/>
          <w:highlight w:val="yellow"/>
        </w:rPr>
        <w:t xml:space="preserve">she enables </w:t>
      </w:r>
      <w:r w:rsidRPr="004D022F">
        <w:rPr>
          <w:rStyle w:val="Emphasis"/>
          <w:highlight w:val="yellow"/>
        </w:rPr>
        <w:t>us to conceive of a future in which the</w:t>
      </w:r>
      <w:r w:rsidRPr="00C17DBC">
        <w:rPr>
          <w:rStyle w:val="Emphasis"/>
        </w:rPr>
        <w:t xml:space="preserve"> </w:t>
      </w:r>
      <w:r w:rsidRPr="004D022F">
        <w:rPr>
          <w:sz w:val="14"/>
        </w:rPr>
        <w:t>seemingly</w:t>
      </w:r>
      <w:r w:rsidRPr="00C17DBC">
        <w:rPr>
          <w:rStyle w:val="Emphasis"/>
        </w:rPr>
        <w:t xml:space="preserve"> </w:t>
      </w:r>
      <w:r w:rsidRPr="004D022F">
        <w:rPr>
          <w:sz w:val="14"/>
        </w:rPr>
        <w:t>inevitable</w:t>
      </w:r>
      <w:r w:rsidRPr="00C17DBC">
        <w:rPr>
          <w:rStyle w:val="Emphasis"/>
        </w:rPr>
        <w:t xml:space="preserve"> </w:t>
      </w:r>
      <w:r w:rsidRPr="004D022F">
        <w:rPr>
          <w:rStyle w:val="Emphasis"/>
          <w:highlight w:val="yellow"/>
        </w:rPr>
        <w:t>transition of victim to perpetrator might be suspended.</w:t>
      </w:r>
      <w:r w:rsidRPr="00C17DBC">
        <w:rPr>
          <w:rStyle w:val="Emphasis"/>
        </w:rPr>
        <w:t xml:space="preserve"> </w:t>
      </w:r>
      <w:r w:rsidRPr="004D022F">
        <w:rPr>
          <w:rStyle w:val="Emphasis"/>
          <w:b w:val="0"/>
          <w:sz w:val="12"/>
          <w:u w:val="none"/>
        </w:rPr>
        <w:t>¶</w:t>
      </w:r>
      <w:r w:rsidRPr="004D022F">
        <w:rPr>
          <w:rStyle w:val="Emphasis"/>
          <w:sz w:val="12"/>
        </w:rPr>
        <w:t xml:space="preserve"> </w:t>
      </w:r>
      <w:r w:rsidRPr="00C17DBC">
        <w:rPr>
          <w:rStyle w:val="StyleBoldUnderline"/>
        </w:rPr>
        <w:t>We make moral judgments</w:t>
      </w:r>
      <w:r w:rsidRPr="004D022F">
        <w:rPr>
          <w:sz w:val="14"/>
        </w:rPr>
        <w:t xml:space="preserve"> in order </w:t>
      </w:r>
      <w:r w:rsidRPr="00C17DBC">
        <w:rPr>
          <w:rStyle w:val="StyleBoldUnderline"/>
        </w:rPr>
        <w:t>to create a world in which we want to live</w:t>
      </w:r>
      <w:r w:rsidRPr="004D022F">
        <w:rPr>
          <w:sz w:val="14"/>
        </w:rPr>
        <w:t>— to flourish, not merely to subsist. It isn't simply to know what is right and wrong, as though all we needed were a list to follow, a tablet of commandments, but to choose with whom we want to live in proximity and what kind of life we will share in our communities. We teach our children to emulate the kind of behavior that will foster this flourishing, not merely so that they know what is right or wrong but so that they will acquire the habits they need in order to get along with others, to act with integrity, honesty, kindness, creativity, or reason, and so on. We judge our own behavior in order to live with ourselves; we judge others in order to live among our fellow human beings and cultivate community. Accounting for our actions, acknowledging our freedom to make decisions and to act, and taking responsibility for this freedom are all inextricably linked to judgment. That there are limits to this responsibility and accountability— limits that reveal a blind spot in Arendt's emphasis on thinking and judging— is the subject of the following chapter.</w:t>
      </w:r>
    </w:p>
    <w:p w:rsidR="00DD2FF1" w:rsidRPr="002B3CB2" w:rsidRDefault="00DD2FF1" w:rsidP="00DD2FF1">
      <w:pPr>
        <w:keepNext/>
        <w:keepLines/>
        <w:spacing w:before="200"/>
        <w:outlineLvl w:val="3"/>
        <w:rPr>
          <w:rFonts w:eastAsia="Times New Roman" w:cs="Times New Roman"/>
          <w:b/>
          <w:bCs/>
          <w:iCs/>
          <w:sz w:val="24"/>
        </w:rPr>
      </w:pPr>
      <w:r>
        <w:rPr>
          <w:rFonts w:eastAsia="Times New Roman" w:cs="Times New Roman"/>
          <w:b/>
          <w:bCs/>
          <w:iCs/>
          <w:sz w:val="24"/>
        </w:rPr>
        <w:t>R</w:t>
      </w:r>
      <w:r w:rsidRPr="002B3CB2">
        <w:rPr>
          <w:rFonts w:eastAsia="Times New Roman" w:cs="Times New Roman"/>
          <w:b/>
          <w:bCs/>
          <w:iCs/>
          <w:sz w:val="24"/>
        </w:rPr>
        <w:t xml:space="preserve">eforms </w:t>
      </w:r>
      <w:r>
        <w:rPr>
          <w:rFonts w:eastAsia="Times New Roman" w:cs="Times New Roman"/>
          <w:b/>
          <w:bCs/>
          <w:iCs/>
          <w:sz w:val="24"/>
        </w:rPr>
        <w:t>are the best approach</w:t>
      </w:r>
      <w:r w:rsidRPr="002B3CB2">
        <w:rPr>
          <w:rFonts w:eastAsia="Times New Roman" w:cs="Times New Roman"/>
          <w:b/>
          <w:bCs/>
          <w:iCs/>
          <w:sz w:val="24"/>
        </w:rPr>
        <w:t>---</w:t>
      </w:r>
      <w:r>
        <w:rPr>
          <w:rFonts w:eastAsia="Times New Roman" w:cs="Times New Roman"/>
          <w:b/>
          <w:bCs/>
          <w:iCs/>
          <w:sz w:val="24"/>
        </w:rPr>
        <w:t>it avoids a mobilization of</w:t>
      </w:r>
      <w:r w:rsidRPr="002B3CB2">
        <w:rPr>
          <w:rFonts w:eastAsia="Times New Roman" w:cs="Times New Roman"/>
          <w:b/>
          <w:bCs/>
          <w:iCs/>
          <w:sz w:val="24"/>
        </w:rPr>
        <w:t xml:space="preserve"> politics around maintaining identity rather than articulating a f</w:t>
      </w:r>
      <w:r>
        <w:rPr>
          <w:rFonts w:eastAsia="Times New Roman" w:cs="Times New Roman"/>
          <w:b/>
          <w:bCs/>
          <w:iCs/>
          <w:sz w:val="24"/>
        </w:rPr>
        <w:t>uture of social justice for society</w:t>
      </w:r>
    </w:p>
    <w:p w:rsidR="00DD2FF1" w:rsidRPr="002B3CB2" w:rsidRDefault="00DD2FF1" w:rsidP="00DD2FF1">
      <w:pPr>
        <w:rPr>
          <w:rFonts w:eastAsia="Calibri"/>
        </w:rPr>
      </w:pPr>
      <w:r w:rsidRPr="002B3CB2">
        <w:rPr>
          <w:rFonts w:eastAsia="Calibri"/>
          <w:b/>
          <w:bCs/>
          <w:sz w:val="24"/>
        </w:rPr>
        <w:t>Bhambra 10</w:t>
      </w:r>
      <w:r w:rsidRPr="002B3CB2">
        <w:rPr>
          <w:rFonts w:eastAsia="Calibri"/>
        </w:rPr>
        <w:t>—U Warwick—AND—Victoria Margree—School of Humanities, U Brighton (Identity Politics and the Need for a ‘Tomorrow’, http://www.academia.edu/471824/Identity_Politics_and_the_Need_for_a_Tomorrow_)</w:t>
      </w:r>
    </w:p>
    <w:p w:rsidR="00DD2FF1" w:rsidRDefault="00DD2FF1" w:rsidP="00DD2FF1">
      <w:pPr>
        <w:rPr>
          <w:rFonts w:eastAsia="Calibri"/>
          <w:sz w:val="12"/>
          <w:szCs w:val="20"/>
        </w:rPr>
      </w:pPr>
      <w:r w:rsidRPr="002B3CB2">
        <w:rPr>
          <w:rFonts w:eastAsia="Calibri"/>
          <w:b/>
          <w:highlight w:val="yellow"/>
          <w:u w:val="single"/>
          <w:bdr w:val="none" w:sz="0" w:space="0" w:color="auto" w:frame="1"/>
        </w:rPr>
        <w:t>Political mobilisation</w:t>
      </w:r>
      <w:r w:rsidRPr="002B3CB2">
        <w:rPr>
          <w:rFonts w:eastAsia="Calibri" w:cs="Times New Roman"/>
          <w:bCs/>
          <w:u w:val="single"/>
        </w:rPr>
        <w:t xml:space="preserve"> around suffering </w:t>
      </w:r>
      <w:r w:rsidRPr="002B3CB2">
        <w:rPr>
          <w:rFonts w:eastAsia="Calibri"/>
          <w:b/>
          <w:highlight w:val="yellow"/>
          <w:u w:val="single"/>
          <w:bdr w:val="none" w:sz="0" w:space="0" w:color="auto" w:frame="1"/>
        </w:rPr>
        <w:t>engenders solidarities</w:t>
      </w:r>
      <w:r w:rsidRPr="002B3CB2">
        <w:rPr>
          <w:rFonts w:eastAsia="Calibri" w:cs="Times New Roman"/>
          <w:bCs/>
          <w:u w:val="single"/>
        </w:rPr>
        <w:t xml:space="preserve"> </w:t>
      </w:r>
      <w:r w:rsidRPr="00734676">
        <w:rPr>
          <w:rFonts w:eastAsia="Calibri"/>
          <w:sz w:val="12"/>
          <w:szCs w:val="20"/>
        </w:rPr>
        <w:t xml:space="preserve">between those who are suffering and those who afford recognition of (and then action around) that suffering. Those who suffergenerally claim their common humanity with others in asking forpeople to look beyond the speciﬁc circumstances of their suffer-ing, and in doing so, </w:t>
      </w:r>
      <w:r w:rsidRPr="002B3CB2">
        <w:rPr>
          <w:rFonts w:eastAsia="Calibri" w:cs="Times New Roman"/>
          <w:bCs/>
          <w:u w:val="single"/>
        </w:rPr>
        <w:t>the request is to address those speciﬁc circumstances on the basis of a humanity not bound to the circumstances</w:t>
      </w:r>
      <w:r w:rsidRPr="00734676">
        <w:rPr>
          <w:rFonts w:eastAsia="Calibri"/>
          <w:sz w:val="12"/>
          <w:szCs w:val="20"/>
        </w:rPr>
        <w:t xml:space="preserve">. </w:t>
      </w:r>
      <w:r w:rsidRPr="002B3CB2">
        <w:rPr>
          <w:rFonts w:eastAsia="Calibri"/>
          <w:b/>
          <w:highlight w:val="yellow"/>
          <w:u w:val="single"/>
          <w:bdr w:val="none" w:sz="0" w:space="0" w:color="auto" w:frame="1"/>
        </w:rPr>
        <w:t>The mistake of</w:t>
      </w:r>
      <w:r w:rsidRPr="002B3CB2">
        <w:rPr>
          <w:rFonts w:eastAsia="Calibri"/>
          <w:b/>
          <w:u w:val="single"/>
          <w:bdr w:val="none" w:sz="0" w:space="0" w:color="auto" w:frame="1"/>
        </w:rPr>
        <w:t xml:space="preserve"> some forms of </w:t>
      </w:r>
      <w:r w:rsidRPr="002B3CB2">
        <w:rPr>
          <w:rFonts w:eastAsia="Calibri"/>
          <w:b/>
          <w:highlight w:val="yellow"/>
          <w:u w:val="single"/>
          <w:bdr w:val="none" w:sz="0" w:space="0" w:color="auto" w:frame="1"/>
        </w:rPr>
        <w:t>identity politics</w:t>
      </w:r>
      <w:r w:rsidRPr="002B3CB2">
        <w:rPr>
          <w:rFonts w:eastAsia="Calibri"/>
          <w:b/>
          <w:u w:val="single"/>
          <w:bdr w:val="none" w:sz="0" w:space="0" w:color="auto" w:frame="1"/>
        </w:rPr>
        <w:t xml:space="preserve">, then, </w:t>
      </w:r>
      <w:r w:rsidRPr="002B3CB2">
        <w:rPr>
          <w:rFonts w:eastAsia="Calibri"/>
          <w:b/>
          <w:highlight w:val="yellow"/>
          <w:u w:val="single"/>
          <w:bdr w:val="none" w:sz="0" w:space="0" w:color="auto" w:frame="1"/>
        </w:rPr>
        <w:t>is to associate identity with suffering</w:t>
      </w:r>
      <w:r w:rsidRPr="00734676">
        <w:rPr>
          <w:rFonts w:eastAsia="Calibri"/>
          <w:sz w:val="12"/>
          <w:szCs w:val="20"/>
        </w:rPr>
        <w:t xml:space="preserve">. </w:t>
      </w:r>
      <w:r w:rsidRPr="002B3CB2">
        <w:rPr>
          <w:rFonts w:eastAsia="Calibri" w:cs="Times New Roman"/>
          <w:bCs/>
          <w:u w:val="single"/>
        </w:rPr>
        <w:t xml:space="preserve">While a recognition of </w:t>
      </w:r>
      <w:r w:rsidRPr="002B3CB2">
        <w:rPr>
          <w:rFonts w:eastAsia="Calibri" w:cs="Times New Roman"/>
          <w:bCs/>
          <w:highlight w:val="yellow"/>
          <w:u w:val="single"/>
        </w:rPr>
        <w:t>historical</w:t>
      </w:r>
      <w:r w:rsidRPr="002B3CB2">
        <w:rPr>
          <w:rFonts w:eastAsia="Calibri" w:cs="Times New Roman"/>
          <w:bCs/>
          <w:u w:val="single"/>
        </w:rPr>
        <w:t xml:space="preserve"> (and contemporary) </w:t>
      </w:r>
      <w:r w:rsidRPr="002B3CB2">
        <w:rPr>
          <w:rFonts w:eastAsia="Calibri" w:cs="Times New Roman"/>
          <w:bCs/>
          <w:highlight w:val="yellow"/>
          <w:u w:val="single"/>
        </w:rPr>
        <w:t>suffering</w:t>
      </w:r>
      <w:r w:rsidRPr="002B3CB2">
        <w:rPr>
          <w:rFonts w:eastAsia="Calibri" w:cs="Times New Roman"/>
          <w:bCs/>
          <w:u w:val="single"/>
        </w:rPr>
        <w:t xml:space="preserve"> is an important aspect of the political process of seeking redress for the conditions of suffering, it </w:t>
      </w:r>
      <w:r w:rsidRPr="002B3CB2">
        <w:rPr>
          <w:rFonts w:eastAsia="Calibri" w:cs="Times New Roman"/>
          <w:bCs/>
          <w:highlight w:val="yellow"/>
          <w:u w:val="single"/>
        </w:rPr>
        <w:t>does not constitute identity singularly</w:t>
      </w:r>
      <w:r w:rsidRPr="002B3CB2">
        <w:rPr>
          <w:rFonts w:eastAsia="Calibri" w:cs="Times New Roman"/>
          <w:bCs/>
          <w:u w:val="single"/>
        </w:rPr>
        <w:t xml:space="preserve">. </w:t>
      </w:r>
      <w:r w:rsidRPr="00734676">
        <w:rPr>
          <w:rFonts w:eastAsia="Calibri" w:cs="Times New Roman"/>
          <w:bCs/>
          <w:sz w:val="12"/>
        </w:rPr>
        <w:t>¶</w:t>
      </w:r>
      <w:r w:rsidRPr="00AA2CCA">
        <w:rPr>
          <w:rFonts w:eastAsia="Calibri" w:cs="Times New Roman"/>
          <w:bCs/>
          <w:sz w:val="12"/>
          <w:u w:val="single"/>
        </w:rPr>
        <w:t xml:space="preserve"> </w:t>
      </w:r>
      <w:r w:rsidRPr="00734676">
        <w:rPr>
          <w:rFonts w:eastAsia="Calibri"/>
          <w:sz w:val="12"/>
          <w:szCs w:val="20"/>
        </w:rPr>
        <w:t>“</w:t>
      </w:r>
      <w:r w:rsidRPr="002B3CB2">
        <w:rPr>
          <w:rFonts w:eastAsia="Calibri" w:cs="Times New Roman"/>
          <w:bCs/>
          <w:u w:val="single"/>
        </w:rPr>
        <w:t>Wounded attachments</w:t>
      </w:r>
      <w:r w:rsidRPr="00734676">
        <w:rPr>
          <w:rFonts w:eastAsia="Calibri"/>
          <w:sz w:val="12"/>
          <w:szCs w:val="20"/>
        </w:rPr>
        <w:t xml:space="preserve">”, we would argue, do not representthe general condition of politicised identities, but rather, </w:t>
      </w:r>
      <w:r w:rsidRPr="002B3CB2">
        <w:rPr>
          <w:rFonts w:eastAsia="Calibri" w:cs="Times New Roman"/>
          <w:bCs/>
          <w:u w:val="single"/>
        </w:rPr>
        <w:t>are prob-lematic constructions of identities which fail to recognise</w:t>
      </w:r>
      <w:r w:rsidRPr="00734676">
        <w:rPr>
          <w:rFonts w:eastAsia="Calibri"/>
          <w:sz w:val="12"/>
          <w:szCs w:val="20"/>
        </w:rPr>
        <w:t xml:space="preserve"> (oraccept) </w:t>
      </w:r>
      <w:r w:rsidRPr="002B3CB2">
        <w:rPr>
          <w:rFonts w:eastAsia="Calibri" w:cs="Times New Roman"/>
          <w:bCs/>
          <w:u w:val="single"/>
        </w:rPr>
        <w:t>the processes of change associated with movements</w:t>
      </w:r>
      <w:r w:rsidRPr="00734676">
        <w:rPr>
          <w:rFonts w:eastAsia="Calibri"/>
          <w:sz w:val="12"/>
          <w:szCs w:val="20"/>
        </w:rPr>
        <w:t xml:space="preserve">. </w:t>
      </w:r>
      <w:r w:rsidRPr="002B3CB2">
        <w:rPr>
          <w:rFonts w:eastAsia="Calibri" w:cs="Times New Roman"/>
          <w:bCs/>
          <w:u w:val="single"/>
        </w:rPr>
        <w:t>The accumulation of different sorts of challenges around similar issues generally leads to the gradual amelioration of the condi-tions which generated the identity</w:t>
      </w:r>
      <w:r w:rsidRPr="00734676">
        <w:rPr>
          <w:rFonts w:eastAsia="Calibri"/>
          <w:sz w:val="12"/>
          <w:szCs w:val="20"/>
        </w:rPr>
        <w:t xml:space="preserve"> (and the associated move-ment) in the ﬁrst instance. </w:t>
      </w:r>
      <w:r w:rsidRPr="002B3CB2">
        <w:rPr>
          <w:rFonts w:eastAsia="Calibri" w:cs="Times New Roman"/>
          <w:bCs/>
          <w:highlight w:val="yellow"/>
          <w:u w:val="single"/>
        </w:rPr>
        <w:t xml:space="preserve">If </w:t>
      </w:r>
      <w:r w:rsidRPr="002B3CB2">
        <w:rPr>
          <w:rFonts w:eastAsia="Calibri" w:cs="Times New Roman"/>
          <w:bCs/>
          <w:u w:val="single"/>
        </w:rPr>
        <w:t xml:space="preserve">the </w:t>
      </w:r>
      <w:r w:rsidRPr="002B3CB2">
        <w:rPr>
          <w:rFonts w:eastAsia="Calibri" w:cs="Times New Roman"/>
          <w:bCs/>
          <w:highlight w:val="yellow"/>
          <w:u w:val="single"/>
        </w:rPr>
        <w:t>emphasis</w:t>
      </w:r>
      <w:r w:rsidRPr="002B3CB2">
        <w:rPr>
          <w:rFonts w:eastAsia="Calibri" w:cs="Times New Roman"/>
          <w:bCs/>
          <w:u w:val="single"/>
        </w:rPr>
        <w:t xml:space="preserve"> in the movement </w:t>
      </w:r>
      <w:r w:rsidRPr="002B3CB2">
        <w:rPr>
          <w:rFonts w:eastAsia="Calibri" w:cs="Times New Roman"/>
          <w:bCs/>
          <w:highlight w:val="yellow"/>
          <w:u w:val="single"/>
        </w:rPr>
        <w:t>is on identity then successful</w:t>
      </w:r>
      <w:r w:rsidRPr="002B3CB2">
        <w:rPr>
          <w:rFonts w:eastAsia="Calibri" w:cs="Times New Roman"/>
          <w:bCs/>
          <w:u w:val="single"/>
        </w:rPr>
        <w:t xml:space="preserve"> </w:t>
      </w:r>
      <w:r w:rsidRPr="00734676">
        <w:rPr>
          <w:rFonts w:eastAsia="Calibri"/>
          <w:sz w:val="12"/>
          <w:szCs w:val="20"/>
        </w:rPr>
        <w:t>reform (</w:t>
      </w:r>
      <w:r w:rsidRPr="003F21C5">
        <w:rPr>
          <w:rFonts w:eastAsia="Calibri"/>
          <w:b/>
          <w:u w:val="single"/>
          <w:bdr w:val="none" w:sz="0" w:space="0" w:color="auto" w:frame="1"/>
        </w:rPr>
        <w:t xml:space="preserve">even </w:t>
      </w:r>
      <w:r w:rsidRPr="002B3CB2">
        <w:rPr>
          <w:rFonts w:eastAsia="Calibri"/>
          <w:b/>
          <w:highlight w:val="yellow"/>
          <w:u w:val="single"/>
          <w:bdr w:val="none" w:sz="0" w:space="0" w:color="auto" w:frame="1"/>
        </w:rPr>
        <w:t xml:space="preserve">partial </w:t>
      </w:r>
      <w:r w:rsidRPr="003F21C5">
        <w:rPr>
          <w:rFonts w:eastAsia="Calibri"/>
          <w:b/>
          <w:highlight w:val="yellow"/>
          <w:u w:val="single"/>
          <w:bdr w:val="none" w:sz="0" w:space="0" w:color="auto" w:frame="1"/>
        </w:rPr>
        <w:t>reform</w:t>
      </w:r>
      <w:r w:rsidRPr="00734676">
        <w:rPr>
          <w:rFonts w:eastAsia="Calibri"/>
          <w:sz w:val="12"/>
          <w:szCs w:val="20"/>
          <w:highlight w:val="yellow"/>
        </w:rPr>
        <w:t xml:space="preserve">) </w:t>
      </w:r>
      <w:r w:rsidRPr="003F21C5">
        <w:rPr>
          <w:rFonts w:eastAsia="Calibri"/>
          <w:b/>
          <w:highlight w:val="yellow"/>
          <w:u w:val="single"/>
          <w:bdr w:val="none" w:sz="0" w:space="0" w:color="auto" w:frame="1"/>
        </w:rPr>
        <w:t xml:space="preserve">reduces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injury and</w:t>
      </w:r>
      <w:r w:rsidRPr="002B3CB2">
        <w:rPr>
          <w:rFonts w:eastAsia="Calibri"/>
          <w:b/>
          <w:u w:val="single"/>
          <w:bdr w:val="none" w:sz="0" w:space="0" w:color="auto" w:frame="1"/>
        </w:rPr>
        <w:t xml:space="preserve"> thus </w:t>
      </w:r>
      <w:r w:rsidRPr="002B3CB2">
        <w:rPr>
          <w:rFonts w:eastAsia="Calibri"/>
          <w:b/>
          <w:highlight w:val="yellow"/>
          <w:u w:val="single"/>
          <w:bdr w:val="none" w:sz="0" w:space="0" w:color="auto" w:frame="1"/>
        </w:rPr>
        <w:t xml:space="preserve">diminishes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power of the identity </w:t>
      </w:r>
      <w:r w:rsidRPr="002B3CB2">
        <w:rPr>
          <w:rFonts w:eastAsia="Calibri"/>
          <w:b/>
          <w:u w:val="single"/>
          <w:bdr w:val="none" w:sz="0" w:space="0" w:color="auto" w:frame="1"/>
        </w:rPr>
        <w:t xml:space="preserve">claim </w:t>
      </w:r>
      <w:r w:rsidRPr="002B3CB2">
        <w:rPr>
          <w:rFonts w:eastAsia="Calibri"/>
          <w:b/>
          <w:highlight w:val="yellow"/>
          <w:u w:val="single"/>
          <w:bdr w:val="none" w:sz="0" w:space="0" w:color="auto" w:frame="1"/>
        </w:rPr>
        <w:t>based upon that injury</w:t>
      </w:r>
      <w:r w:rsidRPr="002B3CB2">
        <w:rPr>
          <w:rFonts w:eastAsia="Calibri" w:cs="Times New Roman"/>
          <w:bCs/>
          <w:u w:val="single"/>
        </w:rPr>
        <w:t>.</w:t>
      </w:r>
      <w:r w:rsidRPr="00734676">
        <w:rPr>
          <w:rFonts w:eastAsia="Calibri"/>
          <w:sz w:val="12"/>
          <w:szCs w:val="20"/>
        </w:rPr>
        <w:t xml:space="preserve"> This is because reform is necessarily uneven in terms of the impact it has. </w:t>
      </w:r>
      <w:r w:rsidRPr="002B3CB2">
        <w:rPr>
          <w:rFonts w:eastAsia="Calibri" w:cs="Times New Roman"/>
          <w:bCs/>
          <w:highlight w:val="yellow"/>
          <w:u w:val="single"/>
        </w:rPr>
        <w:t>This</w:t>
      </w:r>
      <w:r w:rsidRPr="002B3CB2">
        <w:rPr>
          <w:rFonts w:eastAsia="Calibri" w:cs="Times New Roman"/>
          <w:bCs/>
          <w:u w:val="single"/>
        </w:rPr>
        <w:t xml:space="preserve"> then </w:t>
      </w:r>
      <w:r w:rsidRPr="002B3CB2">
        <w:rPr>
          <w:rFonts w:eastAsia="Calibri" w:cs="Times New Roman"/>
          <w:bCs/>
          <w:highlight w:val="yellow"/>
          <w:u w:val="single"/>
        </w:rPr>
        <w:t xml:space="preserve">poses a problem for those </w:t>
      </w:r>
      <w:r w:rsidRPr="002B3CB2">
        <w:rPr>
          <w:rFonts w:eastAsia="Calibri" w:cs="Times New Roman"/>
          <w:bCs/>
          <w:u w:val="single"/>
        </w:rPr>
        <w:t xml:space="preserve">within the movement </w:t>
      </w:r>
      <w:r w:rsidRPr="002B3CB2">
        <w:rPr>
          <w:rFonts w:eastAsia="Calibri" w:cs="Times New Roman"/>
          <w:bCs/>
          <w:highlight w:val="yellow"/>
          <w:u w:val="single"/>
        </w:rPr>
        <w:t xml:space="preserve">who would </w:t>
      </w:r>
      <w:r w:rsidRPr="002B3CB2">
        <w:rPr>
          <w:rFonts w:eastAsia="Calibri"/>
          <w:b/>
          <w:highlight w:val="yellow"/>
          <w:u w:val="single"/>
          <w:bdr w:val="none" w:sz="0" w:space="0" w:color="auto" w:frame="1"/>
        </w:rPr>
        <w:t>wish</w:t>
      </w:r>
      <w:r w:rsidRPr="002B3CB2">
        <w:rPr>
          <w:rFonts w:eastAsia="Calibri"/>
          <w:b/>
          <w:u w:val="single"/>
          <w:bdr w:val="none" w:sz="0" w:space="0" w:color="auto" w:frame="1"/>
        </w:rPr>
        <w:t xml:space="preserve"> the </w:t>
      </w:r>
      <w:r w:rsidRPr="002B3CB2">
        <w:rPr>
          <w:rFonts w:eastAsia="Calibri"/>
          <w:b/>
          <w:highlight w:val="yellow"/>
          <w:u w:val="single"/>
          <w:bdr w:val="none" w:sz="0" w:space="0" w:color="auto" w:frame="1"/>
        </w:rPr>
        <w:t>reforms</w:t>
      </w:r>
      <w:r w:rsidRPr="002B3CB2">
        <w:rPr>
          <w:rFonts w:eastAsia="Calibri"/>
          <w:b/>
          <w:u w:val="single"/>
          <w:bdr w:val="none" w:sz="0" w:space="0" w:color="auto" w:frame="1"/>
        </w:rPr>
        <w:t xml:space="preserve"> to </w:t>
      </w:r>
      <w:r w:rsidRPr="002B3CB2">
        <w:rPr>
          <w:rFonts w:eastAsia="Calibri"/>
          <w:b/>
          <w:highlight w:val="yellow"/>
          <w:u w:val="single"/>
          <w:bdr w:val="none" w:sz="0" w:space="0" w:color="auto" w:frame="1"/>
        </w:rPr>
        <w:t xml:space="preserve">go </w:t>
      </w:r>
      <w:r w:rsidRPr="003F21C5">
        <w:rPr>
          <w:rFonts w:eastAsia="Calibri"/>
          <w:b/>
          <w:highlight w:val="yellow"/>
          <w:u w:val="single"/>
          <w:bdr w:val="none" w:sz="0" w:space="0" w:color="auto" w:frame="1"/>
        </w:rPr>
        <w:t>further</w:t>
      </w:r>
      <w:r w:rsidRPr="003F21C5">
        <w:rPr>
          <w:rFonts w:eastAsia="Calibri" w:cs="Times New Roman"/>
          <w:bCs/>
          <w:highlight w:val="yellow"/>
          <w:u w:val="single"/>
        </w:rPr>
        <w:t xml:space="preserve"> an</w:t>
      </w:r>
      <w:r w:rsidRPr="002B3CB2">
        <w:rPr>
          <w:rFonts w:eastAsia="Calibri" w:cs="Times New Roman"/>
          <w:bCs/>
          <w:highlight w:val="yellow"/>
          <w:u w:val="single"/>
        </w:rPr>
        <w:t>d</w:t>
      </w:r>
      <w:r w:rsidRPr="002B3CB2">
        <w:rPr>
          <w:rFonts w:eastAsia="Calibri" w:cs="Times New Roman"/>
          <w:bCs/>
          <w:u w:val="single"/>
        </w:rPr>
        <w:t xml:space="preserve"> who </w:t>
      </w:r>
      <w:r w:rsidRPr="002B3CB2">
        <w:rPr>
          <w:rFonts w:eastAsia="Calibri" w:cs="Times New Roman"/>
          <w:bCs/>
          <w:highlight w:val="yellow"/>
          <w:u w:val="single"/>
        </w:rPr>
        <w:t>see</w:t>
      </w:r>
      <w:r w:rsidRPr="002B3CB2">
        <w:rPr>
          <w:rFonts w:eastAsia="Calibri" w:cs="Times New Roman"/>
          <w:bCs/>
          <w:u w:val="single"/>
        </w:rPr>
        <w:t xml:space="preserve"> in the </w:t>
      </w:r>
      <w:r w:rsidRPr="002B3CB2">
        <w:rPr>
          <w:rFonts w:eastAsia="Calibri" w:cs="Times New Roman"/>
          <w:bCs/>
          <w:highlight w:val="yellow"/>
          <w:u w:val="single"/>
        </w:rPr>
        <w:t xml:space="preserve">reforms </w:t>
      </w:r>
      <w:r w:rsidRPr="002B3CB2">
        <w:rPr>
          <w:rFonts w:eastAsia="Calibri" w:cs="Times New Roman"/>
          <w:bCs/>
          <w:u w:val="single"/>
        </w:rPr>
        <w:t xml:space="preserve">a </w:t>
      </w:r>
      <w:r w:rsidRPr="002B3CB2">
        <w:rPr>
          <w:rFonts w:eastAsia="Calibri" w:cs="Times New Roman"/>
          <w:bCs/>
          <w:highlight w:val="yellow"/>
          <w:u w:val="single"/>
        </w:rPr>
        <w:t xml:space="preserve">weakening </w:t>
      </w:r>
      <w:r w:rsidRPr="002B3CB2">
        <w:rPr>
          <w:rFonts w:eastAsia="Calibri" w:cs="Times New Roman"/>
          <w:bCs/>
          <w:u w:val="single"/>
        </w:rPr>
        <w:t xml:space="preserve">of </w:t>
      </w:r>
      <w:r w:rsidRPr="002B3CB2">
        <w:rPr>
          <w:rFonts w:eastAsia="Calibri" w:cs="Times New Roman"/>
          <w:bCs/>
          <w:highlight w:val="yellow"/>
          <w:u w:val="single"/>
        </w:rPr>
        <w:t>the identity that they believe is a</w:t>
      </w:r>
      <w:r w:rsidRPr="002B3CB2">
        <w:rPr>
          <w:rFonts w:eastAsia="Calibri" w:cs="Times New Roman"/>
          <w:bCs/>
          <w:u w:val="single"/>
        </w:rPr>
        <w:t xml:space="preserve"> necessary </w:t>
      </w:r>
      <w:r w:rsidRPr="002B3CB2">
        <w:rPr>
          <w:rFonts w:eastAsia="Calibri" w:cs="Times New Roman"/>
          <w:bCs/>
          <w:highlight w:val="yellow"/>
          <w:u w:val="single"/>
        </w:rPr>
        <w:t>prerequisite for</w:t>
      </w:r>
      <w:r w:rsidRPr="002B3CB2">
        <w:rPr>
          <w:rFonts w:eastAsia="Calibri" w:cs="Times New Roman"/>
          <w:bCs/>
          <w:u w:val="single"/>
        </w:rPr>
        <w:t xml:space="preserve"> political </w:t>
      </w:r>
      <w:r w:rsidRPr="003F21C5">
        <w:rPr>
          <w:rFonts w:eastAsia="Calibri" w:cs="Times New Roman"/>
          <w:bCs/>
          <w:highlight w:val="yellow"/>
          <w:u w:val="single"/>
        </w:rPr>
        <w:t xml:space="preserve">action. </w:t>
      </w:r>
      <w:r w:rsidRPr="003F21C5">
        <w:rPr>
          <w:rFonts w:eastAsia="Calibri"/>
          <w:b/>
          <w:highlight w:val="yellow"/>
          <w:u w:val="single"/>
          <w:bdr w:val="none" w:sz="0" w:space="0" w:color="auto" w:frame="1"/>
        </w:rPr>
        <w:t xml:space="preserve">As </w:t>
      </w:r>
      <w:r w:rsidRPr="002B3CB2">
        <w:rPr>
          <w:rFonts w:eastAsia="Calibri"/>
          <w:b/>
          <w:highlight w:val="yellow"/>
          <w:u w:val="single"/>
          <w:bdr w:val="none" w:sz="0" w:space="0" w:color="auto" w:frame="1"/>
        </w:rPr>
        <w:t>they can no longer mobilise the injured identity</w:t>
      </w:r>
      <w:r w:rsidRPr="002B3CB2">
        <w:rPr>
          <w:rFonts w:eastAsia="Calibri"/>
          <w:b/>
          <w:u w:val="single"/>
          <w:bdr w:val="none" w:sz="0" w:space="0" w:color="auto" w:frame="1"/>
        </w:rPr>
        <w:t xml:space="preserve"> – and the associated suffering – </w:t>
      </w:r>
      <w:r w:rsidRPr="002B3CB2">
        <w:rPr>
          <w:rFonts w:eastAsia="Calibri"/>
          <w:b/>
          <w:highlight w:val="yellow"/>
          <w:u w:val="single"/>
          <w:bdr w:val="none" w:sz="0" w:space="0" w:color="auto" w:frame="1"/>
        </w:rPr>
        <w:t>as common</w:t>
      </w:r>
      <w:r w:rsidRPr="002B3CB2">
        <w:rPr>
          <w:rFonts w:eastAsia="Calibri"/>
          <w:b/>
          <w:u w:val="single"/>
          <w:bdr w:val="none" w:sz="0" w:space="0" w:color="auto" w:frame="1"/>
        </w:rPr>
        <w:t xml:space="preserve"> to all </w:t>
      </w:r>
      <w:r w:rsidRPr="00734676">
        <w:rPr>
          <w:rFonts w:eastAsia="Calibri"/>
          <w:sz w:val="12"/>
          <w:szCs w:val="20"/>
        </w:rPr>
        <w:t xml:space="preserve">(and thus requiring address becauseof its generalised effect), </w:t>
      </w:r>
      <w:r w:rsidRPr="002B3CB2">
        <w:rPr>
          <w:rFonts w:eastAsia="Calibri"/>
          <w:b/>
          <w:highlight w:val="yellow"/>
          <w:u w:val="single"/>
          <w:bdr w:val="none" w:sz="0" w:space="0" w:color="auto" w:frame="1"/>
        </w:rPr>
        <w:t>there is</w:t>
      </w:r>
      <w:r w:rsidRPr="002B3CB2">
        <w:rPr>
          <w:rFonts w:eastAsia="Calibri"/>
          <w:b/>
          <w:u w:val="single"/>
          <w:bdr w:val="none" w:sz="0" w:space="0" w:color="auto" w:frame="1"/>
        </w:rPr>
        <w:t xml:space="preserve"> often, then, </w:t>
      </w:r>
      <w:r w:rsidRPr="002B3CB2">
        <w:rPr>
          <w:rFonts w:eastAsia="Calibri"/>
          <w:b/>
          <w:highlight w:val="yellow"/>
          <w:u w:val="single"/>
          <w:bdr w:val="none" w:sz="0" w:space="0" w:color="auto" w:frame="1"/>
        </w:rPr>
        <w:t xml:space="preserve">a perceived need to privilege that suffering </w:t>
      </w:r>
      <w:r w:rsidRPr="003F21C5">
        <w:rPr>
          <w:rFonts w:eastAsia="Calibri"/>
          <w:b/>
          <w:highlight w:val="yellow"/>
          <w:u w:val="single"/>
          <w:bdr w:val="none" w:sz="0" w:space="0" w:color="auto" w:frame="1"/>
        </w:rPr>
        <w:t xml:space="preserve">as particular </w:t>
      </w:r>
      <w:r w:rsidRPr="002B3CB2">
        <w:rPr>
          <w:rFonts w:eastAsia="Calibri"/>
          <w:b/>
          <w:highlight w:val="yellow"/>
          <w:u w:val="single"/>
          <w:bdr w:val="none" w:sz="0" w:space="0" w:color="auto" w:frame="1"/>
        </w:rPr>
        <w:t>and to institute a politics of guilt</w:t>
      </w:r>
      <w:r w:rsidRPr="002B3CB2">
        <w:rPr>
          <w:rFonts w:eastAsia="Calibri"/>
          <w:b/>
          <w:u w:val="single"/>
          <w:bdr w:val="none" w:sz="0" w:space="0" w:color="auto" w:frame="1"/>
        </w:rPr>
        <w:t xml:space="preserve"> with regard to addressing it – truly the politics of ressentiment</w:t>
      </w:r>
      <w:r w:rsidRPr="00734676">
        <w:rPr>
          <w:rFonts w:eastAsia="Calibri"/>
          <w:sz w:val="12"/>
          <w:szCs w:val="20"/>
        </w:rPr>
        <w:t xml:space="preserve">. </w:t>
      </w:r>
      <w:r w:rsidRPr="00734676">
        <w:rPr>
          <w:rFonts w:eastAsia="Calibri"/>
          <w:sz w:val="12"/>
        </w:rPr>
        <w:t xml:space="preserve">¶ </w:t>
      </w:r>
      <w:r w:rsidRPr="002B3CB2">
        <w:rPr>
          <w:rFonts w:eastAsia="Calibri" w:cs="Times New Roman"/>
          <w:bCs/>
          <w:u w:val="single"/>
        </w:rPr>
        <w:t>The problems arise by insisting on the necessity of political action being constituted through pre-existing identities</w:t>
      </w:r>
      <w:r w:rsidRPr="00734676">
        <w:rPr>
          <w:rFonts w:eastAsia="Calibri"/>
          <w:sz w:val="12"/>
          <w:szCs w:val="20"/>
        </w:rPr>
        <w:t xml:space="preserve"> and soli-darities (for example, those of being a woman). </w:t>
      </w:r>
      <w:r w:rsidRPr="009A7ECA">
        <w:rPr>
          <w:rStyle w:val="Emphasis"/>
          <w:highlight w:val="yellow"/>
          <w:bdr w:val="single" w:sz="4" w:space="0" w:color="auto"/>
        </w:rPr>
        <w:t>If, instead, it was recognised that equality for women is not separable from</w:t>
      </w:r>
      <w:r w:rsidRPr="00734676">
        <w:rPr>
          <w:rFonts w:eastAsia="Calibri"/>
          <w:sz w:val="12"/>
          <w:szCs w:val="20"/>
        </w:rPr>
        <w:t xml:space="preserve"> (or achievable separated from) </w:t>
      </w:r>
      <w:r w:rsidRPr="009A7ECA">
        <w:rPr>
          <w:rStyle w:val="Emphasis"/>
          <w:highlight w:val="yellow"/>
          <w:bdr w:val="single" w:sz="4" w:space="0" w:color="auto"/>
        </w:rPr>
        <w:t>wider issues of justice</w:t>
      </w:r>
      <w:r w:rsidRPr="003F21C5">
        <w:rPr>
          <w:rFonts w:eastAsia="Calibri" w:cs="Times New Roman"/>
          <w:bCs/>
          <w:u w:val="single"/>
        </w:rPr>
        <w:t xml:space="preserve"> and</w:t>
      </w:r>
      <w:r w:rsidRPr="002B3CB2">
        <w:rPr>
          <w:rFonts w:eastAsia="Calibri" w:cs="Times New Roman"/>
          <w:bCs/>
          <w:u w:val="single"/>
        </w:rPr>
        <w:t xml:space="preserve"> equality</w:t>
      </w:r>
      <w:r w:rsidRPr="00734676">
        <w:rPr>
          <w:rFonts w:eastAsia="Calibri"/>
          <w:sz w:val="12"/>
          <w:szCs w:val="20"/>
        </w:rPr>
        <w:t xml:space="preserve"> within society </w:t>
      </w:r>
      <w:r w:rsidRPr="002B3CB2">
        <w:rPr>
          <w:rFonts w:eastAsia="Calibri" w:cs="Times New Roman"/>
          <w:bCs/>
          <w:u w:val="single"/>
        </w:rPr>
        <w:t xml:space="preserve">then </w:t>
      </w:r>
      <w:r w:rsidRPr="002B3CB2">
        <w:rPr>
          <w:rFonts w:eastAsia="Calibri"/>
          <w:b/>
          <w:highlight w:val="yellow"/>
          <w:u w:val="single"/>
          <w:bdr w:val="none" w:sz="0" w:space="0" w:color="auto" w:frame="1"/>
        </w:rPr>
        <w:t xml:space="preserve">reforms could be </w:t>
      </w:r>
      <w:r w:rsidRPr="003F21C5">
        <w:rPr>
          <w:rFonts w:eastAsia="Calibri"/>
          <w:b/>
          <w:u w:val="single"/>
          <w:bdr w:val="none" w:sz="0" w:space="0" w:color="auto" w:frame="1"/>
        </w:rPr>
        <w:t xml:space="preserve">seen as </w:t>
      </w:r>
      <w:r w:rsidRPr="002B3CB2">
        <w:rPr>
          <w:rFonts w:eastAsia="Calibri"/>
          <w:b/>
          <w:highlight w:val="yellow"/>
          <w:u w:val="single"/>
          <w:bdr w:val="single" w:sz="4" w:space="0" w:color="auto" w:frame="1"/>
        </w:rPr>
        <w:t>steps towards equality</w:t>
      </w:r>
      <w:r w:rsidRPr="002B3CB2">
        <w:rPr>
          <w:highlight w:val="yellow"/>
          <w:bdr w:val="none" w:sz="0" w:space="0" w:color="auto" w:frame="1"/>
        </w:rPr>
        <w:t>.</w:t>
      </w:r>
      <w:r w:rsidRPr="00734676">
        <w:rPr>
          <w:rFonts w:eastAsia="Calibri"/>
          <w:sz w:val="12"/>
          <w:szCs w:val="20"/>
        </w:rPr>
        <w:t xml:space="preserve"> </w:t>
      </w:r>
    </w:p>
    <w:p w:rsidR="00DD2FF1" w:rsidRDefault="00DD2FF1" w:rsidP="00DD2FF1">
      <w:pPr>
        <w:rPr>
          <w:rFonts w:eastAsia="Calibri"/>
          <w:sz w:val="12"/>
          <w:szCs w:val="20"/>
        </w:rPr>
      </w:pPr>
    </w:p>
    <w:p w:rsidR="00DD2FF1" w:rsidRDefault="00DD2FF1" w:rsidP="00DD2FF1">
      <w:pPr>
        <w:rPr>
          <w:rFonts w:eastAsia="Calibri"/>
          <w:sz w:val="12"/>
          <w:szCs w:val="20"/>
        </w:rPr>
      </w:pPr>
      <w:r>
        <w:rPr>
          <w:rFonts w:eastAsia="Calibri"/>
          <w:sz w:val="12"/>
          <w:szCs w:val="20"/>
        </w:rPr>
        <w:t>MARK</w:t>
      </w:r>
    </w:p>
    <w:p w:rsidR="00DD2FF1" w:rsidRDefault="00DD2FF1" w:rsidP="00DD2FF1">
      <w:pPr>
        <w:rPr>
          <w:rFonts w:eastAsia="Calibri"/>
          <w:sz w:val="12"/>
          <w:szCs w:val="20"/>
        </w:rPr>
      </w:pPr>
    </w:p>
    <w:p w:rsidR="00DD2FF1" w:rsidRPr="00FF3B8D" w:rsidRDefault="00DD2FF1" w:rsidP="00DD2FF1">
      <w:pPr>
        <w:rPr>
          <w:rFonts w:eastAsia="Calibri"/>
          <w:b/>
          <w:highlight w:val="yellow"/>
          <w:u w:val="single"/>
          <w:bdr w:val="single" w:sz="4" w:space="0" w:color="auto" w:frame="1"/>
        </w:rPr>
      </w:pPr>
      <w:r w:rsidRPr="002B3CB2">
        <w:rPr>
          <w:rFonts w:cs="Times New Roman"/>
          <w:bCs/>
        </w:rPr>
        <w:t xml:space="preserve">A movement concerned with </w:t>
      </w:r>
      <w:r w:rsidRPr="00734676">
        <w:rPr>
          <w:rFonts w:eastAsia="Calibri"/>
          <w:sz w:val="12"/>
          <w:szCs w:val="20"/>
        </w:rPr>
        <w:t>issues of</w:t>
      </w:r>
      <w:r w:rsidRPr="002B3CB2">
        <w:rPr>
          <w:rFonts w:cs="Times New Roman"/>
          <w:bCs/>
        </w:rPr>
        <w:t xml:space="preserve"> </w:t>
      </w:r>
      <w:r w:rsidRPr="002B3CB2">
        <w:rPr>
          <w:rFonts w:cs="Times New Roman"/>
          <w:bCs/>
          <w:highlight w:val="yellow"/>
        </w:rPr>
        <w:t>social justice</w:t>
      </w:r>
      <w:r w:rsidRPr="00734676">
        <w:rPr>
          <w:rFonts w:eastAsia="Calibri"/>
          <w:sz w:val="12"/>
          <w:szCs w:val="20"/>
        </w:rPr>
        <w:t xml:space="preserve"> (of whichgender justice is an integral aspect) </w:t>
      </w:r>
      <w:r w:rsidRPr="002B3CB2">
        <w:rPr>
          <w:highlight w:val="yellow"/>
          <w:bdr w:val="none" w:sz="0" w:space="0" w:color="auto" w:frame="1"/>
        </w:rPr>
        <w:t xml:space="preserve">would allow for </w:t>
      </w:r>
      <w:r w:rsidRPr="002B3CB2">
        <w:rPr>
          <w:highlight w:val="yellow"/>
          <w:bdr w:val="single" w:sz="4" w:space="0" w:color="auto" w:frame="1"/>
        </w:rPr>
        <w:t>provisional reforms</w:t>
      </w:r>
      <w:r w:rsidRPr="002B3CB2">
        <w:rPr>
          <w:bdr w:val="none" w:sz="0" w:space="0" w:color="auto" w:frame="1"/>
        </w:rPr>
        <w:t xml:space="preserve"> to prevailing conditions of injustice without calling into question the basis for the movement</w:t>
      </w:r>
      <w:r w:rsidRPr="00734676">
        <w:rPr>
          <w:rFonts w:eastAsia="Calibri"/>
          <w:sz w:val="12"/>
          <w:szCs w:val="20"/>
        </w:rPr>
        <w:t xml:space="preserve"> – </w:t>
      </w:r>
      <w:r w:rsidRPr="002B3CB2">
        <w:rPr>
          <w:bdr w:val="none" w:sz="0" w:space="0" w:color="auto" w:frame="1"/>
        </w:rPr>
        <w:t xml:space="preserve">for </w:t>
      </w:r>
      <w:r w:rsidRPr="002B3CB2">
        <w:rPr>
          <w:highlight w:val="yellow"/>
          <w:bdr w:val="none" w:sz="0" w:space="0" w:color="auto" w:frame="1"/>
        </w:rPr>
        <w:t>there would always be more to be achieved</w:t>
      </w:r>
      <w:r w:rsidRPr="002B3CB2">
        <w:rPr>
          <w:bdr w:val="none" w:sz="0" w:space="0" w:color="auto" w:frame="1"/>
        </w:rPr>
        <w:t xml:space="preserve"> .</w:t>
      </w:r>
      <w:r w:rsidRPr="00734676">
        <w:rPr>
          <w:rFonts w:eastAsia="Calibri"/>
          <w:sz w:val="12"/>
          <w:szCs w:val="20"/>
        </w:rPr>
        <w:t xml:space="preserve"> 8 </w:t>
      </w:r>
      <w:r w:rsidRPr="002B3CB2">
        <w:rPr>
          <w:rFonts w:cs="Times New Roman"/>
          <w:bCs/>
          <w:highlight w:val="yellow"/>
        </w:rPr>
        <w:t>Each achievement would</w:t>
      </w:r>
      <w:r w:rsidRPr="00734676">
        <w:rPr>
          <w:rFonts w:eastAsia="Calibri"/>
          <w:sz w:val="12"/>
          <w:szCs w:val="20"/>
        </w:rPr>
        <w:t xml:space="preserve"> itself necessitate further revision of what equality would look like. And it would also </w:t>
      </w:r>
      <w:r w:rsidRPr="002B3CB2">
        <w:rPr>
          <w:rFonts w:cs="Times New Roman"/>
          <w:bCs/>
          <w:highlight w:val="yellow"/>
        </w:rPr>
        <w:t xml:space="preserve">necessitate revision of </w:t>
      </w:r>
      <w:r w:rsidRPr="003F21C5">
        <w:rPr>
          <w:rFonts w:cs="Times New Roman"/>
          <w:bCs/>
        </w:rPr>
        <w:t>the</w:t>
      </w:r>
      <w:r w:rsidRPr="002B3CB2">
        <w:rPr>
          <w:rFonts w:cs="Times New Roman"/>
          <w:bCs/>
        </w:rPr>
        <w:t xml:space="preserve"> particular aims that constitute the </w:t>
      </w:r>
      <w:r w:rsidRPr="002B3CB2">
        <w:rPr>
          <w:rFonts w:cs="Times New Roman"/>
          <w:bCs/>
          <w:highlight w:val="yellow"/>
        </w:rPr>
        <w:t>“identity”</w:t>
      </w:r>
      <w:r w:rsidRPr="002B3CB2">
        <w:rPr>
          <w:rFonts w:cs="Times New Roman"/>
          <w:bCs/>
        </w:rPr>
        <w:t xml:space="preserve"> afforded by participating in that movement</w:t>
      </w:r>
      <w:r w:rsidRPr="00734676">
        <w:rPr>
          <w:rFonts w:eastAsia="Calibri"/>
          <w:sz w:val="12"/>
          <w:szCs w:val="20"/>
        </w:rPr>
        <w:t xml:space="preserve">. </w:t>
      </w:r>
      <w:r w:rsidRPr="002B3CB2">
        <w:rPr>
          <w:rFonts w:cs="Times New Roman"/>
          <w:bCs/>
        </w:rPr>
        <w:t>In this way, identity becomes</w:t>
      </w:r>
      <w:r w:rsidRPr="00734676">
        <w:rPr>
          <w:rFonts w:eastAsia="Calibri"/>
          <w:sz w:val="12"/>
          <w:szCs w:val="20"/>
        </w:rPr>
        <w:t xml:space="preserve"> more appropriately </w:t>
      </w:r>
      <w:r w:rsidRPr="002B3CB2">
        <w:rPr>
          <w:rFonts w:cs="Times New Roman"/>
          <w:bCs/>
        </w:rPr>
        <w:t>understood as being</w:t>
      </w:r>
      <w:r w:rsidRPr="00734676">
        <w:rPr>
          <w:rFonts w:eastAsia="Calibri"/>
          <w:sz w:val="12"/>
          <w:szCs w:val="20"/>
        </w:rPr>
        <w:t xml:space="preserve">, in part at least, </w:t>
      </w:r>
      <w:r w:rsidRPr="002B3CB2">
        <w:rPr>
          <w:rFonts w:cs="Times New Roman"/>
          <w:bCs/>
        </w:rPr>
        <w:t xml:space="preserve">about </w:t>
      </w:r>
      <w:r w:rsidRPr="002B3CB2">
        <w:rPr>
          <w:bdr w:val="none" w:sz="0" w:space="0" w:color="auto" w:frame="1"/>
        </w:rPr>
        <w:t>participating in a series of dialogues about what is desired for the future in terms of understandings of social justice</w:t>
      </w:r>
      <w:r w:rsidRPr="002B3CB2">
        <w:rPr>
          <w:rFonts w:cs="Times New Roman"/>
          <w:bCs/>
        </w:rPr>
        <w:t xml:space="preserve">. </w:t>
      </w:r>
      <w:r w:rsidRPr="00734676">
        <w:rPr>
          <w:rFonts w:eastAsia="Calibri" w:cs="Times New Roman"/>
          <w:sz w:val="12"/>
        </w:rPr>
        <w:t>¶</w:t>
      </w:r>
      <w:r w:rsidRPr="00AA2CCA">
        <w:rPr>
          <w:rFonts w:cs="Times New Roman"/>
          <w:bCs/>
          <w:sz w:val="12"/>
        </w:rPr>
        <w:t xml:space="preserve"> </w:t>
      </w:r>
      <w:r w:rsidRPr="002B3CB2">
        <w:rPr>
          <w:bdr w:val="none" w:sz="0" w:space="0" w:color="auto" w:frame="1"/>
        </w:rPr>
        <w:t>Focusing on the future, on how we would like things to be tomorrow</w:t>
      </w:r>
      <w:r w:rsidRPr="00734676">
        <w:rPr>
          <w:rFonts w:eastAsia="Calibri"/>
          <w:sz w:val="12"/>
          <w:szCs w:val="20"/>
        </w:rPr>
        <w:t xml:space="preserve">, </w:t>
      </w:r>
      <w:r w:rsidRPr="002B3CB2">
        <w:rPr>
          <w:rFonts w:cs="Times New Roman"/>
          <w:bCs/>
        </w:rPr>
        <w:t>based on an understanding of where we are today</w:t>
      </w:r>
      <w:r w:rsidRPr="002B3CB2">
        <w:rPr>
          <w:bdr w:val="none" w:sz="0" w:space="0" w:color="auto" w:frame="1"/>
        </w:rPr>
        <w:t>, would allow for partial reforms to be seen as gains and not threats</w:t>
      </w:r>
      <w:r w:rsidRPr="00734676">
        <w:rPr>
          <w:rFonts w:eastAsia="Calibri"/>
          <w:sz w:val="12"/>
          <w:szCs w:val="20"/>
        </w:rPr>
        <w:t xml:space="preserve">. </w:t>
      </w:r>
      <w:r w:rsidRPr="002B3CB2">
        <w:rPr>
          <w:bdr w:val="none" w:sz="0" w:space="0" w:color="auto" w:frame="1"/>
        </w:rPr>
        <w:t xml:space="preserve">It is </w:t>
      </w:r>
      <w:r w:rsidRPr="002B3CB2">
        <w:rPr>
          <w:highlight w:val="yellow"/>
          <w:bdr w:val="none" w:sz="0" w:space="0" w:color="auto" w:frame="1"/>
        </w:rPr>
        <w:t xml:space="preserve">only if one believes that </w:t>
      </w:r>
      <w:r w:rsidRPr="002B3CB2">
        <w:rPr>
          <w:bdr w:val="none" w:sz="0" w:space="0" w:color="auto" w:frame="1"/>
        </w:rPr>
        <w:t xml:space="preserve">political </w:t>
      </w:r>
      <w:r w:rsidRPr="002B3CB2">
        <w:rPr>
          <w:highlight w:val="yellow"/>
          <w:bdr w:val="none" w:sz="0" w:space="0" w:color="auto" w:frame="1"/>
        </w:rPr>
        <w:t>action can only occur in the context of</w:t>
      </w:r>
      <w:r w:rsidRPr="002B3CB2">
        <w:rPr>
          <w:bdr w:val="none" w:sz="0" w:space="0" w:color="auto" w:frame="1"/>
        </w:rPr>
        <w:t xml:space="preserve"> identiﬁcation of </w:t>
      </w:r>
      <w:r w:rsidRPr="002B3CB2">
        <w:rPr>
          <w:highlight w:val="yellow"/>
          <w:bdr w:val="none" w:sz="0" w:space="0" w:color="auto" w:frame="1"/>
        </w:rPr>
        <w:t>past injustices as opposed to future justice that one has a problem with</w:t>
      </w:r>
      <w:r w:rsidRPr="002B3CB2">
        <w:rPr>
          <w:bdr w:val="none" w:sz="0" w:space="0" w:color="auto" w:frame="1"/>
        </w:rPr>
        <w:t xml:space="preserve"> (partial) </w:t>
      </w:r>
      <w:r w:rsidRPr="002B3CB2">
        <w:rPr>
          <w:highlight w:val="yellow"/>
          <w:bdr w:val="none" w:sz="0" w:space="0" w:color="auto" w:frame="1"/>
        </w:rPr>
        <w:t>reforms</w:t>
      </w:r>
      <w:r w:rsidRPr="00734676">
        <w:rPr>
          <w:rFonts w:eastAsia="Calibri"/>
          <w:sz w:val="12"/>
          <w:szCs w:val="20"/>
        </w:rPr>
        <w:t xml:space="preserve"> in the present. </w:t>
      </w:r>
      <w:r w:rsidRPr="003F21C5">
        <w:rPr>
          <w:bdr w:val="none" w:sz="0" w:space="0" w:color="auto" w:frame="1"/>
        </w:rPr>
        <w:t xml:space="preserve">Political </w:t>
      </w:r>
      <w:r w:rsidRPr="002B3CB2">
        <w:rPr>
          <w:highlight w:val="yellow"/>
          <w:bdr w:val="none" w:sz="0" w:space="0" w:color="auto" w:frame="1"/>
        </w:rPr>
        <w:t>identity which exists</w:t>
      </w:r>
      <w:r w:rsidRPr="002B3CB2">
        <w:rPr>
          <w:bdr w:val="none" w:sz="0" w:space="0" w:color="auto" w:frame="1"/>
        </w:rPr>
        <w:t xml:space="preserve"> only </w:t>
      </w:r>
      <w:r w:rsidRPr="002B3CB2">
        <w:rPr>
          <w:highlight w:val="yellow"/>
          <w:bdr w:val="none" w:sz="0" w:space="0" w:color="auto" w:frame="1"/>
        </w:rPr>
        <w:t xml:space="preserve">through an enunciation of its injury </w:t>
      </w:r>
      <w:r w:rsidRPr="002B3CB2">
        <w:rPr>
          <w:bdr w:val="none" w:sz="0" w:space="0" w:color="auto" w:frame="1"/>
        </w:rPr>
        <w:t xml:space="preserve">and does not seek to </w:t>
      </w:r>
      <w:r w:rsidRPr="002B3CB2">
        <w:rPr>
          <w:bdr w:val="single" w:sz="4" w:space="0" w:color="auto" w:frame="1"/>
        </w:rPr>
        <w:t xml:space="preserve">dissolve itself as an identity can </w:t>
      </w:r>
      <w:r w:rsidRPr="002B3CB2">
        <w:rPr>
          <w:highlight w:val="yellow"/>
          <w:bdr w:val="single" w:sz="4" w:space="0" w:color="auto" w:frame="1"/>
        </w:rPr>
        <w:t>lead to the ossiﬁcation of injured relations</w:t>
      </w:r>
      <w:r w:rsidRPr="00734676">
        <w:rPr>
          <w:rFonts w:eastAsia="Calibri"/>
          <w:sz w:val="12"/>
          <w:szCs w:val="20"/>
        </w:rPr>
        <w:t xml:space="preserve">. </w:t>
      </w:r>
      <w:r w:rsidRPr="002B3CB2">
        <w:rPr>
          <w:bdr w:val="none" w:sz="0" w:space="0" w:color="auto" w:frame="1"/>
        </w:rPr>
        <w:t xml:space="preserve">The </w:t>
      </w:r>
      <w:r w:rsidRPr="002B3CB2">
        <w:rPr>
          <w:highlight w:val="yellow"/>
          <w:bdr w:val="none" w:sz="0" w:space="0" w:color="auto" w:frame="1"/>
        </w:rPr>
        <w:t xml:space="preserve">“wounded attachment” </w:t>
      </w:r>
      <w:r w:rsidRPr="002B3CB2">
        <w:rPr>
          <w:bdr w:val="none" w:sz="0" w:space="0" w:color="auto" w:frame="1"/>
        </w:rPr>
        <w:t xml:space="preserve">occurs when the politicised identity </w:t>
      </w:r>
      <w:r w:rsidRPr="002B3CB2">
        <w:rPr>
          <w:highlight w:val="yellow"/>
          <w:bdr w:val="none" w:sz="0" w:space="0" w:color="auto" w:frame="1"/>
        </w:rPr>
        <w:t xml:space="preserve">can see no future without the injury </w:t>
      </w:r>
      <w:r w:rsidRPr="002B3CB2">
        <w:rPr>
          <w:bdr w:val="none" w:sz="0" w:space="0" w:color="auto" w:frame="1"/>
        </w:rPr>
        <w:t>also constituting an aspect of that future</w:t>
      </w:r>
      <w:r w:rsidRPr="00734676">
        <w:rPr>
          <w:rFonts w:eastAsia="Calibri"/>
          <w:sz w:val="12"/>
          <w:szCs w:val="20"/>
        </w:rPr>
        <w:t xml:space="preserve">. Developing on the work of Brown, we would argue that not only does a “reformed” identity politics need to be based upon </w:t>
      </w:r>
      <w:r w:rsidRPr="002B3CB2">
        <w:rPr>
          <w:rFonts w:cs="Times New Roman"/>
          <w:bCs/>
        </w:rPr>
        <w:t>desire for the future</w:t>
      </w:r>
      <w:r w:rsidRPr="00734676">
        <w:rPr>
          <w:rFonts w:eastAsia="Calibri"/>
          <w:sz w:val="12"/>
          <w:szCs w:val="20"/>
        </w:rPr>
        <w:t xml:space="preserve">, but that that desire </w:t>
      </w:r>
      <w:r w:rsidRPr="002B3CB2">
        <w:rPr>
          <w:rFonts w:cs="Times New Roman"/>
          <w:bCs/>
        </w:rPr>
        <w:t>should</w:t>
      </w:r>
      <w:r w:rsidRPr="00734676">
        <w:rPr>
          <w:rFonts w:eastAsia="Calibri"/>
          <w:sz w:val="12"/>
          <w:szCs w:val="20"/>
        </w:rPr>
        <w:t xml:space="preserve"> actually </w:t>
      </w:r>
      <w:r w:rsidRPr="002B3CB2">
        <w:rPr>
          <w:rFonts w:cs="Times New Roman"/>
          <w:bCs/>
        </w:rPr>
        <w:t>be a desire for the dissolution</w:t>
      </w:r>
      <w:r w:rsidRPr="00734676">
        <w:rPr>
          <w:rFonts w:eastAsia="Calibri"/>
          <w:sz w:val="12"/>
          <w:szCs w:val="20"/>
        </w:rPr>
        <w:t xml:space="preserve"> (in the future) </w:t>
      </w:r>
      <w:r w:rsidRPr="002B3CB2">
        <w:rPr>
          <w:rFonts w:cs="Times New Roman"/>
          <w:bCs/>
        </w:rPr>
        <w:t>of the identity claim</w:t>
      </w:r>
      <w:r w:rsidRPr="00734676">
        <w:rPr>
          <w:rFonts w:eastAsia="Calibri"/>
          <w:sz w:val="12"/>
          <w:szCs w:val="20"/>
        </w:rPr>
        <w:t>. The complete success of the femi-nist movement, for instance, would mean that feminists no longerexisted, as the conditions that caused people to become feministhad been addressed. Similarly, with the dalit movement, its success would be measured by the dissolution of the identity of “dalit” as asalient political category. There would be no loss here, only a gain.</w:t>
      </w:r>
      <w:r w:rsidRPr="00734676">
        <w:rPr>
          <w:rFonts w:eastAsia="Calibri"/>
          <w:sz w:val="12"/>
        </w:rPr>
        <w:t xml:space="preserve">¶ </w:t>
      </w:r>
      <w:r w:rsidRPr="00734676">
        <w:rPr>
          <w:rFonts w:eastAsia="Calibri"/>
          <w:sz w:val="12"/>
          <w:szCs w:val="20"/>
        </w:rPr>
        <w:t xml:space="preserve">As we have argued, following Mohanty ([1993] 2000) andNelson (1993), it is participation in the processing of one’s ownand other’s experiences into knowledge about the world, in thecontext of communities that negotiate epistemological premises, which confers a notion of politicised identity. </w:t>
      </w:r>
      <w:r w:rsidRPr="002B3CB2">
        <w:rPr>
          <w:rFonts w:cs="Times New Roman"/>
          <w:bCs/>
        </w:rPr>
        <w:t>Since</w:t>
      </w:r>
      <w:r w:rsidRPr="00734676">
        <w:rPr>
          <w:rFonts w:eastAsia="Calibri"/>
          <w:sz w:val="12"/>
          <w:szCs w:val="20"/>
        </w:rPr>
        <w:t xml:space="preserve"> it is an under-standing of “</w:t>
      </w:r>
      <w:r w:rsidRPr="002B3CB2">
        <w:rPr>
          <w:rFonts w:cs="Times New Roman"/>
          <w:bCs/>
          <w:highlight w:val="yellow"/>
        </w:rPr>
        <w:t>tomorrow</w:t>
      </w:r>
      <w:r w:rsidRPr="00734676">
        <w:rPr>
          <w:rFonts w:eastAsia="Calibri"/>
          <w:sz w:val="12"/>
          <w:szCs w:val="20"/>
        </w:rPr>
        <w:t xml:space="preserve">” (what that would be, and how it is to beachieved) that </w:t>
      </w:r>
      <w:r w:rsidRPr="002B3CB2">
        <w:rPr>
          <w:rFonts w:cs="Times New Roman"/>
          <w:bCs/>
        </w:rPr>
        <w:t>establishes one as, for example, a feminist, such an identity claim does not exclude others from participation</w:t>
      </w:r>
      <w:r w:rsidRPr="002B3CB2">
        <w:rPr>
          <w:bdr w:val="none" w:sz="0" w:space="0" w:color="auto" w:frame="1"/>
        </w:rPr>
        <w:t xml:space="preserve">, and it </w:t>
      </w:r>
      <w:r w:rsidRPr="002B3CB2">
        <w:rPr>
          <w:highlight w:val="yellow"/>
          <w:bdr w:val="none" w:sz="0" w:space="0" w:color="auto" w:frame="1"/>
        </w:rPr>
        <w:t xml:space="preserve">does not solicit the </w:t>
      </w:r>
      <w:r w:rsidRPr="003F21C5">
        <w:rPr>
          <w:highlight w:val="yellow"/>
          <w:bdr w:val="none" w:sz="0" w:space="0" w:color="auto" w:frame="1"/>
        </w:rPr>
        <w:t xml:space="preserve">reiﬁcation of identity </w:t>
      </w:r>
      <w:r w:rsidRPr="002B3CB2">
        <w:rPr>
          <w:highlight w:val="yellow"/>
          <w:bdr w:val="none" w:sz="0" w:space="0" w:color="auto" w:frame="1"/>
        </w:rPr>
        <w:t>around</w:t>
      </w:r>
      <w:r w:rsidRPr="002B3CB2">
        <w:rPr>
          <w:bdr w:val="none" w:sz="0" w:space="0" w:color="auto" w:frame="1"/>
        </w:rPr>
        <w:t xml:space="preserve"> the fact of </w:t>
      </w:r>
      <w:r w:rsidRPr="002B3CB2">
        <w:rPr>
          <w:highlight w:val="yellow"/>
          <w:bdr w:val="none" w:sz="0" w:space="0" w:color="auto" w:frame="1"/>
        </w:rPr>
        <w:t>historical</w:t>
      </w:r>
      <w:r w:rsidRPr="002B3CB2">
        <w:rPr>
          <w:bdr w:val="none" w:sz="0" w:space="0" w:color="auto" w:frame="1"/>
        </w:rPr>
        <w:t xml:space="preserve"> or contemporary </w:t>
      </w:r>
      <w:r w:rsidRPr="002B3CB2">
        <w:rPr>
          <w:highlight w:val="yellow"/>
          <w:bdr w:val="none" w:sz="0" w:space="0" w:color="auto" w:frame="1"/>
        </w:rPr>
        <w:t>suffering</w:t>
      </w:r>
      <w:r w:rsidRPr="00734676">
        <w:rPr>
          <w:rFonts w:eastAsia="Calibri"/>
          <w:sz w:val="12"/>
          <w:szCs w:val="20"/>
        </w:rPr>
        <w:t xml:space="preserve">. </w:t>
      </w:r>
      <w:r w:rsidRPr="002B3CB2">
        <w:rPr>
          <w:rFonts w:cs="Times New Roman"/>
          <w:bCs/>
        </w:rPr>
        <w:t>By removing these obstacles to progress, the “tomorrow” that is the goal, is more readily achievable</w:t>
      </w:r>
      <w:r w:rsidRPr="00734676">
        <w:rPr>
          <w:rFonts w:eastAsia="Calibri"/>
          <w:sz w:val="12"/>
          <w:szCs w:val="20"/>
        </w:rPr>
        <w:t xml:space="preserve">. </w:t>
      </w:r>
      <w:r w:rsidRPr="002B3CB2">
        <w:rPr>
          <w:highlight w:val="yellow"/>
          <w:bdr w:val="single" w:sz="4" w:space="0" w:color="auto" w:frame="1"/>
        </w:rPr>
        <w:t>Identity politics</w:t>
      </w:r>
      <w:r w:rsidRPr="00734676">
        <w:rPr>
          <w:rFonts w:eastAsia="Calibri"/>
          <w:sz w:val="12"/>
          <w:szCs w:val="20"/>
        </w:rPr>
        <w:t>, then, “</w:t>
      </w:r>
      <w:r w:rsidRPr="002B3CB2">
        <w:rPr>
          <w:highlight w:val="yellow"/>
          <w:bdr w:val="single" w:sz="4" w:space="0" w:color="auto" w:frame="1"/>
        </w:rPr>
        <w:t>needs a tomorrow</w:t>
      </w:r>
      <w:r w:rsidRPr="00734676">
        <w:rPr>
          <w:rFonts w:eastAsia="Calibri"/>
          <w:sz w:val="12"/>
          <w:szCs w:val="20"/>
        </w:rPr>
        <w:t xml:space="preserve">” in this sense: that </w:t>
      </w:r>
      <w:r w:rsidRPr="002B3CB2">
        <w:rPr>
          <w:rFonts w:cs="Times New Roman"/>
          <w:bCs/>
          <w:highlight w:val="yellow"/>
        </w:rPr>
        <w:t>the raison d’être of any</w:t>
      </w:r>
      <w:r w:rsidRPr="002B3CB2">
        <w:rPr>
          <w:rFonts w:cs="Times New Roman"/>
          <w:bCs/>
        </w:rPr>
        <w:t xml:space="preserve"> politicised </w:t>
      </w:r>
      <w:r w:rsidRPr="003F21C5">
        <w:rPr>
          <w:rFonts w:cs="Times New Roman"/>
          <w:bCs/>
          <w:highlight w:val="yellow"/>
        </w:rPr>
        <w:t>identity is the bringing about of a tomorrow in which</w:t>
      </w:r>
      <w:r w:rsidRPr="003F21C5">
        <w:rPr>
          <w:rFonts w:cs="Times New Roman"/>
          <w:bCs/>
        </w:rPr>
        <w:t xml:space="preserve"> the social </w:t>
      </w:r>
      <w:r w:rsidRPr="003F21C5">
        <w:rPr>
          <w:rFonts w:cs="Times New Roman"/>
          <w:bCs/>
          <w:highlight w:val="yellow"/>
        </w:rPr>
        <w:t>injustices</w:t>
      </w:r>
      <w:r w:rsidRPr="003F21C5">
        <w:rPr>
          <w:rFonts w:cs="Times New Roman"/>
          <w:bCs/>
        </w:rPr>
        <w:t xml:space="preserve"> of the present </w:t>
      </w:r>
      <w:r w:rsidRPr="003F21C5">
        <w:rPr>
          <w:rFonts w:cs="Times New Roman"/>
          <w:bCs/>
          <w:highlight w:val="yellow"/>
        </w:rPr>
        <w:t>have been overcome</w:t>
      </w:r>
      <w:r w:rsidRPr="00734676">
        <w:rPr>
          <w:rFonts w:eastAsia="Calibri"/>
          <w:sz w:val="12"/>
          <w:szCs w:val="20"/>
        </w:rPr>
        <w:t xml:space="preserve">. </w:t>
      </w:r>
      <w:r w:rsidRPr="003F21C5">
        <w:rPr>
          <w:bdr w:val="none" w:sz="0" w:space="0" w:color="auto" w:frame="1"/>
        </w:rPr>
        <w:t>But</w:t>
      </w:r>
      <w:r w:rsidRPr="002B3CB2">
        <w:rPr>
          <w:bdr w:val="none" w:sz="0" w:space="0" w:color="auto" w:frame="1"/>
        </w:rPr>
        <w:t xml:space="preserve"> identity politics also needs that tomorrow – today – in the sense that </w:t>
      </w:r>
      <w:r w:rsidRPr="002B3CB2">
        <w:rPr>
          <w:highlight w:val="yellow"/>
          <w:bdr w:val="single" w:sz="4" w:space="0" w:color="auto" w:frame="1"/>
        </w:rPr>
        <w:t xml:space="preserve">politicised identities need to </w:t>
      </w:r>
      <w:r w:rsidRPr="003F21C5">
        <w:rPr>
          <w:highlight w:val="yellow"/>
          <w:bdr w:val="single" w:sz="4" w:space="0" w:color="auto" w:frame="1"/>
        </w:rPr>
        <w:t xml:space="preserve">inscribe that </w:t>
      </w:r>
      <w:r w:rsidRPr="002B3CB2">
        <w:rPr>
          <w:highlight w:val="yellow"/>
          <w:bdr w:val="single" w:sz="4" w:space="0" w:color="auto" w:frame="1"/>
        </w:rPr>
        <w:t>tomorrow into their self-deﬁnition in the present</w:t>
      </w:r>
      <w:r w:rsidRPr="002B3CB2">
        <w:rPr>
          <w:bdr w:val="none" w:sz="0" w:space="0" w:color="auto" w:frame="1"/>
        </w:rPr>
        <w:t xml:space="preserve">, in order </w:t>
      </w:r>
      <w:r w:rsidRPr="002B3CB2">
        <w:rPr>
          <w:highlight w:val="yellow"/>
          <w:bdr w:val="none" w:sz="0" w:space="0" w:color="auto" w:frame="1"/>
        </w:rPr>
        <w:t xml:space="preserve">to avoid consolidating </w:t>
      </w:r>
      <w:r w:rsidRPr="002B3CB2">
        <w:rPr>
          <w:bdr w:val="none" w:sz="0" w:space="0" w:color="auto" w:frame="1"/>
        </w:rPr>
        <w:t xml:space="preserve">activity around the maintenance of </w:t>
      </w:r>
      <w:r w:rsidRPr="002B3CB2">
        <w:rPr>
          <w:highlight w:val="yellow"/>
          <w:bdr w:val="none" w:sz="0" w:space="0" w:color="auto" w:frame="1"/>
        </w:rPr>
        <w:t xml:space="preserve">the identity rather than the </w:t>
      </w:r>
      <w:r w:rsidRPr="002B3CB2">
        <w:rPr>
          <w:highlight w:val="yellow"/>
          <w:bdr w:val="single" w:sz="4" w:space="0" w:color="auto" w:frame="1"/>
        </w:rPr>
        <w:t>overcoming of the conditions that generated it</w:t>
      </w:r>
      <w:r w:rsidRPr="002B3CB2">
        <w:rPr>
          <w:highlight w:val="yellow"/>
          <w:bdr w:val="none" w:sz="0" w:space="0" w:color="auto" w:frame="1"/>
        </w:rPr>
        <w:t>.</w:t>
      </w:r>
      <w:r w:rsidRPr="00734676">
        <w:rPr>
          <w:rFonts w:eastAsia="Calibri"/>
          <w:sz w:val="12"/>
          <w:szCs w:val="20"/>
        </w:rPr>
        <w:t xml:space="preserve"> </w:t>
      </w:r>
      <w:r w:rsidRPr="002B3CB2">
        <w:rPr>
          <w:bdr w:val="none" w:sz="0" w:space="0" w:color="auto" w:frame="1"/>
        </w:rPr>
        <w:t xml:space="preserve">That the tomorrow to be inscribed – today – in the self-deﬁnition of one’s political identity, is one in which that identity will no longer be required, is not a situation to be regretted, since it is rather the promise of success for any movement for justice. </w:t>
      </w:r>
    </w:p>
    <w:p w:rsidR="00DD2FF1" w:rsidRDefault="00DD2FF1" w:rsidP="00DD2FF1"/>
    <w:p w:rsidR="00DD2FF1" w:rsidRPr="003C3240" w:rsidRDefault="00DD2FF1" w:rsidP="00DD2FF1">
      <w:pPr>
        <w:pStyle w:val="Heading4"/>
      </w:pPr>
      <w:r>
        <w:t>Legal challenges are critical acts of resistance---even if it fails, resistance is life-affirming</w:t>
      </w:r>
    </w:p>
    <w:p w:rsidR="00DD2FF1" w:rsidRDefault="00DD2FF1" w:rsidP="00DD2FF1">
      <w:r>
        <w:t xml:space="preserve">Muneer I. </w:t>
      </w:r>
      <w:r w:rsidRPr="00DC13DF">
        <w:rPr>
          <w:rStyle w:val="StyleStyleBold12pt"/>
        </w:rPr>
        <w:t>Ahmad 9</w:t>
      </w:r>
      <w:r>
        <w:t>, is a Clinical Professor of Law, Yale Law School, 2009, “RESISTING GUANTÁNAMO: RIGHTS AT THE BRINK OF DEHUMANIZATION”, Northwestern University Law Review, Vol. 103, p. 1683, American University, WCL Research Paper No. 08-65</w:t>
      </w:r>
    </w:p>
    <w:p w:rsidR="00DD2FF1" w:rsidRPr="002F3F6A" w:rsidRDefault="00DD2FF1" w:rsidP="00DD2FF1">
      <w:pPr>
        <w:rPr>
          <w:sz w:val="16"/>
        </w:rPr>
      </w:pPr>
      <w:r w:rsidRPr="00DC13DF">
        <w:rPr>
          <w:sz w:val="16"/>
        </w:rPr>
        <w:t xml:space="preserve">I argue that </w:t>
      </w:r>
      <w:r w:rsidRPr="00DC13DF">
        <w:rPr>
          <w:rStyle w:val="StyleBoldUnderline"/>
        </w:rPr>
        <w:t>while we might hope for rights to obtain transformative effect</w:t>
      </w:r>
      <w:r w:rsidRPr="00DC13DF">
        <w:rPr>
          <w:sz w:val="16"/>
        </w:rPr>
        <w:t xml:space="preserve">—to close Guantánamo, for example, or to free those who are wrongfully imprisoned—at Guantánamo and in other places of extreme state violence, </w:t>
      </w:r>
      <w:r w:rsidRPr="00236E13">
        <w:rPr>
          <w:rStyle w:val="StyleBoldUnderline"/>
        </w:rPr>
        <w:t xml:space="preserve">rights may do </w:t>
      </w:r>
      <w:r w:rsidRPr="00236E13">
        <w:rPr>
          <w:rStyle w:val="Emphasis"/>
        </w:rPr>
        <w:t>the more modest work of resistance</w:t>
      </w:r>
      <w:r w:rsidRPr="00236E13">
        <w:rPr>
          <w:sz w:val="16"/>
        </w:rPr>
        <w:t xml:space="preserve">. </w:t>
      </w:r>
      <w:r w:rsidRPr="00236E13">
        <w:rPr>
          <w:rStyle w:val="StyleBoldUnderline"/>
        </w:rPr>
        <w:t xml:space="preserve">Rather than fundamentally reconfiguring power arrangements, as rights moments aspire to do, </w:t>
      </w:r>
      <w:r w:rsidRPr="00236E13">
        <w:rPr>
          <w:rStyle w:val="StyleBoldUnderline"/>
          <w:highlight w:val="yellow"/>
        </w:rPr>
        <w:t xml:space="preserve">resistance </w:t>
      </w:r>
      <w:r w:rsidRPr="00236E13">
        <w:rPr>
          <w:rStyle w:val="Emphasis"/>
          <w:highlight w:val="yellow"/>
        </w:rPr>
        <w:t>slows, narrows, and increases the costs for the state‘s exercise of violence</w:t>
      </w:r>
      <w:r w:rsidRPr="00236E13">
        <w:rPr>
          <w:sz w:val="16"/>
          <w:highlight w:val="yellow"/>
        </w:rPr>
        <w:t xml:space="preserve">. </w:t>
      </w:r>
      <w:r w:rsidRPr="00236E13">
        <w:rPr>
          <w:rStyle w:val="StyleBoldUnderline"/>
          <w:highlight w:val="yellow"/>
        </w:rPr>
        <w:t xml:space="preserve">Resistance </w:t>
      </w:r>
      <w:r w:rsidRPr="00DC13DF">
        <w:rPr>
          <w:rStyle w:val="StyleBoldUnderline"/>
          <w:highlight w:val="yellow"/>
        </w:rPr>
        <w:t xml:space="preserve">is a form of power contestation that </w:t>
      </w:r>
      <w:r w:rsidRPr="00DC13DF">
        <w:rPr>
          <w:rStyle w:val="Emphasis"/>
          <w:highlight w:val="yellow"/>
        </w:rPr>
        <w:t>works from within the structures of domination</w:t>
      </w:r>
      <w:r w:rsidRPr="00DC13DF">
        <w:rPr>
          <w:sz w:val="16"/>
        </w:rPr>
        <w:t xml:space="preserve">.22 While it may aspire to overturn prevailing power relations, </w:t>
      </w:r>
      <w:r w:rsidRPr="00DC13DF">
        <w:rPr>
          <w:rStyle w:val="StyleBoldUnderline"/>
        </w:rPr>
        <w:t>its value derives from its means as much as from its ends.</w:t>
      </w:r>
      <w:r w:rsidRPr="00DC13DF">
        <w:rPr>
          <w:sz w:val="16"/>
        </w:rPr>
        <w:t xml:space="preserve"> </w:t>
      </w:r>
      <w:r w:rsidRPr="00DC13DF">
        <w:rPr>
          <w:rStyle w:val="StyleBoldUnderline"/>
          <w:highlight w:val="yellow"/>
        </w:rPr>
        <w:t>Through resistance, new political spaces</w:t>
      </w:r>
      <w:r w:rsidRPr="00236E13">
        <w:rPr>
          <w:rStyle w:val="StyleBoldUnderline"/>
        </w:rPr>
        <w:t xml:space="preserve"> may </w:t>
      </w:r>
      <w:r w:rsidRPr="00DC13DF">
        <w:rPr>
          <w:rStyle w:val="StyleBoldUnderline"/>
          <w:highlight w:val="yellow"/>
        </w:rPr>
        <w:t>open</w:t>
      </w:r>
      <w:r w:rsidRPr="00DC13DF">
        <w:rPr>
          <w:sz w:val="16"/>
        </w:rPr>
        <w:t xml:space="preserve">, but </w:t>
      </w:r>
      <w:r w:rsidRPr="00DC13DF">
        <w:rPr>
          <w:rStyle w:val="StyleBoldUnderline"/>
        </w:rPr>
        <w:t xml:space="preserve">even if they do not, </w:t>
      </w:r>
      <w:r w:rsidRPr="00236E13">
        <w:rPr>
          <w:rStyle w:val="StyleBoldUnderline"/>
          <w:highlight w:val="yellow"/>
        </w:rPr>
        <w:t xml:space="preserve">the mere fact of resistance, the assertion </w:t>
      </w:r>
      <w:r w:rsidRPr="00DC13DF">
        <w:rPr>
          <w:rStyle w:val="StyleBoldUnderline"/>
          <w:highlight w:val="yellow"/>
        </w:rPr>
        <w:t xml:space="preserve">of </w:t>
      </w:r>
      <w:r w:rsidRPr="00236E13">
        <w:rPr>
          <w:rStyle w:val="StyleBoldUnderline"/>
        </w:rPr>
        <w:t xml:space="preserve">the </w:t>
      </w:r>
      <w:r w:rsidRPr="00DC13DF">
        <w:rPr>
          <w:rStyle w:val="StyleBoldUnderline"/>
          <w:highlight w:val="yellow"/>
        </w:rPr>
        <w:t xml:space="preserve">self against the violence of the state, is </w:t>
      </w:r>
      <w:r w:rsidRPr="00DC13DF">
        <w:rPr>
          <w:rStyle w:val="Emphasis"/>
          <w:highlight w:val="yellow"/>
        </w:rPr>
        <w:t>self- and life-</w:t>
      </w:r>
      <w:r w:rsidRPr="00236E13">
        <w:rPr>
          <w:rStyle w:val="Emphasis"/>
          <w:highlight w:val="yellow"/>
        </w:rPr>
        <w:t>affirming</w:t>
      </w:r>
      <w:r w:rsidRPr="00236E13">
        <w:rPr>
          <w:rStyle w:val="StyleBoldUnderline"/>
          <w:highlight w:val="yellow"/>
        </w:rPr>
        <w:t>.</w:t>
      </w:r>
      <w:r w:rsidRPr="00236E13">
        <w:rPr>
          <w:sz w:val="16"/>
          <w:highlight w:val="yellow"/>
        </w:rPr>
        <w:t xml:space="preserve"> </w:t>
      </w:r>
      <w:r w:rsidRPr="00236E13">
        <w:rPr>
          <w:rStyle w:val="StyleBoldUnderline"/>
          <w:highlight w:val="yellow"/>
        </w:rPr>
        <w:t xml:space="preserve">Resistance </w:t>
      </w:r>
      <w:r w:rsidRPr="00DC13DF">
        <w:rPr>
          <w:rStyle w:val="StyleBoldUnderline"/>
          <w:highlight w:val="yellow"/>
        </w:rPr>
        <w:t>is</w:t>
      </w:r>
      <w:r w:rsidRPr="00DC13DF">
        <w:rPr>
          <w:sz w:val="16"/>
        </w:rPr>
        <w:t xml:space="preserve">, in short, </w:t>
      </w:r>
      <w:r w:rsidRPr="00DC13DF">
        <w:rPr>
          <w:rStyle w:val="StyleBoldUnderline"/>
          <w:highlight w:val="yellow"/>
        </w:rPr>
        <w:t xml:space="preserve">a </w:t>
      </w:r>
      <w:r w:rsidRPr="00DC13DF">
        <w:rPr>
          <w:rStyle w:val="Emphasis"/>
          <w:highlight w:val="yellow"/>
        </w:rPr>
        <w:t>way of staying human</w:t>
      </w:r>
      <w:r w:rsidRPr="00DC13DF">
        <w:rPr>
          <w:sz w:val="16"/>
          <w:highlight w:val="yellow"/>
        </w:rPr>
        <w:t>.</w:t>
      </w:r>
      <w:r w:rsidRPr="00DC13DF">
        <w:rPr>
          <w:sz w:val="16"/>
        </w:rPr>
        <w:t xml:space="preserve"> </w:t>
      </w:r>
      <w:r w:rsidRPr="00DC13DF">
        <w:rPr>
          <w:rStyle w:val="StyleBoldUnderline"/>
        </w:rPr>
        <w:t>This</w:t>
      </w:r>
      <w:r w:rsidRPr="00DC13DF">
        <w:rPr>
          <w:sz w:val="16"/>
        </w:rPr>
        <w:t xml:space="preserve">, then, </w:t>
      </w:r>
      <w:r w:rsidRPr="00DC13DF">
        <w:rPr>
          <w:rStyle w:val="StyleBoldUnderline"/>
        </w:rPr>
        <w:t xml:space="preserve">is the </w:t>
      </w:r>
      <w:r w:rsidRPr="00DC13DF">
        <w:rPr>
          <w:rStyle w:val="Emphasis"/>
        </w:rPr>
        <w:t xml:space="preserve">work that </w:t>
      </w:r>
      <w:r w:rsidRPr="00DC13DF">
        <w:rPr>
          <w:rStyle w:val="Emphasis"/>
          <w:highlight w:val="yellow"/>
        </w:rPr>
        <w:t>rights</w:t>
      </w:r>
      <w:r w:rsidRPr="00DC13DF">
        <w:rPr>
          <w:rStyle w:val="Emphasis"/>
        </w:rPr>
        <w:t xml:space="preserve"> do: </w:t>
      </w:r>
      <w:r w:rsidRPr="00DC13DF">
        <w:rPr>
          <w:rStyle w:val="Emphasis"/>
          <w:highlight w:val="yellow"/>
        </w:rPr>
        <w:t>when pushed to the brink of annihilation</w:t>
      </w:r>
      <w:r w:rsidRPr="00DC13DF">
        <w:rPr>
          <w:rStyle w:val="Emphasis"/>
        </w:rPr>
        <w:t xml:space="preserve">, they </w:t>
      </w:r>
      <w:r w:rsidRPr="00DC13DF">
        <w:rPr>
          <w:rStyle w:val="Emphasis"/>
          <w:highlight w:val="yellow"/>
        </w:rPr>
        <w:t>provide us with a rudimentary and perhaps inadequate tool to maintain our humanity</w:t>
      </w:r>
      <w:r w:rsidRPr="00DC13DF">
        <w:rPr>
          <w:sz w:val="16"/>
        </w:rPr>
        <w:t>. In Part I of this Article, I discuss the cultural erasure of the Guantánamo prisoners through the creation of a post-September 11 terrorist narrative, or what I term an iconography of terror, their legal erasure through the crea-tion of the now abandoned ―enemy combatant</w:t>
      </w:r>
      <w:r w:rsidRPr="00DC13DF">
        <w:rPr>
          <w:rFonts w:ascii="Times New Roman" w:hAnsi="Times New Roman" w:cs="Times New Roman"/>
          <w:sz w:val="16"/>
        </w:rPr>
        <w:t>‖</w:t>
      </w:r>
      <w:r w:rsidRPr="00DC13DF">
        <w:rPr>
          <w:sz w:val="16"/>
        </w:rPr>
        <w:t xml:space="preserve"> 23 category and their physical erasure through torture. I contextualize these discussions with narrative descriptions of the place and space of Guantánamo, which I argue are necessary to understand the contextual nature of rights and rights claims, and the integral connection between law and narrative. In Part II, I deepen the discussion of legal erasure through critique and analysis of my representation of a teenage Canadian Guantánamo prisoner, Omar Khadr, in military commission proceedings, and through a doctrinal analysis of the shifting meanings of core legal terms in the Guantánamo legal regime. In so doing, I suggest how </w:t>
      </w:r>
      <w:r w:rsidRPr="00DC13DF">
        <w:rPr>
          <w:rStyle w:val="StyleBoldUnderline"/>
        </w:rPr>
        <w:t xml:space="preserve">the experience of </w:t>
      </w:r>
      <w:r w:rsidRPr="00236E13">
        <w:rPr>
          <w:rStyle w:val="StyleBoldUnderline"/>
          <w:highlight w:val="yellow"/>
        </w:rPr>
        <w:t>lawyering in</w:t>
      </w:r>
      <w:r w:rsidRPr="00DC13DF">
        <w:rPr>
          <w:rStyle w:val="StyleBoldUnderline"/>
        </w:rPr>
        <w:t xml:space="preserve"> and around </w:t>
      </w:r>
      <w:r w:rsidRPr="00236E13">
        <w:rPr>
          <w:rStyle w:val="StyleBoldUnderline"/>
          <w:highlight w:val="yellow"/>
        </w:rPr>
        <w:t>Guantánamo helped</w:t>
      </w:r>
      <w:r w:rsidRPr="00236E13">
        <w:rPr>
          <w:rStyle w:val="StyleBoldUnderline"/>
        </w:rPr>
        <w:t xml:space="preserve"> to </w:t>
      </w:r>
      <w:r w:rsidRPr="00236E13">
        <w:rPr>
          <w:rStyle w:val="StyleBoldUnderline"/>
          <w:highlight w:val="yellow"/>
        </w:rPr>
        <w:t>prove</w:t>
      </w:r>
      <w:r w:rsidRPr="00DC13DF">
        <w:rPr>
          <w:rStyle w:val="StyleBoldUnderline"/>
        </w:rPr>
        <w:t xml:space="preserve"> up </w:t>
      </w:r>
      <w:r w:rsidRPr="00236E13">
        <w:rPr>
          <w:rStyle w:val="StyleBoldUnderline"/>
          <w:highlight w:val="yellow"/>
        </w:rPr>
        <w:t>its lawless nature</w:t>
      </w:r>
      <w:r w:rsidRPr="00DC13DF">
        <w:rPr>
          <w:rStyle w:val="StyleBoldUnderline"/>
        </w:rPr>
        <w:t>.</w:t>
      </w:r>
      <w:r w:rsidRPr="00DC13DF">
        <w:rPr>
          <w:sz w:val="16"/>
        </w:rPr>
        <w:t xml:space="preserve"> </w:t>
      </w:r>
      <w:r w:rsidRPr="00DC13DF">
        <w:rPr>
          <w:rStyle w:val="StyleBoldUnderline"/>
        </w:rPr>
        <w:t xml:space="preserve">Part III considers </w:t>
      </w:r>
      <w:r w:rsidRPr="00DC13DF">
        <w:rPr>
          <w:rStyle w:val="Emphasis"/>
        </w:rPr>
        <w:t>the tactical, strategic, and theoretical values of adopting rights-based legal approaches</w:t>
      </w:r>
      <w:r w:rsidRPr="00DC13DF">
        <w:rPr>
          <w:rStyle w:val="StyleBoldUnderline"/>
        </w:rPr>
        <w:t xml:space="preserve"> in the rights-free zone</w:t>
      </w:r>
      <w:r w:rsidRPr="00DC13DF">
        <w:rPr>
          <w:sz w:val="16"/>
        </w:rPr>
        <w:t xml:space="preserve"> of Guantánamo, </w:t>
      </w:r>
      <w:r w:rsidRPr="00DC13DF">
        <w:rPr>
          <w:rStyle w:val="StyleBoldUnderline"/>
        </w:rPr>
        <w:t>paying particular attention to the value of rights as recognition</w:t>
      </w:r>
      <w:r w:rsidRPr="00DC13DF">
        <w:rPr>
          <w:sz w:val="16"/>
        </w:rPr>
        <w:t xml:space="preserve">, </w:t>
      </w:r>
      <w:r w:rsidRPr="00DC13DF">
        <w:rPr>
          <w:rStyle w:val="StyleBoldUnderline"/>
        </w:rPr>
        <w:t xml:space="preserve">and ultimately arguing the importance of rights as </w:t>
      </w:r>
      <w:r w:rsidRPr="00DC13DF">
        <w:rPr>
          <w:rStyle w:val="Emphasis"/>
        </w:rPr>
        <w:t>a mode of resistance to state violence</w:t>
      </w:r>
      <w:r w:rsidRPr="00DC13DF">
        <w:rPr>
          <w:rStyle w:val="StyleBoldUnderline"/>
        </w:rPr>
        <w:t>.</w:t>
      </w:r>
      <w:r w:rsidRPr="00DC13DF">
        <w:rPr>
          <w:sz w:val="16"/>
        </w:rPr>
        <w:t xml:space="preserve"> In Part IV, I build upon this discussion of resistance by considering direct forms of resistance in which prisoners themselves have participated. In particular, </w:t>
      </w:r>
      <w:r w:rsidRPr="00DC13DF">
        <w:rPr>
          <w:rStyle w:val="StyleBoldUnderline"/>
        </w:rPr>
        <w:t>I suggest the hunger strike as a paradigmatic form of prisoner resistance, and argue the lawyers‘ rights-based litigation and the prisoners‘ hunger strikes share a conceptual understanding of the relationship between rights, violence, and humanity</w:t>
      </w:r>
      <w:r w:rsidRPr="00DC13DF">
        <w:rPr>
          <w:sz w:val="16"/>
        </w:rPr>
        <w:t xml:space="preserve">. I conclude by reflecting on the value and limitations of reframing the work of the Guantánamo prisoners‘ lawyers as nothing more, </w:t>
      </w:r>
      <w:r w:rsidRPr="00236E13">
        <w:rPr>
          <w:sz w:val="16"/>
        </w:rPr>
        <w:t xml:space="preserve">but also nothing less, than resistance. I suggest that neither </w:t>
      </w:r>
      <w:r w:rsidRPr="00236E13">
        <w:rPr>
          <w:rStyle w:val="StyleBoldUnderline"/>
        </w:rPr>
        <w:t xml:space="preserve">the resistance of the lawyers nor that of the prisoners may be enough to gain the prisoners‘ freedom, but that </w:t>
      </w:r>
      <w:r w:rsidRPr="00236E13">
        <w:rPr>
          <w:rStyle w:val="Emphasis"/>
        </w:rPr>
        <w:t>they are nonetheless essential</w:t>
      </w:r>
      <w:r w:rsidRPr="00236E13">
        <w:rPr>
          <w:sz w:val="16"/>
        </w:rPr>
        <w:t xml:space="preserve"> when, as at Guantánamo, </w:t>
      </w:r>
      <w:r w:rsidRPr="00236E13">
        <w:rPr>
          <w:rStyle w:val="Emphasis"/>
        </w:rPr>
        <w:t>state violence is so extreme as to attempt to extinguish the human.</w:t>
      </w:r>
      <w:r w:rsidRPr="00DC13DF">
        <w:rPr>
          <w:sz w:val="16"/>
        </w:rPr>
        <w:t xml:space="preserve"> </w:t>
      </w:r>
    </w:p>
    <w:p w:rsidR="00DD2FF1" w:rsidRPr="00DD2FF1" w:rsidRDefault="00DD2FF1" w:rsidP="00DD2FF1">
      <w:pPr>
        <w:pStyle w:val="Heading3"/>
      </w:pPr>
      <w:r>
        <w:t>1AR</w:t>
      </w:r>
    </w:p>
    <w:p w:rsidR="00DD2FF1" w:rsidRPr="00A22CDC" w:rsidRDefault="00DD2FF1" w:rsidP="00DD2FF1">
      <w:pPr>
        <w:pStyle w:val="Heading4"/>
      </w:pPr>
      <w:r>
        <w:t>The AMENDED Constitution is a living document which avoids anti-blackness---it embodies human equality and progressivism</w:t>
      </w:r>
    </w:p>
    <w:p w:rsidR="00DD2FF1" w:rsidRPr="00A22CDC" w:rsidRDefault="00DD2FF1" w:rsidP="00DD2FF1">
      <w:r>
        <w:t xml:space="preserve">Garrett </w:t>
      </w:r>
      <w:r w:rsidRPr="00A22CDC">
        <w:rPr>
          <w:rStyle w:val="StyleStyleBold12pt"/>
        </w:rPr>
        <w:t>Epps 11</w:t>
      </w:r>
      <w:r>
        <w:t>, Professor of Law at the University of Baltimore, "The Constitution: A Love Story", October 17, prospect.org/article/constitution-love-story-0</w:t>
      </w:r>
    </w:p>
    <w:p w:rsidR="00DD2FF1" w:rsidRPr="001E1085" w:rsidRDefault="00DD2FF1" w:rsidP="00DD2FF1">
      <w:pPr>
        <w:rPr>
          <w:b/>
          <w:bCs/>
          <w:u w:val="single"/>
        </w:rPr>
      </w:pPr>
      <w:r w:rsidRPr="009B5AB7">
        <w:rPr>
          <w:sz w:val="14"/>
        </w:rPr>
        <w:t xml:space="preserve">I still remember, and I remember that </w:t>
      </w:r>
      <w:r w:rsidRPr="009B5AB7">
        <w:rPr>
          <w:rStyle w:val="StyleBoldUnderline"/>
        </w:rPr>
        <w:t>the Constitution, for all its flaws, played a major role in bringing</w:t>
      </w:r>
      <w:r w:rsidRPr="009B5AB7">
        <w:rPr>
          <w:sz w:val="14"/>
        </w:rPr>
        <w:t xml:space="preserve"> me and </w:t>
      </w:r>
      <w:r w:rsidRPr="009B5AB7">
        <w:rPr>
          <w:rStyle w:val="StyleBoldUnderline"/>
        </w:rPr>
        <w:t>the place</w:t>
      </w:r>
      <w:r w:rsidRPr="009B5AB7">
        <w:rPr>
          <w:sz w:val="14"/>
        </w:rPr>
        <w:t xml:space="preserve"> where I grew up </w:t>
      </w:r>
      <w:r w:rsidRPr="009B5AB7">
        <w:rPr>
          <w:rStyle w:val="StyleBoldUnderline"/>
        </w:rPr>
        <w:t>out of darkness</w:t>
      </w:r>
      <w:r w:rsidRPr="009B5AB7">
        <w:rPr>
          <w:sz w:val="14"/>
        </w:rPr>
        <w:t xml:space="preserve"> and into membership in a democratic national society. It was not the Constitution alone—if provisions and amendments alone could have done it, then the 13th, 14th, and 15th Amendments would surely have brought the Jubilee. </w:t>
      </w:r>
      <w:r w:rsidRPr="009B5AB7">
        <w:rPr>
          <w:rStyle w:val="StyleBoldUnderline"/>
        </w:rPr>
        <w:t>One factor in the decline of Southern resistance, however, was a sense of shared loyalty to the Constitution</w:t>
      </w:r>
      <w:r w:rsidRPr="009B5AB7">
        <w:rPr>
          <w:sz w:val="14"/>
        </w:rPr>
        <w:t>, one that was forged over generations. This “</w:t>
      </w:r>
      <w:r w:rsidRPr="009B5AB7">
        <w:rPr>
          <w:rStyle w:val="StyleBoldUnderline"/>
        </w:rPr>
        <w:t>constitutional faith</w:t>
      </w:r>
      <w:r w:rsidRPr="009B5AB7">
        <w:rPr>
          <w:sz w:val="14"/>
        </w:rPr>
        <w:t xml:space="preserve">,” to use one of Levinson’s most memorable phrases, </w:t>
      </w:r>
      <w:r w:rsidRPr="009B5AB7">
        <w:rPr>
          <w:rStyle w:val="StyleBoldUnderline"/>
        </w:rPr>
        <w:t>would not easily have been transferred to a new Constitution, no matter how cleverly designed</w:t>
      </w:r>
      <w:r w:rsidRPr="009B5AB7">
        <w:rPr>
          <w:sz w:val="14"/>
        </w:rPr>
        <w:t xml:space="preserve"> by a current assembly of notables. </w:t>
      </w:r>
      <w:r w:rsidRPr="009B5AB7">
        <w:rPr>
          <w:rStyle w:val="StyleBoldUnderline"/>
        </w:rPr>
        <w:t>Its absence would have reduced the struggle to naked force</w:t>
      </w:r>
      <w:r w:rsidRPr="009B5AB7">
        <w:rPr>
          <w:rStyle w:val="Emphasis"/>
        </w:rPr>
        <w:t>, with no underlying appeal to shared values</w:t>
      </w:r>
      <w:r w:rsidRPr="009B5AB7">
        <w:rPr>
          <w:sz w:val="14"/>
        </w:rPr>
        <w:t>.</w:t>
      </w:r>
      <w:r w:rsidRPr="009B5AB7">
        <w:rPr>
          <w:sz w:val="12"/>
        </w:rPr>
        <w:t>¶</w:t>
      </w:r>
      <w:r w:rsidRPr="009B5AB7">
        <w:rPr>
          <w:sz w:val="14"/>
        </w:rPr>
        <w:t xml:space="preserve"> </w:t>
      </w:r>
      <w:r w:rsidRPr="009B5AB7">
        <w:rPr>
          <w:rStyle w:val="StyleBoldUnderline"/>
        </w:rPr>
        <w:t xml:space="preserve">It is the power of </w:t>
      </w:r>
      <w:r w:rsidRPr="009B5AB7">
        <w:rPr>
          <w:rStyle w:val="Emphasis"/>
        </w:rPr>
        <w:t>constitutional faith</w:t>
      </w:r>
      <w:r w:rsidRPr="009B5AB7">
        <w:rPr>
          <w:rStyle w:val="StyleBoldUnderline"/>
        </w:rPr>
        <w:t>—the power to constrain us toward outcomes we may</w:t>
      </w:r>
      <w:r w:rsidRPr="009B5AB7">
        <w:rPr>
          <w:sz w:val="14"/>
        </w:rPr>
        <w:t xml:space="preserve"> oppose or even </w:t>
      </w:r>
      <w:r w:rsidRPr="009B5AB7">
        <w:rPr>
          <w:rStyle w:val="StyleBoldUnderline"/>
        </w:rPr>
        <w:t>fear—that I revere about the Constitution</w:t>
      </w:r>
      <w:r w:rsidRPr="009B5AB7">
        <w:rPr>
          <w:sz w:val="14"/>
        </w:rPr>
        <w:t xml:space="preserve">. </w:t>
      </w:r>
      <w:r w:rsidRPr="001E1085">
        <w:rPr>
          <w:rStyle w:val="StyleBoldUnderline"/>
          <w:highlight w:val="cyan"/>
        </w:rPr>
        <w:t>The amended Constitution</w:t>
      </w:r>
      <w:r w:rsidRPr="009B5AB7">
        <w:rPr>
          <w:rStyle w:val="StyleBoldUnderline"/>
        </w:rPr>
        <w:t xml:space="preserve"> that exists on the page</w:t>
      </w:r>
      <w:r w:rsidRPr="009B5AB7">
        <w:rPr>
          <w:sz w:val="14"/>
        </w:rPr>
        <w:t>—the document I read—</w:t>
      </w:r>
      <w:r w:rsidRPr="001E1085">
        <w:rPr>
          <w:rStyle w:val="Emphasis"/>
          <w:highlight w:val="cyan"/>
        </w:rPr>
        <w:t>is for all its flaws</w:t>
      </w:r>
      <w:r w:rsidRPr="009B5AB7">
        <w:rPr>
          <w:sz w:val="14"/>
        </w:rPr>
        <w:t xml:space="preserve"> and gerrymanders </w:t>
      </w:r>
      <w:r w:rsidRPr="001E1085">
        <w:rPr>
          <w:rStyle w:val="Emphasis"/>
          <w:highlight w:val="cyan"/>
        </w:rPr>
        <w:t>a progressive document,</w:t>
      </w:r>
      <w:r w:rsidRPr="009B5AB7">
        <w:rPr>
          <w:rStyle w:val="Emphasis"/>
        </w:rPr>
        <w:t xml:space="preserve"> making the American states one nation, placing that nation under the governance of a Congress</w:t>
      </w:r>
      <w:r w:rsidRPr="009B5AB7">
        <w:rPr>
          <w:sz w:val="14"/>
        </w:rPr>
        <w:t xml:space="preserve"> elected by the people, </w:t>
      </w:r>
      <w:r w:rsidRPr="001E1085">
        <w:rPr>
          <w:rStyle w:val="StyleBoldUnderline"/>
          <w:highlight w:val="cyan"/>
        </w:rPr>
        <w:t>empowering</w:t>
      </w:r>
      <w:r w:rsidRPr="009B5AB7">
        <w:rPr>
          <w:rStyle w:val="StyleBoldUnderline"/>
        </w:rPr>
        <w:t xml:space="preserve"> that </w:t>
      </w:r>
      <w:r w:rsidRPr="001E1085">
        <w:rPr>
          <w:rStyle w:val="StyleBoldUnderline"/>
          <w:highlight w:val="cyan"/>
        </w:rPr>
        <w:t>Congress to act for the common good</w:t>
      </w:r>
      <w:r w:rsidRPr="009B5AB7">
        <w:rPr>
          <w:rStyle w:val="StyleBoldUnderline"/>
        </w:rPr>
        <w:t>, restraining states from blocking the common good for parochial reasons</w:t>
      </w:r>
      <w:r w:rsidRPr="009B5AB7">
        <w:rPr>
          <w:rStyle w:val="Emphasis"/>
        </w:rPr>
        <w:t xml:space="preserve">. </w:t>
      </w:r>
      <w:r w:rsidRPr="001E1085">
        <w:rPr>
          <w:rStyle w:val="Emphasis"/>
          <w:highlight w:val="cyan"/>
        </w:rPr>
        <w:t>That document</w:t>
      </w:r>
      <w:r w:rsidRPr="009B5AB7">
        <w:rPr>
          <w:rStyle w:val="Emphasis"/>
        </w:rPr>
        <w:t xml:space="preserve">, as amended, </w:t>
      </w:r>
      <w:r w:rsidRPr="001E1085">
        <w:rPr>
          <w:rStyle w:val="Emphasis"/>
          <w:highlight w:val="cyan"/>
        </w:rPr>
        <w:t>embodies the progressive ideas of human equality</w:t>
      </w:r>
      <w:r w:rsidRPr="009B5AB7">
        <w:rPr>
          <w:rStyle w:val="StyleBoldUnderline"/>
        </w:rPr>
        <w:t>, of human dignity safeguarded by due process and “equal protection of the laws.”</w:t>
      </w:r>
    </w:p>
    <w:p w:rsidR="00DD2FF1" w:rsidRPr="006358DA" w:rsidRDefault="00DD2FF1" w:rsidP="00DD2FF1">
      <w:pPr>
        <w:pStyle w:val="Heading4"/>
      </w:pPr>
      <w:r>
        <w:t xml:space="preserve">Reforms are possible and desirable---tangible change outweighs the risk of cooption and is still a better strategy than their </w:t>
      </w:r>
      <w:r>
        <w:rPr>
          <w:u w:val="single"/>
        </w:rPr>
        <w:t>merely symbolic stance</w:t>
      </w:r>
      <w:r>
        <w:t xml:space="preserve"> </w:t>
      </w:r>
    </w:p>
    <w:p w:rsidR="00DD2FF1" w:rsidRDefault="00DD2FF1" w:rsidP="00DD2FF1">
      <w:r w:rsidRPr="00E408AD">
        <w:t>Michael</w:t>
      </w:r>
      <w:r>
        <w:rPr>
          <w:rStyle w:val="StyleStyleBold12pt"/>
        </w:rPr>
        <w:t xml:space="preserve"> </w:t>
      </w:r>
      <w:r w:rsidRPr="00C33718">
        <w:rPr>
          <w:rStyle w:val="StyleStyleBold12pt"/>
        </w:rPr>
        <w:t>Om</w:t>
      </w:r>
      <w:r>
        <w:rPr>
          <w:rStyle w:val="StyleStyleBold12pt"/>
        </w:rPr>
        <w:t xml:space="preserve">i 13, </w:t>
      </w:r>
      <w:r w:rsidRPr="00E408AD">
        <w:t>and Howard Winant</w:t>
      </w:r>
      <w:r>
        <w:t>, Resistance is futile?: a response to Feagin and Elias, Ethnic and Racial Studies Volume 36, Issue 6, p. 961-973, 2013 Special Issue: Symposium - Rethinking Racial Formation Theory</w:t>
      </w:r>
    </w:p>
    <w:p w:rsidR="00DD2FF1" w:rsidRPr="00E408AD" w:rsidRDefault="00DD2FF1" w:rsidP="00DD2FF1">
      <w:pPr>
        <w:rPr>
          <w:sz w:val="14"/>
        </w:rPr>
      </w:pPr>
      <w:r w:rsidRPr="008B246E">
        <w:rPr>
          <w:rStyle w:val="StyleBoldUnderline"/>
          <w:highlight w:val="yellow"/>
        </w:rPr>
        <w:t>In Feagin and Elias's account</w:t>
      </w:r>
      <w:r w:rsidRPr="00E408AD">
        <w:rPr>
          <w:sz w:val="14"/>
        </w:rPr>
        <w:t xml:space="preserve">, </w:t>
      </w:r>
      <w:r w:rsidRPr="009506AA">
        <w:rPr>
          <w:rStyle w:val="StyleBoldUnderline"/>
          <w:highlight w:val="yellow"/>
        </w:rPr>
        <w:t xml:space="preserve">white </w:t>
      </w:r>
      <w:r w:rsidRPr="009506AA">
        <w:rPr>
          <w:rStyle w:val="StyleBoldUnderline"/>
        </w:rPr>
        <w:t xml:space="preserve">racist </w:t>
      </w:r>
      <w:r w:rsidRPr="009506AA">
        <w:rPr>
          <w:rStyle w:val="StyleBoldUnderline"/>
          <w:highlight w:val="yellow"/>
        </w:rPr>
        <w:t>rule</w:t>
      </w:r>
      <w:r w:rsidRPr="00E408AD">
        <w:rPr>
          <w:sz w:val="14"/>
        </w:rPr>
        <w:t xml:space="preserve"> in the USA </w:t>
      </w:r>
      <w:r w:rsidRPr="009506AA">
        <w:rPr>
          <w:rStyle w:val="StyleBoldUnderline"/>
          <w:highlight w:val="yellow"/>
        </w:rPr>
        <w:t>appears</w:t>
      </w:r>
      <w:r w:rsidRPr="00E408AD">
        <w:rPr>
          <w:sz w:val="14"/>
        </w:rPr>
        <w:t xml:space="preserve"> unalterable and </w:t>
      </w:r>
      <w:r w:rsidRPr="009506AA">
        <w:rPr>
          <w:rStyle w:val="StyleBoldUnderline"/>
          <w:highlight w:val="yellow"/>
        </w:rPr>
        <w:t>permanent</w:t>
      </w:r>
      <w:r w:rsidRPr="00E408AD">
        <w:rPr>
          <w:sz w:val="14"/>
        </w:rPr>
        <w:t xml:space="preserve">. </w:t>
      </w:r>
      <w:r w:rsidRPr="009506AA">
        <w:rPr>
          <w:rStyle w:val="StyleBoldUnderline"/>
        </w:rPr>
        <w:t>There is little sense that the ‘white racial frame’ evoked by systemic racism theory changes in significant ways over historical time.</w:t>
      </w:r>
      <w:r w:rsidRPr="00E408AD">
        <w:rPr>
          <w:sz w:val="14"/>
        </w:rPr>
        <w:t xml:space="preserve"> </w:t>
      </w:r>
      <w:r w:rsidRPr="009506AA">
        <w:rPr>
          <w:rStyle w:val="StyleBoldUnderline"/>
          <w:highlight w:val="yellow"/>
        </w:rPr>
        <w:t xml:space="preserve">They dismiss </w:t>
      </w:r>
      <w:r w:rsidRPr="009506AA">
        <w:rPr>
          <w:rStyle w:val="Emphasis"/>
          <w:highlight w:val="yellow"/>
        </w:rPr>
        <w:t>important</w:t>
      </w:r>
      <w:r w:rsidRPr="009506AA">
        <w:rPr>
          <w:rStyle w:val="Emphasis"/>
        </w:rPr>
        <w:t xml:space="preserve"> rearrangements and </w:t>
      </w:r>
      <w:r w:rsidRPr="008B246E">
        <w:rPr>
          <w:rStyle w:val="Emphasis"/>
          <w:highlight w:val="yellow"/>
        </w:rPr>
        <w:t>reforms</w:t>
      </w:r>
      <w:r w:rsidRPr="008B246E">
        <w:rPr>
          <w:rStyle w:val="StyleBoldUnderline"/>
          <w:highlight w:val="yellow"/>
        </w:rPr>
        <w:t xml:space="preserve"> as merely </w:t>
      </w:r>
      <w:r w:rsidRPr="009506AA">
        <w:rPr>
          <w:rStyle w:val="StyleBoldUnderline"/>
          <w:highlight w:val="yellow"/>
        </w:rPr>
        <w:t>‘a distraction from</w:t>
      </w:r>
      <w:r w:rsidRPr="00C83753">
        <w:rPr>
          <w:rStyle w:val="StyleBoldUnderline"/>
        </w:rPr>
        <w:t xml:space="preserve"> more </w:t>
      </w:r>
      <w:r w:rsidRPr="009506AA">
        <w:rPr>
          <w:rStyle w:val="StyleBoldUnderline"/>
          <w:highlight w:val="yellow"/>
        </w:rPr>
        <w:t>ingrained</w:t>
      </w:r>
      <w:r w:rsidRPr="00C83753">
        <w:rPr>
          <w:rStyle w:val="StyleBoldUnderline"/>
        </w:rPr>
        <w:t xml:space="preserve"> structural </w:t>
      </w:r>
      <w:r w:rsidRPr="009506AA">
        <w:rPr>
          <w:rStyle w:val="StyleBoldUnderline"/>
          <w:highlight w:val="yellow"/>
        </w:rPr>
        <w:t>oppressions</w:t>
      </w:r>
      <w:r w:rsidRPr="00C83753">
        <w:rPr>
          <w:rStyle w:val="StyleBoldUnderline"/>
        </w:rPr>
        <w:t xml:space="preserve"> and deep lying inequalities that continue to define US society’</w:t>
      </w:r>
      <w:r w:rsidRPr="00E408AD">
        <w:rPr>
          <w:sz w:val="14"/>
        </w:rPr>
        <w:t xml:space="preserve"> (Feagin and Elias 2012, p. 21). Feagin and Elias use a concept they call ‘surface flexibility’ </w:t>
      </w:r>
      <w:r w:rsidRPr="00C83753">
        <w:rPr>
          <w:rStyle w:val="StyleBoldUnderline"/>
        </w:rPr>
        <w:t>to argue that white elites frame racial realities in ways that suggest change, but are merely engineered to reinforce the underlying structure of racial oppression.</w:t>
      </w:r>
      <w:r>
        <w:rPr>
          <w:rStyle w:val="StyleBoldUnderline"/>
        </w:rPr>
        <w:t xml:space="preserve"> </w:t>
      </w:r>
      <w:r w:rsidRPr="00E408AD">
        <w:rPr>
          <w:sz w:val="14"/>
        </w:rPr>
        <w:t xml:space="preserve">Feagin and Elias say the phrase ‘racial democracy’ is an oxymoron – a word defined in the dictionary as a figure of speech that combines contradictory terms. </w:t>
      </w:r>
      <w:r w:rsidRPr="009506AA">
        <w:rPr>
          <w:rStyle w:val="StyleBoldUnderline"/>
          <w:highlight w:val="yellow"/>
        </w:rPr>
        <w:t>If they mean the USA is a</w:t>
      </w:r>
      <w:r w:rsidRPr="00E408AD">
        <w:rPr>
          <w:sz w:val="14"/>
        </w:rPr>
        <w:t xml:space="preserve"> contradictory and </w:t>
      </w:r>
      <w:r w:rsidRPr="009506AA">
        <w:rPr>
          <w:rStyle w:val="StyleBoldUnderline"/>
          <w:highlight w:val="yellow"/>
        </w:rPr>
        <w:t>incomplete democracy</w:t>
      </w:r>
      <w:r w:rsidRPr="00E408AD">
        <w:rPr>
          <w:sz w:val="14"/>
          <w:highlight w:val="yellow"/>
        </w:rPr>
        <w:t xml:space="preserve"> </w:t>
      </w:r>
      <w:r w:rsidRPr="009506AA">
        <w:rPr>
          <w:rStyle w:val="StyleBoldUnderline"/>
          <w:highlight w:val="yellow"/>
        </w:rPr>
        <w:t>in respect to</w:t>
      </w:r>
      <w:r w:rsidRPr="009506AA">
        <w:rPr>
          <w:rStyle w:val="StyleBoldUnderline"/>
        </w:rPr>
        <w:t xml:space="preserve"> race and </w:t>
      </w:r>
      <w:r w:rsidRPr="009506AA">
        <w:rPr>
          <w:rStyle w:val="StyleBoldUnderline"/>
          <w:highlight w:val="yellow"/>
        </w:rPr>
        <w:t>racism</w:t>
      </w:r>
      <w:r w:rsidRPr="009506AA">
        <w:rPr>
          <w:rStyle w:val="StyleBoldUnderline"/>
        </w:rPr>
        <w:t xml:space="preserve"> issues, </w:t>
      </w:r>
      <w:r w:rsidRPr="009506AA">
        <w:rPr>
          <w:rStyle w:val="StyleBoldUnderline"/>
          <w:highlight w:val="yellow"/>
        </w:rPr>
        <w:t>we agree</w:t>
      </w:r>
      <w:r w:rsidRPr="00E408AD">
        <w:rPr>
          <w:sz w:val="14"/>
        </w:rPr>
        <w:t xml:space="preserve">. </w:t>
      </w:r>
      <w:r w:rsidRPr="009506AA">
        <w:rPr>
          <w:rStyle w:val="StyleBoldUnderline"/>
          <w:highlight w:val="yellow"/>
        </w:rPr>
        <w:t>If</w:t>
      </w:r>
      <w:r w:rsidRPr="00E408AD">
        <w:rPr>
          <w:sz w:val="14"/>
        </w:rPr>
        <w:t xml:space="preserve"> </w:t>
      </w:r>
      <w:r w:rsidRPr="009506AA">
        <w:rPr>
          <w:rStyle w:val="StyleBoldUnderline"/>
          <w:highlight w:val="yellow"/>
        </w:rPr>
        <w:t xml:space="preserve">they mean that people of colour have no </w:t>
      </w:r>
      <w:r w:rsidRPr="009506AA">
        <w:rPr>
          <w:rStyle w:val="StyleBoldUnderline"/>
        </w:rPr>
        <w:t xml:space="preserve">democratic </w:t>
      </w:r>
      <w:r w:rsidRPr="009506AA">
        <w:rPr>
          <w:rStyle w:val="StyleBoldUnderline"/>
          <w:highlight w:val="yellow"/>
        </w:rPr>
        <w:t xml:space="preserve">rights or </w:t>
      </w:r>
      <w:r w:rsidRPr="009506AA">
        <w:rPr>
          <w:rStyle w:val="StyleBoldUnderline"/>
        </w:rPr>
        <w:t xml:space="preserve">political </w:t>
      </w:r>
      <w:r w:rsidRPr="009506AA">
        <w:rPr>
          <w:rStyle w:val="StyleBoldUnderline"/>
          <w:highlight w:val="yellow"/>
        </w:rPr>
        <w:t>power in the USA, we disagree</w:t>
      </w:r>
      <w:r w:rsidRPr="00E408AD">
        <w:rPr>
          <w:sz w:val="14"/>
        </w:rPr>
        <w:t xml:space="preserve">. </w:t>
      </w:r>
      <w:r w:rsidRPr="009506AA">
        <w:rPr>
          <w:rStyle w:val="StyleBoldUnderline"/>
          <w:highlight w:val="yellow"/>
        </w:rPr>
        <w:t>The US</w:t>
      </w:r>
      <w:r w:rsidRPr="00E408AD">
        <w:rPr>
          <w:sz w:val="14"/>
        </w:rPr>
        <w:t xml:space="preserve">A is a racially despotic country in many ways, but in our view it </w:t>
      </w:r>
      <w:r w:rsidRPr="009506AA">
        <w:rPr>
          <w:rStyle w:val="StyleBoldUnderline"/>
          <w:highlight w:val="yellow"/>
        </w:rPr>
        <w:t>is</w:t>
      </w:r>
      <w:r w:rsidRPr="00E408AD">
        <w:rPr>
          <w:sz w:val="14"/>
        </w:rPr>
        <w:t xml:space="preserve"> also in many respects </w:t>
      </w:r>
      <w:r w:rsidRPr="009506AA">
        <w:rPr>
          <w:rStyle w:val="StyleBoldUnderline"/>
          <w:highlight w:val="yellow"/>
        </w:rPr>
        <w:t xml:space="preserve">a racial democracy, </w:t>
      </w:r>
      <w:r w:rsidRPr="009506AA">
        <w:rPr>
          <w:rStyle w:val="Emphasis"/>
          <w:highlight w:val="yellow"/>
        </w:rPr>
        <w:t>capable of being influenced</w:t>
      </w:r>
      <w:r w:rsidRPr="009506AA">
        <w:rPr>
          <w:rStyle w:val="StyleBoldUnderline"/>
          <w:highlight w:val="yellow"/>
        </w:rPr>
        <w:t xml:space="preserve"> towards more or less inclusive </w:t>
      </w:r>
      <w:r w:rsidRPr="00E408AD">
        <w:rPr>
          <w:rStyle w:val="StyleBoldUnderline"/>
        </w:rPr>
        <w:t xml:space="preserve">and redistributive </w:t>
      </w:r>
      <w:r w:rsidRPr="009506AA">
        <w:rPr>
          <w:rStyle w:val="StyleBoldUnderline"/>
          <w:highlight w:val="yellow"/>
        </w:rPr>
        <w:t xml:space="preserve">economic policies, social policies, or </w:t>
      </w:r>
      <w:r w:rsidRPr="009506AA">
        <w:rPr>
          <w:rStyle w:val="StyleBoldUnderline"/>
        </w:rPr>
        <w:t>for</w:t>
      </w:r>
      <w:r w:rsidRPr="00C83753">
        <w:rPr>
          <w:rStyle w:val="StyleBoldUnderline"/>
        </w:rPr>
        <w:t xml:space="preserve"> that matter, </w:t>
      </w:r>
      <w:r w:rsidRPr="009506AA">
        <w:rPr>
          <w:rStyle w:val="Emphasis"/>
          <w:highlight w:val="yellow"/>
        </w:rPr>
        <w:t>imperial policies</w:t>
      </w:r>
      <w:r w:rsidRPr="00C83753">
        <w:rPr>
          <w:rStyle w:val="StyleBoldUnderline"/>
        </w:rPr>
        <w:t>.</w:t>
      </w:r>
      <w:r>
        <w:rPr>
          <w:rStyle w:val="StyleBoldUnderline"/>
        </w:rPr>
        <w:t xml:space="preserve"> </w:t>
      </w:r>
      <w:r w:rsidRPr="00E408AD">
        <w:rPr>
          <w:sz w:val="14"/>
        </w:rPr>
        <w:t xml:space="preserve">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w:t>
      </w:r>
      <w:bookmarkStart w:id="0" w:name="_GoBack"/>
      <w:bookmarkEnd w:id="0"/>
      <w:r w:rsidRPr="00E408AD">
        <w:rPr>
          <w:sz w:val="14"/>
        </w:rPr>
        <w:t xml:space="preserve">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 such a perspective misses the dramatic twists and turns in racial politics that have occurred since the Second World War and the civil rights era. </w:t>
      </w:r>
      <w:r w:rsidRPr="008B246E">
        <w:rPr>
          <w:rStyle w:val="StyleBoldUnderline"/>
          <w:highlight w:val="yellow"/>
        </w:rPr>
        <w:t>Feagin and Elias claim</w:t>
      </w:r>
      <w:r w:rsidRPr="00E408AD">
        <w:rPr>
          <w:sz w:val="14"/>
        </w:rPr>
        <w:t xml:space="preserve"> that we overly inflate the significance of the changes wrought by the civil rights movement, and </w:t>
      </w:r>
      <w:r w:rsidRPr="009506AA">
        <w:rPr>
          <w:rStyle w:val="StyleBoldUnderline"/>
        </w:rPr>
        <w:t xml:space="preserve">that </w:t>
      </w:r>
      <w:r w:rsidRPr="008B246E">
        <w:rPr>
          <w:rStyle w:val="StyleBoldUnderline"/>
          <w:highlight w:val="yellow"/>
        </w:rPr>
        <w:t>we ‘overlook</w:t>
      </w:r>
      <w:r w:rsidRPr="009506AA">
        <w:rPr>
          <w:rStyle w:val="StyleBoldUnderline"/>
        </w:rPr>
        <w:t xml:space="preserve"> the serious </w:t>
      </w:r>
      <w:r w:rsidRPr="008B246E">
        <w:rPr>
          <w:rStyle w:val="StyleBoldUnderline"/>
          <w:highlight w:val="yellow"/>
        </w:rPr>
        <w:t>reversals of racial justice and</w:t>
      </w:r>
      <w:r w:rsidRPr="009506AA">
        <w:rPr>
          <w:rStyle w:val="StyleBoldUnderline"/>
        </w:rPr>
        <w:t xml:space="preserve"> </w:t>
      </w:r>
      <w:r w:rsidRPr="008B246E">
        <w:rPr>
          <w:rStyle w:val="StyleBoldUnderline"/>
          <w:highlight w:val="yellow"/>
        </w:rPr>
        <w:t>persistence of</w:t>
      </w:r>
      <w:r w:rsidRPr="009506AA">
        <w:rPr>
          <w:rStyle w:val="StyleBoldUnderline"/>
        </w:rPr>
        <w:t xml:space="preserve"> huge racial </w:t>
      </w:r>
      <w:r w:rsidRPr="008B246E">
        <w:rPr>
          <w:rStyle w:val="StyleBoldUnderline"/>
          <w:highlight w:val="yellow"/>
        </w:rPr>
        <w:t>inequalities’</w:t>
      </w:r>
      <w:r w:rsidRPr="00E408AD">
        <w:rPr>
          <w:sz w:val="14"/>
        </w:rPr>
        <w:t xml:space="preserve"> (Feagin and Elias 2012, p. 21) that followed in its wake. </w:t>
      </w:r>
      <w:r w:rsidRPr="008B246E">
        <w:rPr>
          <w:rStyle w:val="StyleBoldUnderline"/>
          <w:highlight w:val="yellow"/>
        </w:rPr>
        <w:t>We do not</w:t>
      </w:r>
      <w:r w:rsidRPr="009506AA">
        <w:rPr>
          <w:rStyle w:val="StyleBoldUnderline"/>
        </w:rPr>
        <w:t>.</w:t>
      </w:r>
      <w:r w:rsidRPr="00E408AD">
        <w:rPr>
          <w:sz w:val="14"/>
        </w:rPr>
        <w:t xml:space="preserve"> In Racial Formation we wrote about ‘racial reaction’ in a chapter of that name, and elsewhere in the book as well. Feagin and Elias devote little attention to our arguments there; perhaps because </w:t>
      </w:r>
      <w:r w:rsidRPr="009506AA">
        <w:rPr>
          <w:rStyle w:val="Emphasis"/>
        </w:rPr>
        <w:t>they are in substantial agreement with us</w:t>
      </w:r>
      <w:r w:rsidRPr="00E408AD">
        <w:rPr>
          <w:sz w:val="14"/>
        </w:rPr>
        <w:t xml:space="preserve">. While we argue that the right wing was able to ‘rearticulate’ race and racism issues to roll back some of the gains of the civil rights movement, we also believe that there are limits to what the right could achieve in the post-civil rights political landscape. So we agree that the present prospects for racial justice are demoralizing at best. But we do not think that is the whole story. </w:t>
      </w:r>
      <w:r w:rsidRPr="009506AA">
        <w:rPr>
          <w:rStyle w:val="StyleBoldUnderline"/>
          <w:highlight w:val="yellow"/>
        </w:rPr>
        <w:t>US racial conditions have changed</w:t>
      </w:r>
      <w:r w:rsidRPr="00C83753">
        <w:rPr>
          <w:rStyle w:val="StyleBoldUnderline"/>
        </w:rPr>
        <w:t xml:space="preserve"> over the post-Second World War period</w:t>
      </w:r>
      <w:r w:rsidRPr="00E408AD">
        <w:rPr>
          <w:sz w:val="14"/>
        </w:rPr>
        <w:t xml:space="preserve">, in ways that Feagin and Elias tend to downplay or neglect. </w:t>
      </w:r>
      <w:r w:rsidRPr="008A62EA">
        <w:rPr>
          <w:rStyle w:val="StyleBoldUnderline"/>
        </w:rPr>
        <w:t>Some</w:t>
      </w:r>
      <w:r w:rsidRPr="00C83753">
        <w:rPr>
          <w:rStyle w:val="StyleBoldUnderline"/>
        </w:rPr>
        <w:t xml:space="preserve"> of the </w:t>
      </w:r>
      <w:r w:rsidRPr="008A62EA">
        <w:rPr>
          <w:rStyle w:val="Emphasis"/>
          <w:highlight w:val="yellow"/>
        </w:rPr>
        <w:t>major reforms</w:t>
      </w:r>
      <w:r w:rsidRPr="00C83753">
        <w:rPr>
          <w:rStyle w:val="StyleBoldUnderline"/>
        </w:rPr>
        <w:t xml:space="preserve"> of the 1960s </w:t>
      </w:r>
      <w:r w:rsidRPr="00E408AD">
        <w:rPr>
          <w:rStyle w:val="StyleBoldUnderline"/>
          <w:highlight w:val="yellow"/>
        </w:rPr>
        <w:t xml:space="preserve">have proved </w:t>
      </w:r>
      <w:r w:rsidRPr="008B246E">
        <w:rPr>
          <w:rStyle w:val="StyleBoldUnderline"/>
          <w:highlight w:val="yellow"/>
        </w:rPr>
        <w:t xml:space="preserve">irreversible; they </w:t>
      </w:r>
      <w:r w:rsidRPr="00E408AD">
        <w:rPr>
          <w:rStyle w:val="StyleBoldUnderline"/>
          <w:highlight w:val="yellow"/>
        </w:rPr>
        <w:t>have set powerful democratic forces in motion</w:t>
      </w:r>
      <w:r w:rsidRPr="00E408AD">
        <w:rPr>
          <w:sz w:val="14"/>
          <w:highlight w:val="yellow"/>
        </w:rPr>
        <w:t xml:space="preserve">. </w:t>
      </w:r>
      <w:r w:rsidRPr="00E408AD">
        <w:rPr>
          <w:rStyle w:val="StyleBoldUnderline"/>
          <w:highlight w:val="yellow"/>
        </w:rPr>
        <w:t>These</w:t>
      </w:r>
      <w:r w:rsidRPr="00E408AD">
        <w:rPr>
          <w:sz w:val="14"/>
        </w:rPr>
        <w:t xml:space="preserve"> racial (</w:t>
      </w:r>
      <w:r w:rsidRPr="00C83753">
        <w:rPr>
          <w:rStyle w:val="StyleBoldUnderline"/>
        </w:rPr>
        <w:t xml:space="preserve">trans)formations </w:t>
      </w:r>
      <w:r w:rsidRPr="00E408AD">
        <w:rPr>
          <w:rStyle w:val="StyleBoldUnderline"/>
          <w:highlight w:val="yellow"/>
        </w:rPr>
        <w:t xml:space="preserve">were the results of </w:t>
      </w:r>
      <w:r w:rsidRPr="008B246E">
        <w:rPr>
          <w:rStyle w:val="StyleBoldUnderline"/>
        </w:rPr>
        <w:t xml:space="preserve">unprecedented </w:t>
      </w:r>
      <w:r w:rsidRPr="00E408AD">
        <w:rPr>
          <w:rStyle w:val="StyleBoldUnderline"/>
          <w:highlight w:val="yellow"/>
        </w:rPr>
        <w:t>political mobilizations</w:t>
      </w:r>
      <w:r w:rsidRPr="008A62EA">
        <w:rPr>
          <w:rStyle w:val="StyleBoldUnderline"/>
        </w:rPr>
        <w:t xml:space="preserve">, led by the black movement, but </w:t>
      </w:r>
      <w:r w:rsidRPr="00E408AD">
        <w:rPr>
          <w:rStyle w:val="StyleBoldUnderline"/>
          <w:highlight w:val="yellow"/>
        </w:rPr>
        <w:t xml:space="preserve">not confined to </w:t>
      </w:r>
      <w:r w:rsidRPr="008B246E">
        <w:rPr>
          <w:rStyle w:val="StyleBoldUnderline"/>
          <w:highlight w:val="yellow"/>
        </w:rPr>
        <w:t>blacks alone</w:t>
      </w:r>
      <w:r w:rsidRPr="00C83753">
        <w:rPr>
          <w:rStyle w:val="StyleBoldUnderline"/>
        </w:rPr>
        <w:t>.</w:t>
      </w:r>
      <w:r w:rsidRPr="00E408AD">
        <w:rPr>
          <w:sz w:val="14"/>
        </w:rPr>
        <w:t xml:space="preserve"> </w:t>
      </w:r>
      <w:r w:rsidRPr="008B246E">
        <w:rPr>
          <w:sz w:val="14"/>
        </w:rPr>
        <w:t xml:space="preserve">Consider </w:t>
      </w:r>
      <w:r w:rsidRPr="008B246E">
        <w:rPr>
          <w:rStyle w:val="StyleBoldUnderline"/>
        </w:rPr>
        <w:t xml:space="preserve">the </w:t>
      </w:r>
      <w:r w:rsidRPr="00E408AD">
        <w:rPr>
          <w:rStyle w:val="StyleBoldUnderline"/>
          <w:highlight w:val="yellow"/>
        </w:rPr>
        <w:t>desegregation of the armed forces</w:t>
      </w:r>
      <w:r w:rsidRPr="00E408AD">
        <w:rPr>
          <w:sz w:val="14"/>
        </w:rPr>
        <w:t xml:space="preserve">, as well as key civil rights movement victories of the 1960s: the </w:t>
      </w:r>
      <w:r w:rsidRPr="00E408AD">
        <w:rPr>
          <w:rStyle w:val="StyleBoldUnderline"/>
          <w:highlight w:val="yellow"/>
        </w:rPr>
        <w:t>Voting Rights</w:t>
      </w:r>
      <w:r w:rsidRPr="00C83753">
        <w:rPr>
          <w:rStyle w:val="StyleBoldUnderline"/>
        </w:rPr>
        <w:t xml:space="preserve"> Act</w:t>
      </w:r>
      <w:r w:rsidRPr="00E408AD">
        <w:rPr>
          <w:sz w:val="14"/>
        </w:rPr>
        <w:t xml:space="preserve">, the </w:t>
      </w:r>
      <w:r w:rsidRPr="00E408AD">
        <w:rPr>
          <w:rStyle w:val="StyleBoldUnderline"/>
          <w:highlight w:val="yellow"/>
        </w:rPr>
        <w:t>Immigration and Naturalization Act</w:t>
      </w:r>
      <w:r w:rsidRPr="00E408AD">
        <w:rPr>
          <w:sz w:val="14"/>
        </w:rPr>
        <w:t xml:space="preserve"> (Hart- Celler), as well as important court decisions like </w:t>
      </w:r>
      <w:r w:rsidRPr="00E408AD">
        <w:rPr>
          <w:rStyle w:val="StyleBoldUnderline"/>
          <w:highlight w:val="yellow"/>
        </w:rPr>
        <w:t>Loving v. Virginia</w:t>
      </w:r>
      <w:r w:rsidRPr="00C83753">
        <w:rPr>
          <w:rStyle w:val="StyleBoldUnderline"/>
        </w:rPr>
        <w:t xml:space="preserve"> that declared anti-miscegenation laws unconstitutional</w:t>
      </w:r>
      <w:r w:rsidRPr="00E408AD">
        <w:rPr>
          <w:sz w:val="14"/>
        </w:rPr>
        <w:t xml:space="preserve">. While we have the greatest respect for the late Derrick Bell, </w:t>
      </w:r>
      <w:r w:rsidRPr="008B246E">
        <w:rPr>
          <w:rStyle w:val="StyleBoldUnderline"/>
          <w:highlight w:val="yellow"/>
        </w:rPr>
        <w:t>we do not believe</w:t>
      </w:r>
      <w:r w:rsidRPr="00E408AD">
        <w:rPr>
          <w:rStyle w:val="StyleBoldUnderline"/>
        </w:rPr>
        <w:t xml:space="preserve"> that his ‘</w:t>
      </w:r>
      <w:r w:rsidRPr="008B246E">
        <w:rPr>
          <w:rStyle w:val="StyleBoldUnderline"/>
          <w:highlight w:val="yellow"/>
        </w:rPr>
        <w:t>interest convergence</w:t>
      </w:r>
      <w:r w:rsidRPr="00E408AD">
        <w:rPr>
          <w:rStyle w:val="StyleBoldUnderline"/>
        </w:rPr>
        <w:t xml:space="preserve"> hypothesis’ effectively </w:t>
      </w:r>
      <w:r w:rsidRPr="008B246E">
        <w:rPr>
          <w:rStyle w:val="StyleBoldUnderline"/>
          <w:highlight w:val="yellow"/>
        </w:rPr>
        <w:t>explains</w:t>
      </w:r>
      <w:r w:rsidRPr="00E408AD">
        <w:rPr>
          <w:rStyle w:val="StyleBoldUnderline"/>
        </w:rPr>
        <w:t xml:space="preserve"> all </w:t>
      </w:r>
      <w:r w:rsidRPr="008B246E">
        <w:rPr>
          <w:rStyle w:val="StyleBoldUnderline"/>
          <w:highlight w:val="yellow"/>
        </w:rPr>
        <w:t>these</w:t>
      </w:r>
      <w:r w:rsidRPr="00E408AD">
        <w:rPr>
          <w:rStyle w:val="StyleBoldUnderline"/>
        </w:rPr>
        <w:t xml:space="preserve"> developments</w:t>
      </w:r>
      <w:r w:rsidRPr="00E408AD">
        <w:rPr>
          <w:sz w:val="14"/>
        </w:rPr>
        <w:t xml:space="preserve">. </w:t>
      </w:r>
      <w:r w:rsidRPr="008A62EA">
        <w:rPr>
          <w:rStyle w:val="StyleBoldUnderline"/>
        </w:rPr>
        <w:t>How does Lyndon Johnson's famous (and possibly apocryphal) lament upon signing the Civil Rights Act on 2 July 1964 – ‘We have lost the South for a generation’ – count as ‘convergence’?</w:t>
      </w:r>
      <w:r w:rsidRPr="00E408AD">
        <w:rPr>
          <w:sz w:val="14"/>
        </w:rPr>
        <w:t xml:space="preserve"> The US racial regime has been transformed in significant ways. As Antonio Gramsci argues, </w:t>
      </w:r>
      <w:r w:rsidRPr="008A62EA">
        <w:rPr>
          <w:rStyle w:val="StyleBoldUnderline"/>
        </w:rPr>
        <w:t>hegemony proceeds through the incorporation of opposition</w:t>
      </w:r>
      <w:r w:rsidRPr="008A62EA">
        <w:rPr>
          <w:sz w:val="14"/>
        </w:rPr>
        <w:t xml:space="preserve"> (Gramsci 1971, p. 182). </w:t>
      </w:r>
      <w:r w:rsidRPr="008A62EA">
        <w:rPr>
          <w:rStyle w:val="StyleBoldUnderline"/>
        </w:rPr>
        <w:t>The civil rights reforms can be seen as a classic example of this process</w:t>
      </w:r>
      <w:r w:rsidRPr="008A62EA">
        <w:rPr>
          <w:sz w:val="14"/>
        </w:rPr>
        <w:t xml:space="preserve">; here the US racial regime – under movement pressure – was exercising its hegemony. </w:t>
      </w:r>
      <w:r w:rsidRPr="008A62EA">
        <w:rPr>
          <w:rStyle w:val="StyleBoldUnderline"/>
        </w:rPr>
        <w:t>But</w:t>
      </w:r>
      <w:r w:rsidRPr="008A62EA">
        <w:rPr>
          <w:sz w:val="14"/>
        </w:rPr>
        <w:t xml:space="preserve"> Gramsci insists that </w:t>
      </w:r>
      <w:r w:rsidRPr="008A62EA">
        <w:rPr>
          <w:rStyle w:val="StyleBoldUnderline"/>
        </w:rPr>
        <w:t xml:space="preserve">such reforms – which he calls ‘passive </w:t>
      </w:r>
      <w:r w:rsidRPr="008A62EA">
        <w:rPr>
          <w:rStyle w:val="StyleBoldUnderline"/>
          <w:highlight w:val="yellow"/>
        </w:rPr>
        <w:t>revolutions’</w:t>
      </w:r>
      <w:r w:rsidRPr="00E408AD">
        <w:rPr>
          <w:rStyle w:val="StyleBoldUnderline"/>
        </w:rPr>
        <w:t xml:space="preserve"> –</w:t>
      </w:r>
      <w:r w:rsidRPr="00E408AD">
        <w:rPr>
          <w:rStyle w:val="Emphasis"/>
        </w:rPr>
        <w:t xml:space="preserve"> </w:t>
      </w:r>
      <w:r w:rsidRPr="00E408AD">
        <w:rPr>
          <w:rStyle w:val="Emphasis"/>
          <w:highlight w:val="yellow"/>
        </w:rPr>
        <w:t xml:space="preserve">cannot be merely symbolic </w:t>
      </w:r>
      <w:r w:rsidRPr="00E408AD">
        <w:rPr>
          <w:rStyle w:val="StyleBoldUnderline"/>
          <w:highlight w:val="yellow"/>
        </w:rPr>
        <w:t>if they are to be effective:</w:t>
      </w:r>
      <w:r w:rsidRPr="00E408AD">
        <w:rPr>
          <w:rStyle w:val="Emphasis"/>
          <w:highlight w:val="yellow"/>
        </w:rPr>
        <w:t xml:space="preserve"> </w:t>
      </w:r>
      <w:r w:rsidRPr="008A62EA">
        <w:rPr>
          <w:rStyle w:val="Emphasis"/>
          <w:highlight w:val="yellow"/>
        </w:rPr>
        <w:t>oppositions must win real gains in the process</w:t>
      </w:r>
      <w:r w:rsidRPr="00E408AD">
        <w:rPr>
          <w:rStyle w:val="Emphasis"/>
        </w:rPr>
        <w:t>.</w:t>
      </w:r>
      <w:r w:rsidRPr="00E408AD">
        <w:rPr>
          <w:sz w:val="14"/>
        </w:rPr>
        <w:t xml:space="preserve"> Once again, </w:t>
      </w:r>
      <w:r w:rsidRPr="00E408AD">
        <w:rPr>
          <w:rStyle w:val="Emphasis"/>
          <w:highlight w:val="yellow"/>
        </w:rPr>
        <w:t>we are in the realm of politics, not absolute rule</w:t>
      </w:r>
      <w:r w:rsidRPr="00AB20A7">
        <w:rPr>
          <w:rStyle w:val="Emphasis"/>
        </w:rPr>
        <w:t>.</w:t>
      </w:r>
      <w:r>
        <w:rPr>
          <w:rStyle w:val="Emphasis"/>
        </w:rPr>
        <w:t xml:space="preserve"> </w:t>
      </w:r>
      <w:r w:rsidRPr="00E408AD">
        <w:rPr>
          <w:sz w:val="14"/>
        </w:rPr>
        <w:t xml:space="preserve">So yes, we think </w:t>
      </w:r>
      <w:r w:rsidRPr="00E408AD">
        <w:rPr>
          <w:rStyle w:val="StyleBoldUnderline"/>
          <w:highlight w:val="yellow"/>
        </w:rPr>
        <w:t>there were</w:t>
      </w:r>
      <w:r w:rsidRPr="00E408AD">
        <w:rPr>
          <w:sz w:val="14"/>
        </w:rPr>
        <w:t xml:space="preserve"> </w:t>
      </w:r>
      <w:r w:rsidRPr="00E408AD">
        <w:rPr>
          <w:rStyle w:val="StyleBoldUnderline"/>
        </w:rPr>
        <w:t>important</w:t>
      </w:r>
      <w:r w:rsidRPr="00E408AD">
        <w:rPr>
          <w:sz w:val="14"/>
        </w:rPr>
        <w:t xml:space="preserve"> if </w:t>
      </w:r>
      <w:r w:rsidRPr="00E408AD">
        <w:rPr>
          <w:rStyle w:val="StyleBoldUnderline"/>
          <w:highlight w:val="yellow"/>
        </w:rPr>
        <w:t xml:space="preserve">partial </w:t>
      </w:r>
      <w:r w:rsidRPr="008A62EA">
        <w:rPr>
          <w:rStyle w:val="StyleBoldUnderline"/>
          <w:highlight w:val="yellow"/>
        </w:rPr>
        <w:t>victories t</w:t>
      </w:r>
      <w:r w:rsidRPr="00E408AD">
        <w:rPr>
          <w:rStyle w:val="StyleBoldUnderline"/>
          <w:highlight w:val="yellow"/>
        </w:rPr>
        <w:t>hat</w:t>
      </w:r>
      <w:r w:rsidRPr="00AB20A7">
        <w:rPr>
          <w:rStyle w:val="StyleBoldUnderline"/>
        </w:rPr>
        <w:t xml:space="preserve"> shifted the racial state and </w:t>
      </w:r>
      <w:r w:rsidRPr="00E408AD">
        <w:rPr>
          <w:rStyle w:val="StyleBoldUnderline"/>
          <w:highlight w:val="yellow"/>
        </w:rPr>
        <w:t>transformed the significance of race in everyday life</w:t>
      </w:r>
      <w:r w:rsidRPr="00E408AD">
        <w:rPr>
          <w:sz w:val="14"/>
          <w:highlight w:val="yellow"/>
        </w:rPr>
        <w:t>.</w:t>
      </w:r>
      <w:r w:rsidRPr="00E408AD">
        <w:rPr>
          <w:sz w:val="14"/>
        </w:rPr>
        <w:t xml:space="preserve"> And yes, we think that </w:t>
      </w:r>
      <w:r w:rsidRPr="00E408AD">
        <w:rPr>
          <w:rStyle w:val="StyleBoldUnderline"/>
          <w:highlight w:val="yellow"/>
        </w:rPr>
        <w:t xml:space="preserve">further victories can </w:t>
      </w:r>
      <w:r w:rsidRPr="008A62EA">
        <w:rPr>
          <w:rStyle w:val="StyleBoldUnderline"/>
          <w:highlight w:val="yellow"/>
        </w:rPr>
        <w:t xml:space="preserve">take place </w:t>
      </w:r>
      <w:r w:rsidRPr="00E408AD">
        <w:rPr>
          <w:rStyle w:val="StyleBoldUnderline"/>
          <w:highlight w:val="yellow"/>
        </w:rPr>
        <w:t xml:space="preserve">both on </w:t>
      </w:r>
      <w:r w:rsidRPr="00E408AD">
        <w:rPr>
          <w:rStyle w:val="StyleBoldUnderline"/>
        </w:rPr>
        <w:t>the</w:t>
      </w:r>
      <w:r w:rsidRPr="00E408AD">
        <w:rPr>
          <w:sz w:val="14"/>
        </w:rPr>
        <w:t xml:space="preserve"> </w:t>
      </w:r>
      <w:r w:rsidRPr="00E408AD">
        <w:rPr>
          <w:rStyle w:val="Emphasis"/>
        </w:rPr>
        <w:t>broad</w:t>
      </w:r>
      <w:r w:rsidRPr="00AB20A7">
        <w:rPr>
          <w:rStyle w:val="Emphasis"/>
        </w:rPr>
        <w:t xml:space="preserve"> terrain of </w:t>
      </w:r>
      <w:r w:rsidRPr="00E408AD">
        <w:rPr>
          <w:rStyle w:val="Emphasis"/>
          <w:highlight w:val="yellow"/>
        </w:rPr>
        <w:t>the state</w:t>
      </w:r>
      <w:r w:rsidRPr="00E408AD">
        <w:rPr>
          <w:sz w:val="14"/>
        </w:rPr>
        <w:t xml:space="preserve"> </w:t>
      </w:r>
      <w:r w:rsidRPr="00E408AD">
        <w:rPr>
          <w:rStyle w:val="StyleBoldUnderline"/>
          <w:highlight w:val="yellow"/>
        </w:rPr>
        <w:t>and</w:t>
      </w:r>
      <w:r w:rsidRPr="00E408AD">
        <w:rPr>
          <w:sz w:val="14"/>
        </w:rPr>
        <w:t xml:space="preserve"> on </w:t>
      </w:r>
      <w:r w:rsidRPr="00E408AD">
        <w:rPr>
          <w:rStyle w:val="StyleBoldUnderline"/>
        </w:rPr>
        <w:t>the more immediate level of social interaction</w:t>
      </w:r>
      <w:r w:rsidRPr="00E408AD">
        <w:rPr>
          <w:sz w:val="14"/>
        </w:rPr>
        <w:t xml:space="preserve">: </w:t>
      </w:r>
      <w:r w:rsidRPr="00E408AD">
        <w:rPr>
          <w:rStyle w:val="StyleBoldUnderline"/>
        </w:rPr>
        <w:t xml:space="preserve">in </w:t>
      </w:r>
      <w:r w:rsidRPr="00E408AD">
        <w:rPr>
          <w:rStyle w:val="StyleBoldUnderline"/>
          <w:highlight w:val="yellow"/>
        </w:rPr>
        <w:t>daily interaction</w:t>
      </w:r>
      <w:r w:rsidRPr="00E408AD">
        <w:rPr>
          <w:sz w:val="14"/>
        </w:rPr>
        <w:t xml:space="preserve">, in the human psyche and across civil society. Indeed we have argued that in many ways the most important accomplishment of the anti-racist movement of the 1960s in the USA was </w:t>
      </w:r>
      <w:r w:rsidRPr="00AB20A7">
        <w:rPr>
          <w:rStyle w:val="StyleBoldUnderline"/>
        </w:rPr>
        <w:t>the politicization of the social</w:t>
      </w:r>
      <w:r w:rsidRPr="00E408AD">
        <w:rPr>
          <w:sz w:val="14"/>
        </w:rPr>
        <w:t xml:space="preserve">. In the USA and indeed around the globe, </w:t>
      </w:r>
      <w:r w:rsidRPr="00E408AD">
        <w:rPr>
          <w:rStyle w:val="StyleBoldUnderline"/>
        </w:rPr>
        <w:t>race-based movements demanded not only the inclusion of racially defined ‘others’ and the democratization of structurally racist societies, but also the recognition and validation by both the state and civil society of racially-defined experience and identity. These demands broadened</w:t>
      </w:r>
      <w:r w:rsidRPr="00AB20A7">
        <w:rPr>
          <w:rStyle w:val="StyleBoldUnderline"/>
        </w:rPr>
        <w:t xml:space="preserve"> and deepened democracy itself</w:t>
      </w:r>
      <w:r w:rsidRPr="00E408AD">
        <w:rPr>
          <w:sz w:val="14"/>
        </w:rPr>
        <w:t xml:space="preserve">. They facilitated not only the democratic gains made in the USA by the black movement and its allies, but also the political advances towards equality, social justice and inclusion accomplished by other ‘new social movements’: second-wave feminism, gay liberation, and the environmentalist and anti-war movements among others. </w:t>
      </w:r>
      <w:r w:rsidRPr="00E408AD">
        <w:rPr>
          <w:rStyle w:val="StyleBoldUnderline"/>
          <w:highlight w:val="yellow"/>
        </w:rPr>
        <w:t>By no means do we think that the</w:t>
      </w:r>
      <w:r w:rsidRPr="00E408AD">
        <w:rPr>
          <w:sz w:val="14"/>
        </w:rPr>
        <w:t xml:space="preserve"> </w:t>
      </w:r>
      <w:r w:rsidRPr="00E408AD">
        <w:rPr>
          <w:rStyle w:val="StyleBoldUnderline"/>
        </w:rPr>
        <w:t xml:space="preserve">post-war movement </w:t>
      </w:r>
      <w:r w:rsidRPr="00E408AD">
        <w:rPr>
          <w:rStyle w:val="StyleBoldUnderline"/>
          <w:highlight w:val="yellow"/>
        </w:rPr>
        <w:t>upsurge was an unmitigated success</w:t>
      </w:r>
      <w:r w:rsidRPr="00E408AD">
        <w:rPr>
          <w:sz w:val="14"/>
        </w:rPr>
        <w:t xml:space="preserve">.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w:t>
      </w:r>
      <w:r w:rsidRPr="00E408AD">
        <w:rPr>
          <w:rStyle w:val="StyleBoldUnderline"/>
          <w:highlight w:val="yellow"/>
        </w:rPr>
        <w:t>Yet even their incorporation</w:t>
      </w:r>
      <w:r w:rsidRPr="00E408AD">
        <w:rPr>
          <w:sz w:val="14"/>
        </w:rPr>
        <w:t xml:space="preserve"> and containment, even their </w:t>
      </w:r>
      <w:r w:rsidRPr="00AB20A7">
        <w:rPr>
          <w:rStyle w:val="StyleBoldUnderline"/>
        </w:rPr>
        <w:t>confrontations</w:t>
      </w:r>
      <w:r w:rsidRPr="00E408AD">
        <w:rPr>
          <w:sz w:val="14"/>
        </w:rPr>
        <w:t xml:space="preserve"> </w:t>
      </w:r>
      <w:r w:rsidRPr="00AB20A7">
        <w:rPr>
          <w:rStyle w:val="StyleBoldUnderline"/>
        </w:rPr>
        <w:t>with</w:t>
      </w:r>
      <w:r w:rsidRPr="00E408AD">
        <w:rPr>
          <w:sz w:val="14"/>
        </w:rPr>
        <w:t xml:space="preserve"> </w:t>
      </w:r>
      <w:r w:rsidRPr="00AB20A7">
        <w:rPr>
          <w:rStyle w:val="StyleBoldUnderline"/>
        </w:rPr>
        <w:t>the</w:t>
      </w:r>
      <w:r w:rsidRPr="00E408AD">
        <w:rPr>
          <w:sz w:val="14"/>
        </w:rPr>
        <w:t xml:space="preserve"> various ‘</w:t>
      </w:r>
      <w:r w:rsidRPr="00AB20A7">
        <w:rPr>
          <w:rStyle w:val="StyleBoldUnderline"/>
        </w:rPr>
        <w:t>backlash’ phenomena</w:t>
      </w:r>
      <w:r w:rsidRPr="00E408AD">
        <w:rPr>
          <w:sz w:val="14"/>
        </w:rPr>
        <w:t xml:space="preserve"> of the past few decades, </w:t>
      </w:r>
      <w:r w:rsidRPr="00AB20A7">
        <w:rPr>
          <w:rStyle w:val="StyleBoldUnderline"/>
        </w:rPr>
        <w:t xml:space="preserve">even the need to develop the highly contradictory ideology of ‘colourblindness’, </w:t>
      </w:r>
      <w:r w:rsidRPr="00E408AD">
        <w:rPr>
          <w:rStyle w:val="StyleBoldUnderline"/>
          <w:highlight w:val="yellow"/>
        </w:rPr>
        <w:t>reveal the</w:t>
      </w:r>
      <w:r w:rsidRPr="00E408AD">
        <w:rPr>
          <w:sz w:val="14"/>
          <w:highlight w:val="yellow"/>
        </w:rPr>
        <w:t xml:space="preserve"> </w:t>
      </w:r>
      <w:r w:rsidRPr="00E408AD">
        <w:rPr>
          <w:rStyle w:val="Emphasis"/>
          <w:highlight w:val="yellow"/>
        </w:rPr>
        <w:t>transformative character</w:t>
      </w:r>
      <w:r w:rsidRPr="00E408AD">
        <w:rPr>
          <w:sz w:val="14"/>
          <w:highlight w:val="yellow"/>
        </w:rPr>
        <w:t xml:space="preserve"> </w:t>
      </w:r>
      <w:r w:rsidRPr="00E408AD">
        <w:rPr>
          <w:rStyle w:val="StyleBoldUnderline"/>
          <w:highlight w:val="yellow"/>
        </w:rPr>
        <w:t>of the ‘politicization of the social’</w:t>
      </w:r>
      <w:r w:rsidRPr="00E408AD">
        <w:rPr>
          <w:sz w:val="14"/>
        </w:rPr>
        <w:t xml:space="preserve">. While it is not possible here to explore so extensive a subject, it is worth noting that it was the long-delayed </w:t>
      </w:r>
      <w:r w:rsidRPr="00AB20A7">
        <w:rPr>
          <w:rStyle w:val="StyleBoldUnderline"/>
        </w:rPr>
        <w:t>eruption of racial subjectivity and self-awareness into the mainstream political arena that set off this transformation, shaping both the democratic and anti-democratic social movements that are evident in US politics today</w:t>
      </w:r>
      <w:r w:rsidRPr="00E408AD">
        <w:rPr>
          <w:sz w:val="14"/>
        </w:rPr>
        <w:t>.</w:t>
      </w:r>
    </w:p>
    <w:sectPr w:rsidR="00DD2FF1" w:rsidRPr="00E408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FF1" w:rsidRDefault="00DD2FF1" w:rsidP="005F5576">
      <w:r>
        <w:separator/>
      </w:r>
    </w:p>
  </w:endnote>
  <w:endnote w:type="continuationSeparator" w:id="0">
    <w:p w:rsidR="00DD2FF1" w:rsidRDefault="00DD2F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FF1" w:rsidRDefault="00DD2FF1" w:rsidP="005F5576">
      <w:r>
        <w:separator/>
      </w:r>
    </w:p>
  </w:footnote>
  <w:footnote w:type="continuationSeparator" w:id="0">
    <w:p w:rsidR="00DD2FF1" w:rsidRDefault="00DD2FF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F8D"/>
    <w:multiLevelType w:val="hybridMultilevel"/>
    <w:tmpl w:val="1A4AEE78"/>
    <w:lvl w:ilvl="0" w:tplc="D6029C56">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76751"/>
    <w:multiLevelType w:val="hybridMultilevel"/>
    <w:tmpl w:val="722CA2E0"/>
    <w:lvl w:ilvl="0" w:tplc="B7D0293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F3254"/>
    <w:multiLevelType w:val="hybridMultilevel"/>
    <w:tmpl w:val="31DE9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D0EC9"/>
    <w:multiLevelType w:val="multilevel"/>
    <w:tmpl w:val="0EFAFF5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6C94003"/>
    <w:multiLevelType w:val="hybridMultilevel"/>
    <w:tmpl w:val="3EB4F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61AD7"/>
    <w:multiLevelType w:val="hybridMultilevel"/>
    <w:tmpl w:val="F030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23E93"/>
    <w:multiLevelType w:val="hybridMultilevel"/>
    <w:tmpl w:val="13CCC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260656"/>
    <w:multiLevelType w:val="hybridMultilevel"/>
    <w:tmpl w:val="8A1A7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4062AD"/>
    <w:multiLevelType w:val="hybridMultilevel"/>
    <w:tmpl w:val="D664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0B10C5"/>
    <w:multiLevelType w:val="hybridMultilevel"/>
    <w:tmpl w:val="E390C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C44D89"/>
    <w:multiLevelType w:val="hybridMultilevel"/>
    <w:tmpl w:val="F53A557C"/>
    <w:lvl w:ilvl="0" w:tplc="256E48D8">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725521"/>
    <w:multiLevelType w:val="hybridMultilevel"/>
    <w:tmpl w:val="8DAC882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EC253A"/>
    <w:multiLevelType w:val="hybridMultilevel"/>
    <w:tmpl w:val="1462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204F8B"/>
    <w:multiLevelType w:val="hybridMultilevel"/>
    <w:tmpl w:val="3340A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D6658"/>
    <w:multiLevelType w:val="hybridMultilevel"/>
    <w:tmpl w:val="9AA8C42C"/>
    <w:lvl w:ilvl="0" w:tplc="42C02DAC">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6744E6"/>
    <w:multiLevelType w:val="hybridMultilevel"/>
    <w:tmpl w:val="20605966"/>
    <w:lvl w:ilvl="0" w:tplc="7418516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8347C1"/>
    <w:multiLevelType w:val="hybridMultilevel"/>
    <w:tmpl w:val="D664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7C5291"/>
    <w:multiLevelType w:val="hybridMultilevel"/>
    <w:tmpl w:val="D664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467CE3"/>
    <w:multiLevelType w:val="hybridMultilevel"/>
    <w:tmpl w:val="7A6E4E40"/>
    <w:lvl w:ilvl="0" w:tplc="4AE238A4">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4B44CE"/>
    <w:multiLevelType w:val="hybridMultilevel"/>
    <w:tmpl w:val="D664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B21966"/>
    <w:multiLevelType w:val="hybridMultilevel"/>
    <w:tmpl w:val="A2A41FFA"/>
    <w:lvl w:ilvl="0" w:tplc="AD5899A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45753E"/>
    <w:multiLevelType w:val="hybridMultilevel"/>
    <w:tmpl w:val="CF385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6B37B1"/>
    <w:multiLevelType w:val="hybridMultilevel"/>
    <w:tmpl w:val="2E888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357925"/>
    <w:multiLevelType w:val="hybridMultilevel"/>
    <w:tmpl w:val="5DBA1AFA"/>
    <w:lvl w:ilvl="0" w:tplc="6FB85758">
      <w:start w:val="1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2D66CA"/>
    <w:multiLevelType w:val="hybridMultilevel"/>
    <w:tmpl w:val="4CEC7F2A"/>
    <w:lvl w:ilvl="0" w:tplc="812051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82DC7"/>
    <w:multiLevelType w:val="hybridMultilevel"/>
    <w:tmpl w:val="653AE7EC"/>
    <w:lvl w:ilvl="0" w:tplc="3D3C7CA6">
      <w:start w:val="4"/>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DC2A9C"/>
    <w:multiLevelType w:val="hybridMultilevel"/>
    <w:tmpl w:val="A01C04A8"/>
    <w:lvl w:ilvl="0" w:tplc="21B8DD9E">
      <w:start w:val="1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A73C70"/>
    <w:multiLevelType w:val="hybridMultilevel"/>
    <w:tmpl w:val="11288340"/>
    <w:lvl w:ilvl="0" w:tplc="6FC0A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506E61"/>
    <w:multiLevelType w:val="hybridMultilevel"/>
    <w:tmpl w:val="35F8DB9C"/>
    <w:lvl w:ilvl="0" w:tplc="66CAEF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30468CE"/>
    <w:multiLevelType w:val="hybridMultilevel"/>
    <w:tmpl w:val="9AB8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9012DA"/>
    <w:multiLevelType w:val="hybridMultilevel"/>
    <w:tmpl w:val="566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920F2C"/>
    <w:multiLevelType w:val="hybridMultilevel"/>
    <w:tmpl w:val="90C8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D432C4"/>
    <w:multiLevelType w:val="hybridMultilevel"/>
    <w:tmpl w:val="2FF2CB9C"/>
    <w:lvl w:ilvl="0" w:tplc="C0CE1216">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37236"/>
    <w:multiLevelType w:val="hybridMultilevel"/>
    <w:tmpl w:val="CF98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FA3C55"/>
    <w:multiLevelType w:val="hybridMultilevel"/>
    <w:tmpl w:val="AA400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CB3AD0"/>
    <w:multiLevelType w:val="hybridMultilevel"/>
    <w:tmpl w:val="3876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E8655F"/>
    <w:multiLevelType w:val="hybridMultilevel"/>
    <w:tmpl w:val="4E1E6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7"/>
  </w:num>
  <w:num w:numId="4">
    <w:abstractNumId w:val="22"/>
  </w:num>
  <w:num w:numId="5">
    <w:abstractNumId w:val="29"/>
  </w:num>
  <w:num w:numId="6">
    <w:abstractNumId w:val="15"/>
  </w:num>
  <w:num w:numId="7">
    <w:abstractNumId w:val="32"/>
  </w:num>
  <w:num w:numId="8">
    <w:abstractNumId w:val="34"/>
  </w:num>
  <w:num w:numId="9">
    <w:abstractNumId w:val="9"/>
  </w:num>
  <w:num w:numId="10">
    <w:abstractNumId w:val="10"/>
  </w:num>
  <w:num w:numId="11">
    <w:abstractNumId w:val="38"/>
  </w:num>
  <w:num w:numId="12">
    <w:abstractNumId w:val="16"/>
  </w:num>
  <w:num w:numId="13">
    <w:abstractNumId w:val="35"/>
  </w:num>
  <w:num w:numId="14">
    <w:abstractNumId w:val="3"/>
  </w:num>
  <w:num w:numId="15">
    <w:abstractNumId w:val="25"/>
  </w:num>
  <w:num w:numId="16">
    <w:abstractNumId w:val="14"/>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40"/>
  </w:num>
  <w:num w:numId="21">
    <w:abstractNumId w:val="39"/>
  </w:num>
  <w:num w:numId="22">
    <w:abstractNumId w:val="33"/>
  </w:num>
  <w:num w:numId="23">
    <w:abstractNumId w:val="20"/>
  </w:num>
  <w:num w:numId="24">
    <w:abstractNumId w:val="7"/>
  </w:num>
  <w:num w:numId="25">
    <w:abstractNumId w:val="8"/>
  </w:num>
  <w:num w:numId="26">
    <w:abstractNumId w:val="28"/>
  </w:num>
  <w:num w:numId="27">
    <w:abstractNumId w:val="13"/>
  </w:num>
  <w:num w:numId="28">
    <w:abstractNumId w:val="0"/>
  </w:num>
  <w:num w:numId="29">
    <w:abstractNumId w:val="2"/>
  </w:num>
  <w:num w:numId="30">
    <w:abstractNumId w:val="19"/>
  </w:num>
  <w:num w:numId="31">
    <w:abstractNumId w:val="6"/>
  </w:num>
  <w:num w:numId="32">
    <w:abstractNumId w:val="36"/>
  </w:num>
  <w:num w:numId="33">
    <w:abstractNumId w:val="18"/>
  </w:num>
  <w:num w:numId="34">
    <w:abstractNumId w:val="1"/>
  </w:num>
  <w:num w:numId="35">
    <w:abstractNumId w:val="17"/>
  </w:num>
  <w:num w:numId="36">
    <w:abstractNumId w:val="26"/>
  </w:num>
  <w:num w:numId="37">
    <w:abstractNumId w:val="30"/>
  </w:num>
  <w:num w:numId="38">
    <w:abstractNumId w:val="31"/>
  </w:num>
  <w:num w:numId="39">
    <w:abstractNumId w:val="24"/>
  </w:num>
  <w:num w:numId="40">
    <w:abstractNumId w:val="11"/>
  </w:num>
  <w:num w:numId="41">
    <w:abstractNumId w:val="3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F1"/>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43EC"/>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937"/>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C8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2FF1"/>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F8174B9-5A40-42A2-9F91-E2BE5EBA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AT,1: Block/Page Title,Block Name,Heading 1 Char1,ALEX,Heading,Block Header,Heading 1 - block,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 Char Char Char,Heading 2 Char Char1 Char,Heading 2 Char2,Heading 2 Char1 Char,Heading 2 Char Char Char,Heading 2 Char Char1,Cha,TagStyle,Text 7,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3: Cite,Card,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DD2FF1"/>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DD2FF1"/>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qFormat/>
    <w:rsid w:val="00DD2FF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qFormat/>
    <w:rsid w:val="00DD2FF1"/>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qFormat/>
    <w:rsid w:val="00DD2FF1"/>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1: Block/Page Title Char,Block Name Char,Heading 1 Char1 Char1,ALEX Char,Heading Char,Block Header Char,Heading 1 - block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Cha Char,TagStyle Char,Text 7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er Char Char Char Char Char,Heading 1 Char Char Char Char Char Char,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DD2FF1"/>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DD2FF1"/>
    <w:rPr>
      <w:rFonts w:ascii="Georgia" w:eastAsia="Times New Roman" w:hAnsi="Georgia" w:cs="Arial"/>
      <w:b/>
      <w:kern w:val="32"/>
      <w:sz w:val="32"/>
      <w:u w:val="single"/>
    </w:rPr>
  </w:style>
  <w:style w:type="character" w:customStyle="1" w:styleId="Heading7Char">
    <w:name w:val="Heading 7 Char"/>
    <w:basedOn w:val="DefaultParagraphFont"/>
    <w:link w:val="Heading7"/>
    <w:uiPriority w:val="99"/>
    <w:rsid w:val="00DD2FF1"/>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rsid w:val="00DD2FF1"/>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rsid w:val="00DD2FF1"/>
    <w:rPr>
      <w:rFonts w:ascii="Georgia" w:eastAsia="Times New Roman" w:hAnsi="Georgia" w:cs="Arial"/>
      <w:b/>
      <w:bCs/>
      <w:kern w:val="32"/>
      <w:sz w:val="32"/>
      <w:u w:val="single"/>
    </w:rPr>
  </w:style>
  <w:style w:type="paragraph" w:customStyle="1" w:styleId="Tag2">
    <w:name w:val="Tag2"/>
    <w:basedOn w:val="Normal"/>
    <w:qFormat/>
    <w:rsid w:val="00DD2FF1"/>
    <w:rPr>
      <w:rFonts w:ascii="Arial" w:hAnsi="Arial"/>
      <w:b/>
      <w:sz w:val="20"/>
    </w:rPr>
  </w:style>
  <w:style w:type="character" w:customStyle="1" w:styleId="BoldUnderline">
    <w:name w:val="BoldUnderline"/>
    <w:uiPriority w:val="1"/>
    <w:qFormat/>
    <w:rsid w:val="00DD2FF1"/>
    <w:rPr>
      <w:rFonts w:ascii="Arial" w:hAnsi="Arial"/>
      <w:b/>
      <w:sz w:val="20"/>
      <w:u w:val="single"/>
    </w:rPr>
  </w:style>
  <w:style w:type="character" w:customStyle="1" w:styleId="TitleChar">
    <w:name w:val="Title Char"/>
    <w:aliases w:val="UNDERLINE Char,Cites and Cards Char,Bold Underlined Char,Block Heading Char1"/>
    <w:basedOn w:val="DefaultParagraphFont"/>
    <w:link w:val="Title"/>
    <w:qFormat/>
    <w:rsid w:val="00DD2FF1"/>
    <w:rPr>
      <w:bCs/>
      <w:sz w:val="20"/>
      <w:u w:val="single"/>
    </w:rPr>
  </w:style>
  <w:style w:type="paragraph" w:styleId="Title">
    <w:name w:val="Title"/>
    <w:aliases w:val="UNDERLINE,Cites and Cards,Bold Underlined,Block Heading"/>
    <w:basedOn w:val="Normal"/>
    <w:next w:val="Normal"/>
    <w:link w:val="TitleChar"/>
    <w:qFormat/>
    <w:rsid w:val="00DD2FF1"/>
    <w:pPr>
      <w:ind w:left="720"/>
      <w:outlineLvl w:val="0"/>
    </w:pPr>
    <w:rPr>
      <w:rFonts w:asciiTheme="minorHAnsi" w:hAnsiTheme="minorHAnsi" w:cstheme="minorBidi"/>
      <w:bCs/>
      <w:sz w:val="20"/>
      <w:u w:val="single"/>
    </w:rPr>
  </w:style>
  <w:style w:type="character" w:customStyle="1" w:styleId="TitleChar1">
    <w:name w:val="Title Char1"/>
    <w:aliases w:val="Bold Underlined Char1,UNDERLINE Char1,Cites and Cards Char1"/>
    <w:basedOn w:val="DefaultParagraphFont"/>
    <w:uiPriority w:val="10"/>
    <w:rsid w:val="00DD2F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2FF1"/>
    <w:pPr>
      <w:ind w:left="720"/>
      <w:contextualSpacing/>
    </w:pPr>
  </w:style>
  <w:style w:type="paragraph" w:customStyle="1" w:styleId="FreeForm">
    <w:name w:val="Free Form"/>
    <w:rsid w:val="00DD2FF1"/>
    <w:pPr>
      <w:spacing w:after="0" w:line="240" w:lineRule="auto"/>
    </w:pPr>
    <w:rPr>
      <w:rFonts w:ascii="Helvetica" w:eastAsia="ヒラギノ角ゴ Pro W3" w:hAnsi="Helvetica" w:cs="Times New Roman"/>
      <w:color w:val="000000"/>
      <w:sz w:val="24"/>
      <w:szCs w:val="20"/>
    </w:rPr>
  </w:style>
  <w:style w:type="character" w:customStyle="1" w:styleId="swauthor">
    <w:name w:val="sw_author"/>
    <w:rsid w:val="00DD2FF1"/>
  </w:style>
  <w:style w:type="character" w:styleId="IntenseEmphasis">
    <w:name w:val="Intense Emphasis"/>
    <w:aliases w:val="Bold,Style Underline,Style,Intense Emphasis3,Intense Emphasis4,Intense Emphasis5,Intense Emphasis6,cites Char Ch,9.5 pt,Intense Emphasis21,Intense Emphasis11111,Block Heading Char,Heading 3 Char Char1 Char"/>
    <w:basedOn w:val="DefaultParagraphFont"/>
    <w:uiPriority w:val="21"/>
    <w:qFormat/>
    <w:rsid w:val="00DD2FF1"/>
    <w:rPr>
      <w:u w:val="single"/>
    </w:rPr>
  </w:style>
  <w:style w:type="paragraph" w:customStyle="1" w:styleId="Tagtemplate">
    <w:name w:val="Tagtemplate"/>
    <w:basedOn w:val="Normal"/>
    <w:link w:val="TagtemplateChar"/>
    <w:autoRedefine/>
    <w:qFormat/>
    <w:rsid w:val="00DD2FF1"/>
    <w:pPr>
      <w:keepNext/>
      <w:keepLines/>
    </w:pPr>
    <w:rPr>
      <w:b/>
      <w:sz w:val="24"/>
    </w:rPr>
  </w:style>
  <w:style w:type="paragraph" w:customStyle="1" w:styleId="Analytic">
    <w:name w:val="Analytic"/>
    <w:basedOn w:val="Normal"/>
    <w:link w:val="AnalyticChar"/>
    <w:qFormat/>
    <w:rsid w:val="00DD2FF1"/>
    <w:rPr>
      <w:b/>
      <w:sz w:val="24"/>
      <w:szCs w:val="24"/>
    </w:rPr>
  </w:style>
  <w:style w:type="character" w:customStyle="1" w:styleId="AnalyticChar">
    <w:name w:val="Analytic Char"/>
    <w:basedOn w:val="DefaultParagraphFont"/>
    <w:link w:val="Analytic"/>
    <w:locked/>
    <w:rsid w:val="00DD2FF1"/>
    <w:rPr>
      <w:rFonts w:ascii="Georgia" w:hAnsi="Georgia" w:cs="Calibri"/>
      <w:b/>
      <w:sz w:val="24"/>
      <w:szCs w:val="24"/>
    </w:rPr>
  </w:style>
  <w:style w:type="paragraph" w:customStyle="1" w:styleId="Citation">
    <w:name w:val="Citation"/>
    <w:basedOn w:val="Normal"/>
    <w:link w:val="CitationChar"/>
    <w:qFormat/>
    <w:rsid w:val="00DD2FF1"/>
    <w:rPr>
      <w:b/>
      <w:sz w:val="24"/>
      <w:u w:val="single"/>
    </w:rPr>
  </w:style>
  <w:style w:type="character" w:customStyle="1" w:styleId="TagtemplateChar">
    <w:name w:val="Tagtemplate Char"/>
    <w:basedOn w:val="DefaultParagraphFont"/>
    <w:link w:val="Tagtemplate"/>
    <w:locked/>
    <w:rsid w:val="00DD2FF1"/>
    <w:rPr>
      <w:rFonts w:ascii="Georgia" w:hAnsi="Georgia" w:cs="Calibri"/>
      <w:b/>
      <w:sz w:val="24"/>
    </w:rPr>
  </w:style>
  <w:style w:type="paragraph" w:customStyle="1" w:styleId="Cite2">
    <w:name w:val="Cite 2"/>
    <w:basedOn w:val="Normal"/>
    <w:uiPriority w:val="99"/>
    <w:qFormat/>
    <w:rsid w:val="00DD2FF1"/>
    <w:rPr>
      <w:b/>
      <w:sz w:val="24"/>
      <w:u w:val="single"/>
    </w:rPr>
  </w:style>
  <w:style w:type="character" w:customStyle="1" w:styleId="UnderlineBold">
    <w:name w:val="Underline + Bold"/>
    <w:uiPriority w:val="1"/>
    <w:qFormat/>
    <w:rsid w:val="00DD2FF1"/>
    <w:rPr>
      <w:b/>
      <w:sz w:val="20"/>
      <w:u w:val="single"/>
    </w:rPr>
  </w:style>
  <w:style w:type="character" w:customStyle="1" w:styleId="verdana">
    <w:name w:val="verdana"/>
    <w:rsid w:val="00DD2FF1"/>
  </w:style>
  <w:style w:type="character" w:customStyle="1" w:styleId="loose">
    <w:name w:val="loose"/>
    <w:rsid w:val="00DD2FF1"/>
  </w:style>
  <w:style w:type="paragraph" w:customStyle="1" w:styleId="TagText">
    <w:name w:val="TagText"/>
    <w:basedOn w:val="Normal"/>
    <w:uiPriority w:val="99"/>
    <w:qFormat/>
    <w:rsid w:val="00DD2FF1"/>
    <w:rPr>
      <w:b/>
      <w:sz w:val="24"/>
    </w:rPr>
  </w:style>
  <w:style w:type="character" w:customStyle="1" w:styleId="Style4Char">
    <w:name w:val="Style4 Char"/>
    <w:link w:val="Style4"/>
    <w:locked/>
    <w:rsid w:val="00DD2FF1"/>
    <w:rPr>
      <w:rFonts w:ascii="Arial Narrow" w:hAnsi="Arial Narrow"/>
      <w:u w:val="single"/>
    </w:rPr>
  </w:style>
  <w:style w:type="paragraph" w:customStyle="1" w:styleId="Style4">
    <w:name w:val="Style4"/>
    <w:basedOn w:val="Normal"/>
    <w:link w:val="Style4Char"/>
    <w:rsid w:val="00DD2FF1"/>
    <w:rPr>
      <w:rFonts w:ascii="Arial Narrow" w:hAnsi="Arial Narrow" w:cstheme="minorBidi"/>
      <w:u w:val="single"/>
    </w:rPr>
  </w:style>
  <w:style w:type="character" w:customStyle="1" w:styleId="CardTagandCiteChar">
    <w:name w:val="Card Tag and Cite Char"/>
    <w:rsid w:val="00DD2FF1"/>
    <w:rPr>
      <w:rFonts w:ascii="Arial Narrow" w:hAnsi="Arial Narrow"/>
      <w:b/>
      <w:sz w:val="26"/>
      <w:szCs w:val="24"/>
      <w:lang w:val="en-US" w:eastAsia="en-US" w:bidi="ar-SA"/>
    </w:rPr>
  </w:style>
  <w:style w:type="character" w:customStyle="1" w:styleId="CardText1Char">
    <w:name w:val="Card Text 1 Char"/>
    <w:link w:val="CardText1"/>
    <w:rsid w:val="00DD2FF1"/>
    <w:rPr>
      <w:rFonts w:ascii="Arial Narrow" w:hAnsi="Arial Narrow"/>
      <w:color w:val="000000"/>
      <w:u w:val="single"/>
    </w:rPr>
  </w:style>
  <w:style w:type="character" w:customStyle="1" w:styleId="CardText2Char">
    <w:name w:val="Card Text 2 Char"/>
    <w:link w:val="CardText2"/>
    <w:rsid w:val="00DD2FF1"/>
    <w:rPr>
      <w:rFonts w:ascii="Arial Narrow" w:hAnsi="Arial Narrow"/>
      <w:b/>
      <w:color w:val="000000"/>
      <w:u w:val="single"/>
    </w:rPr>
  </w:style>
  <w:style w:type="paragraph" w:customStyle="1" w:styleId="CardText1">
    <w:name w:val="Card Text 1"/>
    <w:link w:val="CardText1Char"/>
    <w:rsid w:val="00DD2FF1"/>
    <w:pPr>
      <w:spacing w:after="0" w:line="240" w:lineRule="auto"/>
    </w:pPr>
    <w:rPr>
      <w:rFonts w:ascii="Arial Narrow" w:hAnsi="Arial Narrow"/>
      <w:color w:val="000000"/>
      <w:u w:val="single"/>
    </w:rPr>
  </w:style>
  <w:style w:type="paragraph" w:customStyle="1" w:styleId="CardText2">
    <w:name w:val="Card Text 2"/>
    <w:basedOn w:val="CardText1"/>
    <w:link w:val="CardText2Char"/>
    <w:rsid w:val="00DD2FF1"/>
    <w:rPr>
      <w:b/>
    </w:rPr>
  </w:style>
  <w:style w:type="paragraph" w:customStyle="1" w:styleId="SmallText">
    <w:name w:val="Small Text"/>
    <w:basedOn w:val="Normal"/>
    <w:next w:val="Normal"/>
    <w:link w:val="SmallTextChar"/>
    <w:uiPriority w:val="99"/>
    <w:rsid w:val="00DD2FF1"/>
    <w:rPr>
      <w:rFonts w:ascii="Arial Narrow" w:eastAsia="Times New Roman" w:hAnsi="Arial Narrow" w:cs="Times New Roman"/>
      <w:sz w:val="20"/>
      <w:szCs w:val="24"/>
    </w:rPr>
  </w:style>
  <w:style w:type="character" w:customStyle="1" w:styleId="SmallTextChar">
    <w:name w:val="Small Text Char"/>
    <w:link w:val="SmallText"/>
    <w:uiPriority w:val="99"/>
    <w:locked/>
    <w:rsid w:val="00DD2FF1"/>
    <w:rPr>
      <w:rFonts w:ascii="Arial Narrow" w:eastAsia="Times New Roman" w:hAnsi="Arial Narrow" w:cs="Times New Roman"/>
      <w:sz w:val="20"/>
      <w:szCs w:val="24"/>
    </w:rPr>
  </w:style>
  <w:style w:type="paragraph" w:customStyle="1" w:styleId="card">
    <w:name w:val="card"/>
    <w:basedOn w:val="Normal"/>
    <w:next w:val="Normal"/>
    <w:link w:val="cardChar"/>
    <w:uiPriority w:val="6"/>
    <w:qFormat/>
    <w:rsid w:val="00DD2FF1"/>
    <w:pPr>
      <w:ind w:left="288" w:right="288"/>
    </w:pPr>
    <w:rPr>
      <w:rFonts w:eastAsia="Calibri" w:cs="Times New Roman"/>
    </w:rPr>
  </w:style>
  <w:style w:type="character" w:customStyle="1" w:styleId="cardChar">
    <w:name w:val="card Char"/>
    <w:link w:val="card"/>
    <w:uiPriority w:val="6"/>
    <w:rsid w:val="00DD2FF1"/>
    <w:rPr>
      <w:rFonts w:ascii="Georgia" w:eastAsia="Calibri" w:hAnsi="Georgia" w:cs="Times New Roman"/>
    </w:rPr>
  </w:style>
  <w:style w:type="character" w:customStyle="1" w:styleId="underline">
    <w:name w:val="underline"/>
    <w:link w:val="textbold"/>
    <w:qFormat/>
    <w:rsid w:val="00DD2FF1"/>
    <w:rPr>
      <w:b/>
      <w:u w:val="single"/>
    </w:rPr>
  </w:style>
  <w:style w:type="paragraph" w:customStyle="1" w:styleId="tag">
    <w:name w:val="tag"/>
    <w:aliases w:val="No Spacing1,No Spacing111,No Spacing11,No Spacing112,No Spacing2,Debate Text,Read stuff,No Spacing3,No Spacing1121,Tag and Cite,nonunderlined"/>
    <w:basedOn w:val="Normal"/>
    <w:qFormat/>
    <w:rsid w:val="00DD2FF1"/>
    <w:pPr>
      <w:widowControl w:val="0"/>
      <w:autoSpaceDE w:val="0"/>
      <w:autoSpaceDN w:val="0"/>
      <w:adjustRightInd w:val="0"/>
    </w:pPr>
    <w:rPr>
      <w:rFonts w:ascii="Times New Roman" w:eastAsia="Times New Roman" w:hAnsi="Times New Roman" w:cs="Times New Roman"/>
      <w:b/>
      <w:kern w:val="32"/>
      <w:sz w:val="20"/>
      <w:szCs w:val="20"/>
      <w:lang w:val="x-none" w:eastAsia="x-none"/>
    </w:rPr>
  </w:style>
  <w:style w:type="character" w:customStyle="1" w:styleId="Box">
    <w:name w:val="Box"/>
    <w:basedOn w:val="DefaultParagraphFont"/>
    <w:qFormat/>
    <w:rsid w:val="00DD2FF1"/>
    <w:rPr>
      <w:b/>
      <w:u w:val="single"/>
      <w:bdr w:val="single" w:sz="4" w:space="0" w:color="auto"/>
    </w:rPr>
  </w:style>
  <w:style w:type="character" w:customStyle="1" w:styleId="Emphasis2">
    <w:name w:val="Emphasis2"/>
    <w:rsid w:val="00DD2FF1"/>
    <w:rPr>
      <w:rFonts w:ascii="Franklin Gothic Heavy" w:hAnsi="Franklin Gothic Heavy"/>
      <w:iCs/>
      <w:u w:val="single"/>
    </w:rPr>
  </w:style>
  <w:style w:type="paragraph" w:customStyle="1" w:styleId="cardtext">
    <w:name w:val="card text"/>
    <w:basedOn w:val="Normal"/>
    <w:link w:val="cardtextChar"/>
    <w:qFormat/>
    <w:rsid w:val="00DD2FF1"/>
    <w:pPr>
      <w:ind w:left="288" w:right="288"/>
    </w:pPr>
  </w:style>
  <w:style w:type="character" w:customStyle="1" w:styleId="cardtextChar">
    <w:name w:val="card text Char"/>
    <w:basedOn w:val="DefaultParagraphFont"/>
    <w:link w:val="cardtext"/>
    <w:rsid w:val="00DD2FF1"/>
    <w:rPr>
      <w:rFonts w:ascii="Georgia" w:hAnsi="Georgia" w:cs="Calibri"/>
    </w:rPr>
  </w:style>
  <w:style w:type="character" w:customStyle="1" w:styleId="apple-converted-space">
    <w:name w:val="apple-converted-space"/>
    <w:basedOn w:val="DefaultParagraphFont"/>
    <w:rsid w:val="00DD2FF1"/>
  </w:style>
  <w:style w:type="paragraph" w:customStyle="1" w:styleId="textbold">
    <w:name w:val="text bold"/>
    <w:basedOn w:val="Normal"/>
    <w:link w:val="underline"/>
    <w:qFormat/>
    <w:rsid w:val="00DD2FF1"/>
    <w:pPr>
      <w:ind w:left="720"/>
      <w:jc w:val="both"/>
    </w:pPr>
    <w:rPr>
      <w:rFonts w:asciiTheme="minorHAnsi" w:hAnsiTheme="minorHAnsi" w:cstheme="minorBidi"/>
      <w:b/>
      <w:u w:val="single"/>
    </w:rPr>
  </w:style>
  <w:style w:type="paragraph" w:customStyle="1" w:styleId="CardUpSize-Light">
    <w:name w:val="CardUpSize - Light"/>
    <w:basedOn w:val="Normal"/>
    <w:link w:val="CardUpSize-LightChar"/>
    <w:rsid w:val="00DD2FF1"/>
    <w:rPr>
      <w:rFonts w:ascii="Arial" w:eastAsia="Times New Roman" w:hAnsi="Arial" w:cs="Times New Roman"/>
      <w:szCs w:val="32"/>
      <w:u w:val="single"/>
    </w:rPr>
  </w:style>
  <w:style w:type="character" w:customStyle="1" w:styleId="CardUpSize-LightChar">
    <w:name w:val="CardUpSize - Light Char"/>
    <w:basedOn w:val="DefaultParagraphFont"/>
    <w:link w:val="CardUpSize-Light"/>
    <w:locked/>
    <w:rsid w:val="00DD2FF1"/>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DD2FF1"/>
    <w:pPr>
      <w:jc w:val="both"/>
    </w:pPr>
    <w:rPr>
      <w:rFonts w:ascii="Times New Roman" w:eastAsia="Times New Roman" w:hAnsi="Times New Roman" w:cs="Times New Roman"/>
      <w:b/>
      <w:szCs w:val="24"/>
      <w:u w:val="single"/>
    </w:rPr>
  </w:style>
  <w:style w:type="character" w:customStyle="1" w:styleId="CiteCardUpSize-HeavyChar">
    <w:name w:val="Cite // CardUpSize - Heavy Char"/>
    <w:basedOn w:val="DefaultParagraphFont"/>
    <w:link w:val="CiteCardUpSize-Heavy"/>
    <w:rsid w:val="00DD2FF1"/>
    <w:rPr>
      <w:rFonts w:ascii="Times New Roman" w:eastAsia="Times New Roman" w:hAnsi="Times New Roman" w:cs="Times New Roman"/>
      <w:b/>
      <w:szCs w:val="24"/>
      <w:u w:val="single"/>
    </w:rPr>
  </w:style>
  <w:style w:type="character" w:customStyle="1" w:styleId="BoldUnderlineChar">
    <w:name w:val="Bold Underline Char"/>
    <w:rsid w:val="00DD2FF1"/>
    <w:rPr>
      <w:rFonts w:ascii="Georgia" w:hAnsi="Georgia" w:cs="Times New Roman"/>
      <w:b/>
      <w:u w:val="thick"/>
    </w:rPr>
  </w:style>
  <w:style w:type="character" w:customStyle="1" w:styleId="CiteChar">
    <w:name w:val="Cite Char"/>
    <w:aliases w:val="cite_tag Char, Char Char Char Char1 Char,Char Char Char Char1 Char Char,Char Char Char Char1 Char Char1,Char Char Char Char1 Char,TAG Char,Taglines Char Char,Heading 21 Char,Heading 2 Char Char Char Char Char1,Heading 2 Char Char,tag Char"/>
    <w:qFormat/>
    <w:rsid w:val="00DD2FF1"/>
    <w:rPr>
      <w:rFonts w:ascii="Georgia" w:hAnsi="Georgia" w:cs="Times New Roman"/>
      <w:b/>
      <w:sz w:val="24"/>
      <w:u w:val="thick"/>
    </w:rPr>
  </w:style>
  <w:style w:type="character" w:customStyle="1" w:styleId="UnderlineChar">
    <w:name w:val="Underline Char"/>
    <w:rsid w:val="00DD2FF1"/>
    <w:rPr>
      <w:rFonts w:ascii="Arial Narrow" w:hAnsi="Arial Narrow" w:cs="Times New Roman"/>
      <w:sz w:val="20"/>
      <w:u w:val="thick"/>
    </w:rPr>
  </w:style>
  <w:style w:type="paragraph" w:customStyle="1" w:styleId="NormalText">
    <w:name w:val="Normal Text"/>
    <w:basedOn w:val="Normal"/>
    <w:link w:val="NormalTextChar"/>
    <w:autoRedefine/>
    <w:rsid w:val="00DD2FF1"/>
    <w:pPr>
      <w:jc w:val="both"/>
    </w:pPr>
    <w:rPr>
      <w:rFonts w:ascii="Times New Roman" w:eastAsia="Times New Roman" w:hAnsi="Times New Roman"/>
      <w:sz w:val="20"/>
      <w:szCs w:val="26"/>
    </w:rPr>
  </w:style>
  <w:style w:type="character" w:customStyle="1" w:styleId="il">
    <w:name w:val="il"/>
    <w:basedOn w:val="DefaultParagraphFont"/>
    <w:rsid w:val="00DD2FF1"/>
  </w:style>
  <w:style w:type="character" w:customStyle="1" w:styleId="CitationChar">
    <w:name w:val="Citation Char"/>
    <w:aliases w:val="cites Char Char,Heading 3 Char1 Char,Citation Char Char1 Char Char Char Char Char,Block Writing Char,Index Headers Char"/>
    <w:basedOn w:val="DefaultParagraphFont"/>
    <w:link w:val="Citation"/>
    <w:qFormat/>
    <w:rsid w:val="00DD2FF1"/>
    <w:rPr>
      <w:rFonts w:ascii="Georgia" w:hAnsi="Georgia" w:cs="Calibri"/>
      <w:b/>
      <w:sz w:val="24"/>
      <w:u w:val="single"/>
    </w:rPr>
  </w:style>
  <w:style w:type="character" w:customStyle="1" w:styleId="Heading3Char1">
    <w:name w:val="Heading 3 Char1"/>
    <w:aliases w:val="Block Char1,Char Char Char Char Char Char Char Char1,Heading 3 Char Char Char1,Char Char Char1,Char Char2,Tag Char Char Char1,Bold Cite Char1,Cite 1 Char1,Read Char Char1,Heading 3 Char1 Char Char Char,Heading 3 Char Char1 Char Char Char"/>
    <w:basedOn w:val="DefaultParagraphFont"/>
    <w:qFormat/>
    <w:rsid w:val="00DD2FF1"/>
    <w:rPr>
      <w:b/>
      <w:bCs/>
      <w:sz w:val="22"/>
      <w:u w:val="singl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DD2FF1"/>
    <w:rPr>
      <w:b/>
      <w:bCs/>
      <w:strike w:val="0"/>
      <w:dstrike w:val="0"/>
      <w:sz w:val="26"/>
      <w:u w:val="none"/>
      <w:effect w:val="none"/>
    </w:rPr>
  </w:style>
  <w:style w:type="character" w:customStyle="1" w:styleId="Heading1Char2">
    <w:name w:val="Heading 1 Char2"/>
    <w:aliases w:val="Pocket Char1,1: Block/Page Title Char1,Block Name Char1,Heading 1 Char1 Char2,ALEX Char1,Heading Char1,Block Header Char1,Heading 1 - block Char1,Heading 1 Char Char Char2,Block Titles Char1,Heading 1 Char1 Char Char2,block titl Char1"/>
    <w:basedOn w:val="DefaultParagraphFont"/>
    <w:uiPriority w:val="1"/>
    <w:rsid w:val="00DD2FF1"/>
    <w:rPr>
      <w:rFonts w:asciiTheme="majorHAnsi" w:eastAsiaTheme="majorEastAsia" w:hAnsiTheme="majorHAnsi" w:cstheme="majorBidi"/>
      <w:color w:val="365F91" w:themeColor="accent1" w:themeShade="BF"/>
      <w:sz w:val="32"/>
      <w:szCs w:val="32"/>
    </w:rPr>
  </w:style>
  <w:style w:type="paragraph" w:styleId="CommentText">
    <w:name w:val="annotation text"/>
    <w:basedOn w:val="Normal"/>
    <w:link w:val="CommentTextChar"/>
    <w:uiPriority w:val="99"/>
    <w:semiHidden/>
    <w:unhideWhenUsed/>
    <w:rsid w:val="00DD2FF1"/>
  </w:style>
  <w:style w:type="character" w:customStyle="1" w:styleId="CommentTextChar">
    <w:name w:val="Comment Text Char"/>
    <w:basedOn w:val="DefaultParagraphFont"/>
    <w:link w:val="CommentText"/>
    <w:uiPriority w:val="99"/>
    <w:semiHidden/>
    <w:rsid w:val="00DD2FF1"/>
    <w:rPr>
      <w:rFonts w:ascii="Georgia" w:hAnsi="Georgia" w:cs="Calibri"/>
    </w:rPr>
  </w:style>
  <w:style w:type="paragraph" w:styleId="BodyText">
    <w:name w:val="Body Text"/>
    <w:basedOn w:val="Normal"/>
    <w:link w:val="BodyTextChar"/>
    <w:uiPriority w:val="99"/>
    <w:unhideWhenUsed/>
    <w:rsid w:val="00DD2FF1"/>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link w:val="BodyText"/>
    <w:uiPriority w:val="99"/>
    <w:rsid w:val="00DD2FF1"/>
    <w:rPr>
      <w:rFonts w:ascii="Palatino Linotype" w:hAnsi="Palatino Linotype" w:cs="Palatino Linotype"/>
      <w:sz w:val="17"/>
      <w:szCs w:val="17"/>
      <w:shd w:val="clear" w:color="auto" w:fill="FFFFFF"/>
    </w:rPr>
  </w:style>
  <w:style w:type="paragraph" w:styleId="DocumentMap">
    <w:name w:val="Document Map"/>
    <w:basedOn w:val="Normal"/>
    <w:link w:val="DocumentMapChar"/>
    <w:uiPriority w:val="99"/>
    <w:unhideWhenUsed/>
    <w:rsid w:val="00DD2FF1"/>
    <w:rPr>
      <w:rFonts w:ascii="Lucida Grande" w:eastAsia="Times New Roman" w:hAnsi="Lucida Grande"/>
      <w:color w:val="000000"/>
      <w:sz w:val="24"/>
      <w:szCs w:val="24"/>
    </w:rPr>
  </w:style>
  <w:style w:type="character" w:customStyle="1" w:styleId="DocumentMapChar">
    <w:name w:val="Document Map Char"/>
    <w:basedOn w:val="DefaultParagraphFont"/>
    <w:link w:val="DocumentMap"/>
    <w:uiPriority w:val="99"/>
    <w:rsid w:val="00DD2FF1"/>
    <w:rPr>
      <w:rFonts w:ascii="Lucida Grande" w:eastAsia="Times New Roman" w:hAnsi="Lucida Grande" w:cs="Calibri"/>
      <w:color w:val="000000"/>
      <w:sz w:val="24"/>
      <w:szCs w:val="24"/>
    </w:rPr>
  </w:style>
  <w:style w:type="paragraph" w:styleId="CommentSubject">
    <w:name w:val="annotation subject"/>
    <w:basedOn w:val="CommentText"/>
    <w:next w:val="CommentText"/>
    <w:link w:val="CommentSubjectChar"/>
    <w:uiPriority w:val="99"/>
    <w:semiHidden/>
    <w:unhideWhenUsed/>
    <w:rsid w:val="00DD2FF1"/>
    <w:rPr>
      <w:b/>
      <w:bCs/>
    </w:rPr>
  </w:style>
  <w:style w:type="character" w:customStyle="1" w:styleId="CommentSubjectChar">
    <w:name w:val="Comment Subject Char"/>
    <w:basedOn w:val="CommentTextChar"/>
    <w:link w:val="CommentSubject"/>
    <w:uiPriority w:val="99"/>
    <w:semiHidden/>
    <w:rsid w:val="00DD2FF1"/>
    <w:rPr>
      <w:rFonts w:ascii="Georgia" w:hAnsi="Georgia" w:cs="Calibri"/>
      <w:b/>
      <w:bCs/>
    </w:rPr>
  </w:style>
  <w:style w:type="character" w:customStyle="1" w:styleId="CardChar0">
    <w:name w:val="Card Char"/>
    <w:basedOn w:val="DefaultParagraphFont"/>
    <w:locked/>
    <w:rsid w:val="00DD2FF1"/>
    <w:rPr>
      <w:rFonts w:ascii="Georgia" w:eastAsia="Times New Roman" w:hAnsi="Georgia" w:cs="Calibri"/>
      <w:szCs w:val="20"/>
    </w:rPr>
  </w:style>
  <w:style w:type="character" w:customStyle="1" w:styleId="StyleStyle49ptChar">
    <w:name w:val="Style Style4 + 9 pt Char"/>
    <w:link w:val="StyleStyle49pt"/>
    <w:locked/>
    <w:rsid w:val="00DD2FF1"/>
    <w:rPr>
      <w:rFonts w:ascii="Georgia" w:eastAsia="Times New Roman" w:hAnsi="Georgia" w:cs="Times New Roman"/>
      <w:szCs w:val="24"/>
      <w:u w:val="single"/>
    </w:rPr>
  </w:style>
  <w:style w:type="paragraph" w:customStyle="1" w:styleId="StyleStyle49pt">
    <w:name w:val="Style Style4 + 9 pt"/>
    <w:basedOn w:val="Style4"/>
    <w:link w:val="StyleStyle49ptChar"/>
    <w:rsid w:val="00DD2FF1"/>
    <w:pPr>
      <w:tabs>
        <w:tab w:val="num" w:pos="360"/>
      </w:tabs>
    </w:pPr>
    <w:rPr>
      <w:rFonts w:ascii="Georgia" w:eastAsia="Times New Roman" w:hAnsi="Georgia" w:cs="Times New Roman"/>
      <w:szCs w:val="24"/>
    </w:rPr>
  </w:style>
  <w:style w:type="character" w:customStyle="1" w:styleId="MinimizeChar">
    <w:name w:val="Minimize Char"/>
    <w:link w:val="Minimize"/>
    <w:locked/>
    <w:rsid w:val="00DD2FF1"/>
    <w:rPr>
      <w:rFonts w:ascii="Arial" w:eastAsia="Times New Roman" w:hAnsi="Arial" w:cs="Calibri"/>
      <w:sz w:val="12"/>
      <w:szCs w:val="12"/>
      <w:lang w:val="x-none" w:eastAsia="x-none"/>
    </w:rPr>
  </w:style>
  <w:style w:type="paragraph" w:customStyle="1" w:styleId="Minimize">
    <w:name w:val="Minimize"/>
    <w:basedOn w:val="Normal"/>
    <w:next w:val="Normal"/>
    <w:link w:val="MinimizeChar"/>
    <w:autoRedefine/>
    <w:rsid w:val="00DD2FF1"/>
    <w:pPr>
      <w:widowControl w:val="0"/>
      <w:autoSpaceDE w:val="0"/>
      <w:autoSpaceDN w:val="0"/>
      <w:adjustRightInd w:val="0"/>
    </w:pPr>
    <w:rPr>
      <w:rFonts w:ascii="Arial" w:eastAsia="Times New Roman" w:hAnsi="Arial"/>
      <w:sz w:val="12"/>
      <w:szCs w:val="12"/>
      <w:lang w:val="x-none" w:eastAsia="x-none"/>
    </w:rPr>
  </w:style>
  <w:style w:type="paragraph" w:customStyle="1" w:styleId="Debate">
    <w:name w:val="Debate"/>
    <w:basedOn w:val="Normal"/>
    <w:rsid w:val="00DD2FF1"/>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uiPriority w:val="99"/>
    <w:qFormat/>
    <w:rsid w:val="00DD2FF1"/>
    <w:rPr>
      <w:rFonts w:ascii="Arial" w:eastAsia="MS Mincho" w:hAnsi="Arial" w:cs="Times New Roman"/>
      <w:b/>
      <w:sz w:val="24"/>
      <w:szCs w:val="24"/>
      <w:u w:val="single"/>
    </w:rPr>
  </w:style>
  <w:style w:type="paragraph" w:customStyle="1" w:styleId="Stylecardtext8pt">
    <w:name w:val="Style card text + 8 pt"/>
    <w:basedOn w:val="Normal"/>
    <w:rsid w:val="00DD2FF1"/>
    <w:pPr>
      <w:ind w:right="288"/>
    </w:pPr>
    <w:rPr>
      <w:sz w:val="16"/>
    </w:rPr>
  </w:style>
  <w:style w:type="paragraph" w:customStyle="1" w:styleId="Stylecardtext5pt">
    <w:name w:val="Style card text + 5 pt"/>
    <w:basedOn w:val="Normal"/>
    <w:rsid w:val="00DD2FF1"/>
    <w:pPr>
      <w:ind w:right="288"/>
    </w:pPr>
    <w:rPr>
      <w:sz w:val="10"/>
    </w:rPr>
  </w:style>
  <w:style w:type="paragraph" w:customStyle="1" w:styleId="StyleCardsGeorgia12ptBoldThickunderlineBorderSin">
    <w:name w:val="Style Cards + Georgia 12 pt Bold Thick underline Border: : (Sin..."/>
    <w:basedOn w:val="Normal"/>
    <w:rsid w:val="00DD2FF1"/>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b/>
      <w:bCs/>
      <w:sz w:val="24"/>
      <w:szCs w:val="20"/>
      <w:u w:val="single"/>
    </w:rPr>
  </w:style>
  <w:style w:type="paragraph" w:customStyle="1" w:styleId="StyleCardsGeorgia">
    <w:name w:val="Style Cards + Georgia"/>
    <w:basedOn w:val="Normal"/>
    <w:rsid w:val="00DD2FF1"/>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DD2FF1"/>
    <w:pPr>
      <w:pBdr>
        <w:top w:val="single" w:sz="4" w:space="0" w:color="auto"/>
        <w:left w:val="single" w:sz="4" w:space="0" w:color="auto"/>
        <w:bottom w:val="single" w:sz="4" w:space="0" w:color="auto"/>
        <w:right w:val="single" w:sz="4" w:space="0" w:color="auto"/>
      </w:pBdr>
      <w:contextualSpacing/>
    </w:pPr>
    <w:rPr>
      <w:rFonts w:eastAsia="Malgun Gothic"/>
      <w:b/>
      <w:bCs/>
      <w:sz w:val="24"/>
      <w:u w:val="single"/>
    </w:rPr>
  </w:style>
  <w:style w:type="paragraph" w:customStyle="1" w:styleId="StyleunderlinedLatinGeorgiaThickunderline">
    <w:name w:val="Style underlined + (Latin) Georgia Thick underline"/>
    <w:rsid w:val="00DD2FF1"/>
    <w:pPr>
      <w:contextualSpacing/>
    </w:pPr>
    <w:rPr>
      <w:rFonts w:eastAsia="Malgun Gothic"/>
      <w:sz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D2FF1"/>
    <w:rPr>
      <w:rFonts w:eastAsia="SimSun"/>
      <w:u w:val="single"/>
    </w:rPr>
  </w:style>
  <w:style w:type="character" w:styleId="CommentReference">
    <w:name w:val="annotation reference"/>
    <w:uiPriority w:val="99"/>
    <w:semiHidden/>
    <w:unhideWhenUsed/>
    <w:rsid w:val="00DD2FF1"/>
    <w:rPr>
      <w:sz w:val="16"/>
      <w:szCs w:val="16"/>
    </w:rPr>
  </w:style>
  <w:style w:type="character" w:customStyle="1" w:styleId="Style9ptUnderline">
    <w:name w:val="Style 9 pt Underline"/>
    <w:rsid w:val="00DD2FF1"/>
    <w:rPr>
      <w:sz w:val="20"/>
      <w:u w:val="single"/>
    </w:rPr>
  </w:style>
  <w:style w:type="character" w:customStyle="1" w:styleId="StyleTimesNewRoman9pt">
    <w:name w:val="Style Times New Roman 9 pt"/>
    <w:rsid w:val="00DD2FF1"/>
    <w:rPr>
      <w:sz w:val="20"/>
    </w:rPr>
  </w:style>
  <w:style w:type="character" w:customStyle="1" w:styleId="Style9ptBoldUnderline">
    <w:name w:val="Style 9 pt Bold Underline"/>
    <w:rsid w:val="00DD2FF1"/>
    <w:rPr>
      <w:b/>
      <w:bCs/>
      <w:sz w:val="20"/>
      <w:u w:val="single"/>
    </w:rPr>
  </w:style>
  <w:style w:type="character" w:customStyle="1" w:styleId="Style9ptItalicUnderline">
    <w:name w:val="Style 9 pt Italic Underline"/>
    <w:rsid w:val="00DD2FF1"/>
    <w:rPr>
      <w:i/>
      <w:iCs/>
      <w:sz w:val="20"/>
      <w:u w:val="single"/>
    </w:rPr>
  </w:style>
  <w:style w:type="character" w:customStyle="1" w:styleId="Author">
    <w:name w:val="Author"/>
    <w:rsid w:val="00DD2FF1"/>
    <w:rPr>
      <w:b/>
      <w:bCs w:val="0"/>
      <w:sz w:val="24"/>
    </w:rPr>
  </w:style>
  <w:style w:type="character" w:customStyle="1" w:styleId="StyleBox12ptBold">
    <w:name w:val="Style Box + 12 pt Bold"/>
    <w:basedOn w:val="DefaultParagraphFont"/>
    <w:rsid w:val="00DD2FF1"/>
    <w:rPr>
      <w:rFonts w:ascii="Georgia" w:hAnsi="Georgia" w:hint="default"/>
      <w:b/>
      <w:bCs/>
      <w:sz w:val="22"/>
      <w:u w:val="single"/>
      <w:bdr w:val="none" w:sz="0" w:space="0" w:color="auto" w:frame="1"/>
    </w:rPr>
  </w:style>
  <w:style w:type="character" w:customStyle="1" w:styleId="StyleBox12pt">
    <w:name w:val="Style Box + 12 pt"/>
    <w:basedOn w:val="DefaultParagraphFont"/>
    <w:rsid w:val="00DD2FF1"/>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DD2FF1"/>
    <w:rPr>
      <w:rFonts w:ascii="Georgia" w:hAnsi="Georgia" w:cs="Calibri" w:hint="default"/>
      <w:b w:val="0"/>
      <w:bCs/>
      <w:i w:val="0"/>
      <w:iCs w:val="0"/>
      <w:sz w:val="22"/>
      <w:u w:val="single"/>
      <w:bdr w:val="none" w:sz="0" w:space="0" w:color="auto" w:frame="1"/>
    </w:rPr>
  </w:style>
  <w:style w:type="character" w:customStyle="1" w:styleId="UnderlinedCardTextChar">
    <w:name w:val="Underlined Card Text Char"/>
    <w:rsid w:val="00DD2FF1"/>
    <w:rPr>
      <w:rFonts w:ascii="Georgia" w:eastAsia="Calibri" w:hAnsi="Georgia" w:hint="default"/>
      <w:sz w:val="22"/>
      <w:szCs w:val="22"/>
      <w:u w:val="single"/>
    </w:rPr>
  </w:style>
  <w:style w:type="character" w:customStyle="1" w:styleId="StyleGaramondText1">
    <w:name w:val="Style Garamond Text 1"/>
    <w:basedOn w:val="DefaultParagraphFont"/>
    <w:rsid w:val="00DD2FF1"/>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DD2FF1"/>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DD2FF1"/>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DD2FF1"/>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DD2FF1"/>
    <w:rPr>
      <w:b w:val="0"/>
      <w:bCs w:val="0"/>
      <w:strike w:val="0"/>
      <w:dstrike w:val="0"/>
      <w:sz w:val="14"/>
      <w:u w:val="none"/>
      <w:effect w:val="none"/>
    </w:rPr>
  </w:style>
  <w:style w:type="character" w:customStyle="1" w:styleId="Style7ptBold">
    <w:name w:val="Style 7 pt Bold"/>
    <w:basedOn w:val="DefaultParagraphFont"/>
    <w:rsid w:val="00DD2FF1"/>
    <w:rPr>
      <w:b w:val="0"/>
      <w:bCs/>
      <w:sz w:val="14"/>
    </w:rPr>
  </w:style>
  <w:style w:type="character" w:customStyle="1" w:styleId="StyleStyleBoldUnderlineUnderlineIntenseEmphasis1apple-style-">
    <w:name w:val="Style Style Bold UnderlineUnderlineIntense Emphasis1apple-style-..."/>
    <w:basedOn w:val="DefaultParagraphFont"/>
    <w:rsid w:val="00DD2FF1"/>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DD2FF1"/>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DD2FF1"/>
    <w:rPr>
      <w:rFonts w:ascii="Georgia" w:hAnsi="Georgia" w:hint="default"/>
      <w:u w:val="single"/>
    </w:rPr>
  </w:style>
  <w:style w:type="character" w:customStyle="1" w:styleId="StyleGeorgia12ptThickunderline">
    <w:name w:val="Style Georgia 12 pt Thick underline"/>
    <w:basedOn w:val="DefaultParagraphFont"/>
    <w:rsid w:val="00DD2FF1"/>
    <w:rPr>
      <w:rFonts w:ascii="Georgia" w:hAnsi="Georgia" w:hint="default"/>
      <w:sz w:val="24"/>
      <w:u w:val="single"/>
    </w:rPr>
  </w:style>
  <w:style w:type="character" w:customStyle="1" w:styleId="apple-style-span">
    <w:name w:val="apple-style-span"/>
    <w:rsid w:val="00DD2FF1"/>
  </w:style>
  <w:style w:type="character" w:customStyle="1" w:styleId="BodyTextChar1">
    <w:name w:val="Body Text Char1"/>
    <w:uiPriority w:val="99"/>
    <w:locked/>
    <w:rsid w:val="00DD2FF1"/>
    <w:rPr>
      <w:rFonts w:ascii="Palatino Linotype" w:hAnsi="Palatino Linotype" w:cs="Palatino Linotype" w:hint="default"/>
      <w:sz w:val="17"/>
      <w:szCs w:val="17"/>
      <w:shd w:val="clear" w:color="auto" w:fill="FFFFFF"/>
    </w:rPr>
  </w:style>
  <w:style w:type="character" w:customStyle="1" w:styleId="BodytextItalic">
    <w:name w:val="Body text + Italic"/>
    <w:aliases w:val="Spacing 0 pt,Body text + CordiaUPC,12 pt,Italic,Body text + 9 pt,Body text + 9.5 pt,Spacing -1 pt,Body text + Georgia,8 pt,7 pt,Scale 66%"/>
    <w:rsid w:val="00DD2FF1"/>
    <w:rPr>
      <w:rFonts w:ascii="Sylfaen" w:hAnsi="Sylfaen" w:cs="Sylfaen" w:hint="default"/>
      <w:i/>
      <w:iCs/>
      <w:strike w:val="0"/>
      <w:dstrike w:val="0"/>
      <w:sz w:val="18"/>
      <w:szCs w:val="18"/>
      <w:u w:val="none"/>
      <w:effect w:val="none"/>
      <w:shd w:val="clear" w:color="auto" w:fill="FFFFFF"/>
    </w:rPr>
  </w:style>
  <w:style w:type="character" w:customStyle="1" w:styleId="BodytextItalic1">
    <w:name w:val="Body text + Italic1"/>
    <w:aliases w:val="Spacing 0 pt1"/>
    <w:uiPriority w:val="99"/>
    <w:rsid w:val="00DD2FF1"/>
    <w:rPr>
      <w:rFonts w:ascii="Sylfaen" w:hAnsi="Sylfaen" w:cs="Sylfaen" w:hint="default"/>
      <w:i/>
      <w:iCs/>
      <w:strike w:val="0"/>
      <w:dstrike w:val="0"/>
      <w:sz w:val="19"/>
      <w:szCs w:val="19"/>
      <w:u w:val="none"/>
      <w:effect w:val="none"/>
      <w:shd w:val="clear" w:color="auto" w:fill="FFFFFF"/>
    </w:rPr>
  </w:style>
  <w:style w:type="character" w:customStyle="1" w:styleId="reduce2">
    <w:name w:val="reduce2"/>
    <w:rsid w:val="00DD2FF1"/>
    <w:rPr>
      <w:rFonts w:ascii="Arial" w:hAnsi="Arial" w:cs="Arial" w:hint="default"/>
      <w:color w:val="000000"/>
      <w:sz w:val="10"/>
      <w:szCs w:val="22"/>
    </w:rPr>
  </w:style>
  <w:style w:type="character" w:customStyle="1" w:styleId="BodyText1">
    <w:name w:val="Body Text1"/>
    <w:rsid w:val="00DD2FF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D2FF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DD2FF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DD2FF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D2FF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StyleHeading4TagBigcardNotBold">
    <w:name w:val="Style Heading 4TagBig card + Not Bold"/>
    <w:basedOn w:val="Normal"/>
    <w:rsid w:val="00DD2FF1"/>
    <w:pPr>
      <w:keepNext/>
      <w:keepLines/>
      <w:spacing w:before="200"/>
      <w:outlineLvl w:val="3"/>
    </w:pPr>
    <w:rPr>
      <w:rFonts w:eastAsiaTheme="majorEastAsia" w:cstheme="majorBidi"/>
      <w:b/>
      <w:sz w:val="26"/>
    </w:rPr>
  </w:style>
  <w:style w:type="paragraph" w:customStyle="1" w:styleId="StyleHeading4TagsmalltextBigcardbodyNormalTagNotBold">
    <w:name w:val="Style Heading 4Tagsmall textBig cardbodyNormal Tag + Not Bold"/>
    <w:basedOn w:val="Normal"/>
    <w:rsid w:val="00DD2FF1"/>
    <w:pPr>
      <w:keepNext/>
      <w:keepLines/>
      <w:spacing w:before="200"/>
      <w:outlineLvl w:val="3"/>
    </w:pPr>
    <w:rPr>
      <w:rFonts w:eastAsiaTheme="majorEastAsia" w:cstheme="majorBidi"/>
      <w:b/>
    </w:rPr>
  </w:style>
  <w:style w:type="paragraph" w:customStyle="1" w:styleId="underlined">
    <w:name w:val="underlined"/>
    <w:next w:val="Normal"/>
    <w:link w:val="underlinedChar"/>
    <w:autoRedefine/>
    <w:qFormat/>
    <w:rsid w:val="00DD2FF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D2FF1"/>
    <w:rPr>
      <w:rFonts w:ascii="Times New Roman" w:eastAsia="Malgun Gothic" w:hAnsi="Times New Roman" w:cs="Times New Roman"/>
      <w:sz w:val="24"/>
      <w:szCs w:val="24"/>
      <w:u w:val="single"/>
    </w:rPr>
  </w:style>
  <w:style w:type="paragraph" w:customStyle="1" w:styleId="StyleLeft02">
    <w:name w:val="Style Left:  0.2&quot;"/>
    <w:basedOn w:val="Normal"/>
    <w:rsid w:val="00DD2FF1"/>
    <w:rPr>
      <w:rFonts w:cs="Times New Roman"/>
      <w:szCs w:val="20"/>
    </w:rPr>
  </w:style>
  <w:style w:type="character" w:customStyle="1" w:styleId="StyleStyleBoldUnderlineIntenseEmphasis1UnderlineIntenseEmph">
    <w:name w:val="Style Style Bold UnderlineIntense Emphasis1UnderlineIntense Emph..."/>
    <w:basedOn w:val="DefaultParagraphFont"/>
    <w:rsid w:val="00DD2FF1"/>
    <w:rPr>
      <w:b w:val="0"/>
      <w:bCs w:val="0"/>
      <w:sz w:val="22"/>
      <w:u w:val="single"/>
      <w:bdr w:val="none" w:sz="0" w:space="0" w:color="auto"/>
    </w:rPr>
  </w:style>
  <w:style w:type="character" w:styleId="Strong">
    <w:name w:val="Strong"/>
    <w:aliases w:val="8 pt font"/>
    <w:basedOn w:val="DefaultParagraphFont"/>
    <w:uiPriority w:val="22"/>
    <w:qFormat/>
    <w:rsid w:val="00DD2FF1"/>
    <w:rPr>
      <w:b/>
      <w:bCs/>
    </w:rPr>
  </w:style>
  <w:style w:type="paragraph" w:styleId="NormalWeb">
    <w:name w:val="Normal (Web)"/>
    <w:basedOn w:val="Normal"/>
    <w:uiPriority w:val="99"/>
    <w:unhideWhenUsed/>
    <w:rsid w:val="00DD2FF1"/>
    <w:pPr>
      <w:spacing w:before="120" w:after="120" w:line="336" w:lineRule="atLeast"/>
    </w:pPr>
    <w:rPr>
      <w:rFonts w:ascii="Times New Roman" w:eastAsia="Times New Roman" w:hAnsi="Times New Roman" w:cs="Times New Roman"/>
      <w:sz w:val="24"/>
      <w:szCs w:val="24"/>
    </w:rPr>
  </w:style>
  <w:style w:type="character" w:customStyle="1" w:styleId="wikiexternallink">
    <w:name w:val="wikiexternallink"/>
    <w:basedOn w:val="DefaultParagraphFont"/>
    <w:rsid w:val="00DD2FF1"/>
  </w:style>
  <w:style w:type="character" w:customStyle="1" w:styleId="wikigeneratedlinkcontent">
    <w:name w:val="wikigeneratedlinkcontent"/>
    <w:basedOn w:val="DefaultParagraphFont"/>
    <w:rsid w:val="00DD2FF1"/>
  </w:style>
  <w:style w:type="paragraph" w:styleId="Revision">
    <w:name w:val="Revision"/>
    <w:hidden/>
    <w:uiPriority w:val="99"/>
    <w:semiHidden/>
    <w:rsid w:val="00DD2FF1"/>
    <w:pPr>
      <w:spacing w:after="0" w:line="240" w:lineRule="auto"/>
    </w:pPr>
    <w:rPr>
      <w:rFonts w:ascii="Georgia" w:hAnsi="Georgia" w:cs="Calibri"/>
    </w:rPr>
  </w:style>
  <w:style w:type="paragraph" w:styleId="BalloonText">
    <w:name w:val="Balloon Text"/>
    <w:basedOn w:val="Normal"/>
    <w:link w:val="BalloonTextChar"/>
    <w:uiPriority w:val="99"/>
    <w:unhideWhenUsed/>
    <w:rsid w:val="00DD2FF1"/>
    <w:rPr>
      <w:rFonts w:ascii="Segoe UI" w:hAnsi="Segoe UI" w:cs="Segoe UI"/>
      <w:sz w:val="18"/>
      <w:szCs w:val="18"/>
    </w:rPr>
  </w:style>
  <w:style w:type="character" w:customStyle="1" w:styleId="BalloonTextChar">
    <w:name w:val="Balloon Text Char"/>
    <w:basedOn w:val="DefaultParagraphFont"/>
    <w:link w:val="BalloonText"/>
    <w:uiPriority w:val="99"/>
    <w:rsid w:val="00DD2FF1"/>
    <w:rPr>
      <w:rFonts w:ascii="Segoe UI" w:hAnsi="Segoe UI" w:cs="Segoe UI"/>
      <w:sz w:val="18"/>
      <w:szCs w:val="18"/>
    </w:rPr>
  </w:style>
  <w:style w:type="paragraph" w:customStyle="1" w:styleId="BlockTitle">
    <w:name w:val="Block Title"/>
    <w:basedOn w:val="Heading1"/>
    <w:uiPriority w:val="1"/>
    <w:rsid w:val="00DD2FF1"/>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rPr>
  </w:style>
  <w:style w:type="character" w:customStyle="1" w:styleId="Author-Date">
    <w:name w:val="Author-Date"/>
    <w:qFormat/>
    <w:rsid w:val="00DD2FF1"/>
    <w:rPr>
      <w:b/>
      <w:sz w:val="24"/>
    </w:rPr>
  </w:style>
  <w:style w:type="character" w:customStyle="1" w:styleId="hit">
    <w:name w:val="hit"/>
    <w:rsid w:val="00DD2FF1"/>
  </w:style>
  <w:style w:type="character" w:customStyle="1" w:styleId="blue">
    <w:name w:val="blue"/>
    <w:rsid w:val="00DD2FF1"/>
  </w:style>
  <w:style w:type="character" w:customStyle="1" w:styleId="citation0">
    <w:name w:val="citation"/>
    <w:basedOn w:val="DefaultParagraphFont"/>
    <w:rsid w:val="00DD2FF1"/>
  </w:style>
  <w:style w:type="numbering" w:customStyle="1" w:styleId="NoList1">
    <w:name w:val="No List1"/>
    <w:next w:val="NoList"/>
    <w:uiPriority w:val="99"/>
    <w:semiHidden/>
    <w:unhideWhenUsed/>
    <w:rsid w:val="00DD2FF1"/>
  </w:style>
  <w:style w:type="character" w:customStyle="1" w:styleId="TitleChar2">
    <w:name w:val="Title Char2"/>
    <w:basedOn w:val="DefaultParagraphFont"/>
    <w:uiPriority w:val="5"/>
    <w:qFormat/>
    <w:locked/>
    <w:rsid w:val="00DD2FF1"/>
    <w:rPr>
      <w:bCs/>
      <w:u w:val="single"/>
    </w:rPr>
  </w:style>
  <w:style w:type="character" w:customStyle="1" w:styleId="smallChar">
    <w:name w:val="small Char"/>
    <w:rsid w:val="00DD2FF1"/>
    <w:rPr>
      <w:rFonts w:eastAsia="Calibri"/>
      <w:sz w:val="16"/>
      <w:szCs w:val="22"/>
      <w:lang w:val="en-US" w:eastAsia="en-US" w:bidi="ar-SA"/>
    </w:rPr>
  </w:style>
  <w:style w:type="character" w:customStyle="1" w:styleId="CardTextChar0">
    <w:name w:val="Card Text Char"/>
    <w:rsid w:val="00DD2FF1"/>
    <w:rPr>
      <w:rFonts w:ascii="Georgia" w:hAnsi="Georgia" w:cs="Times New Roman"/>
      <w:sz w:val="24"/>
    </w:rPr>
  </w:style>
  <w:style w:type="character" w:customStyle="1" w:styleId="underline2">
    <w:name w:val="underline2"/>
    <w:rsid w:val="00DD2FF1"/>
    <w:rPr>
      <w:u w:val="single"/>
      <w:bdr w:val="none" w:sz="0" w:space="0" w:color="auto"/>
      <w:shd w:val="clear" w:color="auto" w:fill="B3B3B3"/>
    </w:rPr>
  </w:style>
  <w:style w:type="character" w:styleId="PageNumber">
    <w:name w:val="page number"/>
    <w:basedOn w:val="DefaultParagraphFont"/>
    <w:rsid w:val="00DD2FF1"/>
  </w:style>
  <w:style w:type="paragraph" w:styleId="TOC1">
    <w:name w:val="toc 1"/>
    <w:basedOn w:val="Normal"/>
    <w:next w:val="Normal"/>
    <w:autoRedefine/>
    <w:uiPriority w:val="99"/>
    <w:rsid w:val="00DD2FF1"/>
    <w:rPr>
      <w:rFonts w:eastAsia="Times New Roman"/>
      <w:kern w:val="32"/>
      <w:szCs w:val="20"/>
    </w:rPr>
  </w:style>
  <w:style w:type="character" w:customStyle="1" w:styleId="StyleUnderlineBold">
    <w:name w:val="Style Underline + Bold"/>
    <w:rsid w:val="00DD2FF1"/>
    <w:rPr>
      <w:b/>
      <w:bCs/>
      <w:u w:val="single"/>
    </w:rPr>
  </w:style>
  <w:style w:type="character" w:customStyle="1" w:styleId="st">
    <w:name w:val="st"/>
    <w:rsid w:val="00DD2FF1"/>
  </w:style>
  <w:style w:type="character" w:customStyle="1" w:styleId="UnderliningChar">
    <w:name w:val="Underlining Char"/>
    <w:link w:val="Underlining"/>
    <w:locked/>
    <w:rsid w:val="00DD2FF1"/>
    <w:rPr>
      <w:rFonts w:ascii="Arial Narrow" w:hAnsi="Arial Narrow"/>
      <w:szCs w:val="24"/>
      <w:u w:val="single"/>
    </w:rPr>
  </w:style>
  <w:style w:type="paragraph" w:customStyle="1" w:styleId="Underlining">
    <w:name w:val="Underlining"/>
    <w:basedOn w:val="Normal"/>
    <w:next w:val="Normal"/>
    <w:link w:val="UnderliningChar"/>
    <w:rsid w:val="00DD2FF1"/>
    <w:rPr>
      <w:rFonts w:ascii="Arial Narrow" w:hAnsi="Arial Narrow" w:cstheme="minorBidi"/>
      <w:szCs w:val="24"/>
      <w:u w:val="single"/>
    </w:rPr>
  </w:style>
  <w:style w:type="character" w:customStyle="1" w:styleId="MicroTextChar">
    <w:name w:val="MicroText Char"/>
    <w:link w:val="MicroText"/>
    <w:locked/>
    <w:rsid w:val="00DD2FF1"/>
    <w:rPr>
      <w:rFonts w:ascii="Arial Narrow" w:hAnsi="Arial Narrow"/>
      <w:sz w:val="12"/>
      <w:szCs w:val="24"/>
    </w:rPr>
  </w:style>
  <w:style w:type="paragraph" w:customStyle="1" w:styleId="MicroText">
    <w:name w:val="MicroText"/>
    <w:basedOn w:val="Normal"/>
    <w:next w:val="Normal"/>
    <w:link w:val="MicroTextChar"/>
    <w:rsid w:val="00DD2FF1"/>
    <w:rPr>
      <w:rFonts w:ascii="Arial Narrow" w:hAnsi="Arial Narrow" w:cstheme="minorBidi"/>
      <w:sz w:val="12"/>
      <w:szCs w:val="24"/>
    </w:rPr>
  </w:style>
  <w:style w:type="paragraph" w:customStyle="1" w:styleId="Small">
    <w:name w:val="Small"/>
    <w:basedOn w:val="Normal"/>
    <w:next w:val="Normal"/>
    <w:link w:val="SmallChar0"/>
    <w:qFormat/>
    <w:rsid w:val="00DD2FF1"/>
    <w:pPr>
      <w:spacing w:after="200" w:line="276" w:lineRule="auto"/>
    </w:pPr>
    <w:rPr>
      <w:rFonts w:ascii="Arial Narrow" w:hAnsi="Arial Narrow"/>
      <w:color w:val="000000"/>
      <w:sz w:val="16"/>
    </w:rPr>
  </w:style>
  <w:style w:type="character" w:customStyle="1" w:styleId="SmallChar0">
    <w:name w:val="Small Char"/>
    <w:link w:val="Small"/>
    <w:rsid w:val="00DD2FF1"/>
    <w:rPr>
      <w:rFonts w:ascii="Arial Narrow" w:hAnsi="Arial Narrow" w:cs="Calibri"/>
      <w:color w:val="000000"/>
      <w:sz w:val="16"/>
    </w:rPr>
  </w:style>
  <w:style w:type="character" w:customStyle="1" w:styleId="Underline-Highlighted">
    <w:name w:val="Underline-Highlighted"/>
    <w:uiPriority w:val="1"/>
    <w:qFormat/>
    <w:rsid w:val="00DD2FF1"/>
    <w:rPr>
      <w:rFonts w:ascii="Cambria" w:hAnsi="Cambria"/>
      <w:sz w:val="24"/>
      <w:u w:val="single"/>
      <w:bdr w:val="none" w:sz="0" w:space="0" w:color="auto"/>
      <w:shd w:val="clear" w:color="auto" w:fill="99FF66"/>
    </w:rPr>
  </w:style>
  <w:style w:type="character" w:customStyle="1" w:styleId="DebateUnderline">
    <w:name w:val="Debate Underline"/>
    <w:qFormat/>
    <w:rsid w:val="00DD2FF1"/>
    <w:rPr>
      <w:rFonts w:ascii="Times New Roman" w:hAnsi="Times New Roman"/>
      <w:sz w:val="24"/>
      <w:u w:val="thick"/>
    </w:rPr>
  </w:style>
  <w:style w:type="character" w:customStyle="1" w:styleId="UnderlineCharChar">
    <w:name w:val="Underline Char Char"/>
    <w:basedOn w:val="DefaultParagraphFont"/>
    <w:rsid w:val="00DD2FF1"/>
    <w:rPr>
      <w:rFonts w:ascii="Times New Roman" w:eastAsia="Times New Roman" w:hAnsi="Times New Roman" w:cs="Times New Roman"/>
      <w:sz w:val="20"/>
      <w:szCs w:val="24"/>
      <w:u w:val="single"/>
    </w:rPr>
  </w:style>
  <w:style w:type="character" w:customStyle="1" w:styleId="SmallText0">
    <w:name w:val="SmallText"/>
    <w:rsid w:val="00DD2FF1"/>
    <w:rPr>
      <w:color w:val="000000"/>
    </w:rPr>
  </w:style>
  <w:style w:type="character" w:customStyle="1" w:styleId="CitesChar1">
    <w:name w:val="Cites Char1"/>
    <w:basedOn w:val="DefaultParagraphFont"/>
    <w:rsid w:val="00DD2FF1"/>
    <w:rPr>
      <w:b/>
      <w:szCs w:val="24"/>
      <w:u w:val="single"/>
      <w:lang w:val="en-US" w:eastAsia="en-US" w:bidi="ar-SA"/>
    </w:rPr>
  </w:style>
  <w:style w:type="character" w:customStyle="1" w:styleId="CardUnderlinedChar">
    <w:name w:val="Card Underlined Char"/>
    <w:basedOn w:val="DefaultParagraphFont"/>
    <w:rsid w:val="00DD2FF1"/>
    <w:rPr>
      <w:rFonts w:ascii="Arial Narrow" w:hAnsi="Arial Narrow"/>
      <w:sz w:val="22"/>
      <w:szCs w:val="24"/>
      <w:u w:val="single"/>
      <w:lang w:val="en-US" w:eastAsia="en-US" w:bidi="ar-SA"/>
    </w:rPr>
  </w:style>
  <w:style w:type="paragraph" w:customStyle="1" w:styleId="TagCite">
    <w:name w:val="TagCite"/>
    <w:basedOn w:val="Normal"/>
    <w:uiPriority w:val="99"/>
    <w:rsid w:val="00DD2FF1"/>
    <w:rPr>
      <w:rFonts w:ascii="Garamond" w:eastAsia="Times New Roman" w:hAnsi="Garamond"/>
      <w:b/>
      <w:sz w:val="24"/>
      <w:szCs w:val="24"/>
    </w:rPr>
  </w:style>
  <w:style w:type="paragraph" w:customStyle="1" w:styleId="HeadingsBase">
    <w:name w:val="Headings Base"/>
    <w:basedOn w:val="Normal"/>
    <w:link w:val="HeadingsBaseChar"/>
    <w:rsid w:val="00DD2FF1"/>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DD2FF1"/>
    <w:rPr>
      <w:rFonts w:ascii="Georgia" w:eastAsia="Times New Roman" w:hAnsi="Georgia" w:cs="Calibri"/>
      <w:b/>
      <w:kern w:val="32"/>
      <w:sz w:val="32"/>
      <w:szCs w:val="20"/>
    </w:rPr>
  </w:style>
  <w:style w:type="character" w:customStyle="1" w:styleId="underline3">
    <w:name w:val="underline3"/>
    <w:basedOn w:val="underline2"/>
    <w:rsid w:val="00DD2FF1"/>
    <w:rPr>
      <w:u w:val="single"/>
      <w:bdr w:val="none" w:sz="0" w:space="0" w:color="auto"/>
      <w:shd w:val="clear" w:color="auto" w:fill="FFFF00"/>
    </w:rPr>
  </w:style>
  <w:style w:type="paragraph" w:customStyle="1" w:styleId="HeadingFake">
    <w:name w:val="Heading Fake"/>
    <w:basedOn w:val="Heading3"/>
    <w:uiPriority w:val="99"/>
    <w:rsid w:val="00DD2FF1"/>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DD2FF1"/>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DD2FF1"/>
  </w:style>
  <w:style w:type="paragraph" w:customStyle="1" w:styleId="SchoolWorksCited">
    <w:name w:val="School Works Cited"/>
    <w:basedOn w:val="SchoolPaper"/>
    <w:uiPriority w:val="99"/>
    <w:rsid w:val="00DD2FF1"/>
  </w:style>
  <w:style w:type="paragraph" w:styleId="TOC2">
    <w:name w:val="toc 2"/>
    <w:basedOn w:val="Normal"/>
    <w:next w:val="Normal"/>
    <w:uiPriority w:val="99"/>
    <w:rsid w:val="00DD2FF1"/>
    <w:pPr>
      <w:ind w:left="200"/>
    </w:pPr>
    <w:rPr>
      <w:rFonts w:eastAsia="Times New Roman"/>
      <w:b/>
      <w:kern w:val="32"/>
      <w:szCs w:val="20"/>
    </w:rPr>
  </w:style>
  <w:style w:type="paragraph" w:customStyle="1" w:styleId="BlockQuote">
    <w:name w:val="Block Quote"/>
    <w:basedOn w:val="Normal"/>
    <w:uiPriority w:val="99"/>
    <w:rsid w:val="00DD2FF1"/>
    <w:pPr>
      <w:ind w:left="720" w:right="720"/>
    </w:pPr>
    <w:rPr>
      <w:rFonts w:eastAsia="Times New Roman"/>
      <w:kern w:val="32"/>
      <w:sz w:val="24"/>
      <w:szCs w:val="20"/>
    </w:rPr>
  </w:style>
  <w:style w:type="character" w:customStyle="1" w:styleId="menu">
    <w:name w:val="menu"/>
    <w:basedOn w:val="DefaultParagraphFont"/>
    <w:rsid w:val="00DD2FF1"/>
  </w:style>
  <w:style w:type="paragraph" w:customStyle="1" w:styleId="PaperBody">
    <w:name w:val="Paper Body"/>
    <w:basedOn w:val="Normal"/>
    <w:uiPriority w:val="99"/>
    <w:rsid w:val="00DD2FF1"/>
    <w:pPr>
      <w:spacing w:line="480" w:lineRule="auto"/>
      <w:ind w:firstLine="720"/>
    </w:pPr>
    <w:rPr>
      <w:rFonts w:eastAsia="Times New Roman"/>
      <w:kern w:val="32"/>
      <w:szCs w:val="24"/>
    </w:rPr>
  </w:style>
  <w:style w:type="paragraph" w:customStyle="1" w:styleId="PaperCitation">
    <w:name w:val="Paper Citation"/>
    <w:basedOn w:val="Normal"/>
    <w:uiPriority w:val="99"/>
    <w:rsid w:val="00DD2FF1"/>
    <w:pPr>
      <w:spacing w:line="480" w:lineRule="auto"/>
      <w:ind w:left="720" w:hanging="720"/>
    </w:pPr>
    <w:rPr>
      <w:rFonts w:eastAsia="Times New Roman"/>
      <w:kern w:val="32"/>
      <w:szCs w:val="20"/>
    </w:rPr>
  </w:style>
  <w:style w:type="paragraph" w:customStyle="1" w:styleId="hat">
    <w:name w:val="hat"/>
    <w:basedOn w:val="Heading1"/>
    <w:link w:val="hatChar"/>
    <w:rsid w:val="00DD2FF1"/>
    <w:pPr>
      <w:suppressAutoHyphens/>
      <w:spacing w:before="6600" w:after="240"/>
    </w:pPr>
    <w:rPr>
      <w:rFonts w:eastAsia="Times New Roman" w:cs="Arial"/>
      <w:kern w:val="32"/>
      <w:szCs w:val="32"/>
    </w:rPr>
  </w:style>
  <w:style w:type="character" w:customStyle="1" w:styleId="hatChar">
    <w:name w:val="hat Char"/>
    <w:basedOn w:val="DefaultParagraphFont"/>
    <w:link w:val="hat"/>
    <w:rsid w:val="00DD2FF1"/>
    <w:rPr>
      <w:rFonts w:ascii="Georgia" w:eastAsia="Times New Roman" w:hAnsi="Georgia" w:cs="Arial"/>
      <w:b/>
      <w:bCs/>
      <w:kern w:val="32"/>
      <w:sz w:val="52"/>
      <w:szCs w:val="32"/>
    </w:rPr>
  </w:style>
  <w:style w:type="character" w:customStyle="1" w:styleId="BoldUnderlining">
    <w:name w:val="Bold Underlining"/>
    <w:basedOn w:val="DefaultParagraphFont"/>
    <w:rsid w:val="00DD2FF1"/>
    <w:rPr>
      <w:b/>
      <w:u w:val="single"/>
    </w:rPr>
  </w:style>
  <w:style w:type="paragraph" w:customStyle="1" w:styleId="citenon-bold">
    <w:name w:val="cite non-bold"/>
    <w:basedOn w:val="Normal"/>
    <w:link w:val="citenon-boldChar"/>
    <w:rsid w:val="00DD2FF1"/>
    <w:rPr>
      <w:rFonts w:eastAsia="Times New Roman"/>
      <w:szCs w:val="20"/>
    </w:rPr>
  </w:style>
  <w:style w:type="paragraph" w:styleId="TOC4">
    <w:name w:val="toc 4"/>
    <w:basedOn w:val="Normal"/>
    <w:next w:val="Normal"/>
    <w:autoRedefine/>
    <w:uiPriority w:val="99"/>
    <w:rsid w:val="00DD2FF1"/>
    <w:pPr>
      <w:spacing w:after="100"/>
      <w:ind w:left="600"/>
    </w:pPr>
    <w:rPr>
      <w:rFonts w:eastAsia="Times New Roman"/>
      <w:kern w:val="32"/>
      <w:szCs w:val="20"/>
    </w:rPr>
  </w:style>
  <w:style w:type="paragraph" w:styleId="TOC5">
    <w:name w:val="toc 5"/>
    <w:basedOn w:val="Normal"/>
    <w:next w:val="Normal"/>
    <w:autoRedefine/>
    <w:uiPriority w:val="99"/>
    <w:rsid w:val="00DD2FF1"/>
    <w:pPr>
      <w:spacing w:after="100"/>
      <w:ind w:left="800"/>
    </w:pPr>
    <w:rPr>
      <w:rFonts w:eastAsia="Times New Roman"/>
      <w:kern w:val="32"/>
      <w:szCs w:val="20"/>
    </w:rPr>
  </w:style>
  <w:style w:type="paragraph" w:styleId="TOC6">
    <w:name w:val="toc 6"/>
    <w:basedOn w:val="Normal"/>
    <w:next w:val="Normal"/>
    <w:autoRedefine/>
    <w:uiPriority w:val="99"/>
    <w:rsid w:val="00DD2FF1"/>
    <w:pPr>
      <w:spacing w:after="100"/>
      <w:ind w:left="1000"/>
    </w:pPr>
    <w:rPr>
      <w:rFonts w:eastAsia="Times New Roman"/>
      <w:kern w:val="32"/>
      <w:szCs w:val="20"/>
    </w:rPr>
  </w:style>
  <w:style w:type="paragraph" w:styleId="TOC7">
    <w:name w:val="toc 7"/>
    <w:basedOn w:val="Normal"/>
    <w:next w:val="Normal"/>
    <w:autoRedefine/>
    <w:uiPriority w:val="99"/>
    <w:rsid w:val="00DD2FF1"/>
    <w:pPr>
      <w:spacing w:after="100"/>
      <w:ind w:left="1200"/>
    </w:pPr>
    <w:rPr>
      <w:rFonts w:eastAsia="Times New Roman"/>
      <w:kern w:val="32"/>
      <w:szCs w:val="20"/>
    </w:rPr>
  </w:style>
  <w:style w:type="paragraph" w:styleId="TOC8">
    <w:name w:val="toc 8"/>
    <w:basedOn w:val="Normal"/>
    <w:next w:val="Normal"/>
    <w:autoRedefine/>
    <w:uiPriority w:val="99"/>
    <w:rsid w:val="00DD2FF1"/>
    <w:pPr>
      <w:spacing w:after="100"/>
      <w:ind w:left="1400"/>
    </w:pPr>
    <w:rPr>
      <w:rFonts w:eastAsia="Times New Roman"/>
      <w:kern w:val="32"/>
      <w:szCs w:val="20"/>
    </w:rPr>
  </w:style>
  <w:style w:type="paragraph" w:styleId="TOC9">
    <w:name w:val="toc 9"/>
    <w:basedOn w:val="Normal"/>
    <w:next w:val="Normal"/>
    <w:autoRedefine/>
    <w:uiPriority w:val="99"/>
    <w:rsid w:val="00DD2FF1"/>
    <w:pPr>
      <w:spacing w:after="100"/>
      <w:ind w:left="1600"/>
    </w:pPr>
    <w:rPr>
      <w:rFonts w:eastAsia="Times New Roman"/>
      <w:kern w:val="32"/>
      <w:szCs w:val="20"/>
    </w:rPr>
  </w:style>
  <w:style w:type="paragraph" w:customStyle="1" w:styleId="WW-Default">
    <w:name w:val="WW-Default"/>
    <w:uiPriority w:val="99"/>
    <w:rsid w:val="00DD2FF1"/>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DD2FF1"/>
  </w:style>
  <w:style w:type="paragraph" w:styleId="Subtitle">
    <w:name w:val="Subtitle"/>
    <w:basedOn w:val="Normal"/>
    <w:next w:val="Normal"/>
    <w:link w:val="SubtitleChar"/>
    <w:uiPriority w:val="11"/>
    <w:qFormat/>
    <w:rsid w:val="00DD2FF1"/>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2FF1"/>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uiPriority w:val="99"/>
    <w:rsid w:val="00DD2FF1"/>
    <w:pPr>
      <w:ind w:left="400"/>
    </w:pPr>
    <w:rPr>
      <w:rFonts w:eastAsia="Times New Roman"/>
      <w:kern w:val="32"/>
      <w:szCs w:val="20"/>
    </w:rPr>
  </w:style>
  <w:style w:type="table" w:styleId="TableGrid">
    <w:name w:val="Table Grid"/>
    <w:basedOn w:val="TableNormal"/>
    <w:rsid w:val="00DD2FF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DD2FF1"/>
  </w:style>
  <w:style w:type="character" w:customStyle="1" w:styleId="storyby">
    <w:name w:val="storyby"/>
    <w:basedOn w:val="DefaultParagraphFont"/>
    <w:rsid w:val="00DD2FF1"/>
  </w:style>
  <w:style w:type="character" w:customStyle="1" w:styleId="BoldUnderlineChar0">
    <w:name w:val="BoldUnderline Char"/>
    <w:rsid w:val="00DD2FF1"/>
    <w:rPr>
      <w:rFonts w:ascii="Times New Roman" w:eastAsia="Times New Roman" w:hAnsi="Times New Roman" w:cs="Times New Roman"/>
      <w:b/>
      <w:sz w:val="20"/>
      <w:szCs w:val="24"/>
      <w:u w:val="single"/>
    </w:rPr>
  </w:style>
  <w:style w:type="character" w:customStyle="1" w:styleId="7TimesNewRoman">
    <w:name w:val="7 Times New Roman"/>
    <w:rsid w:val="00DD2FF1"/>
    <w:rPr>
      <w:rFonts w:ascii="Times New Roman" w:hAnsi="Times New Roman"/>
      <w:color w:val="000000"/>
      <w:spacing w:val="0"/>
      <w:position w:val="0"/>
      <w:sz w:val="14"/>
      <w:u w:val="none" w:color="000000"/>
      <w:vertAlign w:val="baseline"/>
      <w:lang w:val="en-US"/>
    </w:rPr>
  </w:style>
  <w:style w:type="numbering" w:customStyle="1" w:styleId="NoList11">
    <w:name w:val="No List11"/>
    <w:next w:val="NoList"/>
    <w:uiPriority w:val="99"/>
    <w:semiHidden/>
    <w:unhideWhenUsed/>
    <w:rsid w:val="00DD2FF1"/>
  </w:style>
  <w:style w:type="paragraph" w:styleId="NoSpacing">
    <w:name w:val="No Spacing"/>
    <w:uiPriority w:val="1"/>
    <w:qFormat/>
    <w:rsid w:val="00DD2FF1"/>
    <w:pPr>
      <w:spacing w:after="0" w:line="240" w:lineRule="auto"/>
    </w:pPr>
    <w:rPr>
      <w:rFonts w:ascii="Calibri" w:eastAsia="Calibri" w:hAnsi="Calibri" w:cs="Times New Roman"/>
    </w:rPr>
  </w:style>
  <w:style w:type="paragraph" w:customStyle="1" w:styleId="Standard">
    <w:name w:val="Standard"/>
    <w:uiPriority w:val="99"/>
    <w:rsid w:val="00DD2FF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DD2FF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DD2FF1"/>
    <w:rPr>
      <w:kern w:val="32"/>
      <w:sz w:val="24"/>
    </w:rPr>
  </w:style>
  <w:style w:type="character" w:customStyle="1" w:styleId="CitesChar2">
    <w:name w:val="Cites Char2"/>
    <w:link w:val="Cites"/>
    <w:locked/>
    <w:rsid w:val="00DD2FF1"/>
    <w:rPr>
      <w:rFonts w:ascii="Times New Roman" w:eastAsia="Times New Roman" w:hAnsi="Times New Roman" w:cs="Times New Roman"/>
      <w:b/>
      <w:bCs/>
    </w:rPr>
  </w:style>
  <w:style w:type="paragraph" w:customStyle="1" w:styleId="Cites">
    <w:name w:val="Cites"/>
    <w:basedOn w:val="Normal"/>
    <w:link w:val="CitesChar2"/>
    <w:qFormat/>
    <w:rsid w:val="00DD2FF1"/>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DD2FF1"/>
    <w:rPr>
      <w:rFonts w:ascii="Times New Roman" w:eastAsia="Times New Roman" w:hAnsi="Times New Roman" w:cs="Times New Roman"/>
    </w:rPr>
  </w:style>
  <w:style w:type="paragraph" w:customStyle="1" w:styleId="Cards">
    <w:name w:val="Cards"/>
    <w:basedOn w:val="Normal"/>
    <w:link w:val="CardsChar1"/>
    <w:qFormat/>
    <w:rsid w:val="00DD2FF1"/>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DD2FF1"/>
  </w:style>
  <w:style w:type="character" w:customStyle="1" w:styleId="A-Underlining">
    <w:name w:val="A-Underlining"/>
    <w:basedOn w:val="DefaultParagraphFont"/>
    <w:rsid w:val="00DD2FF1"/>
    <w:rPr>
      <w:rFonts w:ascii="Garamond" w:hAnsi="Garamond"/>
      <w:color w:val="auto"/>
      <w:sz w:val="24"/>
      <w:u w:val="single"/>
    </w:rPr>
  </w:style>
  <w:style w:type="paragraph" w:customStyle="1" w:styleId="B-TagCite">
    <w:name w:val="B-TagCite"/>
    <w:uiPriority w:val="99"/>
    <w:rsid w:val="00DD2FF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D2FF1"/>
    <w:rPr>
      <w:b/>
      <w:noProof w:val="0"/>
      <w:sz w:val="22"/>
      <w:lang w:val="en-US" w:eastAsia="en-US" w:bidi="ar-SA"/>
    </w:rPr>
  </w:style>
  <w:style w:type="character" w:customStyle="1" w:styleId="fn">
    <w:name w:val="fn"/>
    <w:basedOn w:val="DefaultParagraphFont"/>
    <w:rsid w:val="00DD2FF1"/>
  </w:style>
  <w:style w:type="character" w:customStyle="1" w:styleId="newsmain">
    <w:name w:val="news_main"/>
    <w:basedOn w:val="DefaultParagraphFont"/>
    <w:rsid w:val="00DD2FF1"/>
  </w:style>
  <w:style w:type="paragraph" w:customStyle="1" w:styleId="UnderlinedText">
    <w:name w:val="Underlined Text"/>
    <w:basedOn w:val="Normal"/>
    <w:autoRedefine/>
    <w:uiPriority w:val="99"/>
    <w:rsid w:val="00DD2FF1"/>
    <w:pPr>
      <w:jc w:val="both"/>
    </w:pPr>
    <w:rPr>
      <w:rFonts w:asciiTheme="minorHAnsi" w:hAnsiTheme="minorHAnsi" w:cstheme="minorBidi"/>
      <w:b/>
      <w:sz w:val="24"/>
    </w:rPr>
  </w:style>
  <w:style w:type="character" w:customStyle="1" w:styleId="tagChar1">
    <w:name w:val="tag Char1"/>
    <w:basedOn w:val="DefaultParagraphFont"/>
    <w:rsid w:val="00DD2FF1"/>
    <w:rPr>
      <w:rFonts w:ascii="Times New Roman" w:eastAsia="Times New Roman" w:hAnsi="Times New Roman" w:cs="Times New Roman"/>
      <w:b/>
      <w:kern w:val="32"/>
      <w:sz w:val="24"/>
      <w:szCs w:val="20"/>
    </w:rPr>
  </w:style>
  <w:style w:type="character" w:customStyle="1" w:styleId="vitstoryheadline">
    <w:name w:val="vitstoryheadline"/>
    <w:rsid w:val="00DD2FF1"/>
  </w:style>
  <w:style w:type="paragraph" w:customStyle="1" w:styleId="Nothing">
    <w:name w:val="Nothing"/>
    <w:link w:val="NothingChar"/>
    <w:qFormat/>
    <w:rsid w:val="00DD2FF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D2FF1"/>
    <w:rPr>
      <w:rFonts w:ascii="Times New Roman" w:eastAsia="Times New Roman" w:hAnsi="Times New Roman" w:cs="Times New Roman"/>
      <w:sz w:val="20"/>
      <w:szCs w:val="24"/>
    </w:rPr>
  </w:style>
  <w:style w:type="character" w:customStyle="1" w:styleId="CardsChar">
    <w:name w:val="Cards Char"/>
    <w:locked/>
    <w:rsid w:val="00DD2FF1"/>
    <w:rPr>
      <w:rFonts w:ascii="Times New Roman" w:eastAsia="Times New Roman" w:hAnsi="Times New Roman"/>
      <w:szCs w:val="24"/>
    </w:rPr>
  </w:style>
  <w:style w:type="character" w:customStyle="1" w:styleId="NormalTextChar">
    <w:name w:val="Normal Text Char"/>
    <w:link w:val="NormalText"/>
    <w:rsid w:val="00DD2FF1"/>
    <w:rPr>
      <w:rFonts w:ascii="Times New Roman" w:eastAsia="Times New Roman" w:hAnsi="Times New Roman" w:cs="Calibri"/>
      <w:sz w:val="20"/>
      <w:szCs w:val="26"/>
    </w:rPr>
  </w:style>
  <w:style w:type="character" w:customStyle="1" w:styleId="AuthorDate">
    <w:name w:val="Author Date"/>
    <w:rsid w:val="00DD2FF1"/>
    <w:rPr>
      <w:b/>
      <w:sz w:val="24"/>
      <w:u w:val="thick"/>
    </w:rPr>
  </w:style>
  <w:style w:type="paragraph" w:customStyle="1" w:styleId="HotRoute">
    <w:name w:val="Hot Route!"/>
    <w:basedOn w:val="Normal"/>
    <w:uiPriority w:val="99"/>
    <w:rsid w:val="00DD2FF1"/>
    <w:pPr>
      <w:ind w:left="144"/>
    </w:pPr>
    <w:rPr>
      <w:rFonts w:eastAsia="Times New Roman"/>
      <w:szCs w:val="24"/>
    </w:rPr>
  </w:style>
  <w:style w:type="character" w:customStyle="1" w:styleId="UnderlinedTextCharChar">
    <w:name w:val="Underlined Text Char Char"/>
    <w:basedOn w:val="DefaultParagraphFont"/>
    <w:rsid w:val="00DD2FF1"/>
    <w:rPr>
      <w:rFonts w:cs="Arial"/>
      <w:bCs/>
      <w:noProof w:val="0"/>
      <w:szCs w:val="26"/>
      <w:u w:val="single"/>
      <w:lang w:val="en-US" w:eastAsia="en-US" w:bidi="ar-SA"/>
    </w:rPr>
  </w:style>
  <w:style w:type="character" w:customStyle="1" w:styleId="pnumber">
    <w:name w:val="pnumber"/>
    <w:rsid w:val="00DD2FF1"/>
  </w:style>
  <w:style w:type="character" w:customStyle="1" w:styleId="ital">
    <w:name w:val="ital"/>
    <w:rsid w:val="00DD2FF1"/>
  </w:style>
  <w:style w:type="character" w:customStyle="1" w:styleId="orgdiv">
    <w:name w:val="orgdiv"/>
    <w:rsid w:val="00DD2FF1"/>
  </w:style>
  <w:style w:type="character" w:customStyle="1" w:styleId="orgname">
    <w:name w:val="orgname"/>
    <w:rsid w:val="00DD2FF1"/>
  </w:style>
  <w:style w:type="character" w:customStyle="1" w:styleId="city">
    <w:name w:val="city"/>
    <w:rsid w:val="00DD2FF1"/>
  </w:style>
  <w:style w:type="character" w:customStyle="1" w:styleId="state">
    <w:name w:val="state"/>
    <w:rsid w:val="00DD2FF1"/>
  </w:style>
  <w:style w:type="character" w:customStyle="1" w:styleId="country">
    <w:name w:val="country"/>
    <w:rsid w:val="00DD2FF1"/>
  </w:style>
  <w:style w:type="character" w:customStyle="1" w:styleId="citenon-boldChar">
    <w:name w:val="cite non-bold Char"/>
    <w:link w:val="citenon-bold"/>
    <w:rsid w:val="00DD2FF1"/>
    <w:rPr>
      <w:rFonts w:ascii="Georgia" w:eastAsia="Times New Roman" w:hAnsi="Georgia" w:cs="Calibri"/>
      <w:szCs w:val="20"/>
    </w:rPr>
  </w:style>
  <w:style w:type="character" w:customStyle="1" w:styleId="DocumentMapChar1">
    <w:name w:val="Document Map Char1"/>
    <w:basedOn w:val="DefaultParagraphFont"/>
    <w:uiPriority w:val="99"/>
    <w:semiHidden/>
    <w:rsid w:val="00DD2FF1"/>
    <w:rPr>
      <w:rFonts w:ascii="Tahoma" w:hAnsi="Tahoma" w:cs="Tahoma"/>
      <w:sz w:val="16"/>
      <w:szCs w:val="16"/>
    </w:rPr>
  </w:style>
  <w:style w:type="character" w:customStyle="1" w:styleId="author0">
    <w:name w:val="author"/>
    <w:rsid w:val="00DD2FF1"/>
    <w:rPr>
      <w:rFonts w:ascii="Times New Roman" w:hAnsi="Times New Roman"/>
      <w:b/>
      <w:sz w:val="24"/>
    </w:rPr>
  </w:style>
  <w:style w:type="character" w:customStyle="1" w:styleId="articletitle">
    <w:name w:val="articletitle"/>
    <w:rsid w:val="00DD2FF1"/>
    <w:rPr>
      <w:rFonts w:cs="Times New Roman"/>
    </w:rPr>
  </w:style>
  <w:style w:type="character" w:customStyle="1" w:styleId="6pointChar">
    <w:name w:val="6 point Char"/>
    <w:rsid w:val="00DD2FF1"/>
    <w:rPr>
      <w:rFonts w:cs="Times New Roman"/>
      <w:sz w:val="12"/>
      <w:lang w:val="en-US" w:eastAsia="en-US"/>
    </w:rPr>
  </w:style>
  <w:style w:type="character" w:customStyle="1" w:styleId="term1">
    <w:name w:val="term1"/>
    <w:rsid w:val="00DD2FF1"/>
    <w:rPr>
      <w:b/>
      <w:bCs/>
    </w:rPr>
  </w:style>
  <w:style w:type="character" w:customStyle="1" w:styleId="StyleThickunderline">
    <w:name w:val="Style Thick underline"/>
    <w:qFormat/>
    <w:rsid w:val="00DD2FF1"/>
    <w:rPr>
      <w:u w:val="thick"/>
    </w:rPr>
  </w:style>
  <w:style w:type="character" w:customStyle="1" w:styleId="UnderlineTextChar">
    <w:name w:val="Underline Text Char"/>
    <w:rsid w:val="00DD2FF1"/>
    <w:rPr>
      <w:szCs w:val="24"/>
      <w:u w:val="single"/>
    </w:rPr>
  </w:style>
  <w:style w:type="numbering" w:customStyle="1" w:styleId="NoList2">
    <w:name w:val="No List2"/>
    <w:next w:val="NoList"/>
    <w:uiPriority w:val="99"/>
    <w:semiHidden/>
    <w:rsid w:val="00DD2FF1"/>
  </w:style>
  <w:style w:type="character" w:customStyle="1" w:styleId="Box0">
    <w:name w:val="Box!"/>
    <w:rsid w:val="00DD2FF1"/>
    <w:rPr>
      <w:rFonts w:ascii="Garamond" w:hAnsi="Garamond"/>
      <w:sz w:val="24"/>
      <w:u w:val="single"/>
      <w:bdr w:val="single" w:sz="4" w:space="0" w:color="auto"/>
    </w:rPr>
  </w:style>
  <w:style w:type="character" w:customStyle="1" w:styleId="citechar0">
    <w:name w:val="citechar"/>
    <w:basedOn w:val="DefaultParagraphFont"/>
    <w:rsid w:val="00DD2FF1"/>
  </w:style>
  <w:style w:type="character" w:customStyle="1" w:styleId="underlinechar0">
    <w:name w:val="underlinechar"/>
    <w:basedOn w:val="DefaultParagraphFont"/>
    <w:rsid w:val="00DD2FF1"/>
  </w:style>
  <w:style w:type="character" w:customStyle="1" w:styleId="CardUnderlineChar">
    <w:name w:val="Card Underline Char"/>
    <w:rsid w:val="00DD2FF1"/>
    <w:rPr>
      <w:szCs w:val="24"/>
      <w:u w:val="single"/>
      <w:lang w:val="en-US" w:eastAsia="en-US" w:bidi="ar-SA"/>
    </w:rPr>
  </w:style>
  <w:style w:type="paragraph" w:customStyle="1" w:styleId="Default">
    <w:name w:val="Default"/>
    <w:uiPriority w:val="99"/>
    <w:rsid w:val="00DD2FF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basedOn w:val="DefaultParagraphFont"/>
    <w:rsid w:val="00DD2FF1"/>
    <w:rPr>
      <w:b/>
      <w:sz w:val="24"/>
      <w:lang w:val="en-US" w:eastAsia="en-US" w:bidi="ar-SA"/>
    </w:rPr>
  </w:style>
  <w:style w:type="character" w:customStyle="1" w:styleId="8pointChar">
    <w:name w:val="8 point Char"/>
    <w:basedOn w:val="DefaultParagraphFont"/>
    <w:rsid w:val="00DD2FF1"/>
    <w:rPr>
      <w:sz w:val="16"/>
      <w:lang w:val="en-US" w:eastAsia="en-US" w:bidi="ar-SA"/>
    </w:rPr>
  </w:style>
  <w:style w:type="character" w:customStyle="1" w:styleId="BoldText12pt">
    <w:name w:val="Bold Text 12 pt"/>
    <w:rsid w:val="00DD2FF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DD2FF1"/>
  </w:style>
  <w:style w:type="character" w:customStyle="1" w:styleId="person-name">
    <w:name w:val="person-name"/>
    <w:basedOn w:val="DefaultParagraphFont"/>
    <w:rsid w:val="00DD2FF1"/>
  </w:style>
  <w:style w:type="character" w:customStyle="1" w:styleId="CardtextChar1">
    <w:name w:val="Card text Char"/>
    <w:rsid w:val="00DD2FF1"/>
    <w:rPr>
      <w:rFonts w:ascii="Garamond" w:hAnsi="Garamond" w:hint="default"/>
      <w:sz w:val="22"/>
      <w:u w:val="single"/>
      <w:lang w:val="en-US" w:eastAsia="en-US" w:bidi="ar-SA"/>
    </w:rPr>
  </w:style>
  <w:style w:type="paragraph" w:styleId="Date">
    <w:name w:val="Date"/>
    <w:basedOn w:val="Normal"/>
    <w:next w:val="Normal"/>
    <w:link w:val="DateChar"/>
    <w:uiPriority w:val="99"/>
    <w:semiHidden/>
    <w:unhideWhenUsed/>
    <w:rsid w:val="00DD2FF1"/>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DD2FF1"/>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DD2FF1"/>
    <w:rPr>
      <w:rFonts w:ascii="Times New Roman" w:eastAsia="Calibri" w:hAnsi="Times New Roman" w:cs="Times New Roman"/>
      <w:b/>
      <w:sz w:val="24"/>
      <w:szCs w:val="20"/>
      <w:u w:val="single"/>
    </w:rPr>
  </w:style>
  <w:style w:type="paragraph" w:customStyle="1" w:styleId="AuthorDate0">
    <w:name w:val="AuthorDate"/>
    <w:next w:val="Nothing"/>
    <w:link w:val="AuthorDateChar"/>
    <w:rsid w:val="00DD2FF1"/>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DD2FF1"/>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DD2FF1"/>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DD2FF1"/>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DD2FF1"/>
    <w:rPr>
      <w:rFonts w:ascii="Times New Roman" w:hAnsi="Times New Roman" w:cs="Times New Roman" w:hint="default"/>
      <w:sz w:val="24"/>
      <w:u w:val="single"/>
      <w:lang w:val="en-US" w:eastAsia="en-US" w:bidi="ar-SA"/>
    </w:rPr>
  </w:style>
  <w:style w:type="character" w:customStyle="1" w:styleId="tagCharChar">
    <w:name w:val="tag Char Char"/>
    <w:rsid w:val="00DD2FF1"/>
    <w:rPr>
      <w:rFonts w:ascii="Times New Roman" w:eastAsia="Times New Roman" w:hAnsi="Times New Roman" w:cs="Times New Roman" w:hint="default"/>
      <w:b/>
      <w:bCs w:val="0"/>
      <w:sz w:val="24"/>
      <w:szCs w:val="20"/>
    </w:rPr>
  </w:style>
  <w:style w:type="character" w:customStyle="1" w:styleId="cardCharChar">
    <w:name w:val="card Char Char"/>
    <w:rsid w:val="00DD2FF1"/>
    <w:rPr>
      <w:rFonts w:ascii="Times New Roman" w:eastAsia="Times New Roman" w:hAnsi="Times New Roman" w:cs="Times New Roman" w:hint="default"/>
      <w:sz w:val="20"/>
      <w:szCs w:val="20"/>
    </w:rPr>
  </w:style>
  <w:style w:type="character" w:customStyle="1" w:styleId="BlockTitleCharChar">
    <w:name w:val="Block Title Char Char"/>
    <w:rsid w:val="00DD2FF1"/>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DD2FF1"/>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DD2FF1"/>
    <w:rPr>
      <w:rFonts w:ascii="Calibri" w:eastAsia="Cambria" w:hAnsi="Calibri" w:cs="Times New Roman"/>
      <w:sz w:val="16"/>
      <w:szCs w:val="16"/>
    </w:rPr>
  </w:style>
  <w:style w:type="character" w:customStyle="1" w:styleId="CardTextChar2">
    <w:name w:val="CardText Char"/>
    <w:basedOn w:val="DefaultParagraphFont"/>
    <w:link w:val="CardText0"/>
    <w:locked/>
    <w:rsid w:val="00DD2FF1"/>
    <w:rPr>
      <w:rFonts w:ascii="Calibri" w:hAnsi="Calibri" w:cs="Calibri"/>
    </w:rPr>
  </w:style>
  <w:style w:type="paragraph" w:customStyle="1" w:styleId="CardText0">
    <w:name w:val="CardText"/>
    <w:basedOn w:val="Normal"/>
    <w:link w:val="CardTextChar2"/>
    <w:qFormat/>
    <w:rsid w:val="00DD2FF1"/>
    <w:pPr>
      <w:ind w:left="288"/>
    </w:pPr>
    <w:rPr>
      <w:rFonts w:ascii="Calibri" w:hAnsi="Calibri"/>
    </w:rPr>
  </w:style>
  <w:style w:type="character" w:customStyle="1" w:styleId="texto1">
    <w:name w:val="texto1"/>
    <w:basedOn w:val="DefaultParagraphFont"/>
    <w:rsid w:val="00DD2FF1"/>
  </w:style>
  <w:style w:type="paragraph" w:styleId="BodyText20">
    <w:name w:val="Body Text 2"/>
    <w:basedOn w:val="Normal"/>
    <w:link w:val="BodyText2Char"/>
    <w:uiPriority w:val="99"/>
    <w:semiHidden/>
    <w:unhideWhenUsed/>
    <w:rsid w:val="00DD2FF1"/>
    <w:pPr>
      <w:spacing w:after="120" w:line="480" w:lineRule="auto"/>
    </w:pPr>
    <w:rPr>
      <w:rFonts w:cs="Times New Roman"/>
    </w:rPr>
  </w:style>
  <w:style w:type="character" w:customStyle="1" w:styleId="BodyText2Char">
    <w:name w:val="Body Text 2 Char"/>
    <w:basedOn w:val="DefaultParagraphFont"/>
    <w:link w:val="BodyText20"/>
    <w:uiPriority w:val="99"/>
    <w:semiHidden/>
    <w:rsid w:val="00DD2FF1"/>
    <w:rPr>
      <w:rFonts w:ascii="Georgia" w:hAnsi="Georgia" w:cs="Times New Roman"/>
    </w:rPr>
  </w:style>
  <w:style w:type="paragraph" w:customStyle="1" w:styleId="Text">
    <w:name w:val="Text"/>
    <w:basedOn w:val="Normal"/>
    <w:uiPriority w:val="99"/>
    <w:rsid w:val="00DD2FF1"/>
    <w:pPr>
      <w:autoSpaceDE w:val="0"/>
      <w:autoSpaceDN w:val="0"/>
      <w:adjustRightInd w:val="0"/>
    </w:pPr>
    <w:rPr>
      <w:rFonts w:ascii="Symbol" w:eastAsia="Calibri" w:hAnsi="Symbol" w:cs="Symbol"/>
      <w:sz w:val="24"/>
      <w:szCs w:val="24"/>
    </w:rPr>
  </w:style>
  <w:style w:type="character" w:customStyle="1" w:styleId="aqj">
    <w:name w:val="aqj"/>
    <w:basedOn w:val="DefaultParagraphFont"/>
    <w:rsid w:val="00DD2FF1"/>
  </w:style>
  <w:style w:type="character" w:customStyle="1" w:styleId="UnderlinedChar1">
    <w:name w:val="Underlined Char1"/>
    <w:rsid w:val="00DD2FF1"/>
    <w:rPr>
      <w:rFonts w:ascii="Cambria" w:hAnsi="Cambria"/>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ia.edu/4175480/Why_policy_relevance_is_a_moral_necessity_Just_war_theory_impact_and_UAVs" TargetMode="External"/><Relationship Id="rId5" Type="http://schemas.openxmlformats.org/officeDocument/2006/relationships/styles" Target="style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F90ED5-686F-4933-A02F-1C3701C91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30756</Words>
  <Characters>175312</Characters>
  <Application>Microsoft Office Word</Application>
  <DocSecurity>0</DocSecurity>
  <Lines>1460</Lines>
  <Paragraphs>411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1</cp:revision>
  <dcterms:created xsi:type="dcterms:W3CDTF">2014-01-26T19:05:00Z</dcterms:created>
  <dcterms:modified xsi:type="dcterms:W3CDTF">2014-01-26T19:11:00Z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