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BD5" w:rsidRDefault="002C5BD5" w:rsidP="002C5BD5"/>
    <w:p w:rsidR="002C5BD5" w:rsidRDefault="002C5BD5" w:rsidP="002C5BD5">
      <w:pPr>
        <w:pStyle w:val="Heading1"/>
      </w:pPr>
      <w:proofErr w:type="spellStart"/>
      <w:r>
        <w:lastRenderedPageBreak/>
        <w:t>1AC</w:t>
      </w:r>
      <w:proofErr w:type="spellEnd"/>
    </w:p>
    <w:p w:rsidR="002C5BD5" w:rsidRPr="00CB3742" w:rsidRDefault="002C5BD5" w:rsidP="002C5BD5"/>
    <w:p w:rsidR="002C5BD5" w:rsidRDefault="002C5BD5" w:rsidP="002C5BD5">
      <w:pPr>
        <w:pStyle w:val="Heading4"/>
      </w:pPr>
      <w:r w:rsidRPr="007E77B0">
        <w:t xml:space="preserve">The resolution asks us to restrict the president’s power in terms of indefinite detention, but we can’t do that without a discussion of ableism. </w:t>
      </w:r>
      <w:r>
        <w:t>(</w:t>
      </w:r>
      <w:proofErr w:type="gramStart"/>
      <w:r>
        <w:t>when</w:t>
      </w:r>
      <w:proofErr w:type="gramEnd"/>
      <w:r>
        <w:t xml:space="preserve"> we look at the Gitmo card we need to discuss of this ability to limit the president’s ability to detain comes from an ableist mindset)  </w:t>
      </w:r>
    </w:p>
    <w:p w:rsidR="002C5BD5" w:rsidRPr="00014BC6" w:rsidRDefault="002C5BD5" w:rsidP="002C5BD5">
      <w:pPr>
        <w:pStyle w:val="Heading4"/>
      </w:pPr>
      <w:proofErr w:type="spellStart"/>
      <w:r>
        <w:t>McRuer</w:t>
      </w:r>
      <w:proofErr w:type="spellEnd"/>
      <w:r>
        <w:t xml:space="preserve"> ’10 </w:t>
      </w:r>
      <w:r w:rsidRPr="00E309B7">
        <w:rPr>
          <w:b w:val="0"/>
          <w:sz w:val="18"/>
        </w:rPr>
        <w:t xml:space="preserve">(Robert, is a professor of English at George Washington University. His work focuses on queer and </w:t>
      </w:r>
      <w:proofErr w:type="spellStart"/>
      <w:r w:rsidRPr="00E309B7">
        <w:rPr>
          <w:b w:val="0"/>
          <w:sz w:val="18"/>
        </w:rPr>
        <w:t>crip</w:t>
      </w:r>
      <w:proofErr w:type="spellEnd"/>
      <w:r w:rsidRPr="00E309B7">
        <w:rPr>
          <w:b w:val="0"/>
          <w:sz w:val="18"/>
        </w:rPr>
        <w:t xml:space="preserve"> cultural studies and critical theory. He is completing a book tentatively titled “Crippling Austerity: Essays on Disability, Sexuality, and Neoliberalism,” considering locations of disability within contemporary political economies and the roles that disabled movements and representations play in countering hegemonic forms of globalization. His first book centered on contemporary </w:t>
      </w:r>
      <w:proofErr w:type="spellStart"/>
      <w:r w:rsidRPr="00E309B7">
        <w:rPr>
          <w:b w:val="0"/>
          <w:sz w:val="18"/>
        </w:rPr>
        <w:t>LGBT</w:t>
      </w:r>
      <w:proofErr w:type="spellEnd"/>
      <w:r w:rsidRPr="00E309B7">
        <w:rPr>
          <w:b w:val="0"/>
          <w:sz w:val="18"/>
        </w:rPr>
        <w:t xml:space="preserve"> writers, particularly </w:t>
      </w:r>
      <w:proofErr w:type="spellStart"/>
      <w:r w:rsidRPr="00E309B7">
        <w:rPr>
          <w:b w:val="0"/>
          <w:sz w:val="18"/>
        </w:rPr>
        <w:t>LGBT</w:t>
      </w:r>
      <w:proofErr w:type="spellEnd"/>
      <w:r w:rsidRPr="00E309B7">
        <w:rPr>
          <w:b w:val="0"/>
          <w:sz w:val="18"/>
        </w:rPr>
        <w:t xml:space="preserve"> writers of color, and his most recent book attends to cultural sites where critical queerness and disability contest </w:t>
      </w:r>
      <w:proofErr w:type="spellStart"/>
      <w:r w:rsidRPr="00E309B7">
        <w:rPr>
          <w:b w:val="0"/>
          <w:sz w:val="18"/>
        </w:rPr>
        <w:t>heteronormativity</w:t>
      </w:r>
      <w:proofErr w:type="spellEnd"/>
      <w:r w:rsidRPr="00E309B7">
        <w:rPr>
          <w:b w:val="0"/>
          <w:sz w:val="18"/>
        </w:rPr>
        <w:t xml:space="preserve"> and compulsory able-</w:t>
      </w:r>
      <w:proofErr w:type="spellStart"/>
      <w:r w:rsidRPr="00E309B7">
        <w:rPr>
          <w:b w:val="0"/>
          <w:sz w:val="18"/>
        </w:rPr>
        <w:t>bodiedness</w:t>
      </w:r>
      <w:proofErr w:type="spellEnd"/>
      <w:r w:rsidRPr="00E309B7">
        <w:rPr>
          <w:b w:val="0"/>
          <w:sz w:val="18"/>
        </w:rPr>
        <w:t>. Disability Nationalism in Crip Times, Journal of Literary &amp; Cultural Disability Studies, Volume 4, Number 2, 2010, pp. 163-178 (Article) Published by Liverpool University Press)</w:t>
      </w:r>
      <w:bookmarkStart w:id="0" w:name="_GoBack"/>
      <w:bookmarkEnd w:id="0"/>
    </w:p>
    <w:p w:rsidR="002C5BD5" w:rsidRDefault="002C5BD5" w:rsidP="002C5BD5">
      <w:pPr>
        <w:pStyle w:val="Heading4"/>
      </w:pPr>
      <w:r w:rsidRPr="007E77B0">
        <w:t xml:space="preserve">Gitmo stripes its detainees of basic liberties, with constant torture to destroy the very essence of the life in the detainees. Gitmo was constructed to detain the “others” that America is afraid of. But where did that idea of Gitmo come from? It came from the institutions America had (and still has) to store the disabled, one of the premier “others.” The disabled were institutionalized because society saw them as weaklings that needed to be watched over and hidden from the rest of society. </w:t>
      </w:r>
    </w:p>
    <w:p w:rsidR="002C5BD5" w:rsidRPr="00B258E1" w:rsidRDefault="002C5BD5" w:rsidP="002C5BD5">
      <w:pPr>
        <w:pStyle w:val="Heading4"/>
        <w:rPr>
          <w:rStyle w:val="StyleStyleBold12pt"/>
        </w:rPr>
      </w:pPr>
      <w:r w:rsidRPr="007E77B0">
        <w:t>Hughes ‘05</w:t>
      </w:r>
      <w:r>
        <w:t xml:space="preserve"> </w:t>
      </w:r>
      <w:r w:rsidRPr="007E77B0">
        <w:rPr>
          <w:rStyle w:val="StyleStyleBold12pt"/>
          <w:sz w:val="14"/>
        </w:rPr>
        <w:t xml:space="preserve">(Bill, professor at Glasgow Caledonian University who teaches </w:t>
      </w:r>
      <w:proofErr w:type="spellStart"/>
      <w:r w:rsidRPr="007E77B0">
        <w:rPr>
          <w:rStyle w:val="StyleStyleBold12pt"/>
          <w:sz w:val="14"/>
        </w:rPr>
        <w:t>Citzenship</w:t>
      </w:r>
      <w:proofErr w:type="spellEnd"/>
      <w:r w:rsidRPr="007E77B0">
        <w:rPr>
          <w:rStyle w:val="StyleStyleBold12pt"/>
          <w:sz w:val="14"/>
        </w:rPr>
        <w:t xml:space="preserve"> and Human Rights. He is also the </w:t>
      </w:r>
      <w:proofErr w:type="spellStart"/>
      <w:r w:rsidRPr="007E77B0">
        <w:rPr>
          <w:rStyle w:val="StyleStyleBold12pt"/>
          <w:sz w:val="14"/>
        </w:rPr>
        <w:t>reciepents</w:t>
      </w:r>
      <w:proofErr w:type="spellEnd"/>
      <w:r w:rsidRPr="007E77B0">
        <w:rPr>
          <w:rStyle w:val="StyleStyleBold12pt"/>
          <w:sz w:val="14"/>
        </w:rPr>
        <w:t xml:space="preserve"> of many research </w:t>
      </w:r>
      <w:proofErr w:type="gramStart"/>
      <w:r w:rsidRPr="007E77B0">
        <w:rPr>
          <w:rStyle w:val="StyleStyleBold12pt"/>
          <w:sz w:val="14"/>
        </w:rPr>
        <w:t>grants,</w:t>
      </w:r>
      <w:proofErr w:type="gramEnd"/>
      <w:r w:rsidRPr="007E77B0">
        <w:rPr>
          <w:rStyle w:val="StyleStyleBold12pt"/>
          <w:sz w:val="14"/>
        </w:rPr>
        <w:t xml:space="preserve"> most of them were focused on disability, the body and social theory. What Can Foucault Contribute to the Sociology of Impairment? </w:t>
      </w:r>
      <w:proofErr w:type="spellStart"/>
      <w:proofErr w:type="gramStart"/>
      <w:r w:rsidRPr="007E77B0">
        <w:rPr>
          <w:rStyle w:val="StyleStyleBold12pt"/>
          <w:sz w:val="14"/>
        </w:rPr>
        <w:t>pp.78</w:t>
      </w:r>
      <w:proofErr w:type="spellEnd"/>
      <w:proofErr w:type="gramEnd"/>
      <w:r w:rsidRPr="007E77B0">
        <w:rPr>
          <w:rStyle w:val="StyleStyleBold12pt"/>
          <w:sz w:val="14"/>
        </w:rPr>
        <w:t xml:space="preserve">-92, in S. </w:t>
      </w:r>
      <w:proofErr w:type="spellStart"/>
      <w:r w:rsidRPr="007E77B0">
        <w:rPr>
          <w:rStyle w:val="StyleStyleBold12pt"/>
          <w:sz w:val="14"/>
        </w:rPr>
        <w:t>Tremain</w:t>
      </w:r>
      <w:proofErr w:type="spellEnd"/>
      <w:r w:rsidRPr="007E77B0">
        <w:rPr>
          <w:rStyle w:val="StyleStyleBold12pt"/>
          <w:sz w:val="14"/>
        </w:rPr>
        <w:t xml:space="preserve"> (Ed) Foucault and the Government of Disability. Ann Arbor: University of Michigan Press.)</w:t>
      </w:r>
    </w:p>
    <w:p w:rsidR="002C5BD5" w:rsidRPr="00E019B4" w:rsidRDefault="002C5BD5" w:rsidP="002C5BD5">
      <w:pPr>
        <w:rPr>
          <w:rFonts w:asciiTheme="majorHAnsi" w:hAnsiTheme="majorHAnsi"/>
        </w:rPr>
      </w:pPr>
    </w:p>
    <w:p w:rsidR="002C5BD5" w:rsidRPr="00E019B4" w:rsidRDefault="002C5BD5" w:rsidP="002C5BD5">
      <w:pPr>
        <w:rPr>
          <w:rStyle w:val="StyleBoldUnderline"/>
          <w:rFonts w:asciiTheme="majorHAnsi" w:hAnsiTheme="majorHAnsi"/>
        </w:rPr>
      </w:pPr>
    </w:p>
    <w:p w:rsidR="002C5BD5" w:rsidRPr="00E019B4" w:rsidRDefault="002C5BD5" w:rsidP="002C5BD5">
      <w:pPr>
        <w:pStyle w:val="Heading4"/>
        <w:rPr>
          <w:rStyle w:val="StyleBoldUnderline"/>
          <w:b/>
          <w:sz w:val="24"/>
          <w:u w:val="none"/>
        </w:rPr>
      </w:pPr>
      <w:r w:rsidRPr="00E019B4">
        <w:rPr>
          <w:rStyle w:val="StyleBoldUnderline"/>
          <w:b/>
          <w:sz w:val="24"/>
          <w:u w:val="none"/>
        </w:rPr>
        <w:t xml:space="preserve">The moment a body is categorized as disabled (or seen disabled as from birth) it is automatically separated from society whose ideas are tied with the disability. The disability, to society, is the person and consumes the entire body. A disabled person does not exist outside of the disability; the person has no identity. </w:t>
      </w:r>
      <w:r>
        <w:rPr>
          <w:rStyle w:val="StyleBoldUnderline"/>
          <w:b/>
          <w:sz w:val="24"/>
          <w:u w:val="none"/>
        </w:rPr>
        <w:t xml:space="preserve">Davis ’95 </w:t>
      </w:r>
      <w:r w:rsidRPr="00E4313B">
        <w:rPr>
          <w:rStyle w:val="StyleBoldUnderline"/>
          <w:sz w:val="14"/>
          <w:u w:val="none"/>
        </w:rPr>
        <w:t>(</w:t>
      </w:r>
      <w:proofErr w:type="spellStart"/>
      <w:r w:rsidRPr="00E4313B">
        <w:rPr>
          <w:rStyle w:val="StyleBoldUnderline"/>
          <w:sz w:val="14"/>
          <w:u w:val="none"/>
        </w:rPr>
        <w:t>Lennard</w:t>
      </w:r>
      <w:proofErr w:type="spellEnd"/>
      <w:r w:rsidRPr="00E4313B">
        <w:rPr>
          <w:rStyle w:val="StyleBoldUnderline"/>
          <w:sz w:val="14"/>
          <w:u w:val="none"/>
        </w:rPr>
        <w:t xml:space="preserve"> J., is an American </w:t>
      </w:r>
      <w:proofErr w:type="spellStart"/>
      <w:r w:rsidRPr="00E4313B">
        <w:rPr>
          <w:rStyle w:val="StyleBoldUnderline"/>
          <w:sz w:val="14"/>
          <w:u w:val="none"/>
        </w:rPr>
        <w:t>speacialist</w:t>
      </w:r>
      <w:proofErr w:type="spellEnd"/>
      <w:r w:rsidRPr="00E4313B">
        <w:rPr>
          <w:rStyle w:val="StyleBoldUnderline"/>
          <w:sz w:val="14"/>
          <w:u w:val="none"/>
        </w:rPr>
        <w:t xml:space="preserve"> in disability studies. Currently a </w:t>
      </w:r>
      <w:proofErr w:type="spellStart"/>
      <w:r w:rsidRPr="00E4313B">
        <w:rPr>
          <w:rStyle w:val="StyleBoldUnderline"/>
          <w:sz w:val="14"/>
          <w:u w:val="none"/>
        </w:rPr>
        <w:t>Digtingushed</w:t>
      </w:r>
      <w:proofErr w:type="spellEnd"/>
      <w:r w:rsidRPr="00E4313B">
        <w:rPr>
          <w:rStyle w:val="StyleBoldUnderline"/>
          <w:sz w:val="14"/>
          <w:u w:val="none"/>
        </w:rPr>
        <w:t xml:space="preserve"> professor in English at University of Illinois-Chicago as well as a Professor at of Disability and Human Development in the School of Applied Health Sciences and Professor of Medical Education in the University of Illinois College of Medicine, </w:t>
      </w:r>
      <w:r w:rsidRPr="00E4313B">
        <w:rPr>
          <w:rStyle w:val="StyleBoldUnderline"/>
          <w:i/>
          <w:sz w:val="14"/>
          <w:u w:val="none"/>
        </w:rPr>
        <w:t xml:space="preserve">Enforcing </w:t>
      </w:r>
      <w:proofErr w:type="gramStart"/>
      <w:r w:rsidRPr="00E4313B">
        <w:rPr>
          <w:rStyle w:val="StyleBoldUnderline"/>
          <w:i/>
          <w:sz w:val="14"/>
          <w:u w:val="none"/>
        </w:rPr>
        <w:t>normalcy :disability</w:t>
      </w:r>
      <w:proofErr w:type="gramEnd"/>
      <w:r w:rsidRPr="00E4313B">
        <w:rPr>
          <w:rStyle w:val="StyleBoldUnderline"/>
          <w:i/>
          <w:sz w:val="14"/>
          <w:u w:val="none"/>
        </w:rPr>
        <w:t>, deafness, and the body</w:t>
      </w:r>
      <w:r w:rsidRPr="00E4313B">
        <w:rPr>
          <w:rStyle w:val="StyleBoldUnderline"/>
          <w:sz w:val="14"/>
          <w:u w:val="none"/>
        </w:rPr>
        <w:t xml:space="preserve">, </w:t>
      </w:r>
      <w:proofErr w:type="spellStart"/>
      <w:r>
        <w:rPr>
          <w:rStyle w:val="StyleBoldUnderline"/>
          <w:sz w:val="14"/>
          <w:u w:val="none"/>
        </w:rPr>
        <w:t>pg</w:t>
      </w:r>
      <w:proofErr w:type="spellEnd"/>
      <w:r>
        <w:rPr>
          <w:rStyle w:val="StyleBoldUnderline"/>
          <w:sz w:val="14"/>
          <w:u w:val="none"/>
        </w:rPr>
        <w:t xml:space="preserve"> 23-40, </w:t>
      </w:r>
      <w:r w:rsidRPr="00E4313B">
        <w:rPr>
          <w:rStyle w:val="StyleBoldUnderline"/>
          <w:sz w:val="14"/>
          <w:u w:val="none"/>
        </w:rPr>
        <w:t>London ; New York : Verso, 1995.</w:t>
      </w:r>
      <w:r>
        <w:rPr>
          <w:rStyle w:val="StyleBoldUnderline"/>
          <w:sz w:val="14"/>
          <w:u w:val="none"/>
        </w:rPr>
        <w:t>)</w:t>
      </w:r>
      <w:r w:rsidRPr="00E4313B">
        <w:rPr>
          <w:rStyle w:val="StyleBoldUnderline"/>
          <w:sz w:val="14"/>
          <w:u w:val="none"/>
        </w:rPr>
        <w:t xml:space="preserve"> </w:t>
      </w:r>
    </w:p>
    <w:p w:rsidR="002C5BD5" w:rsidRPr="00E019B4" w:rsidRDefault="002C5BD5" w:rsidP="002C5BD5">
      <w:pPr>
        <w:rPr>
          <w:rFonts w:asciiTheme="majorHAnsi" w:hAnsiTheme="majorHAnsi"/>
        </w:rPr>
      </w:pPr>
    </w:p>
    <w:p w:rsidR="002C5BD5" w:rsidRPr="00E019B4" w:rsidRDefault="002C5BD5" w:rsidP="002C5BD5">
      <w:pPr>
        <w:rPr>
          <w:rFonts w:asciiTheme="majorHAnsi" w:hAnsiTheme="majorHAnsi"/>
          <w:sz w:val="16"/>
        </w:rPr>
      </w:pPr>
    </w:p>
    <w:p w:rsidR="002C5BD5" w:rsidRDefault="002C5BD5" w:rsidP="002C5BD5">
      <w:pPr>
        <w:pStyle w:val="Heading4"/>
      </w:pPr>
      <w:r w:rsidRPr="00E019B4">
        <w:t xml:space="preserve">Indefinite detention of people with disabilities force </w:t>
      </w:r>
      <w:proofErr w:type="spellStart"/>
      <w:r w:rsidRPr="00E019B4">
        <w:t>PWD’s</w:t>
      </w:r>
      <w:proofErr w:type="spellEnd"/>
      <w:r w:rsidRPr="00E019B4">
        <w:t xml:space="preserve"> to give up the few liberties that was granted to them post-ADA. </w:t>
      </w:r>
    </w:p>
    <w:p w:rsidR="002C5BD5" w:rsidRDefault="002C5BD5" w:rsidP="002C5BD5">
      <w:pPr>
        <w:pStyle w:val="Heading4"/>
      </w:pPr>
      <w:r w:rsidRPr="007E77B0">
        <w:t>Hughes ‘05</w:t>
      </w:r>
      <w:r>
        <w:t xml:space="preserve"> </w:t>
      </w:r>
    </w:p>
    <w:p w:rsidR="002C5BD5" w:rsidRDefault="002C5BD5" w:rsidP="002C5BD5">
      <w:pPr>
        <w:pStyle w:val="Heading4"/>
        <w:rPr>
          <w:rStyle w:val="StyleStyleBold12pt"/>
          <w:sz w:val="14"/>
        </w:rPr>
      </w:pPr>
      <w:r w:rsidRPr="007E77B0">
        <w:rPr>
          <w:rStyle w:val="StyleStyleBold12pt"/>
          <w:sz w:val="14"/>
        </w:rPr>
        <w:t xml:space="preserve">(Bill, professor at Glasgow Caledonian University who teaches </w:t>
      </w:r>
      <w:proofErr w:type="spellStart"/>
      <w:r w:rsidRPr="007E77B0">
        <w:rPr>
          <w:rStyle w:val="StyleStyleBold12pt"/>
          <w:sz w:val="14"/>
        </w:rPr>
        <w:t>Citzenship</w:t>
      </w:r>
      <w:proofErr w:type="spellEnd"/>
      <w:r w:rsidRPr="007E77B0">
        <w:rPr>
          <w:rStyle w:val="StyleStyleBold12pt"/>
          <w:sz w:val="14"/>
        </w:rPr>
        <w:t xml:space="preserve"> and Human Rights. He is also the </w:t>
      </w:r>
      <w:proofErr w:type="spellStart"/>
      <w:r w:rsidRPr="007E77B0">
        <w:rPr>
          <w:rStyle w:val="StyleStyleBold12pt"/>
          <w:sz w:val="14"/>
        </w:rPr>
        <w:t>reciepents</w:t>
      </w:r>
      <w:proofErr w:type="spellEnd"/>
      <w:r w:rsidRPr="007E77B0">
        <w:rPr>
          <w:rStyle w:val="StyleStyleBold12pt"/>
          <w:sz w:val="14"/>
        </w:rPr>
        <w:t xml:space="preserve"> of many research </w:t>
      </w:r>
      <w:proofErr w:type="gramStart"/>
      <w:r w:rsidRPr="007E77B0">
        <w:rPr>
          <w:rStyle w:val="StyleStyleBold12pt"/>
          <w:sz w:val="14"/>
        </w:rPr>
        <w:t>grants,</w:t>
      </w:r>
      <w:proofErr w:type="gramEnd"/>
      <w:r w:rsidRPr="007E77B0">
        <w:rPr>
          <w:rStyle w:val="StyleStyleBold12pt"/>
          <w:sz w:val="14"/>
        </w:rPr>
        <w:t xml:space="preserve"> most of them were focused on disability, the body and social theory. What Can Foucault Contribute to the Sociology of Impairment? </w:t>
      </w:r>
      <w:proofErr w:type="spellStart"/>
      <w:proofErr w:type="gramStart"/>
      <w:r w:rsidRPr="007E77B0">
        <w:rPr>
          <w:rStyle w:val="StyleStyleBold12pt"/>
          <w:sz w:val="14"/>
        </w:rPr>
        <w:t>pp.78</w:t>
      </w:r>
      <w:proofErr w:type="spellEnd"/>
      <w:proofErr w:type="gramEnd"/>
      <w:r w:rsidRPr="007E77B0">
        <w:rPr>
          <w:rStyle w:val="StyleStyleBold12pt"/>
          <w:sz w:val="14"/>
        </w:rPr>
        <w:t xml:space="preserve">-92, in S. </w:t>
      </w:r>
      <w:proofErr w:type="spellStart"/>
      <w:r w:rsidRPr="007E77B0">
        <w:rPr>
          <w:rStyle w:val="StyleStyleBold12pt"/>
          <w:sz w:val="14"/>
        </w:rPr>
        <w:t>Tremain</w:t>
      </w:r>
      <w:proofErr w:type="spellEnd"/>
      <w:r w:rsidRPr="007E77B0">
        <w:rPr>
          <w:rStyle w:val="StyleStyleBold12pt"/>
          <w:sz w:val="14"/>
        </w:rPr>
        <w:t xml:space="preserve"> (Ed) Foucault and the Government of Disability. Ann Arbor: University of Michigan Press.)</w:t>
      </w:r>
    </w:p>
    <w:p w:rsidR="002C5BD5" w:rsidRPr="00E040D0" w:rsidRDefault="002C5BD5" w:rsidP="002C5BD5"/>
    <w:p w:rsidR="002C5BD5" w:rsidRPr="00E019B4" w:rsidRDefault="002C5BD5" w:rsidP="002C5BD5">
      <w:pPr>
        <w:rPr>
          <w:rFonts w:asciiTheme="majorHAnsi" w:hAnsiTheme="majorHAnsi"/>
        </w:rPr>
      </w:pPr>
    </w:p>
    <w:p w:rsidR="002C5BD5" w:rsidRPr="00E019B4" w:rsidRDefault="002C5BD5" w:rsidP="002C5BD5">
      <w:pPr>
        <w:pStyle w:val="Heading4"/>
      </w:pPr>
      <w:r w:rsidRPr="00E019B4">
        <w:t>This system of Ableism operates as the master trope illuminating the fundamental tactic of oppression, the naturalization of social inferiority as inherent in biological difference.</w:t>
      </w:r>
    </w:p>
    <w:p w:rsidR="002C5BD5" w:rsidRPr="00E019B4" w:rsidRDefault="002C5BD5" w:rsidP="002C5BD5">
      <w:pPr>
        <w:rPr>
          <w:rFonts w:asciiTheme="majorHAnsi" w:hAnsiTheme="majorHAnsi"/>
        </w:rPr>
      </w:pPr>
    </w:p>
    <w:p w:rsidR="002C5BD5" w:rsidRPr="00E019B4" w:rsidRDefault="002C5BD5" w:rsidP="002C5BD5">
      <w:pPr>
        <w:rPr>
          <w:rStyle w:val="StyleStyleBold12pt"/>
          <w:rFonts w:asciiTheme="majorHAnsi" w:hAnsiTheme="majorHAnsi"/>
        </w:rPr>
      </w:pPr>
      <w:proofErr w:type="spellStart"/>
      <w:r w:rsidRPr="00E019B4">
        <w:rPr>
          <w:rStyle w:val="StyleStyleBold12pt"/>
          <w:rFonts w:asciiTheme="majorHAnsi" w:hAnsiTheme="majorHAnsi"/>
        </w:rPr>
        <w:t>Siebers</w:t>
      </w:r>
      <w:proofErr w:type="spellEnd"/>
      <w:r w:rsidRPr="00E019B4">
        <w:rPr>
          <w:rStyle w:val="StyleStyleBold12pt"/>
          <w:rFonts w:asciiTheme="majorHAnsi" w:hAnsiTheme="majorHAnsi"/>
        </w:rPr>
        <w:t xml:space="preserve">, </w:t>
      </w:r>
      <w:r w:rsidRPr="00AA6563">
        <w:rPr>
          <w:rStyle w:val="StyleStyleBold12pt"/>
          <w:rFonts w:asciiTheme="majorHAnsi" w:hAnsiTheme="majorHAnsi"/>
          <w:b w:val="0"/>
          <w:sz w:val="14"/>
        </w:rPr>
        <w:t>University of Michigan, Professor of Literary and Cultural Criticism</w:t>
      </w:r>
      <w:r w:rsidRPr="00E019B4">
        <w:rPr>
          <w:rStyle w:val="StyleStyleBold12pt"/>
          <w:rFonts w:asciiTheme="majorHAnsi" w:hAnsiTheme="majorHAnsi"/>
        </w:rPr>
        <w:t xml:space="preserve">, 9 </w:t>
      </w:r>
    </w:p>
    <w:p w:rsidR="002C5BD5" w:rsidRPr="00AA6563" w:rsidRDefault="002C5BD5" w:rsidP="002C5BD5">
      <w:pPr>
        <w:rPr>
          <w:rFonts w:asciiTheme="majorHAnsi" w:hAnsiTheme="majorHAnsi"/>
          <w:sz w:val="14"/>
        </w:rPr>
      </w:pPr>
      <w:r w:rsidRPr="00AA6563">
        <w:rPr>
          <w:rFonts w:asciiTheme="majorHAnsi" w:hAnsiTheme="majorHAnsi"/>
          <w:sz w:val="14"/>
        </w:rPr>
        <w:t xml:space="preserve">Tobin, “The Aesthetics of Human Disqualification”, Oct 28, Lecture, </w:t>
      </w:r>
      <w:hyperlink r:id="rId6" w:history="1">
        <w:r w:rsidRPr="00E019B4">
          <w:rPr>
            <w:rStyle w:val="Hyperlink"/>
            <w:rFonts w:asciiTheme="majorHAnsi" w:hAnsiTheme="majorHAnsi"/>
          </w:rPr>
          <w:t>http://www.google.com/url</w:t>
        </w:r>
        <w:proofErr w:type="gramStart"/>
        <w:r w:rsidRPr="00E019B4">
          <w:rPr>
            <w:rStyle w:val="Hyperlink"/>
            <w:rFonts w:asciiTheme="majorHAnsi" w:hAnsiTheme="majorHAnsi"/>
          </w:rPr>
          <w:t>?sa</w:t>
        </w:r>
        <w:proofErr w:type="gramEnd"/>
        <w:r w:rsidRPr="00E019B4">
          <w:rPr>
            <w:rStyle w:val="Hyperlink"/>
            <w:rFonts w:asciiTheme="majorHAnsi" w:hAnsiTheme="majorHAnsi"/>
          </w:rPr>
          <w:t>=t&amp;rct=j&amp;q=&amp;esrc=s&amp;source=web&amp;cd=1&amp;ved=0CCoQFjAA&amp;url=http%3A%2F%2Fdisabilities.temple.edu%2Fmedia%2Fds%2Flecture20091028siebersAesthetics_FULL.doc&amp;ei=LWz4T6jyN8bHqAHLkY2LCQ&amp;usg=AFQjCNGdkDuSJkRXMHgbXqvuyyeDpldVcQ&amp;sig2=UCGDC4tHbeh2j7-Yce9lsA</w:t>
        </w:r>
      </w:hyperlink>
      <w:r w:rsidRPr="00AA6563">
        <w:rPr>
          <w:rFonts w:asciiTheme="majorHAnsi" w:hAnsiTheme="majorHAnsi"/>
          <w:sz w:val="14"/>
        </w:rPr>
        <w:t xml:space="preserve">, accessed 7/7/12, </w:t>
      </w:r>
      <w:proofErr w:type="spellStart"/>
      <w:r w:rsidRPr="00AA6563">
        <w:rPr>
          <w:rFonts w:asciiTheme="majorHAnsi" w:hAnsiTheme="majorHAnsi"/>
          <w:sz w:val="14"/>
        </w:rPr>
        <w:t>sl</w:t>
      </w:r>
      <w:proofErr w:type="spellEnd"/>
      <w:r w:rsidRPr="00AA6563">
        <w:rPr>
          <w:rFonts w:asciiTheme="majorHAnsi" w:hAnsiTheme="majorHAnsi"/>
          <w:sz w:val="14"/>
        </w:rPr>
        <w:t>)</w:t>
      </w:r>
    </w:p>
    <w:p w:rsidR="002C5BD5" w:rsidRPr="00E019B4" w:rsidRDefault="002C5BD5" w:rsidP="002C5BD5">
      <w:pPr>
        <w:rPr>
          <w:rFonts w:asciiTheme="majorHAnsi" w:hAnsiTheme="majorHAnsi"/>
        </w:rPr>
      </w:pPr>
    </w:p>
    <w:p w:rsidR="002C5BD5" w:rsidRPr="00E019B4" w:rsidRDefault="002C5BD5" w:rsidP="002C5BD5">
      <w:pPr>
        <w:pStyle w:val="Heading4"/>
      </w:pPr>
      <w:r w:rsidRPr="00E019B4">
        <w:t xml:space="preserve">The current policy debate forces us to regurgitate this idea of “old” knowledge excluding the ability to bring our “new” knowledge into the debate space. </w:t>
      </w:r>
    </w:p>
    <w:p w:rsidR="002C5BD5" w:rsidRPr="00E019B4" w:rsidRDefault="002C5BD5" w:rsidP="002C5BD5">
      <w:pPr>
        <w:rPr>
          <w:rFonts w:asciiTheme="majorHAnsi" w:hAnsiTheme="majorHAnsi"/>
        </w:rPr>
      </w:pPr>
      <w:r w:rsidRPr="00E019B4">
        <w:rPr>
          <w:rStyle w:val="StyleStyleBold12pt"/>
          <w:rFonts w:asciiTheme="majorHAnsi" w:hAnsiTheme="majorHAnsi"/>
        </w:rPr>
        <w:t>Reid-Brinkley ’12</w:t>
      </w:r>
      <w:r w:rsidRPr="00E019B4">
        <w:rPr>
          <w:rFonts w:asciiTheme="majorHAnsi" w:hAnsiTheme="majorHAnsi"/>
          <w:b/>
        </w:rPr>
        <w:t xml:space="preserve">  </w:t>
      </w:r>
      <w:r w:rsidRPr="00E040D0">
        <w:rPr>
          <w:rFonts w:asciiTheme="majorHAnsi" w:hAnsiTheme="majorHAnsi"/>
          <w:sz w:val="16"/>
        </w:rPr>
        <w:t xml:space="preserve">(Interview with Dr. </w:t>
      </w:r>
      <w:proofErr w:type="spellStart"/>
      <w:r w:rsidRPr="00E040D0">
        <w:rPr>
          <w:rFonts w:asciiTheme="majorHAnsi" w:hAnsiTheme="majorHAnsi"/>
          <w:sz w:val="16"/>
        </w:rPr>
        <w:t>Shanara</w:t>
      </w:r>
      <w:proofErr w:type="spellEnd"/>
      <w:r w:rsidRPr="00E040D0">
        <w:rPr>
          <w:rFonts w:asciiTheme="majorHAnsi" w:hAnsiTheme="majorHAnsi"/>
          <w:sz w:val="16"/>
        </w:rPr>
        <w:t xml:space="preserve"> Reid-Brinkley conducted by Scott </w:t>
      </w:r>
      <w:proofErr w:type="spellStart"/>
      <w:r w:rsidRPr="00E040D0">
        <w:rPr>
          <w:rFonts w:asciiTheme="majorHAnsi" w:hAnsiTheme="majorHAnsi"/>
          <w:sz w:val="16"/>
        </w:rPr>
        <w:t>Odekirk</w:t>
      </w:r>
      <w:proofErr w:type="spellEnd"/>
      <w:r w:rsidRPr="00E040D0">
        <w:rPr>
          <w:rFonts w:asciiTheme="majorHAnsi" w:hAnsiTheme="majorHAnsi"/>
          <w:sz w:val="16"/>
        </w:rPr>
        <w:t xml:space="preserve"> on 2/13/2012 at the University of Texas debate tournament. </w:t>
      </w:r>
      <w:proofErr w:type="spellStart"/>
      <w:r w:rsidRPr="00E040D0">
        <w:rPr>
          <w:rFonts w:asciiTheme="majorHAnsi" w:hAnsiTheme="majorHAnsi"/>
          <w:sz w:val="16"/>
        </w:rPr>
        <w:t>Shanara</w:t>
      </w:r>
      <w:proofErr w:type="spellEnd"/>
      <w:r w:rsidRPr="00E040D0">
        <w:rPr>
          <w:rFonts w:asciiTheme="majorHAnsi" w:hAnsiTheme="majorHAnsi"/>
          <w:sz w:val="16"/>
        </w:rPr>
        <w:t xml:space="preserve"> is the first black woman director of debate in the country, a professor of communications at Pittsburgh. http://puttingthekindebate.com/2012/04/02/the-dr-shanara-reid-brinkley/)</w:t>
      </w:r>
    </w:p>
    <w:p w:rsidR="002C5BD5" w:rsidRPr="00E019B4" w:rsidRDefault="002C5BD5" w:rsidP="002C5BD5">
      <w:pPr>
        <w:rPr>
          <w:rFonts w:asciiTheme="majorHAnsi" w:hAnsiTheme="majorHAnsi"/>
        </w:rPr>
      </w:pPr>
    </w:p>
    <w:p w:rsidR="002C5BD5" w:rsidRPr="00E019B4" w:rsidRDefault="002C5BD5" w:rsidP="002C5BD5">
      <w:pPr>
        <w:rPr>
          <w:rStyle w:val="StyleBoldUnderline"/>
          <w:rFonts w:asciiTheme="majorHAnsi" w:eastAsia="MS ????" w:hAnsiTheme="majorHAnsi"/>
        </w:rPr>
      </w:pPr>
    </w:p>
    <w:p w:rsidR="002C5BD5" w:rsidRPr="00430256" w:rsidRDefault="002C5BD5" w:rsidP="002C5BD5">
      <w:pPr>
        <w:pStyle w:val="Heading4"/>
      </w:pPr>
      <w:r w:rsidRPr="00A32571">
        <w:rPr>
          <w:highlight w:val="yellow"/>
        </w:rPr>
        <w:t>Power is not given, only just dispersed to those who are willing to use it.</w:t>
      </w:r>
      <w:r>
        <w:t xml:space="preserve"> Yates ‘05 </w:t>
      </w:r>
      <w:r w:rsidRPr="00C61431">
        <w:rPr>
          <w:rFonts w:ascii="Calibri" w:hAnsi="Calibri"/>
          <w:b w:val="0"/>
          <w:sz w:val="12"/>
        </w:rPr>
        <w:t>(Scott</w:t>
      </w:r>
      <w:r>
        <w:rPr>
          <w:rFonts w:ascii="Calibri" w:hAnsi="Calibri"/>
          <w:b w:val="0"/>
          <w:sz w:val="12"/>
        </w:rPr>
        <w:t xml:space="preserve"> J.,</w:t>
      </w:r>
      <w:r w:rsidRPr="00C61431">
        <w:rPr>
          <w:rFonts w:ascii="Calibri" w:hAnsi="Calibri"/>
          <w:b w:val="0"/>
          <w:sz w:val="12"/>
        </w:rPr>
        <w:t xml:space="preserve"> Scott's research interests span psychology, disability, health and illness, youth studies and social policy. His recent research has covered topics such as discourse analysis and studies of subjectivity; young people’s identities, aspirations and transitions to adulthood; social policy and youth services; disability and social policy; and the challenges faced by children and young people in hospitals. Scott has published a range of book chapters, journal articles and official reports on these topics. </w:t>
      </w:r>
      <w:proofErr w:type="gramStart"/>
      <w:r w:rsidRPr="00C61431">
        <w:rPr>
          <w:rFonts w:ascii="Calibri" w:hAnsi="Calibri"/>
          <w:b w:val="0"/>
          <w:sz w:val="12"/>
        </w:rPr>
        <w:t>Senior Research Fellow &amp; Head of Research for Youth, Community &amp; Education.</w:t>
      </w:r>
      <w:proofErr w:type="gramEnd"/>
      <w:r w:rsidRPr="00C61431">
        <w:rPr>
          <w:rFonts w:ascii="Calibri" w:hAnsi="Calibri"/>
          <w:b w:val="0"/>
          <w:sz w:val="12"/>
        </w:rPr>
        <w:t xml:space="preserve"> De Montfort University</w:t>
      </w:r>
      <w:r w:rsidRPr="00C61431">
        <w:rPr>
          <w:rFonts w:ascii="Calibri" w:eastAsia="Times New Roman" w:hAnsi="Calibri" w:cs="Times New Roman"/>
          <w:b w:val="0"/>
          <w:color w:val="444444"/>
          <w:sz w:val="12"/>
        </w:rPr>
        <w:t xml:space="preserve"> (2005) Truth, power, and ethics in care services for people with learning difficulties. In: </w:t>
      </w:r>
      <w:proofErr w:type="spellStart"/>
      <w:r w:rsidRPr="00C61431">
        <w:rPr>
          <w:rFonts w:ascii="Calibri" w:eastAsia="Times New Roman" w:hAnsi="Calibri" w:cs="Times New Roman"/>
          <w:b w:val="0"/>
          <w:color w:val="444444"/>
          <w:sz w:val="12"/>
        </w:rPr>
        <w:t>Tremain</w:t>
      </w:r>
      <w:proofErr w:type="spellEnd"/>
      <w:r w:rsidRPr="00C61431">
        <w:rPr>
          <w:rFonts w:ascii="Calibri" w:eastAsia="Times New Roman" w:hAnsi="Calibri" w:cs="Times New Roman"/>
          <w:b w:val="0"/>
          <w:color w:val="444444"/>
          <w:sz w:val="12"/>
        </w:rPr>
        <w:t xml:space="preserve">, S. </w:t>
      </w:r>
      <w:proofErr w:type="spellStart"/>
      <w:proofErr w:type="gramStart"/>
      <w:r w:rsidRPr="00C61431">
        <w:rPr>
          <w:rFonts w:ascii="Calibri" w:eastAsia="Times New Roman" w:hAnsi="Calibri" w:cs="Times New Roman"/>
          <w:b w:val="0"/>
          <w:color w:val="444444"/>
          <w:sz w:val="12"/>
        </w:rPr>
        <w:t>eds</w:t>
      </w:r>
      <w:proofErr w:type="spellEnd"/>
      <w:proofErr w:type="gramEnd"/>
      <w:r w:rsidRPr="00C61431">
        <w:rPr>
          <w:rFonts w:ascii="Calibri" w:eastAsia="Times New Roman" w:hAnsi="Calibri" w:cs="Times New Roman"/>
          <w:b w:val="0"/>
          <w:color w:val="444444"/>
          <w:sz w:val="12"/>
        </w:rPr>
        <w:t xml:space="preserve"> Foucault and the government of disability. Detroit: University of Michigan Press. </w:t>
      </w:r>
      <w:proofErr w:type="spellStart"/>
      <w:proofErr w:type="gramStart"/>
      <w:r w:rsidRPr="00C61431">
        <w:rPr>
          <w:rFonts w:ascii="Calibri" w:eastAsia="Times New Roman" w:hAnsi="Calibri" w:cs="Times New Roman"/>
          <w:b w:val="0"/>
          <w:color w:val="444444"/>
          <w:sz w:val="12"/>
        </w:rPr>
        <w:t>pp.65</w:t>
      </w:r>
      <w:proofErr w:type="spellEnd"/>
      <w:proofErr w:type="gramEnd"/>
      <w:r w:rsidRPr="00C61431">
        <w:rPr>
          <w:rFonts w:ascii="Calibri" w:eastAsia="Times New Roman" w:hAnsi="Calibri" w:cs="Times New Roman"/>
          <w:b w:val="0"/>
          <w:color w:val="444444"/>
          <w:sz w:val="12"/>
        </w:rPr>
        <w:t>-77.)</w:t>
      </w:r>
    </w:p>
    <w:p w:rsidR="008550AD" w:rsidRDefault="008550AD"/>
    <w:sectPr w:rsidR="008550AD"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D0624"/>
    <w:multiLevelType w:val="hybridMultilevel"/>
    <w:tmpl w:val="8E48D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BD5"/>
    <w:rsid w:val="000119EB"/>
    <w:rsid w:val="00011F3F"/>
    <w:rsid w:val="00013FCF"/>
    <w:rsid w:val="00023756"/>
    <w:rsid w:val="00066CBE"/>
    <w:rsid w:val="0006793A"/>
    <w:rsid w:val="00070031"/>
    <w:rsid w:val="00085270"/>
    <w:rsid w:val="00093B29"/>
    <w:rsid w:val="00093F61"/>
    <w:rsid w:val="00094C19"/>
    <w:rsid w:val="000E4AD2"/>
    <w:rsid w:val="00101577"/>
    <w:rsid w:val="00110F2F"/>
    <w:rsid w:val="001562A9"/>
    <w:rsid w:val="0015659D"/>
    <w:rsid w:val="00184A52"/>
    <w:rsid w:val="00197A9B"/>
    <w:rsid w:val="001D3961"/>
    <w:rsid w:val="001D41DB"/>
    <w:rsid w:val="0028193C"/>
    <w:rsid w:val="00281ED2"/>
    <w:rsid w:val="0028484D"/>
    <w:rsid w:val="002A350F"/>
    <w:rsid w:val="002C5BD5"/>
    <w:rsid w:val="002F637B"/>
    <w:rsid w:val="00334F0E"/>
    <w:rsid w:val="00336DE6"/>
    <w:rsid w:val="00356BE8"/>
    <w:rsid w:val="00373BD3"/>
    <w:rsid w:val="00376C56"/>
    <w:rsid w:val="00390CE1"/>
    <w:rsid w:val="003A2A6E"/>
    <w:rsid w:val="003D7657"/>
    <w:rsid w:val="003F06B4"/>
    <w:rsid w:val="00410186"/>
    <w:rsid w:val="00413779"/>
    <w:rsid w:val="00430132"/>
    <w:rsid w:val="0043422D"/>
    <w:rsid w:val="00445B8A"/>
    <w:rsid w:val="00450C50"/>
    <w:rsid w:val="00471621"/>
    <w:rsid w:val="00483FBD"/>
    <w:rsid w:val="004C7D79"/>
    <w:rsid w:val="004E071D"/>
    <w:rsid w:val="004E19B2"/>
    <w:rsid w:val="005679B9"/>
    <w:rsid w:val="005A0A36"/>
    <w:rsid w:val="005B7B5A"/>
    <w:rsid w:val="006109E0"/>
    <w:rsid w:val="00616849"/>
    <w:rsid w:val="006B1E0E"/>
    <w:rsid w:val="006C39B1"/>
    <w:rsid w:val="006D4ED2"/>
    <w:rsid w:val="006E421F"/>
    <w:rsid w:val="006F1CC1"/>
    <w:rsid w:val="00731392"/>
    <w:rsid w:val="007727CF"/>
    <w:rsid w:val="00797842"/>
    <w:rsid w:val="007C6913"/>
    <w:rsid w:val="00801742"/>
    <w:rsid w:val="00817ED4"/>
    <w:rsid w:val="0083053B"/>
    <w:rsid w:val="00830F98"/>
    <w:rsid w:val="008550AD"/>
    <w:rsid w:val="008659F5"/>
    <w:rsid w:val="008A4CAF"/>
    <w:rsid w:val="008B1404"/>
    <w:rsid w:val="008C0B3C"/>
    <w:rsid w:val="00926182"/>
    <w:rsid w:val="00927470"/>
    <w:rsid w:val="00930461"/>
    <w:rsid w:val="00932C9D"/>
    <w:rsid w:val="00952529"/>
    <w:rsid w:val="009545C1"/>
    <w:rsid w:val="009547AC"/>
    <w:rsid w:val="009579F7"/>
    <w:rsid w:val="00962997"/>
    <w:rsid w:val="00974D0F"/>
    <w:rsid w:val="009D3308"/>
    <w:rsid w:val="009E7D0B"/>
    <w:rsid w:val="00A059EB"/>
    <w:rsid w:val="00A25919"/>
    <w:rsid w:val="00A36DC2"/>
    <w:rsid w:val="00A617E0"/>
    <w:rsid w:val="00A634A1"/>
    <w:rsid w:val="00A83760"/>
    <w:rsid w:val="00A9515D"/>
    <w:rsid w:val="00A97CE1"/>
    <w:rsid w:val="00B20499"/>
    <w:rsid w:val="00B42595"/>
    <w:rsid w:val="00B437D8"/>
    <w:rsid w:val="00BB46AF"/>
    <w:rsid w:val="00BF34FE"/>
    <w:rsid w:val="00C140D8"/>
    <w:rsid w:val="00C226EF"/>
    <w:rsid w:val="00C613E1"/>
    <w:rsid w:val="00C61992"/>
    <w:rsid w:val="00C74900"/>
    <w:rsid w:val="00C96470"/>
    <w:rsid w:val="00CB06CA"/>
    <w:rsid w:val="00CB7534"/>
    <w:rsid w:val="00CC39AE"/>
    <w:rsid w:val="00D5499B"/>
    <w:rsid w:val="00D67DB2"/>
    <w:rsid w:val="00D716C7"/>
    <w:rsid w:val="00D744C1"/>
    <w:rsid w:val="00DD6FE0"/>
    <w:rsid w:val="00DF740E"/>
    <w:rsid w:val="00E10E96"/>
    <w:rsid w:val="00E40960"/>
    <w:rsid w:val="00E53C47"/>
    <w:rsid w:val="00E86A52"/>
    <w:rsid w:val="00EB6D33"/>
    <w:rsid w:val="00EF40EB"/>
    <w:rsid w:val="00F00482"/>
    <w:rsid w:val="00F20285"/>
    <w:rsid w:val="00FD4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4A0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C5BD5"/>
    <w:rPr>
      <w:rFonts w:ascii="Calibri" w:hAnsi="Calibri"/>
      <w:sz w:val="22"/>
    </w:rPr>
  </w:style>
  <w:style w:type="paragraph" w:styleId="Heading1">
    <w:name w:val="heading 1"/>
    <w:aliases w:val="Pocket"/>
    <w:basedOn w:val="Normal"/>
    <w:next w:val="Normal"/>
    <w:link w:val="Heading1Char"/>
    <w:uiPriority w:val="9"/>
    <w:qFormat/>
    <w:rsid w:val="002C5B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3">
    <w:name w:val="heading 3"/>
    <w:aliases w:val="Block"/>
    <w:basedOn w:val="Normal"/>
    <w:next w:val="Normal"/>
    <w:link w:val="Heading3Char"/>
    <w:uiPriority w:val="9"/>
    <w:unhideWhenUsed/>
    <w:qFormat/>
    <w:rsid w:val="002C5BD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2C5BD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C5BD5"/>
    <w:rPr>
      <w:rFonts w:asciiTheme="majorHAnsi" w:eastAsiaTheme="majorEastAsia" w:hAnsiTheme="majorHAnsi" w:cstheme="majorBidi"/>
      <w:b/>
      <w:bCs/>
      <w:sz w:val="52"/>
      <w:szCs w:val="52"/>
    </w:rPr>
  </w:style>
  <w:style w:type="character" w:customStyle="1" w:styleId="Heading3Char">
    <w:name w:val="Heading 3 Char"/>
    <w:aliases w:val="Block Char"/>
    <w:basedOn w:val="DefaultParagraphFont"/>
    <w:link w:val="Heading3"/>
    <w:uiPriority w:val="9"/>
    <w:rsid w:val="002C5BD5"/>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2C5BD5"/>
    <w:rPr>
      <w:rFonts w:asciiTheme="majorHAnsi" w:eastAsiaTheme="majorEastAsia" w:hAnsiTheme="majorHAnsi" w:cstheme="majorBidi"/>
      <w:b/>
      <w:bCs/>
      <w:iCs/>
      <w:sz w:val="26"/>
    </w:rPr>
  </w:style>
  <w:style w:type="character" w:styleId="Emphasis">
    <w:name w:val="Emphasis"/>
    <w:basedOn w:val="DefaultParagraphFont"/>
    <w:qFormat/>
    <w:rsid w:val="002C5BD5"/>
    <w:rPr>
      <w:rFonts w:ascii="Calibri" w:hAnsi="Calibri"/>
      <w:b/>
      <w:i w:val="0"/>
      <w:iCs/>
      <w:sz w:val="22"/>
      <w:u w:val="single"/>
      <w:bdr w:val="single" w:sz="18" w:space="0" w:color="auto"/>
    </w:rPr>
  </w:style>
  <w:style w:type="character" w:customStyle="1" w:styleId="StyleStyleBold12pt">
    <w:name w:val="Style Style Bold + 12 pt"/>
    <w:aliases w:val="Cite"/>
    <w:basedOn w:val="DefaultParagraphFont"/>
    <w:uiPriority w:val="5"/>
    <w:qFormat/>
    <w:rsid w:val="002C5BD5"/>
    <w:rPr>
      <w:b/>
      <w:sz w:val="26"/>
      <w:u w:val="none"/>
    </w:rPr>
  </w:style>
  <w:style w:type="character" w:customStyle="1" w:styleId="StyleBoldUnderline">
    <w:name w:val="Style Bold Underline"/>
    <w:aliases w:val="Underline"/>
    <w:basedOn w:val="DefaultParagraphFont"/>
    <w:uiPriority w:val="1"/>
    <w:qFormat/>
    <w:rsid w:val="002C5BD5"/>
    <w:rPr>
      <w:b/>
      <w:sz w:val="22"/>
      <w:u w:val="single"/>
    </w:rPr>
  </w:style>
  <w:style w:type="paragraph" w:styleId="ListParagraph">
    <w:name w:val="List Paragraph"/>
    <w:basedOn w:val="Normal"/>
    <w:uiPriority w:val="34"/>
    <w:rsid w:val="002C5BD5"/>
    <w:pPr>
      <w:ind w:left="720"/>
      <w:contextualSpacing/>
    </w:pPr>
  </w:style>
  <w:style w:type="character" w:styleId="Hyperlink">
    <w:name w:val="Hyperlink"/>
    <w:basedOn w:val="DefaultParagraphFont"/>
    <w:unhideWhenUsed/>
    <w:rsid w:val="002C5BD5"/>
    <w:rPr>
      <w:color w:val="0000FF" w:themeColor="hyperlink"/>
      <w:u w:val="single"/>
    </w:rPr>
  </w:style>
  <w:style w:type="character" w:styleId="CommentReference">
    <w:name w:val="annotation reference"/>
    <w:basedOn w:val="DefaultParagraphFont"/>
    <w:uiPriority w:val="99"/>
    <w:semiHidden/>
    <w:unhideWhenUsed/>
    <w:rsid w:val="002C5BD5"/>
    <w:rPr>
      <w:sz w:val="18"/>
      <w:szCs w:val="18"/>
    </w:rPr>
  </w:style>
  <w:style w:type="paragraph" w:styleId="CommentText">
    <w:name w:val="annotation text"/>
    <w:basedOn w:val="Normal"/>
    <w:link w:val="CommentTextChar"/>
    <w:uiPriority w:val="99"/>
    <w:semiHidden/>
    <w:unhideWhenUsed/>
    <w:rsid w:val="002C5BD5"/>
    <w:rPr>
      <w:sz w:val="24"/>
    </w:rPr>
  </w:style>
  <w:style w:type="character" w:customStyle="1" w:styleId="CommentTextChar">
    <w:name w:val="Comment Text Char"/>
    <w:basedOn w:val="DefaultParagraphFont"/>
    <w:link w:val="CommentText"/>
    <w:uiPriority w:val="99"/>
    <w:semiHidden/>
    <w:rsid w:val="002C5BD5"/>
    <w:rPr>
      <w:rFonts w:ascii="Calibri" w:hAnsi="Calibri"/>
    </w:rPr>
  </w:style>
  <w:style w:type="paragraph" w:styleId="DocumentMap">
    <w:name w:val="Document Map"/>
    <w:basedOn w:val="Normal"/>
    <w:link w:val="DocumentMapChar"/>
    <w:uiPriority w:val="99"/>
    <w:semiHidden/>
    <w:unhideWhenUsed/>
    <w:rsid w:val="002C5BD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C5BD5"/>
    <w:rPr>
      <w:rFonts w:ascii="Lucida Grande" w:hAnsi="Lucida Grande" w:cs="Lucida Grande"/>
    </w:rPr>
  </w:style>
  <w:style w:type="paragraph" w:styleId="BalloonText">
    <w:name w:val="Balloon Text"/>
    <w:basedOn w:val="Normal"/>
    <w:link w:val="BalloonTextChar"/>
    <w:uiPriority w:val="99"/>
    <w:semiHidden/>
    <w:unhideWhenUsed/>
    <w:rsid w:val="002C5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5B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C5BD5"/>
    <w:rPr>
      <w:rFonts w:ascii="Calibri" w:hAnsi="Calibri"/>
      <w:sz w:val="22"/>
    </w:rPr>
  </w:style>
  <w:style w:type="paragraph" w:styleId="Heading1">
    <w:name w:val="heading 1"/>
    <w:aliases w:val="Pocket"/>
    <w:basedOn w:val="Normal"/>
    <w:next w:val="Normal"/>
    <w:link w:val="Heading1Char"/>
    <w:uiPriority w:val="9"/>
    <w:qFormat/>
    <w:rsid w:val="002C5B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3">
    <w:name w:val="heading 3"/>
    <w:aliases w:val="Block"/>
    <w:basedOn w:val="Normal"/>
    <w:next w:val="Normal"/>
    <w:link w:val="Heading3Char"/>
    <w:uiPriority w:val="9"/>
    <w:unhideWhenUsed/>
    <w:qFormat/>
    <w:rsid w:val="002C5BD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2C5BD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C5BD5"/>
    <w:rPr>
      <w:rFonts w:asciiTheme="majorHAnsi" w:eastAsiaTheme="majorEastAsia" w:hAnsiTheme="majorHAnsi" w:cstheme="majorBidi"/>
      <w:b/>
      <w:bCs/>
      <w:sz w:val="52"/>
      <w:szCs w:val="52"/>
    </w:rPr>
  </w:style>
  <w:style w:type="character" w:customStyle="1" w:styleId="Heading3Char">
    <w:name w:val="Heading 3 Char"/>
    <w:aliases w:val="Block Char"/>
    <w:basedOn w:val="DefaultParagraphFont"/>
    <w:link w:val="Heading3"/>
    <w:uiPriority w:val="9"/>
    <w:rsid w:val="002C5BD5"/>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2C5BD5"/>
    <w:rPr>
      <w:rFonts w:asciiTheme="majorHAnsi" w:eastAsiaTheme="majorEastAsia" w:hAnsiTheme="majorHAnsi" w:cstheme="majorBidi"/>
      <w:b/>
      <w:bCs/>
      <w:iCs/>
      <w:sz w:val="26"/>
    </w:rPr>
  </w:style>
  <w:style w:type="character" w:styleId="Emphasis">
    <w:name w:val="Emphasis"/>
    <w:basedOn w:val="DefaultParagraphFont"/>
    <w:qFormat/>
    <w:rsid w:val="002C5BD5"/>
    <w:rPr>
      <w:rFonts w:ascii="Calibri" w:hAnsi="Calibri"/>
      <w:b/>
      <w:i w:val="0"/>
      <w:iCs/>
      <w:sz w:val="22"/>
      <w:u w:val="single"/>
      <w:bdr w:val="single" w:sz="18" w:space="0" w:color="auto"/>
    </w:rPr>
  </w:style>
  <w:style w:type="character" w:customStyle="1" w:styleId="StyleStyleBold12pt">
    <w:name w:val="Style Style Bold + 12 pt"/>
    <w:aliases w:val="Cite"/>
    <w:basedOn w:val="DefaultParagraphFont"/>
    <w:uiPriority w:val="5"/>
    <w:qFormat/>
    <w:rsid w:val="002C5BD5"/>
    <w:rPr>
      <w:b/>
      <w:sz w:val="26"/>
      <w:u w:val="none"/>
    </w:rPr>
  </w:style>
  <w:style w:type="character" w:customStyle="1" w:styleId="StyleBoldUnderline">
    <w:name w:val="Style Bold Underline"/>
    <w:aliases w:val="Underline"/>
    <w:basedOn w:val="DefaultParagraphFont"/>
    <w:uiPriority w:val="1"/>
    <w:qFormat/>
    <w:rsid w:val="002C5BD5"/>
    <w:rPr>
      <w:b/>
      <w:sz w:val="22"/>
      <w:u w:val="single"/>
    </w:rPr>
  </w:style>
  <w:style w:type="paragraph" w:styleId="ListParagraph">
    <w:name w:val="List Paragraph"/>
    <w:basedOn w:val="Normal"/>
    <w:uiPriority w:val="34"/>
    <w:rsid w:val="002C5BD5"/>
    <w:pPr>
      <w:ind w:left="720"/>
      <w:contextualSpacing/>
    </w:pPr>
  </w:style>
  <w:style w:type="character" w:styleId="Hyperlink">
    <w:name w:val="Hyperlink"/>
    <w:basedOn w:val="DefaultParagraphFont"/>
    <w:unhideWhenUsed/>
    <w:rsid w:val="002C5BD5"/>
    <w:rPr>
      <w:color w:val="0000FF" w:themeColor="hyperlink"/>
      <w:u w:val="single"/>
    </w:rPr>
  </w:style>
  <w:style w:type="character" w:styleId="CommentReference">
    <w:name w:val="annotation reference"/>
    <w:basedOn w:val="DefaultParagraphFont"/>
    <w:uiPriority w:val="99"/>
    <w:semiHidden/>
    <w:unhideWhenUsed/>
    <w:rsid w:val="002C5BD5"/>
    <w:rPr>
      <w:sz w:val="18"/>
      <w:szCs w:val="18"/>
    </w:rPr>
  </w:style>
  <w:style w:type="paragraph" w:styleId="CommentText">
    <w:name w:val="annotation text"/>
    <w:basedOn w:val="Normal"/>
    <w:link w:val="CommentTextChar"/>
    <w:uiPriority w:val="99"/>
    <w:semiHidden/>
    <w:unhideWhenUsed/>
    <w:rsid w:val="002C5BD5"/>
    <w:rPr>
      <w:sz w:val="24"/>
    </w:rPr>
  </w:style>
  <w:style w:type="character" w:customStyle="1" w:styleId="CommentTextChar">
    <w:name w:val="Comment Text Char"/>
    <w:basedOn w:val="DefaultParagraphFont"/>
    <w:link w:val="CommentText"/>
    <w:uiPriority w:val="99"/>
    <w:semiHidden/>
    <w:rsid w:val="002C5BD5"/>
    <w:rPr>
      <w:rFonts w:ascii="Calibri" w:hAnsi="Calibri"/>
    </w:rPr>
  </w:style>
  <w:style w:type="paragraph" w:styleId="DocumentMap">
    <w:name w:val="Document Map"/>
    <w:basedOn w:val="Normal"/>
    <w:link w:val="DocumentMapChar"/>
    <w:uiPriority w:val="99"/>
    <w:semiHidden/>
    <w:unhideWhenUsed/>
    <w:rsid w:val="002C5BD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C5BD5"/>
    <w:rPr>
      <w:rFonts w:ascii="Lucida Grande" w:hAnsi="Lucida Grande" w:cs="Lucida Grande"/>
    </w:rPr>
  </w:style>
  <w:style w:type="paragraph" w:styleId="BalloonText">
    <w:name w:val="Balloon Text"/>
    <w:basedOn w:val="Normal"/>
    <w:link w:val="BalloonTextChar"/>
    <w:uiPriority w:val="99"/>
    <w:semiHidden/>
    <w:unhideWhenUsed/>
    <w:rsid w:val="002C5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5B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gle.com/url?sa=t&amp;rct=j&amp;q=&amp;esrc=s&amp;source=web&amp;cd=1&amp;ved=0CCoQFjAA&amp;url=http%3A%2F%2Fdisabilities.temple.edu%2Fmedia%2Fds%2Flecture20091028siebersAesthetics_FULL.doc&amp;ei=LWz4T6jyN8bHqAHLkY2LCQ&amp;usg=AFQjCNGdkDuSJkRXMHgbXqvuyyeDpldVcQ&amp;sig2=UCGDC4tHbeh2j7-Yce9ls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844</Words>
  <Characters>4817</Characters>
  <Application>Microsoft Macintosh Word</Application>
  <DocSecurity>0</DocSecurity>
  <Lines>40</Lines>
  <Paragraphs>11</Paragraphs>
  <ScaleCrop>false</ScaleCrop>
  <Company>University of Rochester</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Abubakare</dc:creator>
  <cp:keywords/>
  <dc:description/>
  <cp:lastModifiedBy>Oluwatobi Abubakare</cp:lastModifiedBy>
  <cp:revision>1</cp:revision>
  <dcterms:created xsi:type="dcterms:W3CDTF">2013-09-21T13:52:00Z</dcterms:created>
  <dcterms:modified xsi:type="dcterms:W3CDTF">2013-09-21T13:54:00Z</dcterms:modified>
</cp:coreProperties>
</file>