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17AE4" w14:textId="77777777" w:rsidR="000F52AA" w:rsidRDefault="000F52AA" w:rsidP="00582343">
      <w:pPr>
        <w:pStyle w:val="Heading3"/>
      </w:pPr>
      <w:bookmarkStart w:id="0" w:name="_Toc231481148"/>
      <w:bookmarkStart w:id="1" w:name="_GoBack"/>
      <w:r>
        <w:t>Framework - Middle Ground 1NC</w:t>
      </w:r>
      <w:bookmarkEnd w:id="0"/>
      <w:r>
        <w:t xml:space="preserve">  </w:t>
      </w:r>
    </w:p>
    <w:p w14:paraId="24A45BC4" w14:textId="77777777" w:rsidR="000F52AA" w:rsidRDefault="000F52AA" w:rsidP="000F52AA">
      <w:pPr>
        <w:pStyle w:val="tag"/>
      </w:pPr>
      <w:r>
        <w:t>A. Our framework – the affirmative must defend that the United States federal government should (topic)</w:t>
      </w:r>
    </w:p>
    <w:p w14:paraId="50612700" w14:textId="77777777" w:rsidR="000F52AA" w:rsidRDefault="000F52AA" w:rsidP="000F52AA">
      <w:pPr>
        <w:pStyle w:val="tag"/>
      </w:pPr>
    </w:p>
    <w:p w14:paraId="3A21F8B4" w14:textId="77777777" w:rsidR="000F52AA" w:rsidRDefault="000F52AA" w:rsidP="000F52AA">
      <w:pPr>
        <w:pStyle w:val="tag"/>
      </w:pPr>
      <w:r>
        <w:t xml:space="preserve">B. Our interpretation is crucial to giving meaning to wording of the resolution – </w:t>
      </w:r>
    </w:p>
    <w:p w14:paraId="444ED2BA" w14:textId="77777777" w:rsidR="000F52AA" w:rsidRDefault="000F52AA" w:rsidP="000F52AA">
      <w:pPr>
        <w:pStyle w:val="tag"/>
      </w:pPr>
    </w:p>
    <w:p w14:paraId="1EF71266" w14:textId="77777777" w:rsidR="000F52AA" w:rsidRDefault="000F52AA" w:rsidP="000F52AA">
      <w:pPr>
        <w:pStyle w:val="tag"/>
      </w:pPr>
      <w:r>
        <w:t>1. Agent of action – use of a colon makes the USFG the agent of the resolution</w:t>
      </w:r>
    </w:p>
    <w:p w14:paraId="07898AF4" w14:textId="77777777" w:rsidR="000F52AA" w:rsidRDefault="000F52AA" w:rsidP="000F52AA">
      <w:r>
        <w:rPr>
          <w:rStyle w:val="cite"/>
        </w:rPr>
        <w:t>Webster’s</w:t>
      </w:r>
      <w:r>
        <w:t xml:space="preserve"> Guide to Grammar and Writing – </w:t>
      </w:r>
      <w:r>
        <w:rPr>
          <w:rStyle w:val="cite"/>
        </w:rPr>
        <w:t>2K</w:t>
      </w:r>
      <w:r>
        <w:t xml:space="preserve"> </w:t>
      </w:r>
      <w:hyperlink r:id="rId10" w:history="1">
        <w:r>
          <w:rPr>
            <w:rStyle w:val="Hyperlink"/>
          </w:rPr>
          <w:t>http://ccc.commnet.edu/grammar/marks/colon.htm</w:t>
        </w:r>
      </w:hyperlink>
    </w:p>
    <w:p w14:paraId="2F7DA14F" w14:textId="77777777" w:rsidR="00360D81" w:rsidRDefault="000F52AA" w:rsidP="000F52AA">
      <w:pPr>
        <w:pStyle w:val="card"/>
        <w:rPr>
          <w:sz w:val="16"/>
        </w:rPr>
      </w:pPr>
      <w:r>
        <w:rPr>
          <w:sz w:val="16"/>
        </w:rPr>
        <w:t xml:space="preserve">Use of a colon before a list or an explanation that is preceded by a </w:t>
      </w:r>
    </w:p>
    <w:p w14:paraId="44F66199" w14:textId="77777777" w:rsidR="00360D81" w:rsidRDefault="00360D81" w:rsidP="000F52AA">
      <w:pPr>
        <w:pStyle w:val="card"/>
        <w:rPr>
          <w:sz w:val="16"/>
        </w:rPr>
      </w:pPr>
      <w:r>
        <w:rPr>
          <w:sz w:val="16"/>
        </w:rPr>
        <w:t>AND</w:t>
      </w:r>
    </w:p>
    <w:p w14:paraId="42A47973" w14:textId="01A22872" w:rsidR="000F52AA" w:rsidRDefault="000F52AA" w:rsidP="000F52AA">
      <w:pPr>
        <w:pStyle w:val="card"/>
        <w:rPr>
          <w:rStyle w:val="underline"/>
        </w:rPr>
      </w:pPr>
      <w:r>
        <w:rPr>
          <w:rStyle w:val="underline"/>
        </w:rPr>
        <w:t>the sentence</w:t>
      </w:r>
      <w:r>
        <w:rPr>
          <w:sz w:val="16"/>
        </w:rPr>
        <w:t>, begin the clause after the colon with a capital letter.</w:t>
      </w:r>
    </w:p>
    <w:p w14:paraId="3AD3FD34" w14:textId="77777777" w:rsidR="000F52AA" w:rsidRDefault="000F52AA" w:rsidP="000F52AA">
      <w:pPr>
        <w:pStyle w:val="tag"/>
        <w:ind w:left="720"/>
      </w:pPr>
    </w:p>
    <w:p w14:paraId="71A59838" w14:textId="77777777" w:rsidR="000F52AA" w:rsidRDefault="000F52AA" w:rsidP="000F52AA">
      <w:pPr>
        <w:pStyle w:val="tag"/>
      </w:pPr>
      <w:r>
        <w:t xml:space="preserve">2. “Should” denotes an expectation of government action </w:t>
      </w:r>
    </w:p>
    <w:p w14:paraId="78CD7E7F" w14:textId="77777777" w:rsidR="000F52AA" w:rsidRDefault="000F52AA" w:rsidP="000F52AA">
      <w:r>
        <w:rPr>
          <w:rStyle w:val="cite"/>
        </w:rPr>
        <w:t>American Heritage Dictionary</w:t>
      </w:r>
      <w:r>
        <w:t xml:space="preserve"> – </w:t>
      </w:r>
      <w:r>
        <w:rPr>
          <w:rStyle w:val="cite"/>
        </w:rPr>
        <w:t xml:space="preserve">2K </w:t>
      </w:r>
      <w:r>
        <w:t>[www.dictionary.com]</w:t>
      </w:r>
    </w:p>
    <w:p w14:paraId="7E7ACC8A" w14:textId="77777777" w:rsidR="000F52AA" w:rsidRDefault="000F52AA" w:rsidP="000F52AA">
      <w:pPr>
        <w:pStyle w:val="card"/>
      </w:pPr>
      <w:r>
        <w:t xml:space="preserve">3 </w:t>
      </w:r>
      <w:r>
        <w:rPr>
          <w:rStyle w:val="underline"/>
        </w:rPr>
        <w:t>Used to express</w:t>
      </w:r>
      <w:r>
        <w:t xml:space="preserve"> probability or </w:t>
      </w:r>
      <w:r>
        <w:rPr>
          <w:rStyle w:val="underline"/>
        </w:rPr>
        <w:t>expectation</w:t>
      </w:r>
    </w:p>
    <w:p w14:paraId="4805B475" w14:textId="77777777" w:rsidR="000F52AA" w:rsidRDefault="000F52AA" w:rsidP="000F52AA">
      <w:pPr>
        <w:pStyle w:val="tag"/>
      </w:pPr>
    </w:p>
    <w:p w14:paraId="1DE8BCC1" w14:textId="77777777" w:rsidR="000F52AA" w:rsidRDefault="000F52AA" w:rsidP="000F52AA">
      <w:pPr>
        <w:pStyle w:val="tag"/>
      </w:pPr>
      <w:r>
        <w:t xml:space="preserve">C. Violation – The affirmative does not affirm government action for the purpose of defending the resolution </w:t>
      </w:r>
    </w:p>
    <w:p w14:paraId="049E0033" w14:textId="77777777" w:rsidR="000F52AA" w:rsidRDefault="000F52AA" w:rsidP="000F52AA">
      <w:pPr>
        <w:pStyle w:val="tag"/>
      </w:pPr>
    </w:p>
    <w:p w14:paraId="3C7A4DF7" w14:textId="77777777" w:rsidR="000F52AA" w:rsidRDefault="000F52AA" w:rsidP="000F52AA">
      <w:pPr>
        <w:pStyle w:val="tag"/>
      </w:pPr>
      <w:r>
        <w:t xml:space="preserve">D. Reasons to prefer – </w:t>
      </w:r>
    </w:p>
    <w:p w14:paraId="3B0DC15E" w14:textId="77777777" w:rsidR="000F52AA" w:rsidRDefault="000F52AA" w:rsidP="000F52AA"/>
    <w:p w14:paraId="19BFF550" w14:textId="77777777" w:rsidR="000F52AA" w:rsidRDefault="000F52AA" w:rsidP="000F52AA">
      <w:pPr>
        <w:pStyle w:val="tag"/>
      </w:pPr>
      <w:r>
        <w:t xml:space="preserve">(___) Establishing the subject of contest – a predictable interpretation of terms in the resolution is a pre-condition for </w:t>
      </w:r>
      <w:r>
        <w:rPr>
          <w:bCs/>
        </w:rPr>
        <w:t xml:space="preserve">*contest* - the *meaning of terms* must precede their impact turns  </w:t>
      </w:r>
    </w:p>
    <w:p w14:paraId="7432C072" w14:textId="77777777" w:rsidR="000F52AA" w:rsidRDefault="000F52AA" w:rsidP="000F52AA">
      <w:r>
        <w:t xml:space="preserve">Ruth Lessl </w:t>
      </w:r>
      <w:r>
        <w:rPr>
          <w:rStyle w:val="cite"/>
        </w:rPr>
        <w:t>Shively</w:t>
      </w:r>
      <w:r>
        <w:t xml:space="preserve">, Assoc Prof Polisci at Texas A&amp;M, </w:t>
      </w:r>
      <w:r>
        <w:rPr>
          <w:rStyle w:val="cite"/>
        </w:rPr>
        <w:t>2000</w:t>
      </w:r>
      <w:r>
        <w:rPr>
          <w:i/>
        </w:rPr>
        <w:t xml:space="preserve"> Political Theory and Partisan Politics</w:t>
      </w:r>
      <w:r>
        <w:t xml:space="preserve"> p. 181-2</w:t>
      </w:r>
    </w:p>
    <w:p w14:paraId="308B12B7" w14:textId="77777777" w:rsidR="00360D81" w:rsidRDefault="000F52AA" w:rsidP="000F52AA">
      <w:pPr>
        <w:pStyle w:val="card"/>
        <w:rPr>
          <w:sz w:val="16"/>
        </w:rPr>
      </w:pPr>
      <w:r>
        <w:rPr>
          <w:sz w:val="16"/>
        </w:rPr>
        <w:t xml:space="preserve">The requirements given thus far are primarily negative. The </w:t>
      </w:r>
      <w:r>
        <w:rPr>
          <w:rStyle w:val="underline"/>
          <w:highlight w:val="lightGray"/>
        </w:rPr>
        <w:t>ambiguists</w:t>
      </w:r>
      <w:r>
        <w:rPr>
          <w:sz w:val="16"/>
        </w:rPr>
        <w:t xml:space="preserve"> must say "no</w:t>
      </w:r>
    </w:p>
    <w:p w14:paraId="2AE747F9" w14:textId="77777777" w:rsidR="00360D81" w:rsidRDefault="00360D81" w:rsidP="000F52AA">
      <w:pPr>
        <w:pStyle w:val="card"/>
        <w:rPr>
          <w:sz w:val="16"/>
        </w:rPr>
      </w:pPr>
      <w:r>
        <w:rPr>
          <w:sz w:val="16"/>
        </w:rPr>
        <w:t>AND</w:t>
      </w:r>
    </w:p>
    <w:p w14:paraId="5A0DD311" w14:textId="6259D257" w:rsidR="000F52AA" w:rsidRDefault="000F52AA" w:rsidP="000F52AA">
      <w:pPr>
        <w:pStyle w:val="card"/>
        <w:rPr>
          <w:sz w:val="16"/>
        </w:rPr>
      </w:pPr>
      <w:r>
        <w:rPr>
          <w:sz w:val="16"/>
        </w:rPr>
        <w:t xml:space="preserve">. In other words, </w:t>
      </w:r>
      <w:r>
        <w:rPr>
          <w:rStyle w:val="underline"/>
        </w:rPr>
        <w:t>contestation rests on some basic agreement</w:t>
      </w:r>
      <w:r>
        <w:rPr>
          <w:sz w:val="16"/>
        </w:rPr>
        <w:t xml:space="preserve"> or harmony.</w:t>
      </w:r>
    </w:p>
    <w:p w14:paraId="5F67248A" w14:textId="77777777" w:rsidR="000F52AA" w:rsidRDefault="000F52AA" w:rsidP="000F52AA"/>
    <w:p w14:paraId="12F1BB85" w14:textId="77777777" w:rsidR="000F52AA" w:rsidRDefault="000F52AA" w:rsidP="000F52AA">
      <w:pPr>
        <w:pStyle w:val="tag"/>
      </w:pPr>
      <w:r>
        <w:t xml:space="preserve">Collective decision-making – although cumbersome, collectivism is the only objective form of decision-making on issues like the plan – their calculus is founded within naïve self-interest and eliminates impartial deliberation </w:t>
      </w:r>
    </w:p>
    <w:p w14:paraId="5EB39AAE" w14:textId="77777777" w:rsidR="000F52AA" w:rsidRDefault="000F52AA" w:rsidP="000F52AA">
      <w:r>
        <w:t xml:space="preserve">Thomas A. </w:t>
      </w:r>
      <w:r>
        <w:rPr>
          <w:rStyle w:val="cite"/>
        </w:rPr>
        <w:t>Spragens</w:t>
      </w:r>
      <w:r>
        <w:t xml:space="preserve">, Professor of Polisci at Duke, </w:t>
      </w:r>
      <w:r>
        <w:rPr>
          <w:rStyle w:val="cite"/>
        </w:rPr>
        <w:t>2000</w:t>
      </w:r>
      <w:r>
        <w:rPr>
          <w:i/>
        </w:rPr>
        <w:t xml:space="preserve"> Political Theory and Partisan Politics</w:t>
      </w:r>
      <w:r>
        <w:t xml:space="preserve"> p. 90-1</w:t>
      </w:r>
    </w:p>
    <w:p w14:paraId="4DA5446C" w14:textId="77777777" w:rsidR="00360D81" w:rsidRDefault="000F52AA" w:rsidP="000F52AA">
      <w:pPr>
        <w:pStyle w:val="card"/>
        <w:rPr>
          <w:sz w:val="16"/>
        </w:rPr>
      </w:pPr>
      <w:r>
        <w:rPr>
          <w:sz w:val="16"/>
        </w:rPr>
        <w:t xml:space="preserve">In another equally important respect, however, Plato was, as a consequence of </w:t>
      </w:r>
    </w:p>
    <w:p w14:paraId="7C9A3488" w14:textId="77777777" w:rsidR="00360D81" w:rsidRDefault="00360D81" w:rsidP="000F52AA">
      <w:pPr>
        <w:pStyle w:val="card"/>
        <w:rPr>
          <w:sz w:val="16"/>
        </w:rPr>
      </w:pPr>
      <w:r>
        <w:rPr>
          <w:sz w:val="16"/>
        </w:rPr>
        <w:t>AND</w:t>
      </w:r>
    </w:p>
    <w:p w14:paraId="2B41FC59" w14:textId="583ECF0E" w:rsidR="000F52AA" w:rsidRDefault="000F52AA" w:rsidP="000F52AA">
      <w:pPr>
        <w:pStyle w:val="card"/>
        <w:rPr>
          <w:rStyle w:val="underline"/>
        </w:rPr>
      </w:pPr>
      <w:r>
        <w:rPr>
          <w:rStyle w:val="underline"/>
        </w:rPr>
        <w:t>, is no small contribution to the democratic enterprise of self-governance.</w:t>
      </w:r>
    </w:p>
    <w:p w14:paraId="1D7AB4D5" w14:textId="77777777" w:rsidR="000F52AA" w:rsidRDefault="000F52AA" w:rsidP="000F52AA"/>
    <w:p w14:paraId="07780255" w14:textId="77777777" w:rsidR="000F52AA" w:rsidRDefault="000F52AA" w:rsidP="000F52AA">
      <w:pPr>
        <w:pStyle w:val="tag"/>
      </w:pPr>
      <w:r>
        <w:t xml:space="preserve">(___) Our argument solves their offense – our argument isn’t that USFG action should be an *exclusive* focus, but *must be* affirmed in combination with their advocacy. Their refusal to answer the resolutional question </w:t>
      </w:r>
      <w:r>
        <w:rPr>
          <w:u w:val="single"/>
        </w:rPr>
        <w:t>artificially distorts the literature base</w:t>
      </w:r>
      <w:r>
        <w:t xml:space="preserve"> and </w:t>
      </w:r>
      <w:r>
        <w:rPr>
          <w:u w:val="single"/>
        </w:rPr>
        <w:t>collapses all advocacy</w:t>
      </w:r>
      <w:r>
        <w:t xml:space="preserve"> </w:t>
      </w:r>
      <w:r>
        <w:tab/>
      </w:r>
    </w:p>
    <w:p w14:paraId="21FE3E23" w14:textId="77777777" w:rsidR="000F52AA" w:rsidRDefault="000F52AA" w:rsidP="000F52AA">
      <w:pPr>
        <w:pStyle w:val="card"/>
        <w:ind w:left="0"/>
      </w:pPr>
      <w:r>
        <w:rPr>
          <w:b/>
          <w:sz w:val="24"/>
        </w:rPr>
        <w:t>Mitchell and Suzuki, ‘4</w:t>
      </w:r>
      <w:r>
        <w:t>. Gordon and Takeshi, Professors at the University of Pittsburgh and Tsuda College, Tokyo, “Beyond The Daily Me: ARGUMENTATION in an age of Enclave Deliberation,” Paper presented at the Second Tokyo Conference on Argumentation, August 2-5, 2004, Tokyo, Japan, http://www.pitt.edu/~gordonm/JPubs/MitchellSuzuki3.rtf.</w:t>
      </w:r>
    </w:p>
    <w:p w14:paraId="09326461" w14:textId="77777777" w:rsidR="00360D81" w:rsidRDefault="000F52AA" w:rsidP="00930D10">
      <w:pPr>
        <w:pStyle w:val="card"/>
        <w:rPr>
          <w:rStyle w:val="underline"/>
        </w:rPr>
      </w:pPr>
      <w:r>
        <w:rPr>
          <w:rStyle w:val="underline"/>
        </w:rPr>
        <w:lastRenderedPageBreak/>
        <w:t xml:space="preserve">The Daily Me is an online newspaper of the future that gives readers the ultimate </w:t>
      </w:r>
    </w:p>
    <w:p w14:paraId="052067C3" w14:textId="77777777" w:rsidR="00360D81" w:rsidRDefault="00360D81" w:rsidP="00930D10">
      <w:pPr>
        <w:pStyle w:val="card"/>
        <w:rPr>
          <w:rStyle w:val="underline"/>
        </w:rPr>
      </w:pPr>
      <w:r>
        <w:rPr>
          <w:rStyle w:val="underline"/>
        </w:rPr>
        <w:t>AND</w:t>
      </w:r>
    </w:p>
    <w:p w14:paraId="31A29497" w14:textId="6D4181E0" w:rsidR="000F52AA" w:rsidRDefault="000F52AA" w:rsidP="00930D10">
      <w:pPr>
        <w:pStyle w:val="card"/>
      </w:pPr>
      <w:r>
        <w:rPr>
          <w:sz w:val="16"/>
        </w:rPr>
        <w:t>seen as synergistically reinforcing activities, not mutually exclusive modes of argumentative praxis.</w:t>
      </w:r>
      <w:r w:rsidR="00930D10">
        <w:t xml:space="preserve"> </w:t>
      </w:r>
    </w:p>
    <w:p w14:paraId="452B3075" w14:textId="77777777" w:rsidR="000F52AA" w:rsidRDefault="000F52AA" w:rsidP="00582343">
      <w:pPr>
        <w:pStyle w:val="Heading3"/>
      </w:pPr>
      <w:r>
        <w:lastRenderedPageBreak/>
        <w:t>FIRST PRIORITY 1NC</w:t>
      </w:r>
    </w:p>
    <w:p w14:paraId="24EEDCE9" w14:textId="77777777" w:rsidR="000F52AA" w:rsidRDefault="000F52AA" w:rsidP="000F52AA"/>
    <w:p w14:paraId="7A9D9967" w14:textId="77777777" w:rsidR="001A0C70" w:rsidRPr="00582343" w:rsidRDefault="001A0C70" w:rsidP="00582343">
      <w:pPr>
        <w:rPr>
          <w:b/>
          <w:highlight w:val="yellow"/>
        </w:rPr>
      </w:pPr>
      <w:r w:rsidRPr="00582343">
        <w:rPr>
          <w:b/>
          <w:highlight w:val="yellow"/>
        </w:rPr>
        <w:t xml:space="preserve">Focus on immigration and racism excludes Natives —only by placing native experience first can we stop the ongoing genocide of Native peoples </w:t>
      </w:r>
    </w:p>
    <w:p w14:paraId="0B12FE8E" w14:textId="77777777" w:rsidR="001A0C70" w:rsidRPr="00216DA2" w:rsidRDefault="001A0C70" w:rsidP="001A0C70">
      <w:pPr>
        <w:pStyle w:val="boldcite"/>
        <w:ind w:firstLine="720"/>
        <w:rPr>
          <w:rFonts w:eastAsia="Calibri"/>
        </w:rPr>
      </w:pPr>
      <w:r w:rsidRPr="00C84B0E">
        <w:rPr>
          <w:rFonts w:eastAsia="Calibri"/>
          <w:highlight w:val="yellow"/>
        </w:rPr>
        <w:t>Lawrence and Dua 5</w:t>
      </w:r>
    </w:p>
    <w:p w14:paraId="72BC440E" w14:textId="77777777" w:rsidR="001A0C70" w:rsidRPr="00A85FA1" w:rsidRDefault="001A0C70" w:rsidP="001A0C70">
      <w:pPr>
        <w:pStyle w:val="evidencetext"/>
        <w:rPr>
          <w:rFonts w:eastAsia="Calibri"/>
        </w:rPr>
      </w:pPr>
      <w:r w:rsidRPr="00A85FA1">
        <w:rPr>
          <w:rFonts w:eastAsia="Calibri"/>
        </w:rPr>
        <w:t xml:space="preserve">Bonita Lawrence , Enakshi Dua, Decolonizing Antiracism, </w:t>
      </w:r>
      <w:r w:rsidRPr="00A85FA1">
        <w:t>Social Justice. Volume: 32. Issue: 4. Publication Year: 2005. Page Number: 120+.</w:t>
      </w:r>
    </w:p>
    <w:p w14:paraId="3B8BCF50" w14:textId="77777777" w:rsidR="001A0C70" w:rsidRPr="00A85FA1" w:rsidRDefault="001A0C70" w:rsidP="001A0C70">
      <w:pPr>
        <w:rPr>
          <w:rFonts w:eastAsia="Calibri" w:cs="Arial"/>
          <w:b/>
          <w:bCs/>
        </w:rPr>
      </w:pPr>
    </w:p>
    <w:p w14:paraId="499A3530" w14:textId="77777777" w:rsidR="00360D81" w:rsidRDefault="001A0C70" w:rsidP="001A0C70">
      <w:pPr>
        <w:pStyle w:val="evidencetext"/>
        <w:rPr>
          <w:rFonts w:eastAsia="Calibri"/>
        </w:rPr>
      </w:pPr>
      <w:r w:rsidRPr="00A85FA1">
        <w:rPr>
          <w:rStyle w:val="highlight2"/>
          <w:rFonts w:eastAsia="Calibri"/>
        </w:rPr>
        <w:t>IN CONTINUOUS CONVERSATIONS</w:t>
      </w:r>
      <w:r w:rsidRPr="00A85FA1">
        <w:rPr>
          <w:rFonts w:eastAsia="Calibri"/>
        </w:rPr>
        <w:t xml:space="preserve"> OVER THE YEARS, </w:t>
      </w:r>
      <w:r w:rsidRPr="00A85FA1">
        <w:rPr>
          <w:rStyle w:val="highlight2"/>
          <w:rFonts w:eastAsia="Calibri"/>
        </w:rPr>
        <w:t xml:space="preserve">WE HAVE DISCUSSED OUR DISCOMFORT with </w:t>
      </w:r>
      <w:r w:rsidRPr="00C84B0E">
        <w:rPr>
          <w:rStyle w:val="highlight2"/>
          <w:rFonts w:eastAsia="Calibri"/>
          <w:highlight w:val="yellow"/>
        </w:rPr>
        <w:t>the</w:t>
      </w:r>
      <w:r w:rsidRPr="00A85FA1">
        <w:rPr>
          <w:rStyle w:val="highlight2"/>
          <w:rFonts w:eastAsia="Calibri"/>
        </w:rPr>
        <w:t xml:space="preserve"> manner </w:t>
      </w:r>
      <w:r w:rsidR="00360D81" w:rsidRPr="00360D81">
        <w:rPr>
          <w:rStyle w:val="highlight2"/>
          <w:rFonts w:eastAsia="Calibri"/>
          <w:sz w:val="12"/>
        </w:rPr>
        <w:t xml:space="preserve">¶ </w:t>
      </w:r>
      <w:r w:rsidR="00360D81">
        <w:rPr>
          <w:rStyle w:val="highlight2"/>
          <w:rFonts w:eastAsia="Calibri"/>
        </w:rPr>
        <w:t>AND</w:t>
      </w:r>
      <w:r w:rsidR="00360D81" w:rsidRPr="00360D81">
        <w:rPr>
          <w:rStyle w:val="highlight2"/>
          <w:rFonts w:eastAsia="Calibri"/>
          <w:sz w:val="12"/>
        </w:rPr>
        <w:t xml:space="preserve">¶ </w:t>
      </w:r>
      <w:r w:rsidRPr="00A85FA1">
        <w:rPr>
          <w:rFonts w:eastAsia="Calibri"/>
        </w:rPr>
        <w:t>relation to decolonization and antiracism, we are beginning with our own locations.</w:t>
      </w:r>
    </w:p>
    <w:p w14:paraId="47D714FD" w14:textId="77777777" w:rsidR="00360D81" w:rsidRDefault="00360D81" w:rsidP="001A0C70">
      <w:pPr>
        <w:pStyle w:val="evidencetext"/>
        <w:rPr>
          <w:rFonts w:eastAsia="Calibri"/>
        </w:rPr>
      </w:pPr>
      <w:r w:rsidRPr="00360D81">
        <w:rPr>
          <w:rFonts w:eastAsia="Calibri"/>
          <w:sz w:val="12"/>
        </w:rPr>
        <w:t xml:space="preserve">¶ </w:t>
      </w:r>
      <w:r w:rsidR="001A0C70" w:rsidRPr="00A85FA1">
        <w:rPr>
          <w:rFonts w:eastAsia="Calibri"/>
        </w:rPr>
        <w:t>Bonita" I first encountered antiracism and postcolonial theory when I began attending university</w:t>
      </w:r>
    </w:p>
    <w:p w14:paraId="22744AD5" w14:textId="77777777" w:rsidR="00360D81" w:rsidRDefault="00360D81" w:rsidP="001A0C70">
      <w:pPr>
        <w:pStyle w:val="evidencetext"/>
        <w:rPr>
          <w:rFonts w:eastAsia="Calibri"/>
        </w:rPr>
      </w:pPr>
      <w:r>
        <w:rPr>
          <w:rFonts w:eastAsia="Calibri"/>
        </w:rPr>
        <w:t>AND</w:t>
      </w:r>
    </w:p>
    <w:p w14:paraId="7951AEC0" w14:textId="214D02E2" w:rsidR="001A0C70" w:rsidRPr="00A85FA1" w:rsidRDefault="001A0C70" w:rsidP="001A0C70">
      <w:pPr>
        <w:pStyle w:val="evidencetext"/>
        <w:rPr>
          <w:rStyle w:val="highlight2"/>
          <w:rFonts w:eastAsia="Calibri"/>
        </w:rPr>
      </w:pPr>
      <w:r w:rsidRPr="00C84B0E">
        <w:rPr>
          <w:rStyle w:val="highlight2"/>
          <w:rFonts w:eastAsia="Calibri"/>
          <w:highlight w:val="yellow"/>
        </w:rPr>
        <w:t>genocide that established and maintains all of the settler states within the Americas</w:t>
      </w:r>
      <w:r w:rsidRPr="00A85FA1">
        <w:rPr>
          <w:rStyle w:val="highlight2"/>
          <w:rFonts w:eastAsia="Calibri"/>
        </w:rPr>
        <w:t>.</w:t>
      </w:r>
    </w:p>
    <w:p w14:paraId="4DA9E985" w14:textId="77777777" w:rsidR="000F52AA" w:rsidRDefault="001A0C70" w:rsidP="001A0C70">
      <w:pPr>
        <w:rPr>
          <w:b/>
          <w:caps/>
          <w:highlight w:val="green"/>
        </w:rPr>
      </w:pPr>
      <w:r>
        <w:br w:type="page"/>
      </w:r>
    </w:p>
    <w:p w14:paraId="0A707135" w14:textId="77777777" w:rsidR="000F52AA" w:rsidRPr="00C420A5" w:rsidRDefault="000F52AA" w:rsidP="000F52AA">
      <w:pPr>
        <w:rPr>
          <w:b/>
          <w:caps/>
        </w:rPr>
      </w:pPr>
      <w:r>
        <w:rPr>
          <w:b/>
          <w:caps/>
          <w:highlight w:val="green"/>
        </w:rPr>
        <w:lastRenderedPageBreak/>
        <w:t xml:space="preserve">first, </w:t>
      </w:r>
      <w:r w:rsidRPr="00C420A5">
        <w:rPr>
          <w:b/>
          <w:caps/>
          <w:highlight w:val="green"/>
        </w:rPr>
        <w:t xml:space="preserve">the aff’s </w:t>
      </w:r>
      <w:r w:rsidRPr="001D4E29">
        <w:rPr>
          <w:b/>
          <w:caps/>
          <w:highlight w:val="green"/>
          <w:u w:val="single"/>
        </w:rPr>
        <w:t>ethics are genocidal</w:t>
      </w:r>
      <w:r w:rsidRPr="00C420A5">
        <w:rPr>
          <w:b/>
          <w:caps/>
          <w:highlight w:val="green"/>
        </w:rPr>
        <w:t xml:space="preserve"> – </w:t>
      </w:r>
      <w:r>
        <w:rPr>
          <w:b/>
          <w:caps/>
          <w:highlight w:val="green"/>
        </w:rPr>
        <w:t>they</w:t>
      </w:r>
      <w:r w:rsidRPr="00C420A5">
        <w:rPr>
          <w:b/>
          <w:caps/>
          <w:highlight w:val="green"/>
        </w:rPr>
        <w:t xml:space="preserve"> naturalize the imperial coordinates their ethical project is situated within – authentic ethical liberation from colonialism requires a willingness to </w:t>
      </w:r>
      <w:r w:rsidRPr="00C420A5">
        <w:rPr>
          <w:b/>
          <w:caps/>
          <w:highlight w:val="green"/>
          <w:u w:val="single"/>
        </w:rPr>
        <w:t>exterminate</w:t>
      </w:r>
      <w:r w:rsidRPr="00C420A5">
        <w:rPr>
          <w:b/>
          <w:caps/>
          <w:highlight w:val="green"/>
        </w:rPr>
        <w:t xml:space="preserve"> the settler</w:t>
      </w:r>
    </w:p>
    <w:p w14:paraId="16B3A239" w14:textId="77777777" w:rsidR="000F52AA" w:rsidRPr="00B464CE" w:rsidRDefault="000F52AA" w:rsidP="000F52AA">
      <w:pPr>
        <w:rPr>
          <w:caps/>
        </w:rPr>
      </w:pPr>
      <w:r w:rsidRPr="00B464CE">
        <w:rPr>
          <w:b/>
          <w:caps/>
          <w:highlight w:val="green"/>
          <w:u w:val="single"/>
        </w:rPr>
        <w:t>meister</w:t>
      </w:r>
      <w:r w:rsidRPr="00B464CE">
        <w:rPr>
          <w:caps/>
        </w:rPr>
        <w:t xml:space="preserve">, </w:t>
      </w:r>
      <w:r w:rsidRPr="00B464CE">
        <w:rPr>
          <w:b/>
          <w:caps/>
          <w:highlight w:val="green"/>
          <w:u w:val="single"/>
        </w:rPr>
        <w:t>11</w:t>
      </w:r>
      <w:r w:rsidRPr="00B464CE">
        <w:rPr>
          <w:caps/>
        </w:rPr>
        <w:t xml:space="preserve"> (Robert</w:t>
      </w:r>
      <w:r>
        <w:rPr>
          <w:caps/>
        </w:rPr>
        <w:t xml:space="preserve"> – prof</w:t>
      </w:r>
      <w:r w:rsidRPr="00B464CE">
        <w:rPr>
          <w:caps/>
        </w:rPr>
        <w:t xml:space="preserve"> of Social and Political Thought </w:t>
      </w:r>
      <w:r>
        <w:rPr>
          <w:caps/>
        </w:rPr>
        <w:t>@ uc</w:t>
      </w:r>
      <w:r w:rsidRPr="00B464CE">
        <w:rPr>
          <w:caps/>
        </w:rPr>
        <w:t xml:space="preserve"> Santa Cruz, </w:t>
      </w:r>
      <w:r w:rsidRPr="00B464CE">
        <w:rPr>
          <w:caps/>
          <w:u w:val="single"/>
        </w:rPr>
        <w:t>after evil:  a politics of human rights</w:t>
      </w:r>
      <w:r w:rsidRPr="00B464CE">
        <w:rPr>
          <w:caps/>
        </w:rPr>
        <w:t>, p. google books, cville</w:t>
      </w:r>
      <w:r>
        <w:rPr>
          <w:caps/>
        </w:rPr>
        <w:t>, note:  ev is gender-modified</w:t>
      </w:r>
      <w:r w:rsidRPr="00B464CE">
        <w:rPr>
          <w:caps/>
        </w:rPr>
        <w:t>)</w:t>
      </w:r>
    </w:p>
    <w:p w14:paraId="04631F61" w14:textId="77777777" w:rsidR="000F52AA" w:rsidRDefault="000F52AA" w:rsidP="000F52AA"/>
    <w:p w14:paraId="777F3376" w14:textId="77777777" w:rsidR="00360D81" w:rsidRDefault="000F52AA" w:rsidP="000F52AA">
      <w:pPr>
        <w:rPr>
          <w:b/>
          <w:highlight w:val="green"/>
          <w:u w:val="single"/>
        </w:rPr>
      </w:pPr>
      <w:r w:rsidRPr="0037336F">
        <w:rPr>
          <w:sz w:val="16"/>
        </w:rPr>
        <w:t xml:space="preserve">&lt;The Roots of Genocide </w:t>
      </w:r>
      <w:r w:rsidRPr="000F52AA">
        <w:rPr>
          <w:b/>
          <w:highlight w:val="yellow"/>
          <w:u w:val="single"/>
        </w:rPr>
        <w:t>The</w:t>
      </w:r>
      <w:r w:rsidRPr="00177F55">
        <w:rPr>
          <w:sz w:val="16"/>
          <w:szCs w:val="16"/>
        </w:rPr>
        <w:t xml:space="preserve"> secular </w:t>
      </w:r>
      <w:r w:rsidRPr="000F52AA">
        <w:rPr>
          <w:rStyle w:val="Emphasis"/>
          <w:highlight w:val="yellow"/>
        </w:rPr>
        <w:t>logic of genocide</w:t>
      </w:r>
      <w:r w:rsidRPr="000F52AA">
        <w:rPr>
          <w:b/>
          <w:highlight w:val="yellow"/>
          <w:u w:val="single"/>
        </w:rPr>
        <w:t xml:space="preserve"> arises from the </w:t>
      </w:r>
      <w:r w:rsidRPr="00177F55">
        <w:rPr>
          <w:b/>
          <w:highlight w:val="green"/>
          <w:u w:val="single"/>
        </w:rPr>
        <w:t xml:space="preserve">moral psychology </w:t>
      </w:r>
    </w:p>
    <w:p w14:paraId="49200008" w14:textId="77777777" w:rsidR="00360D81" w:rsidRDefault="00360D81" w:rsidP="000F52AA">
      <w:pPr>
        <w:rPr>
          <w:b/>
          <w:highlight w:val="green"/>
          <w:u w:val="single"/>
        </w:rPr>
      </w:pPr>
      <w:r>
        <w:rPr>
          <w:b/>
          <w:highlight w:val="green"/>
          <w:u w:val="single"/>
        </w:rPr>
        <w:t>AND</w:t>
      </w:r>
    </w:p>
    <w:p w14:paraId="69B78854" w14:textId="65E624D6" w:rsidR="000F52AA" w:rsidRPr="0037336F" w:rsidRDefault="000F52AA" w:rsidP="000F52AA">
      <w:pPr>
        <w:rPr>
          <w:sz w:val="16"/>
        </w:rPr>
      </w:pPr>
      <w:r w:rsidRPr="000F52AA">
        <w:rPr>
          <w:rStyle w:val="Emphasis"/>
          <w:highlight w:val="yellow"/>
        </w:rPr>
        <w:t>return-to-sender</w:t>
      </w:r>
      <w:r w:rsidRPr="000F52AA">
        <w:rPr>
          <w:b/>
          <w:highlight w:val="yellow"/>
          <w:u w:val="single"/>
        </w:rPr>
        <w:t xml:space="preserve"> of the genocidal message of the colonialism itself</w:t>
      </w:r>
      <w:r w:rsidRPr="0037336F">
        <w:rPr>
          <w:sz w:val="16"/>
        </w:rPr>
        <w:t>.&gt;</w:t>
      </w:r>
    </w:p>
    <w:p w14:paraId="40F5F248" w14:textId="77777777" w:rsidR="000F52AA" w:rsidRDefault="000F52AA" w:rsidP="000F52AA">
      <w:pPr>
        <w:rPr>
          <w:b/>
          <w:caps/>
          <w:highlight w:val="green"/>
        </w:rPr>
      </w:pPr>
    </w:p>
    <w:p w14:paraId="365C7FFC" w14:textId="77777777" w:rsidR="000F52AA" w:rsidRPr="001D4E29" w:rsidRDefault="000F52AA" w:rsidP="000F52AA">
      <w:pPr>
        <w:rPr>
          <w:b/>
          <w:caps/>
        </w:rPr>
      </w:pPr>
      <w:r>
        <w:rPr>
          <w:b/>
          <w:caps/>
          <w:highlight w:val="green"/>
        </w:rPr>
        <w:t xml:space="preserve">second, </w:t>
      </w:r>
      <w:r w:rsidRPr="001D4E29">
        <w:rPr>
          <w:b/>
          <w:caps/>
          <w:highlight w:val="green"/>
          <w:u w:val="single"/>
        </w:rPr>
        <w:t>root cause</w:t>
      </w:r>
      <w:r w:rsidRPr="001D4E29">
        <w:rPr>
          <w:b/>
          <w:caps/>
          <w:highlight w:val="green"/>
        </w:rPr>
        <w:t xml:space="preserve"> – only decolonization can solve the root cause of oppression within settler culture – It is impossible to end </w:t>
      </w:r>
      <w:r>
        <w:rPr>
          <w:b/>
          <w:caps/>
          <w:highlight w:val="green"/>
        </w:rPr>
        <w:t>racism</w:t>
      </w:r>
      <w:r w:rsidRPr="001D4E29">
        <w:rPr>
          <w:b/>
          <w:caps/>
          <w:highlight w:val="green"/>
        </w:rPr>
        <w:t xml:space="preserve"> without starting in Indian Country</w:t>
      </w:r>
    </w:p>
    <w:p w14:paraId="15A6B97F" w14:textId="77777777" w:rsidR="000F52AA" w:rsidRPr="00617241" w:rsidRDefault="000F52AA" w:rsidP="000F52AA">
      <w:pPr>
        <w:rPr>
          <w:caps/>
        </w:rPr>
      </w:pPr>
      <w:r w:rsidRPr="00617241">
        <w:rPr>
          <w:b/>
          <w:caps/>
          <w:highlight w:val="green"/>
          <w:u w:val="single"/>
        </w:rPr>
        <w:t>Churchill</w:t>
      </w:r>
      <w:r w:rsidRPr="00617241">
        <w:rPr>
          <w:caps/>
        </w:rPr>
        <w:t xml:space="preserve">, </w:t>
      </w:r>
      <w:r w:rsidRPr="003041A2">
        <w:rPr>
          <w:b/>
          <w:caps/>
          <w:highlight w:val="green"/>
          <w:u w:val="single"/>
        </w:rPr>
        <w:t>3</w:t>
      </w:r>
      <w:r w:rsidRPr="00617241">
        <w:rPr>
          <w:caps/>
        </w:rPr>
        <w:t xml:space="preserve"> (Ward – Former Chair Of the Ethnic Studies Department, until July 2007 he was a tenured Professor of American Indian Studies at the University of Colorado/Boulder, </w:t>
      </w:r>
      <w:r w:rsidRPr="00617241">
        <w:rPr>
          <w:caps/>
          <w:u w:val="single"/>
        </w:rPr>
        <w:t>Acts Of Rebellion: The Ward Churchill Reader</w:t>
      </w:r>
      <w:r w:rsidRPr="00617241">
        <w:rPr>
          <w:caps/>
        </w:rPr>
        <w:t>, p. xv, cville)</w:t>
      </w:r>
    </w:p>
    <w:p w14:paraId="3826F389" w14:textId="77777777" w:rsidR="000F52AA" w:rsidRDefault="000F52AA" w:rsidP="000F52AA"/>
    <w:p w14:paraId="3C9EF96D" w14:textId="77777777" w:rsidR="00360D81" w:rsidRDefault="000F52AA" w:rsidP="000F52AA">
      <w:pPr>
        <w:rPr>
          <w:sz w:val="16"/>
        </w:rPr>
      </w:pPr>
      <w:r w:rsidRPr="003041A2">
        <w:rPr>
          <w:sz w:val="16"/>
        </w:rPr>
        <w:t xml:space="preserve">&lt;This book follows Foucauldian procedure. In the U.S., irrespective of </w:t>
      </w:r>
    </w:p>
    <w:p w14:paraId="067AD852" w14:textId="77777777" w:rsidR="00360D81" w:rsidRDefault="00360D81" w:rsidP="000F52AA">
      <w:pPr>
        <w:rPr>
          <w:sz w:val="16"/>
        </w:rPr>
      </w:pPr>
      <w:r>
        <w:rPr>
          <w:sz w:val="16"/>
        </w:rPr>
        <w:t>AND</w:t>
      </w:r>
    </w:p>
    <w:p w14:paraId="4959A3AA" w14:textId="39D39EAB" w:rsidR="000F52AA" w:rsidRDefault="000F52AA" w:rsidP="000F52AA">
      <w:pPr>
        <w:rPr>
          <w:sz w:val="16"/>
        </w:rPr>
      </w:pPr>
      <w:r w:rsidRPr="003041A2">
        <w:rPr>
          <w:sz w:val="16"/>
        </w:rPr>
        <w:t>responses far more substantial than that made on 9-1-1.&gt;</w:t>
      </w:r>
    </w:p>
    <w:p w14:paraId="0EE882E2" w14:textId="77777777" w:rsidR="000F52AA" w:rsidRDefault="000F52AA" w:rsidP="000F52AA">
      <w:pPr>
        <w:rPr>
          <w:b/>
          <w:caps/>
          <w:highlight w:val="green"/>
        </w:rPr>
      </w:pPr>
    </w:p>
    <w:p w14:paraId="08F1CE94" w14:textId="77777777" w:rsidR="000F52AA" w:rsidRPr="00B9376E" w:rsidRDefault="000F52AA" w:rsidP="000F52AA">
      <w:pPr>
        <w:rPr>
          <w:b/>
          <w:caps/>
          <w:highlight w:val="green"/>
        </w:rPr>
      </w:pPr>
      <w:r>
        <w:rPr>
          <w:b/>
          <w:caps/>
          <w:highlight w:val="green"/>
        </w:rPr>
        <w:t xml:space="preserve">third, it’s </w:t>
      </w:r>
      <w:r w:rsidRPr="001D4E29">
        <w:rPr>
          <w:b/>
          <w:caps/>
          <w:highlight w:val="green"/>
          <w:u w:val="single"/>
        </w:rPr>
        <w:t>try or die</w:t>
      </w:r>
      <w:r>
        <w:rPr>
          <w:b/>
          <w:caps/>
          <w:highlight w:val="green"/>
        </w:rPr>
        <w:t xml:space="preserve"> – </w:t>
      </w:r>
      <w:r w:rsidRPr="004A112D">
        <w:rPr>
          <w:b/>
          <w:caps/>
          <w:highlight w:val="green"/>
        </w:rPr>
        <w:t>decolonization is the only way to control the state –</w:t>
      </w:r>
      <w:r>
        <w:rPr>
          <w:b/>
          <w:caps/>
          <w:highlight w:val="green"/>
        </w:rPr>
        <w:t xml:space="preserve"> </w:t>
      </w:r>
      <w:r w:rsidRPr="004A112D">
        <w:rPr>
          <w:b/>
          <w:caps/>
          <w:highlight w:val="green"/>
        </w:rPr>
        <w:t>Otherwise, extinction is inevitable</w:t>
      </w:r>
    </w:p>
    <w:p w14:paraId="3F8EB944" w14:textId="77777777" w:rsidR="000F52AA" w:rsidRPr="00FC7193" w:rsidRDefault="000F52AA" w:rsidP="000F52AA">
      <w:pPr>
        <w:rPr>
          <w:caps/>
        </w:rPr>
      </w:pPr>
      <w:r w:rsidRPr="00FC7193">
        <w:rPr>
          <w:b/>
          <w:caps/>
          <w:highlight w:val="green"/>
          <w:u w:val="single"/>
        </w:rPr>
        <w:t>Churchill</w:t>
      </w:r>
      <w:r w:rsidRPr="00FC7193">
        <w:rPr>
          <w:caps/>
        </w:rPr>
        <w:t xml:space="preserve">, </w:t>
      </w:r>
      <w:r w:rsidRPr="00FC7193">
        <w:rPr>
          <w:b/>
          <w:caps/>
          <w:highlight w:val="green"/>
          <w:u w:val="single"/>
        </w:rPr>
        <w:t>99</w:t>
      </w:r>
      <w:r w:rsidRPr="00FC7193">
        <w:rPr>
          <w:caps/>
        </w:rPr>
        <w:t xml:space="preserve"> (WARD, A Breach of Trust: The Radioactive Colonization of Native North America, American Indian Culture and Research Journal, vol. 23, no. 4, cville)</w:t>
      </w:r>
    </w:p>
    <w:p w14:paraId="616633B4" w14:textId="77777777" w:rsidR="000F52AA" w:rsidRPr="00997BC7" w:rsidRDefault="000F52AA" w:rsidP="000F52AA"/>
    <w:p w14:paraId="700B4B4A" w14:textId="77777777" w:rsidR="00360D81" w:rsidRDefault="000F52AA" w:rsidP="000F52AA">
      <w:pPr>
        <w:rPr>
          <w:sz w:val="16"/>
        </w:rPr>
      </w:pPr>
      <w:r w:rsidRPr="00997BC7">
        <w:rPr>
          <w:sz w:val="16"/>
        </w:rPr>
        <w:t xml:space="preserve">&lt;It is worth observing that the ensuing decolonization of Native North America would offer </w:t>
      </w:r>
    </w:p>
    <w:p w14:paraId="45E29081" w14:textId="77777777" w:rsidR="00360D81" w:rsidRDefault="00360D81" w:rsidP="000F52AA">
      <w:pPr>
        <w:rPr>
          <w:sz w:val="16"/>
        </w:rPr>
      </w:pPr>
      <w:r>
        <w:rPr>
          <w:sz w:val="16"/>
        </w:rPr>
        <w:t>AND</w:t>
      </w:r>
    </w:p>
    <w:p w14:paraId="28DA5D9A" w14:textId="7C543783" w:rsidR="000F52AA" w:rsidRDefault="000F52AA" w:rsidP="000F52AA">
      <w:pPr>
        <w:rPr>
          <w:sz w:val="16"/>
        </w:rPr>
      </w:pPr>
      <w:r w:rsidRPr="00582343">
        <w:rPr>
          <w:b/>
          <w:highlight w:val="yellow"/>
          <w:u w:val="single"/>
        </w:rPr>
        <w:t xml:space="preserve">planet so </w:t>
      </w:r>
      <w:r w:rsidRPr="00997BC7">
        <w:rPr>
          <w:b/>
          <w:highlight w:val="green"/>
          <w:u w:val="single"/>
        </w:rPr>
        <w:t xml:space="preserve">thoroughly </w:t>
      </w:r>
      <w:r w:rsidRPr="00582343">
        <w:rPr>
          <w:b/>
          <w:highlight w:val="yellow"/>
          <w:u w:val="single"/>
        </w:rPr>
        <w:t xml:space="preserve">irradiated as to deny them </w:t>
      </w:r>
      <w:r w:rsidRPr="00582343">
        <w:rPr>
          <w:rStyle w:val="Emphasis"/>
          <w:highlight w:val="yellow"/>
        </w:rPr>
        <w:t>the possibility of life itself</w:t>
      </w:r>
      <w:r w:rsidRPr="00997BC7">
        <w:rPr>
          <w:sz w:val="16"/>
        </w:rPr>
        <w:t>.&gt;</w:t>
      </w:r>
    </w:p>
    <w:p w14:paraId="5C45B549" w14:textId="77777777" w:rsidR="000F52AA" w:rsidRDefault="000F52AA" w:rsidP="000F52AA">
      <w:pPr>
        <w:rPr>
          <w:b/>
          <w:caps/>
          <w:highlight w:val="green"/>
        </w:rPr>
      </w:pPr>
    </w:p>
    <w:p w14:paraId="79489146" w14:textId="77777777" w:rsidR="000F52AA" w:rsidRDefault="000F52AA" w:rsidP="000F52AA">
      <w:pPr>
        <w:rPr>
          <w:b/>
          <w:caps/>
          <w:highlight w:val="green"/>
        </w:rPr>
      </w:pPr>
      <w:r>
        <w:rPr>
          <w:b/>
          <w:caps/>
          <w:highlight w:val="green"/>
        </w:rPr>
        <w:t>our</w:t>
      </w:r>
      <w:r w:rsidRPr="00382F92">
        <w:rPr>
          <w:b/>
          <w:caps/>
          <w:highlight w:val="green"/>
        </w:rPr>
        <w:t xml:space="preserve"> Alternative is to reject the Affirmative and pursue indigenous land return as a </w:t>
      </w:r>
      <w:r w:rsidRPr="00382F92">
        <w:rPr>
          <w:b/>
          <w:caps/>
          <w:highlight w:val="green"/>
          <w:u w:val="single"/>
        </w:rPr>
        <w:t xml:space="preserve">first </w:t>
      </w:r>
      <w:r w:rsidRPr="003D51E7">
        <w:rPr>
          <w:b/>
          <w:caps/>
          <w:highlight w:val="green"/>
        </w:rPr>
        <w:t>priority</w:t>
      </w:r>
    </w:p>
    <w:p w14:paraId="6FFA2FE0" w14:textId="77777777" w:rsidR="000F52AA" w:rsidRPr="00382F92" w:rsidRDefault="000F52AA" w:rsidP="000F52AA">
      <w:pPr>
        <w:rPr>
          <w:caps/>
        </w:rPr>
      </w:pPr>
      <w:r w:rsidRPr="00382F92">
        <w:rPr>
          <w:b/>
          <w:caps/>
          <w:highlight w:val="green"/>
          <w:u w:val="single"/>
        </w:rPr>
        <w:t>Churchill</w:t>
      </w:r>
      <w:r w:rsidRPr="00382F92">
        <w:rPr>
          <w:caps/>
        </w:rPr>
        <w:t xml:space="preserve">, </w:t>
      </w:r>
      <w:r w:rsidRPr="00382F92">
        <w:rPr>
          <w:b/>
          <w:caps/>
          <w:highlight w:val="green"/>
          <w:u w:val="single"/>
        </w:rPr>
        <w:t>96</w:t>
      </w:r>
      <w:r w:rsidRPr="00382F92">
        <w:rPr>
          <w:caps/>
        </w:rPr>
        <w:t xml:space="preserve"> (Ward – PROF of Ethnic Studies @ U Colorado Boulder/BA and MA in </w:t>
      </w:r>
      <w:r>
        <w:rPr>
          <w:caps/>
        </w:rPr>
        <w:t>comm</w:t>
      </w:r>
      <w:r w:rsidRPr="00382F92">
        <w:rPr>
          <w:caps/>
        </w:rPr>
        <w:t xml:space="preserve"> </w:t>
      </w:r>
      <w:r>
        <w:rPr>
          <w:caps/>
        </w:rPr>
        <w:t>@</w:t>
      </w:r>
      <w:r w:rsidRPr="00382F92">
        <w:rPr>
          <w:caps/>
        </w:rPr>
        <w:t xml:space="preserve"> Sangamon State, </w:t>
      </w:r>
      <w:r w:rsidRPr="00382F92">
        <w:rPr>
          <w:caps/>
          <w:u w:val="single"/>
        </w:rPr>
        <w:t>From A Native Son</w:t>
      </w:r>
      <w:r w:rsidRPr="00382F92">
        <w:rPr>
          <w:caps/>
        </w:rPr>
        <w:t>, p. 520–530</w:t>
      </w:r>
      <w:r>
        <w:rPr>
          <w:caps/>
        </w:rPr>
        <w:t>, cville</w:t>
      </w:r>
      <w:r w:rsidRPr="00382F92">
        <w:rPr>
          <w:caps/>
        </w:rPr>
        <w:t>)</w:t>
      </w:r>
    </w:p>
    <w:p w14:paraId="6C0B918B" w14:textId="77777777" w:rsidR="000F52AA" w:rsidRPr="00382F92" w:rsidRDefault="000F52AA" w:rsidP="000F52AA"/>
    <w:p w14:paraId="3D642BA7" w14:textId="77777777" w:rsidR="00360D81" w:rsidRDefault="000F52AA" w:rsidP="000F52AA">
      <w:pPr>
        <w:rPr>
          <w:sz w:val="16"/>
        </w:rPr>
      </w:pPr>
      <w:r w:rsidRPr="00382F92">
        <w:rPr>
          <w:sz w:val="16"/>
        </w:rPr>
        <w:t xml:space="preserve">&lt;I’ll debunk some of this nonsense in a moment, but first I want </w:t>
      </w:r>
    </w:p>
    <w:p w14:paraId="5173A7D3" w14:textId="77777777" w:rsidR="00360D81" w:rsidRDefault="00360D81" w:rsidP="000F52AA">
      <w:pPr>
        <w:rPr>
          <w:sz w:val="16"/>
        </w:rPr>
      </w:pPr>
      <w:r>
        <w:rPr>
          <w:sz w:val="16"/>
        </w:rPr>
        <w:t>AND</w:t>
      </w:r>
    </w:p>
    <w:p w14:paraId="12DB745D" w14:textId="46EB71A5" w:rsidR="000F52AA" w:rsidRDefault="000F52AA" w:rsidP="000F52AA">
      <w:pPr>
        <w:rPr>
          <w:sz w:val="16"/>
        </w:rPr>
      </w:pPr>
      <w:r w:rsidRPr="00582343">
        <w:rPr>
          <w:rStyle w:val="Emphasis"/>
          <w:highlight w:val="yellow"/>
        </w:rPr>
        <w:t>first priority</w:t>
      </w:r>
      <w:r w:rsidRPr="00382F92">
        <w:rPr>
          <w:sz w:val="16"/>
        </w:rPr>
        <w:t xml:space="preserve"> for everyone seriously committed to accomplishing positive change in North America.&gt; </w:t>
      </w:r>
    </w:p>
    <w:p w14:paraId="1E3942E9" w14:textId="675DE662" w:rsidR="000F52AA" w:rsidRPr="000F52AA" w:rsidRDefault="00582343" w:rsidP="00582343">
      <w:pPr>
        <w:pStyle w:val="Heading3"/>
        <w:rPr>
          <w:highlight w:val="green"/>
        </w:rPr>
      </w:pPr>
      <w:r>
        <w:rPr>
          <w:highlight w:val="green"/>
        </w:rPr>
        <w:lastRenderedPageBreak/>
        <w:t>Case</w:t>
      </w:r>
    </w:p>
    <w:p w14:paraId="332A6C1C" w14:textId="77777777" w:rsidR="00582343" w:rsidRPr="00A42BCB" w:rsidRDefault="00582343" w:rsidP="00BD7297">
      <w:pPr>
        <w:pStyle w:val="Heading4"/>
        <w:ind w:left="720"/>
      </w:pPr>
      <w:r w:rsidRPr="00A42BCB">
        <w:t>Drone proliferation is inevitable</w:t>
      </w:r>
    </w:p>
    <w:p w14:paraId="7D823234" w14:textId="77777777" w:rsidR="00582343" w:rsidRDefault="00582343" w:rsidP="00BD7297">
      <w:pPr>
        <w:ind w:left="720"/>
      </w:pPr>
      <w:r w:rsidRPr="003D35EC">
        <w:rPr>
          <w:rStyle w:val="StyleStyleBold12pt"/>
        </w:rPr>
        <w:t>Wittes &amp; Singh 2013</w:t>
      </w:r>
      <w:r>
        <w:t xml:space="preserve"> </w:t>
      </w:r>
    </w:p>
    <w:p w14:paraId="06CCF266" w14:textId="77777777" w:rsidR="00582343" w:rsidRDefault="00582343" w:rsidP="00BD7297">
      <w:pPr>
        <w:ind w:left="720"/>
        <w:rPr>
          <w:sz w:val="16"/>
          <w:szCs w:val="16"/>
        </w:rPr>
      </w:pPr>
      <w:r w:rsidRPr="00A42BCB">
        <w:rPr>
          <w:sz w:val="16"/>
          <w:szCs w:val="16"/>
        </w:rPr>
        <w:t xml:space="preserve">(Benjamin Wittes and Ritika Singh, Drones Are a Challenge — and an Opportunity, How Drones Are Changing Warfare, January 11, 2013, </w:t>
      </w:r>
      <w:hyperlink r:id="rId11" w:history="1">
        <w:r w:rsidRPr="00A42BCB">
          <w:rPr>
            <w:rStyle w:val="Hyperlink"/>
            <w:sz w:val="16"/>
            <w:szCs w:val="16"/>
          </w:rPr>
          <w:t>http://www.cato-unbound.org/2012/01/11/benjamin-wittes-ritika-singh/drones-are-challenge-opportunity</w:t>
        </w:r>
      </w:hyperlink>
      <w:r w:rsidRPr="00A42BCB">
        <w:rPr>
          <w:sz w:val="16"/>
          <w:szCs w:val="16"/>
        </w:rPr>
        <w:t>)</w:t>
      </w:r>
    </w:p>
    <w:p w14:paraId="7F7BF01E" w14:textId="77777777" w:rsidR="00582343" w:rsidRPr="00A42BCB" w:rsidRDefault="00582343" w:rsidP="00BD7297">
      <w:pPr>
        <w:ind w:left="720"/>
        <w:rPr>
          <w:rStyle w:val="StyleBoldUnderline"/>
          <w:b w:val="0"/>
          <w:bCs w:val="0"/>
          <w:sz w:val="16"/>
          <w:szCs w:val="16"/>
        </w:rPr>
      </w:pPr>
    </w:p>
    <w:p w14:paraId="54F7565E" w14:textId="77777777" w:rsidR="00360D81" w:rsidRDefault="00582343" w:rsidP="00BD7297">
      <w:pPr>
        <w:ind w:left="720"/>
        <w:rPr>
          <w:rStyle w:val="StyleBoldUnderline"/>
          <w:highlight w:val="yellow"/>
        </w:rPr>
      </w:pPr>
      <w:r w:rsidRPr="00A42BCB">
        <w:rPr>
          <w:rStyle w:val="StyleBoldUnderline"/>
          <w:highlight w:val="yellow"/>
        </w:rPr>
        <w:t xml:space="preserve">The logic of these weapons </w:t>
      </w:r>
      <w:r w:rsidRPr="00A42BCB">
        <w:rPr>
          <w:rStyle w:val="StyleBoldUnderline"/>
        </w:rPr>
        <w:t xml:space="preserve">is so overpowering, both </w:t>
      </w:r>
      <w:r w:rsidRPr="00A42BCB">
        <w:rPr>
          <w:rStyle w:val="StyleBoldUnderline"/>
          <w:highlight w:val="yellow"/>
        </w:rPr>
        <w:t xml:space="preserve">as a means of conducting </w:t>
      </w:r>
    </w:p>
    <w:p w14:paraId="713C9104" w14:textId="77777777" w:rsidR="00360D81" w:rsidRDefault="00360D81" w:rsidP="00BD7297">
      <w:pPr>
        <w:ind w:left="720"/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14:paraId="50B7B086" w14:textId="2FB94298" w:rsidR="00582343" w:rsidRDefault="00582343" w:rsidP="00BD7297">
      <w:pPr>
        <w:ind w:left="720"/>
      </w:pPr>
      <w:r w:rsidRPr="00A42BCB">
        <w:t>United States is going to be ahead of this curve or behind it.</w:t>
      </w:r>
    </w:p>
    <w:p w14:paraId="31FBE7D0" w14:textId="77777777" w:rsidR="00582343" w:rsidRDefault="00582343" w:rsidP="00BD7297">
      <w:pPr>
        <w:pStyle w:val="Heading4"/>
        <w:ind w:left="720"/>
      </w:pPr>
      <w:r>
        <w:t>Massive shift to drones as the instruments of Obama’s foreign policy – no sign of reduced reliance magnifies the scope of the link that oversight has.</w:t>
      </w:r>
    </w:p>
    <w:p w14:paraId="27F8D5F4" w14:textId="77777777" w:rsidR="00582343" w:rsidRPr="005861BB" w:rsidRDefault="00582343" w:rsidP="00BD7297">
      <w:pPr>
        <w:ind w:left="720"/>
        <w:rPr>
          <w:rStyle w:val="StyleStyleBold12pt"/>
        </w:rPr>
      </w:pPr>
      <w:r w:rsidRPr="005861BB">
        <w:rPr>
          <w:rStyle w:val="StyleStyleBold12pt"/>
        </w:rPr>
        <w:t>Cohen 12</w:t>
      </w:r>
    </w:p>
    <w:p w14:paraId="1034BEBF" w14:textId="77777777" w:rsidR="00582343" w:rsidRPr="005861BB" w:rsidRDefault="00582343" w:rsidP="00BD7297">
      <w:pPr>
        <w:ind w:left="720"/>
        <w:rPr>
          <w:sz w:val="16"/>
        </w:rPr>
      </w:pPr>
      <w:r w:rsidRPr="005861BB">
        <w:rPr>
          <w:sz w:val="16"/>
        </w:rPr>
        <w:t xml:space="preserve">(Michael, a senior fellow at the American Security Project, “The Imperial Presidency: Drone Power and Congressional Oversight”, World Politics Review, July, </w:t>
      </w:r>
      <w:hyperlink r:id="rId12" w:history="1">
        <w:r w:rsidRPr="005861BB">
          <w:rPr>
            <w:rStyle w:val="Hyperlink"/>
            <w:sz w:val="16"/>
          </w:rPr>
          <w:t>http://www.worldpoliticsreview.com/articles/12194/the-imperial-presidency-drone-power-and-congressional-oversight</w:t>
        </w:r>
      </w:hyperlink>
      <w:r w:rsidRPr="005861BB">
        <w:rPr>
          <w:sz w:val="16"/>
        </w:rPr>
        <w:t>, JL)</w:t>
      </w:r>
    </w:p>
    <w:p w14:paraId="52865557" w14:textId="77777777" w:rsidR="00582343" w:rsidRPr="005861BB" w:rsidRDefault="00582343" w:rsidP="00BD7297">
      <w:pPr>
        <w:ind w:left="720"/>
      </w:pPr>
    </w:p>
    <w:p w14:paraId="0201806F" w14:textId="77777777" w:rsidR="00360D81" w:rsidRDefault="00582343" w:rsidP="00BD7297">
      <w:pPr>
        <w:ind w:left="720"/>
        <w:rPr>
          <w:rStyle w:val="StyleBoldUnderline"/>
        </w:rPr>
      </w:pPr>
      <w:r w:rsidRPr="00776951">
        <w:rPr>
          <w:rStyle w:val="StyleBoldUnderline"/>
        </w:rPr>
        <w:t>The Libya intervention is,</w:t>
      </w:r>
      <w:r w:rsidRPr="00776951">
        <w:rPr>
          <w:sz w:val="16"/>
        </w:rPr>
        <w:t xml:space="preserve"> in key regards, </w:t>
      </w:r>
      <w:r w:rsidRPr="00776951">
        <w:rPr>
          <w:rStyle w:val="StyleBoldUnderline"/>
        </w:rPr>
        <w:t xml:space="preserve">Obama’s most ostentatious expansion of executive </w:t>
      </w:r>
    </w:p>
    <w:p w14:paraId="7C0E02F1" w14:textId="77777777" w:rsidR="00360D81" w:rsidRDefault="00360D81" w:rsidP="00BD7297">
      <w:pPr>
        <w:ind w:left="720"/>
        <w:rPr>
          <w:rStyle w:val="StyleBoldUnderline"/>
        </w:rPr>
      </w:pPr>
      <w:r>
        <w:rPr>
          <w:rStyle w:val="StyleBoldUnderline"/>
        </w:rPr>
        <w:t>AND</w:t>
      </w:r>
    </w:p>
    <w:p w14:paraId="0684CE0A" w14:textId="0EA8C804" w:rsidR="00582343" w:rsidRPr="00776951" w:rsidRDefault="00582343" w:rsidP="00BD7297">
      <w:pPr>
        <w:ind w:left="720"/>
        <w:rPr>
          <w:sz w:val="16"/>
        </w:rPr>
      </w:pPr>
      <w:r w:rsidRPr="00776951">
        <w:rPr>
          <w:sz w:val="16"/>
        </w:rPr>
        <w:t>troops are put in harm’s way, there is barely any public scrutiny.</w:t>
      </w:r>
    </w:p>
    <w:p w14:paraId="185C3BC9" w14:textId="407BB87A" w:rsidR="00582343" w:rsidRDefault="00582343" w:rsidP="00582343">
      <w:pPr>
        <w:pStyle w:val="Heading4"/>
      </w:pPr>
      <w:r>
        <w:t>No solvency – drones will be used for surveillance which means long term criminal actions will be contained</w:t>
      </w:r>
    </w:p>
    <w:p w14:paraId="1F7846B6" w14:textId="77777777" w:rsidR="00582343" w:rsidRDefault="00582343" w:rsidP="00582343"/>
    <w:p w14:paraId="643D6E69" w14:textId="34D7D2AE" w:rsidR="00582343" w:rsidRPr="000B0551" w:rsidRDefault="00582343" w:rsidP="00582343">
      <w:pPr>
        <w:rPr>
          <w:b/>
          <w:sz w:val="26"/>
          <w:szCs w:val="26"/>
        </w:rPr>
      </w:pPr>
      <w:r w:rsidRPr="000B0551">
        <w:rPr>
          <w:b/>
          <w:sz w:val="26"/>
          <w:szCs w:val="26"/>
        </w:rPr>
        <w:t>The state is inevitable – no amount of criminal and illegal activity will break down the state – if that was true than the U.S. shouldn’t exist right now</w:t>
      </w:r>
      <w:r w:rsidR="000B0551">
        <w:rPr>
          <w:b/>
          <w:sz w:val="26"/>
          <w:szCs w:val="26"/>
        </w:rPr>
        <w:t xml:space="preserve"> – cx proves, the state doesn’t go away</w:t>
      </w:r>
    </w:p>
    <w:p w14:paraId="2A640F63" w14:textId="77777777" w:rsidR="00C166EA" w:rsidRDefault="00C166EA" w:rsidP="007A3515"/>
    <w:p w14:paraId="0DE14518" w14:textId="5EA9F9C2" w:rsidR="00582343" w:rsidRPr="00B6199D" w:rsidRDefault="000B0551" w:rsidP="00582343">
      <w:pPr>
        <w:rPr>
          <w:b/>
          <w:caps/>
        </w:rPr>
      </w:pPr>
      <w:r w:rsidRPr="00B6199D">
        <w:rPr>
          <w:b/>
          <w:caps/>
          <w:highlight w:val="green"/>
        </w:rPr>
        <w:t xml:space="preserve">The sovereign ability to capture life is conditioned upon its ability to determine the threshold of political </w:t>
      </w:r>
      <w:r w:rsidRPr="00B6199D">
        <w:rPr>
          <w:b/>
          <w:caps/>
          <w:highlight w:val="green"/>
          <w:u w:val="single"/>
        </w:rPr>
        <w:t>inclusion</w:t>
      </w:r>
      <w:r w:rsidRPr="00B6199D">
        <w:rPr>
          <w:b/>
          <w:caps/>
          <w:highlight w:val="green"/>
        </w:rPr>
        <w:t xml:space="preserve"> and </w:t>
      </w:r>
      <w:r w:rsidRPr="00B6199D">
        <w:rPr>
          <w:b/>
          <w:caps/>
          <w:highlight w:val="green"/>
          <w:u w:val="single"/>
        </w:rPr>
        <w:t>exclusion</w:t>
      </w:r>
      <w:r>
        <w:rPr>
          <w:b/>
          <w:caps/>
          <w:highlight w:val="green"/>
        </w:rPr>
        <w:t xml:space="preserve"> –</w:t>
      </w:r>
      <w:r w:rsidR="00582343" w:rsidRPr="00B6199D">
        <w:rPr>
          <w:b/>
          <w:caps/>
          <w:highlight w:val="green"/>
        </w:rPr>
        <w:t xml:space="preserve"> they entrench the very system that they indict as </w:t>
      </w:r>
      <w:r w:rsidR="00582343">
        <w:rPr>
          <w:b/>
          <w:caps/>
          <w:highlight w:val="green"/>
        </w:rPr>
        <w:t>racist</w:t>
      </w:r>
      <w:r w:rsidR="00582343" w:rsidRPr="00B6199D">
        <w:rPr>
          <w:b/>
          <w:caps/>
          <w:highlight w:val="green"/>
        </w:rPr>
        <w:t xml:space="preserve"> when they condition what they count as inclusion upon debate wins and exclusion with debate losses</w:t>
      </w:r>
    </w:p>
    <w:p w14:paraId="1624716E" w14:textId="77777777" w:rsidR="00582343" w:rsidRPr="00124AB7" w:rsidRDefault="00582343" w:rsidP="00582343">
      <w:pPr>
        <w:rPr>
          <w:caps/>
        </w:rPr>
      </w:pPr>
      <w:r w:rsidRPr="00124AB7">
        <w:rPr>
          <w:b/>
          <w:caps/>
          <w:highlight w:val="green"/>
          <w:u w:val="single"/>
        </w:rPr>
        <w:t>CALDWELL</w:t>
      </w:r>
      <w:r w:rsidRPr="00124AB7">
        <w:rPr>
          <w:caps/>
        </w:rPr>
        <w:t xml:space="preserve">, </w:t>
      </w:r>
      <w:r w:rsidRPr="00124AB7">
        <w:rPr>
          <w:b/>
          <w:caps/>
          <w:highlight w:val="green"/>
          <w:u w:val="single"/>
        </w:rPr>
        <w:t>4</w:t>
      </w:r>
      <w:r w:rsidRPr="00124AB7">
        <w:rPr>
          <w:caps/>
        </w:rPr>
        <w:t xml:space="preserve"> (ANNE, Bio-Sovereignty and the Emergence of Humanity, Theory and Event, 7:2, PROJECT Muse, CVILLE)</w:t>
      </w:r>
    </w:p>
    <w:p w14:paraId="0F2035EC" w14:textId="77777777" w:rsidR="00582343" w:rsidRPr="00124AB7" w:rsidRDefault="00582343" w:rsidP="00582343"/>
    <w:p w14:paraId="338562DE" w14:textId="77777777" w:rsidR="00360D81" w:rsidRDefault="00582343" w:rsidP="00582343">
      <w:pPr>
        <w:rPr>
          <w:rStyle w:val="Emphasis"/>
          <w:highlight w:val="green"/>
        </w:rPr>
      </w:pPr>
      <w:r>
        <w:rPr>
          <w:sz w:val="16"/>
        </w:rPr>
        <w:t>&lt;</w:t>
      </w:r>
      <w:r w:rsidRPr="00DE59C0">
        <w:rPr>
          <w:b/>
          <w:highlight w:val="green"/>
          <w:u w:val="single"/>
        </w:rPr>
        <w:t xml:space="preserve">Sovereignty's capture of life has been </w:t>
      </w:r>
      <w:r w:rsidRPr="009B139C">
        <w:rPr>
          <w:rStyle w:val="Emphasis"/>
          <w:highlight w:val="green"/>
        </w:rPr>
        <w:t>conditional</w:t>
      </w:r>
      <w:r w:rsidRPr="00DE59C0">
        <w:rPr>
          <w:b/>
          <w:highlight w:val="green"/>
          <w:u w:val="single"/>
        </w:rPr>
        <w:t xml:space="preserve"> upon the </w:t>
      </w:r>
      <w:r w:rsidRPr="00DE59C0">
        <w:rPr>
          <w:rStyle w:val="Emphasis"/>
          <w:highlight w:val="green"/>
        </w:rPr>
        <w:t xml:space="preserve">separation of natural and political </w:t>
      </w:r>
    </w:p>
    <w:p w14:paraId="5F99175F" w14:textId="77777777" w:rsidR="00360D81" w:rsidRDefault="00360D81" w:rsidP="00582343">
      <w:pPr>
        <w:rPr>
          <w:rStyle w:val="Emphasis"/>
          <w:highlight w:val="green"/>
        </w:rPr>
      </w:pPr>
      <w:r>
        <w:rPr>
          <w:rStyle w:val="Emphasis"/>
          <w:highlight w:val="green"/>
        </w:rPr>
        <w:t>AND</w:t>
      </w:r>
    </w:p>
    <w:p w14:paraId="61C1519C" w14:textId="1F2EC06F" w:rsidR="00582343" w:rsidRPr="007F17D4" w:rsidRDefault="00582343" w:rsidP="00582343">
      <w:pPr>
        <w:rPr>
          <w:sz w:val="16"/>
        </w:rPr>
      </w:pPr>
      <w:r w:rsidRPr="007F17D4">
        <w:rPr>
          <w:sz w:val="16"/>
        </w:rPr>
        <w:t xml:space="preserve">calls up and depends upon the life caught within sovereignty: homo sacer.&gt; </w:t>
      </w:r>
    </w:p>
    <w:p w14:paraId="5838960D" w14:textId="77777777" w:rsidR="00582343" w:rsidRDefault="00582343" w:rsidP="007A3515"/>
    <w:p w14:paraId="6FD4A083" w14:textId="060C6AC4" w:rsidR="00185C04" w:rsidRPr="00D979E5" w:rsidRDefault="00185C04" w:rsidP="00185C04">
      <w:pPr>
        <w:rPr>
          <w:b/>
          <w:caps/>
          <w:highlight w:val="green"/>
        </w:rPr>
      </w:pPr>
      <w:r w:rsidRPr="00D979E5">
        <w:rPr>
          <w:b/>
          <w:caps/>
          <w:highlight w:val="green"/>
        </w:rPr>
        <w:t xml:space="preserve">Attempting to </w:t>
      </w:r>
      <w:r w:rsidRPr="00D979E5">
        <w:rPr>
          <w:b/>
          <w:caps/>
          <w:highlight w:val="green"/>
          <w:u w:val="single"/>
        </w:rPr>
        <w:t>integrate</w:t>
      </w:r>
      <w:r w:rsidRPr="00D979E5">
        <w:rPr>
          <w:b/>
          <w:caps/>
          <w:highlight w:val="green"/>
        </w:rPr>
        <w:t xml:space="preserve"> racial minorities within the debate community will </w:t>
      </w:r>
      <w:r w:rsidRPr="00D979E5">
        <w:rPr>
          <w:b/>
          <w:caps/>
          <w:highlight w:val="green"/>
          <w:u w:val="single"/>
        </w:rPr>
        <w:t>fail</w:t>
      </w:r>
      <w:r w:rsidRPr="00D979E5">
        <w:rPr>
          <w:b/>
          <w:caps/>
          <w:highlight w:val="green"/>
        </w:rPr>
        <w:t xml:space="preserve"> – it is used to allow white judges the opportunity to reconcile the contradiction between their own material privilege and the racial exclusion via giving a rubber stamp to inclusion an </w:t>
      </w:r>
      <w:r w:rsidRPr="00D979E5">
        <w:rPr>
          <w:b/>
          <w:caps/>
          <w:highlight w:val="green"/>
          <w:u w:val="single"/>
        </w:rPr>
        <w:t>inclusive ballot</w:t>
      </w:r>
      <w:r w:rsidRPr="00D979E5">
        <w:rPr>
          <w:b/>
          <w:caps/>
        </w:rPr>
        <w:t xml:space="preserve"> </w:t>
      </w:r>
    </w:p>
    <w:p w14:paraId="4B1EADF0" w14:textId="77777777" w:rsidR="00185C04" w:rsidRDefault="00185C04" w:rsidP="00185C04">
      <w:r w:rsidRPr="00D768FE">
        <w:rPr>
          <w:b/>
          <w:caps/>
          <w:highlight w:val="green"/>
          <w:u w:val="single"/>
        </w:rPr>
        <w:lastRenderedPageBreak/>
        <w:t>curry</w:t>
      </w:r>
      <w:r w:rsidRPr="00D768FE">
        <w:rPr>
          <w:caps/>
        </w:rPr>
        <w:t xml:space="preserve">, </w:t>
      </w:r>
      <w:r w:rsidRPr="00D768FE">
        <w:rPr>
          <w:b/>
          <w:caps/>
          <w:highlight w:val="green"/>
          <w:u w:val="single"/>
        </w:rPr>
        <w:t>8</w:t>
      </w:r>
      <w:r w:rsidRPr="00D768FE">
        <w:rPr>
          <w:caps/>
        </w:rPr>
        <w:t xml:space="preserve"> (tommy – prof @ southern Illinois univ, SAVED BY THE BELL:  DERRICK BELL’S RACIAL REALISM AS PEDAGOGY</w:t>
      </w:r>
      <w:r>
        <w:t xml:space="preserve">, PHILOSOPHICAL STUDIES IN </w:t>
      </w:r>
      <w:r w:rsidRPr="00DD41F8">
        <w:rPr>
          <w:caps/>
        </w:rPr>
        <w:t>EDUCATION, Volume 39 37</w:t>
      </w:r>
      <w:r>
        <w:t xml:space="preserve">, </w:t>
      </w:r>
      <w:hyperlink r:id="rId13" w:history="1">
        <w:r w:rsidRPr="00D768FE">
          <w:t>http://www.ovpes.org/2008/Curry.pdf</w:t>
        </w:r>
      </w:hyperlink>
      <w:r w:rsidRPr="00D768FE">
        <w:t>,</w:t>
      </w:r>
      <w:r>
        <w:t xml:space="preserve"> </w:t>
      </w:r>
      <w:r w:rsidRPr="00D768FE">
        <w:rPr>
          <w:caps/>
        </w:rPr>
        <w:t>cville</w:t>
      </w:r>
      <w:r>
        <w:t>)</w:t>
      </w:r>
    </w:p>
    <w:p w14:paraId="73039CD6" w14:textId="77777777" w:rsidR="00185C04" w:rsidRDefault="00185C04" w:rsidP="00185C04">
      <w:r>
        <w:t>￼</w:t>
      </w:r>
    </w:p>
    <w:p w14:paraId="18D12CD4" w14:textId="77777777" w:rsidR="00360D81" w:rsidRDefault="00185C04" w:rsidP="00185C04">
      <w:pPr>
        <w:rPr>
          <w:sz w:val="16"/>
        </w:rPr>
      </w:pPr>
      <w:r w:rsidRPr="00FF1E89">
        <w:rPr>
          <w:sz w:val="16"/>
        </w:rPr>
        <w:t xml:space="preserve">&lt;CRT has a noticeable presence in the work of education scholarship on race, </w:t>
      </w:r>
    </w:p>
    <w:p w14:paraId="5302699B" w14:textId="77777777" w:rsidR="00360D81" w:rsidRDefault="00360D81" w:rsidP="00185C04">
      <w:pPr>
        <w:rPr>
          <w:sz w:val="16"/>
        </w:rPr>
      </w:pPr>
      <w:r>
        <w:rPr>
          <w:sz w:val="16"/>
        </w:rPr>
        <w:t>AND</w:t>
      </w:r>
    </w:p>
    <w:p w14:paraId="6CA4B6F9" w14:textId="2BB17C83" w:rsidR="00185C04" w:rsidRPr="00543F78" w:rsidRDefault="00185C04" w:rsidP="00185C04">
      <w:pPr>
        <w:rPr>
          <w:sz w:val="16"/>
        </w:rPr>
      </w:pPr>
      <w:r w:rsidRPr="00FF1E89">
        <w:rPr>
          <w:sz w:val="16"/>
        </w:rPr>
        <w:t>a relevant, philosophically sound basis for a critical race philosophy of education.&gt;</w:t>
      </w:r>
    </w:p>
    <w:bookmarkEnd w:id="1"/>
    <w:p w14:paraId="6132AAF0" w14:textId="77777777" w:rsidR="00185C04" w:rsidRPr="00AF5046" w:rsidRDefault="00185C04" w:rsidP="007A3515"/>
    <w:sectPr w:rsidR="00185C04" w:rsidRPr="00AF5046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4382E" w14:textId="77777777" w:rsidR="00582343" w:rsidRDefault="00582343" w:rsidP="00E46E7E">
      <w:r>
        <w:separator/>
      </w:r>
    </w:p>
  </w:endnote>
  <w:endnote w:type="continuationSeparator" w:id="0">
    <w:p w14:paraId="6CEC7FE5" w14:textId="77777777" w:rsidR="00582343" w:rsidRDefault="00582343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Heavy">
    <w:altName w:val="Arial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F0C53" w14:textId="77777777" w:rsidR="00582343" w:rsidRDefault="00582343" w:rsidP="00E46E7E">
      <w:r>
        <w:separator/>
      </w:r>
    </w:p>
  </w:footnote>
  <w:footnote w:type="continuationSeparator" w:id="0">
    <w:p w14:paraId="6236DF6A" w14:textId="77777777" w:rsidR="00582343" w:rsidRDefault="00582343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AA"/>
    <w:rsid w:val="00011554"/>
    <w:rsid w:val="000140EC"/>
    <w:rsid w:val="00016A35"/>
    <w:rsid w:val="00023B29"/>
    <w:rsid w:val="000B0551"/>
    <w:rsid w:val="000B785F"/>
    <w:rsid w:val="000C16B3"/>
    <w:rsid w:val="000C3B3C"/>
    <w:rsid w:val="000F2866"/>
    <w:rsid w:val="000F52AA"/>
    <w:rsid w:val="000F78D5"/>
    <w:rsid w:val="001244FB"/>
    <w:rsid w:val="001408C0"/>
    <w:rsid w:val="00143FD7"/>
    <w:rsid w:val="001463FB"/>
    <w:rsid w:val="0017198B"/>
    <w:rsid w:val="00185C04"/>
    <w:rsid w:val="00186DB7"/>
    <w:rsid w:val="00187847"/>
    <w:rsid w:val="001A0C70"/>
    <w:rsid w:val="001D7626"/>
    <w:rsid w:val="00211179"/>
    <w:rsid w:val="002613DA"/>
    <w:rsid w:val="002855AA"/>
    <w:rsid w:val="002B6353"/>
    <w:rsid w:val="002B68C8"/>
    <w:rsid w:val="002F35F4"/>
    <w:rsid w:val="002F3E28"/>
    <w:rsid w:val="002F40E6"/>
    <w:rsid w:val="00303E5B"/>
    <w:rsid w:val="00313226"/>
    <w:rsid w:val="00314237"/>
    <w:rsid w:val="0031425E"/>
    <w:rsid w:val="00325059"/>
    <w:rsid w:val="00357719"/>
    <w:rsid w:val="00360D81"/>
    <w:rsid w:val="00374144"/>
    <w:rsid w:val="003B333A"/>
    <w:rsid w:val="003B3EC7"/>
    <w:rsid w:val="003F42AF"/>
    <w:rsid w:val="003F4F32"/>
    <w:rsid w:val="00412F6D"/>
    <w:rsid w:val="0042635A"/>
    <w:rsid w:val="00435836"/>
    <w:rsid w:val="0045372C"/>
    <w:rsid w:val="00466B6F"/>
    <w:rsid w:val="00496573"/>
    <w:rsid w:val="004B2D22"/>
    <w:rsid w:val="004B3188"/>
    <w:rsid w:val="004B3DB3"/>
    <w:rsid w:val="004C63B5"/>
    <w:rsid w:val="004D461E"/>
    <w:rsid w:val="004E344C"/>
    <w:rsid w:val="00504F27"/>
    <w:rsid w:val="00517479"/>
    <w:rsid w:val="00566CB4"/>
    <w:rsid w:val="005717BD"/>
    <w:rsid w:val="00574602"/>
    <w:rsid w:val="00582343"/>
    <w:rsid w:val="00594A59"/>
    <w:rsid w:val="005A0BE5"/>
    <w:rsid w:val="005B4888"/>
    <w:rsid w:val="005C0E1F"/>
    <w:rsid w:val="005C24BD"/>
    <w:rsid w:val="005E0D2B"/>
    <w:rsid w:val="005E2C99"/>
    <w:rsid w:val="006469E1"/>
    <w:rsid w:val="00672258"/>
    <w:rsid w:val="0067575B"/>
    <w:rsid w:val="00692C26"/>
    <w:rsid w:val="006A032C"/>
    <w:rsid w:val="006C109E"/>
    <w:rsid w:val="006F2D3D"/>
    <w:rsid w:val="00700835"/>
    <w:rsid w:val="00726F87"/>
    <w:rsid w:val="007333B9"/>
    <w:rsid w:val="00760A73"/>
    <w:rsid w:val="00791B7D"/>
    <w:rsid w:val="00796121"/>
    <w:rsid w:val="007A3515"/>
    <w:rsid w:val="007C6047"/>
    <w:rsid w:val="007D7924"/>
    <w:rsid w:val="007E470C"/>
    <w:rsid w:val="007E5F71"/>
    <w:rsid w:val="007F0B81"/>
    <w:rsid w:val="007F72FC"/>
    <w:rsid w:val="00821415"/>
    <w:rsid w:val="0083768F"/>
    <w:rsid w:val="00895663"/>
    <w:rsid w:val="008F1528"/>
    <w:rsid w:val="00901F0E"/>
    <w:rsid w:val="0091595A"/>
    <w:rsid w:val="009165EA"/>
    <w:rsid w:val="009177D9"/>
    <w:rsid w:val="00930D10"/>
    <w:rsid w:val="00977D97"/>
    <w:rsid w:val="009829F2"/>
    <w:rsid w:val="00993F61"/>
    <w:rsid w:val="009B0746"/>
    <w:rsid w:val="009C198B"/>
    <w:rsid w:val="009D207E"/>
    <w:rsid w:val="009E5822"/>
    <w:rsid w:val="009E691A"/>
    <w:rsid w:val="009F423F"/>
    <w:rsid w:val="00A02C78"/>
    <w:rsid w:val="00A074CB"/>
    <w:rsid w:val="00A174D5"/>
    <w:rsid w:val="00A369C4"/>
    <w:rsid w:val="00A42B89"/>
    <w:rsid w:val="00A47986"/>
    <w:rsid w:val="00A86C3F"/>
    <w:rsid w:val="00A91A24"/>
    <w:rsid w:val="00A93AAF"/>
    <w:rsid w:val="00AC0E99"/>
    <w:rsid w:val="00AF1E67"/>
    <w:rsid w:val="00AF5046"/>
    <w:rsid w:val="00AF70D4"/>
    <w:rsid w:val="00B152B9"/>
    <w:rsid w:val="00B169A1"/>
    <w:rsid w:val="00B31678"/>
    <w:rsid w:val="00B33E0C"/>
    <w:rsid w:val="00B45FE9"/>
    <w:rsid w:val="00B506BF"/>
    <w:rsid w:val="00B55D49"/>
    <w:rsid w:val="00B65E97"/>
    <w:rsid w:val="00B84180"/>
    <w:rsid w:val="00B97222"/>
    <w:rsid w:val="00BD7297"/>
    <w:rsid w:val="00BE63EA"/>
    <w:rsid w:val="00BF7E7B"/>
    <w:rsid w:val="00C166EA"/>
    <w:rsid w:val="00C406B1"/>
    <w:rsid w:val="00C42A3C"/>
    <w:rsid w:val="00C76AFC"/>
    <w:rsid w:val="00CA04F3"/>
    <w:rsid w:val="00CB1EFC"/>
    <w:rsid w:val="00CC536D"/>
    <w:rsid w:val="00CD2C6D"/>
    <w:rsid w:val="00CF1A0F"/>
    <w:rsid w:val="00D21D1D"/>
    <w:rsid w:val="00D36252"/>
    <w:rsid w:val="00D4330B"/>
    <w:rsid w:val="00D460F1"/>
    <w:rsid w:val="00D51B44"/>
    <w:rsid w:val="00D53603"/>
    <w:rsid w:val="00D6004D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DF4484"/>
    <w:rsid w:val="00E04713"/>
    <w:rsid w:val="00E46E7E"/>
    <w:rsid w:val="00E91804"/>
    <w:rsid w:val="00E95631"/>
    <w:rsid w:val="00EB79F6"/>
    <w:rsid w:val="00EC36EE"/>
    <w:rsid w:val="00F1173B"/>
    <w:rsid w:val="00F301F6"/>
    <w:rsid w:val="00F306D3"/>
    <w:rsid w:val="00F45F2E"/>
    <w:rsid w:val="00F47813"/>
    <w:rsid w:val="00F6248C"/>
    <w:rsid w:val="00FA538E"/>
    <w:rsid w:val="00FD50BA"/>
    <w:rsid w:val="00FE1744"/>
    <w:rsid w:val="00FE4803"/>
    <w:rsid w:val="00FF06D4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B1AB0"/>
  <w14:defaultImageDpi w14:val="300"/>
  <w15:docId w15:val="{3CB7D3C6-A607-48ED-A471-1FB9687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360D81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60D8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360D81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360D81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360D81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360D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60D81"/>
  </w:style>
  <w:style w:type="character" w:styleId="Emphasis">
    <w:name w:val="Emphasis"/>
    <w:aliases w:val="Minimized,minimized,bold underline"/>
    <w:basedOn w:val="DefaultParagraphFont"/>
    <w:uiPriority w:val="7"/>
    <w:qFormat/>
    <w:rsid w:val="00360D81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60D81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360D81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360D81"/>
    <w:rPr>
      <w:rFonts w:ascii="Calibri" w:eastAsiaTheme="majorEastAsia" w:hAnsi="Calibri" w:cstheme="majorBidi"/>
      <w:b/>
      <w:bCs/>
      <w:sz w:val="32"/>
      <w:szCs w:val="2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360D81"/>
    <w:rPr>
      <w:rFonts w:ascii="Calibri" w:eastAsiaTheme="majorEastAsia" w:hAnsi="Calibri" w:cstheme="majorBidi"/>
      <w:b/>
      <w:bCs/>
      <w:iCs/>
      <w:sz w:val="26"/>
      <w:szCs w:val="22"/>
    </w:rPr>
  </w:style>
  <w:style w:type="paragraph" w:styleId="NoSpacing">
    <w:name w:val="No Spacing"/>
    <w:uiPriority w:val="1"/>
    <w:rsid w:val="00582343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360D81"/>
    <w:rPr>
      <w:b/>
      <w:bCs/>
      <w:sz w:val="26"/>
      <w:u w:val="non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Bold Cite Char,Citation Char Char Char,Cards + Font: 12 pt Char,ci,Title Char,c,Intense Emphasis111"/>
    <w:basedOn w:val="DefaultParagraphFont"/>
    <w:uiPriority w:val="6"/>
    <w:qFormat/>
    <w:rsid w:val="00360D81"/>
    <w:rPr>
      <w:b/>
      <w:bCs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234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2343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582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60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D81"/>
    <w:rPr>
      <w:rFonts w:ascii="Calibri" w:eastAsiaTheme="minorHAns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360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D81"/>
    <w:rPr>
      <w:rFonts w:ascii="Calibri" w:eastAsiaTheme="minorHAns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82343"/>
  </w:style>
  <w:style w:type="character" w:styleId="Hyperlink">
    <w:name w:val="Hyperlink"/>
    <w:basedOn w:val="DefaultParagraphFont"/>
    <w:uiPriority w:val="99"/>
    <w:rsid w:val="00360D81"/>
    <w:rPr>
      <w:color w:val="auto"/>
      <w:u w:val="none"/>
    </w:rPr>
  </w:style>
  <w:style w:type="character" w:customStyle="1" w:styleId="cite">
    <w:name w:val="cite"/>
    <w:rsid w:val="000F52AA"/>
    <w:rPr>
      <w:rFonts w:ascii="Times New Roman" w:hAnsi="Times New Roman"/>
      <w:b/>
      <w:sz w:val="24"/>
    </w:rPr>
  </w:style>
  <w:style w:type="paragraph" w:customStyle="1" w:styleId="tag">
    <w:name w:val="tag"/>
    <w:basedOn w:val="Normal"/>
    <w:next w:val="Normal"/>
    <w:rsid w:val="000F52AA"/>
    <w:rPr>
      <w:rFonts w:ascii="Times New Roman" w:eastAsia="Calibri" w:hAnsi="Times New Roman" w:cs="Times New Roman"/>
      <w:b/>
      <w:sz w:val="24"/>
    </w:rPr>
  </w:style>
  <w:style w:type="paragraph" w:customStyle="1" w:styleId="card">
    <w:name w:val="card"/>
    <w:basedOn w:val="Normal"/>
    <w:next w:val="Normal"/>
    <w:qFormat/>
    <w:rsid w:val="000F52AA"/>
    <w:pPr>
      <w:ind w:left="288" w:right="288"/>
    </w:pPr>
    <w:rPr>
      <w:rFonts w:ascii="Times New Roman" w:eastAsia="Calibri" w:hAnsi="Times New Roman" w:cs="Times New Roman"/>
    </w:rPr>
  </w:style>
  <w:style w:type="character" w:customStyle="1" w:styleId="underline">
    <w:name w:val="underline"/>
    <w:qFormat/>
    <w:rsid w:val="000F52AA"/>
    <w:rPr>
      <w:b/>
      <w:u w:val="single"/>
    </w:rPr>
  </w:style>
  <w:style w:type="paragraph" w:customStyle="1" w:styleId="BlockTitle">
    <w:name w:val="Block Title"/>
    <w:basedOn w:val="Heading1"/>
    <w:next w:val="Normal"/>
    <w:rsid w:val="000F52AA"/>
    <w:pPr>
      <w:keepNext w:val="0"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240"/>
    </w:pPr>
    <w:rPr>
      <w:rFonts w:ascii="Times New Roman" w:eastAsia="Times New Roman" w:hAnsi="Times New Roman" w:cs="Times New Roman"/>
      <w:sz w:val="32"/>
      <w:u w:val="single"/>
      <w:lang w:val="x-none" w:eastAsia="x-none"/>
    </w:rPr>
  </w:style>
  <w:style w:type="character" w:customStyle="1" w:styleId="Emphasis2">
    <w:name w:val="Emphasis2"/>
    <w:rsid w:val="000F52AA"/>
    <w:rPr>
      <w:rFonts w:ascii="Franklin Gothic Heavy" w:hAnsi="Franklin Gothic Heavy"/>
      <w:iCs/>
      <w:u w:val="single"/>
    </w:rPr>
  </w:style>
  <w:style w:type="paragraph" w:customStyle="1" w:styleId="evidencetext">
    <w:name w:val="evidence text"/>
    <w:basedOn w:val="Normal"/>
    <w:rsid w:val="001A0C70"/>
    <w:pPr>
      <w:ind w:left="1008" w:right="720"/>
    </w:pPr>
    <w:rPr>
      <w:rFonts w:ascii="Arial" w:eastAsia="Times New Roman" w:hAnsi="Arial" w:cs="Times New Roman"/>
      <w:color w:val="000000"/>
      <w:sz w:val="16"/>
    </w:rPr>
  </w:style>
  <w:style w:type="paragraph" w:customStyle="1" w:styleId="boldcite">
    <w:name w:val="bold cite"/>
    <w:basedOn w:val="Normal"/>
    <w:rsid w:val="001A0C70"/>
    <w:rPr>
      <w:rFonts w:ascii="Arial" w:eastAsia="Times New Roman" w:hAnsi="Arial" w:cs="Times New Roman"/>
      <w:b/>
      <w:color w:val="000000"/>
      <w:u w:val="thick" w:color="000000"/>
    </w:rPr>
  </w:style>
  <w:style w:type="character" w:customStyle="1" w:styleId="highlight2">
    <w:name w:val="highlight2"/>
    <w:rsid w:val="001A0C70"/>
    <w:rPr>
      <w:rFonts w:ascii="Arial" w:hAnsi="Arial"/>
      <w:b/>
      <w:sz w:val="19"/>
      <w:u w:val="thick"/>
      <w:bdr w:val="none" w:sz="0" w:space="0" w:color="auto"/>
      <w:shd w:val="clear" w:color="auto" w:fill="auto"/>
    </w:rPr>
  </w:style>
  <w:style w:type="character" w:customStyle="1" w:styleId="StyleBold">
    <w:name w:val="Style Bold"/>
    <w:basedOn w:val="DefaultParagraphFont"/>
    <w:uiPriority w:val="9"/>
    <w:semiHidden/>
    <w:rsid w:val="00360D81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360D81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vpes.org/2008/Curry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worldpoliticsreview.com/articles/12194/the-imperial-presidency-drone-power-and-congressional-oversigh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ato-unbound.org/2012/01/11/benjamin-wittes-ritika-singh/drones-are-challenge-opportunity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ccc.commnet.edu/grammar/marks/colon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95C8BC5866F949B7A6E610222C237C" ma:contentTypeVersion="" ma:contentTypeDescription="Create a new document." ma:contentTypeScope="" ma:versionID="1667a8747e420c0913a4808aef61b1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78BFA1-AF01-44D1-B4D2-62001360A6DB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034486-040B-424D-B24F-8914C1046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EA83F-5795-4F4B-B3A2-6F51837F0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6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Gonzales</dc:creator>
  <cp:keywords/>
  <dc:description/>
  <cp:lastModifiedBy>Jacob Loehr</cp:lastModifiedBy>
  <cp:revision>2</cp:revision>
  <dcterms:created xsi:type="dcterms:W3CDTF">2013-10-18T22:42:00Z</dcterms:created>
  <dcterms:modified xsi:type="dcterms:W3CDTF">2013-10-18T22:42:00Z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0x010100B995C8BC5866F949B7A6E610222C237C</vt:lpwstr>
  </property>
</Properties>
</file>