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FB0" w:rsidRDefault="00A53FB0" w:rsidP="00A53FB0"/>
    <w:p w:rsidR="00A53FB0" w:rsidRDefault="00A53FB0" w:rsidP="00A53FB0">
      <w:pPr>
        <w:pStyle w:val="Heading2"/>
      </w:pPr>
      <w:r>
        <w:lastRenderedPageBreak/>
        <w:t>Counterplan</w:t>
      </w:r>
    </w:p>
    <w:p w:rsidR="00A53FB0" w:rsidRDefault="00A53FB0" w:rsidP="00A53FB0">
      <w:pPr>
        <w:pStyle w:val="Heading3"/>
      </w:pPr>
      <w:r>
        <w:lastRenderedPageBreak/>
        <w:t xml:space="preserve">2NC CP is </w:t>
      </w:r>
      <w:proofErr w:type="gramStart"/>
      <w:r>
        <w:t>Good</w:t>
      </w:r>
      <w:proofErr w:type="gramEnd"/>
    </w:p>
    <w:p w:rsidR="00A53FB0" w:rsidRDefault="00A53FB0" w:rsidP="00A53FB0">
      <w:pPr>
        <w:pStyle w:val="Heading4"/>
      </w:pPr>
      <w:r>
        <w:t xml:space="preserve">Interpretation- The </w:t>
      </w:r>
      <w:proofErr w:type="spellStart"/>
      <w:r>
        <w:t>neg</w:t>
      </w:r>
      <w:proofErr w:type="spellEnd"/>
      <w:r>
        <w:t xml:space="preserve"> get counterplan’s that test the object of the resolution </w:t>
      </w:r>
    </w:p>
    <w:p w:rsidR="00A53FB0" w:rsidRDefault="00A53FB0" w:rsidP="00A53FB0">
      <w:pPr>
        <w:pStyle w:val="Heading4"/>
      </w:pPr>
      <w:r>
        <w:t xml:space="preserve">This is the core educational question of the topic- The CP is </w:t>
      </w:r>
      <w:r>
        <w:rPr>
          <w:i/>
        </w:rPr>
        <w:t>an explicit alternative to other branches</w:t>
      </w:r>
    </w:p>
    <w:p w:rsidR="00A53FB0" w:rsidRPr="00AF5D76" w:rsidRDefault="00A53FB0" w:rsidP="00A53FB0">
      <w:pPr>
        <w:rPr>
          <w:sz w:val="16"/>
          <w:szCs w:val="16"/>
        </w:rPr>
      </w:pPr>
      <w:proofErr w:type="spellStart"/>
      <w:r w:rsidRPr="00AF5D76">
        <w:rPr>
          <w:rStyle w:val="StyleStyleBold12pt"/>
        </w:rPr>
        <w:t>Radsan</w:t>
      </w:r>
      <w:proofErr w:type="spellEnd"/>
      <w:r w:rsidRPr="00AF5D76">
        <w:rPr>
          <w:rStyle w:val="StyleStyleBold12pt"/>
        </w:rPr>
        <w:t xml:space="preserve"> and Murphy 2010</w:t>
      </w:r>
      <w:r>
        <w:t xml:space="preserve"> </w:t>
      </w:r>
      <w:r w:rsidRPr="00AF5D76">
        <w:rPr>
          <w:sz w:val="16"/>
          <w:szCs w:val="16"/>
        </w:rPr>
        <w:t>(</w:t>
      </w:r>
      <w:proofErr w:type="spellStart"/>
      <w:r w:rsidRPr="00AF5D76">
        <w:rPr>
          <w:sz w:val="16"/>
          <w:szCs w:val="16"/>
        </w:rPr>
        <w:t>Afsheen</w:t>
      </w:r>
      <w:proofErr w:type="spellEnd"/>
      <w:r w:rsidRPr="00AF5D76">
        <w:rPr>
          <w:sz w:val="16"/>
          <w:szCs w:val="16"/>
        </w:rPr>
        <w:t xml:space="preserve"> and Richard, Professor of Law, William Mitchell College of Law; AT&amp;T Professor of Law, Texas Tech University School of Law, DUE PROCESS AND TARGETED KILLING OF¶ TERRORISTS, 31 Cardozo L. Rev. 405 2009-2010)</w:t>
      </w:r>
    </w:p>
    <w:p w:rsidR="00A53FB0" w:rsidRDefault="00A53FB0" w:rsidP="00A53FB0">
      <w:r w:rsidRPr="00A53FB0">
        <w:t>Yet as a practical matter, the judicial role just identified is¶ vanishingly small</w:t>
      </w:r>
    </w:p>
    <w:p w:rsidR="00A53FB0" w:rsidRDefault="00A53FB0" w:rsidP="00A53FB0">
      <w:r>
        <w:t>AND</w:t>
      </w:r>
    </w:p>
    <w:p w:rsidR="00A53FB0" w:rsidRPr="00A53FB0" w:rsidRDefault="00A53FB0" w:rsidP="00A53FB0">
      <w:proofErr w:type="gramStart"/>
      <w:r w:rsidRPr="00A53FB0">
        <w:t>that</w:t>
      </w:r>
      <w:proofErr w:type="gramEnd"/>
      <w:r w:rsidRPr="00A53FB0">
        <w:t xml:space="preserve"> this review¶ should be as public as national security permits. 34</w:t>
      </w:r>
    </w:p>
    <w:p w:rsidR="00A53FB0" w:rsidRDefault="00A53FB0" w:rsidP="00A53FB0">
      <w:pPr>
        <w:pStyle w:val="Heading4"/>
      </w:pPr>
      <w:r>
        <w:t>This education outweighs</w:t>
      </w:r>
    </w:p>
    <w:p w:rsidR="00A53FB0" w:rsidRPr="00F603D4" w:rsidRDefault="00A53FB0" w:rsidP="00A53FB0">
      <w:r w:rsidRPr="00F603D4">
        <w:t xml:space="preserve">Aziz </w:t>
      </w:r>
      <w:proofErr w:type="spellStart"/>
      <w:r w:rsidRPr="00F603D4">
        <w:rPr>
          <w:rStyle w:val="Heading4Char"/>
          <w:highlight w:val="cyan"/>
        </w:rPr>
        <w:t>Huq</w:t>
      </w:r>
      <w:proofErr w:type="spellEnd"/>
      <w:r w:rsidRPr="00F603D4">
        <w:rPr>
          <w:rStyle w:val="Heading4Char"/>
          <w:highlight w:val="cyan"/>
        </w:rPr>
        <w:t>, No Date</w:t>
      </w:r>
      <w:r>
        <w:t xml:space="preserve"> (U Chicago Law </w:t>
      </w:r>
      <w:proofErr w:type="spellStart"/>
      <w:r>
        <w:t>Schoo</w:t>
      </w:r>
      <w:proofErr w:type="spellEnd"/>
      <w:r>
        <w:t xml:space="preserve">, </w:t>
      </w:r>
      <w:r w:rsidRPr="00F603D4">
        <w:t>http://www.law.uchicago.edu/faculty/research/aziz-huq-binding-executive-law-or-politics</w:t>
      </w:r>
      <w:r>
        <w:t xml:space="preserve">) </w:t>
      </w:r>
    </w:p>
    <w:p w:rsidR="00A53FB0" w:rsidRDefault="00A53FB0" w:rsidP="00A53FB0">
      <w:r w:rsidRPr="00A53FB0">
        <w:t xml:space="preserve">What in practice limits executive branch discretion? In The Executive Unbound: After the </w:t>
      </w:r>
    </w:p>
    <w:p w:rsidR="00A53FB0" w:rsidRDefault="00A53FB0" w:rsidP="00A53FB0">
      <w:r>
        <w:t>AND</w:t>
      </w:r>
    </w:p>
    <w:p w:rsidR="00A53FB0" w:rsidRPr="00A53FB0" w:rsidRDefault="00A53FB0" w:rsidP="00A53FB0">
      <w:proofErr w:type="gramStart"/>
      <w:r w:rsidRPr="00A53FB0">
        <w:t>has</w:t>
      </w:r>
      <w:proofErr w:type="gramEnd"/>
      <w:r w:rsidRPr="00A53FB0">
        <w:t xml:space="preserve"> troubling normative implications for evaluations of the current scope of executive discretion.</w:t>
      </w:r>
    </w:p>
    <w:p w:rsidR="00A53FB0" w:rsidRPr="00ED38A0" w:rsidRDefault="00A53FB0" w:rsidP="00A53FB0">
      <w:pPr>
        <w:pStyle w:val="Heading4"/>
        <w:rPr>
          <w:rFonts w:asciiTheme="minorHAnsi" w:hAnsiTheme="minorHAnsi"/>
        </w:rPr>
      </w:pPr>
      <w:r w:rsidRPr="00ED38A0">
        <w:rPr>
          <w:rFonts w:asciiTheme="minorHAnsi" w:hAnsiTheme="minorHAnsi"/>
        </w:rPr>
        <w:t xml:space="preserve">Education - 90% debate is implementation </w:t>
      </w:r>
    </w:p>
    <w:p w:rsidR="00A53FB0" w:rsidRPr="00ED38A0" w:rsidRDefault="00A53FB0" w:rsidP="00A53FB0">
      <w:pPr>
        <w:rPr>
          <w:rStyle w:val="StyleStyleBold12pt"/>
        </w:rPr>
      </w:pPr>
      <w:r w:rsidRPr="00ED38A0">
        <w:rPr>
          <w:rStyle w:val="StyleStyleBold12pt"/>
        </w:rPr>
        <w:t>Elmore 80</w:t>
      </w:r>
    </w:p>
    <w:p w:rsidR="00A53FB0" w:rsidRDefault="00A53FB0" w:rsidP="00A53FB0">
      <w:pPr>
        <w:rPr>
          <w:sz w:val="16"/>
          <w:szCs w:val="16"/>
        </w:rPr>
      </w:pPr>
      <w:r w:rsidRPr="00ED38A0">
        <w:rPr>
          <w:sz w:val="16"/>
          <w:szCs w:val="16"/>
        </w:rPr>
        <w:t xml:space="preserve">Prof. Public Affairs at University of Washington, </w:t>
      </w:r>
      <w:proofErr w:type="spellStart"/>
      <w:r w:rsidRPr="00ED38A0">
        <w:rPr>
          <w:sz w:val="16"/>
          <w:szCs w:val="16"/>
        </w:rPr>
        <w:t>PolySci</w:t>
      </w:r>
      <w:proofErr w:type="spellEnd"/>
      <w:r w:rsidRPr="00ED38A0">
        <w:rPr>
          <w:sz w:val="16"/>
          <w:szCs w:val="16"/>
        </w:rPr>
        <w:t xml:space="preserve"> Quarterly 79-80, p. 605, 1980</w:t>
      </w:r>
    </w:p>
    <w:p w:rsidR="00A53FB0" w:rsidRDefault="00A53FB0" w:rsidP="00A53FB0">
      <w:r w:rsidRPr="00A53FB0">
        <w:t xml:space="preserve">The emergence of implementation as a subject for policy analysis coincides closely with the discovery </w:t>
      </w:r>
    </w:p>
    <w:p w:rsidR="00A53FB0" w:rsidRDefault="00A53FB0" w:rsidP="00A53FB0">
      <w:r>
        <w:t>AND</w:t>
      </w:r>
    </w:p>
    <w:p w:rsidR="00A53FB0" w:rsidRPr="00A53FB0" w:rsidRDefault="00A53FB0" w:rsidP="00A53FB0">
      <w:proofErr w:type="gramStart"/>
      <w:r w:rsidRPr="00A53FB0">
        <w:t>10 percent, leaving the remaining 90 percent in the realm of implementation.</w:t>
      </w:r>
      <w:proofErr w:type="gramEnd"/>
    </w:p>
    <w:p w:rsidR="00A53FB0" w:rsidRDefault="00A53FB0" w:rsidP="00A53FB0"/>
    <w:p w:rsidR="00A53FB0" w:rsidRDefault="00A53FB0" w:rsidP="00A53FB0">
      <w:pPr>
        <w:pStyle w:val="Heading3"/>
      </w:pPr>
      <w:r>
        <w:lastRenderedPageBreak/>
        <w:t>2NC CP Solves (Drones- International norms/Pakistan)</w:t>
      </w:r>
    </w:p>
    <w:p w:rsidR="00A53FB0" w:rsidRDefault="00A53FB0" w:rsidP="00A53FB0">
      <w:pPr>
        <w:pStyle w:val="Heading4"/>
      </w:pPr>
      <w:r>
        <w:t xml:space="preserve">Solves the International Norms advantage- The advantage solvency is based off an international signal the executive branch would be in a better position to make. Internal review from the executive solves, leads to rules-based </w:t>
      </w:r>
      <w:proofErr w:type="spellStart"/>
      <w:r>
        <w:t>decisionmaking</w:t>
      </w:r>
      <w:proofErr w:type="spellEnd"/>
      <w:r>
        <w:t xml:space="preserve">, transparency and solves the norm-based advantage </w:t>
      </w:r>
      <w:r w:rsidRPr="00C57BEA">
        <w:rPr>
          <w:i/>
        </w:rPr>
        <w:t>better</w:t>
      </w:r>
    </w:p>
    <w:p w:rsidR="00A53FB0" w:rsidRPr="00C57BEA" w:rsidRDefault="00A53FB0" w:rsidP="00A53FB0">
      <w:pPr>
        <w:rPr>
          <w:sz w:val="16"/>
          <w:szCs w:val="16"/>
        </w:rPr>
      </w:pPr>
      <w:proofErr w:type="spellStart"/>
      <w:r w:rsidRPr="00FE32FF">
        <w:rPr>
          <w:rStyle w:val="StyleStyleBold12pt"/>
          <w:highlight w:val="green"/>
        </w:rPr>
        <w:t>Radsan</w:t>
      </w:r>
      <w:proofErr w:type="spellEnd"/>
      <w:r w:rsidRPr="00FE32FF">
        <w:rPr>
          <w:rStyle w:val="StyleStyleBold12pt"/>
          <w:highlight w:val="green"/>
        </w:rPr>
        <w:t xml:space="preserve"> and Murphy 2011</w:t>
      </w:r>
      <w:r>
        <w:t xml:space="preserve"> </w:t>
      </w:r>
      <w:r w:rsidRPr="009E1854">
        <w:rPr>
          <w:sz w:val="16"/>
          <w:szCs w:val="16"/>
        </w:rPr>
        <w:t>(</w:t>
      </w:r>
      <w:proofErr w:type="spellStart"/>
      <w:r w:rsidRPr="009E1854">
        <w:rPr>
          <w:sz w:val="16"/>
          <w:szCs w:val="16"/>
        </w:rPr>
        <w:t>Afsheen</w:t>
      </w:r>
      <w:proofErr w:type="spellEnd"/>
      <w:r w:rsidRPr="009E1854">
        <w:rPr>
          <w:sz w:val="16"/>
          <w:szCs w:val="16"/>
        </w:rPr>
        <w:t xml:space="preserve"> and Richard, Professor of Law, William Mitchell College of Law; AT&amp;T Professor of Law, Texas Tech University School of Law, MEASURE TWICE, SHOOT ONCE:¶ HIGHER CARE FOR¶ CIA-TARGETED KILLING, http://illinoislawreview.org/wp-content/ilr-content/articles/2011/4/Murphy.pdf)</w:t>
      </w:r>
    </w:p>
    <w:p w:rsidR="00A53FB0" w:rsidRDefault="00A53FB0" w:rsidP="00A53FB0">
      <w:r w:rsidRPr="00A53FB0">
        <w:t xml:space="preserve">This Article makes two primary claims about how IHL’s core principles¶ should apply to </w:t>
      </w:r>
    </w:p>
    <w:p w:rsidR="00A53FB0" w:rsidRDefault="00A53FB0" w:rsidP="00A53FB0">
      <w:r>
        <w:t>AND</w:t>
      </w:r>
    </w:p>
    <w:p w:rsidR="00A53FB0" w:rsidRPr="00A53FB0" w:rsidRDefault="00A53FB0" w:rsidP="00A53FB0">
      <w:proofErr w:type="gramStart"/>
      <w:r w:rsidRPr="00A53FB0">
        <w:t>steps</w:t>
      </w:r>
      <w:proofErr w:type="gramEnd"/>
      <w:r w:rsidRPr="00A53FB0">
        <w:t xml:space="preserve"> toward development of a due process for the¶ age of terror.</w:t>
      </w:r>
    </w:p>
    <w:p w:rsidR="00A53FB0" w:rsidRDefault="00A53FB0" w:rsidP="00A53FB0">
      <w:pPr>
        <w:pStyle w:val="Heading3"/>
      </w:pPr>
      <w:r>
        <w:lastRenderedPageBreak/>
        <w:t>2NC Executive Solves Rubber Stamping</w:t>
      </w:r>
    </w:p>
    <w:p w:rsidR="00A53FB0" w:rsidRPr="00BD3DD3" w:rsidRDefault="00A53FB0" w:rsidP="00A53FB0">
      <w:pPr>
        <w:pStyle w:val="Heading4"/>
        <w:rPr>
          <w:rFonts w:ascii="Times" w:hAnsi="Times"/>
          <w:szCs w:val="26"/>
        </w:rPr>
      </w:pPr>
      <w:r>
        <w:rPr>
          <w:rFonts w:ascii="Times" w:eastAsiaTheme="minorEastAsia" w:hAnsi="Times" w:cs="Times New Roman"/>
          <w:szCs w:val="26"/>
        </w:rPr>
        <w:t xml:space="preserve">Only the CP solves- </w:t>
      </w:r>
      <w:r w:rsidRPr="00BD3DD3">
        <w:rPr>
          <w:rFonts w:ascii="Times" w:eastAsiaTheme="minorEastAsia" w:hAnsi="Times" w:cs="Times New Roman"/>
          <w:szCs w:val="26"/>
        </w:rPr>
        <w:t xml:space="preserve">Lack of expertise ensures rubber stamping- </w:t>
      </w:r>
      <w:r w:rsidRPr="00BD3DD3">
        <w:rPr>
          <w:rFonts w:ascii="Times" w:hAnsi="Times"/>
          <w:szCs w:val="26"/>
        </w:rPr>
        <w:t>Judicial review of drone strikes fails and leaks key intelligence- causes terrorism</w:t>
      </w:r>
    </w:p>
    <w:p w:rsidR="00A53FB0" w:rsidRPr="0040041C" w:rsidRDefault="00A53FB0" w:rsidP="00A53FB0">
      <w:pPr>
        <w:rPr>
          <w:sz w:val="16"/>
          <w:szCs w:val="16"/>
        </w:rPr>
      </w:pPr>
      <w:proofErr w:type="spellStart"/>
      <w:r w:rsidRPr="009E1854">
        <w:rPr>
          <w:rStyle w:val="StyleStyleBold12pt"/>
        </w:rPr>
        <w:t>Radsan</w:t>
      </w:r>
      <w:proofErr w:type="spellEnd"/>
      <w:r w:rsidRPr="009E1854">
        <w:rPr>
          <w:rStyle w:val="StyleStyleBold12pt"/>
        </w:rPr>
        <w:t xml:space="preserve"> and Murphy 2011</w:t>
      </w:r>
      <w:r>
        <w:t xml:space="preserve"> </w:t>
      </w:r>
      <w:r w:rsidRPr="009E1854">
        <w:rPr>
          <w:sz w:val="16"/>
          <w:szCs w:val="16"/>
        </w:rPr>
        <w:t>(</w:t>
      </w:r>
      <w:proofErr w:type="spellStart"/>
      <w:r w:rsidRPr="009E1854">
        <w:rPr>
          <w:sz w:val="16"/>
          <w:szCs w:val="16"/>
        </w:rPr>
        <w:t>Afsheen</w:t>
      </w:r>
      <w:proofErr w:type="spellEnd"/>
      <w:r w:rsidRPr="009E1854">
        <w:rPr>
          <w:sz w:val="16"/>
          <w:szCs w:val="16"/>
        </w:rPr>
        <w:t xml:space="preserve"> and Richard, Professor of Law, William Mitchell College of Law; AT&amp;T Professor of Law, Texas Tech University School of Law, MEASURE TWICE, SHOOT ONCE:¶ HIGHER CARE FOR¶ CIA-TARGETED KILLING, http://illinoislawreview.org/wp-content/ilr-content/articles/2011/4/Murphy.pdf)</w:t>
      </w:r>
    </w:p>
    <w:p w:rsidR="00A53FB0" w:rsidRDefault="00A53FB0" w:rsidP="00A53FB0">
      <w:r w:rsidRPr="00A53FB0">
        <w:t xml:space="preserve">Determining an appropriate scope of review still leaves open who¶ should conduct that review </w:t>
      </w:r>
    </w:p>
    <w:p w:rsidR="00A53FB0" w:rsidRDefault="00A53FB0" w:rsidP="00A53FB0">
      <w:r>
        <w:t>AND</w:t>
      </w:r>
    </w:p>
    <w:p w:rsidR="00A53FB0" w:rsidRPr="00A53FB0" w:rsidRDefault="00A53FB0" w:rsidP="00A53FB0">
      <w:proofErr w:type="gramStart"/>
      <w:r w:rsidRPr="00A53FB0">
        <w:t>and</w:t>
      </w:r>
      <w:proofErr w:type="gramEnd"/>
      <w:r w:rsidRPr="00A53FB0">
        <w:t xml:space="preserve"> it is not clear who else could be a proper plaintiff.¶ 180</w:t>
      </w:r>
    </w:p>
    <w:p w:rsidR="00A53FB0" w:rsidRPr="009F7EA3" w:rsidRDefault="00A53FB0" w:rsidP="00A53FB0">
      <w:pPr>
        <w:pStyle w:val="Heading4"/>
      </w:pPr>
      <w:r>
        <w:t>FISA Court empirically failed at oversight- no reason the plan would be any different</w:t>
      </w:r>
    </w:p>
    <w:p w:rsidR="00A53FB0" w:rsidRDefault="00A53FB0" w:rsidP="00A53FB0">
      <w:r>
        <w:t xml:space="preserve">Jason </w:t>
      </w:r>
      <w:r w:rsidRPr="00A03E48">
        <w:rPr>
          <w:rStyle w:val="Heading4Char"/>
          <w:highlight w:val="green"/>
        </w:rPr>
        <w:t>Sattler</w:t>
      </w:r>
      <w:r>
        <w:t>, 7-5-</w:t>
      </w:r>
      <w:r w:rsidRPr="00A03E48">
        <w:rPr>
          <w:rStyle w:val="Heading4Char"/>
          <w:highlight w:val="green"/>
        </w:rPr>
        <w:t>13</w:t>
      </w:r>
      <w:r w:rsidRPr="00A03E48">
        <w:rPr>
          <w:highlight w:val="green"/>
        </w:rPr>
        <w:t xml:space="preserve"> </w:t>
      </w:r>
      <w:r>
        <w:t>(“</w:t>
      </w:r>
      <w:r w:rsidRPr="009F7EA3">
        <w:t xml:space="preserve">FISA Court Has Only Rejected 10 </w:t>
      </w:r>
      <w:proofErr w:type="gramStart"/>
      <w:r w:rsidRPr="009F7EA3">
        <w:t>Of</w:t>
      </w:r>
      <w:proofErr w:type="gramEnd"/>
      <w:r w:rsidRPr="009F7EA3">
        <w:t xml:space="preserve"> 20,909 Spying Requests: One Congressman Has A Solution</w:t>
      </w:r>
      <w:r>
        <w:t>”, The National Memo)</w:t>
      </w:r>
    </w:p>
    <w:p w:rsidR="00A53FB0" w:rsidRDefault="00A53FB0" w:rsidP="00A53FB0">
      <w:r w:rsidRPr="00A53FB0">
        <w:t xml:space="preserve">When the Federal Bureau of Investigation and National Security 9gency want to spy on American </w:t>
      </w:r>
    </w:p>
    <w:p w:rsidR="00A53FB0" w:rsidRDefault="00A53FB0" w:rsidP="00A53FB0">
      <w:r>
        <w:t>AND</w:t>
      </w:r>
    </w:p>
    <w:p w:rsidR="00A53FB0" w:rsidRPr="00A53FB0" w:rsidRDefault="00A53FB0" w:rsidP="00A53FB0">
      <w:proofErr w:type="gramStart"/>
      <w:r w:rsidRPr="00A53FB0">
        <w:t>of</w:t>
      </w:r>
      <w:proofErr w:type="gramEnd"/>
      <w:r w:rsidRPr="00A53FB0">
        <w:t xml:space="preserve"> the judges are nominated by one man — Chief Justice John Roberts.</w:t>
      </w:r>
    </w:p>
    <w:p w:rsidR="00A53FB0" w:rsidRDefault="00A53FB0" w:rsidP="00A53FB0">
      <w:pPr>
        <w:pStyle w:val="Heading4"/>
      </w:pPr>
      <w:r>
        <w:t>Judicially based courts fail at enforcing Presidential checks</w:t>
      </w:r>
    </w:p>
    <w:p w:rsidR="00A53FB0" w:rsidRPr="00A052E7" w:rsidRDefault="00A53FB0" w:rsidP="00A53FB0">
      <w:proofErr w:type="spellStart"/>
      <w:r w:rsidRPr="002B181B">
        <w:rPr>
          <w:rStyle w:val="StyleStyleBold12pt"/>
          <w:highlight w:val="cyan"/>
        </w:rPr>
        <w:t>Katyal</w:t>
      </w:r>
      <w:proofErr w:type="spellEnd"/>
      <w:r w:rsidRPr="002B181B">
        <w:rPr>
          <w:rStyle w:val="StyleStyleBold12pt"/>
          <w:highlight w:val="cyan"/>
        </w:rPr>
        <w:t xml:space="preserve"> 13</w:t>
      </w:r>
      <w:r w:rsidRPr="00A702FC">
        <w:t xml:space="preserve"> [Neal K, writer for NY Times, “Who Will Mind Drones?” New York Times, February 21, 2013</w:t>
      </w:r>
      <w:proofErr w:type="gramStart"/>
      <w:r w:rsidRPr="00A702FC">
        <w:t xml:space="preserve">,  </w:t>
      </w:r>
      <w:proofErr w:type="gramEnd"/>
      <w:r>
        <w:fldChar w:fldCharType="begin"/>
      </w:r>
      <w:r>
        <w:instrText xml:space="preserve"> HYPERLINK "http://www.nytimes.com/2013/02/21/opinion/an-executive-branch-drone-court.html?_r=0" </w:instrText>
      </w:r>
      <w:r>
        <w:fldChar w:fldCharType="separate"/>
      </w:r>
      <w:r w:rsidRPr="00A702FC">
        <w:t>http://www.nytimes.com/2013/02/21/opinion/an-executive-branch-drone-court.html?_r=0</w:t>
      </w:r>
      <w:r>
        <w:fldChar w:fldCharType="end"/>
      </w:r>
      <w:r w:rsidRPr="00A702FC">
        <w:t xml:space="preserve">] CPO </w:t>
      </w:r>
    </w:p>
    <w:p w:rsidR="00A53FB0" w:rsidRDefault="00A53FB0" w:rsidP="00A53FB0">
      <w:r w:rsidRPr="00A53FB0">
        <w:t>But simply placing a drone court in the judicial branch is not a guaranteed check</w:t>
      </w:r>
    </w:p>
    <w:p w:rsidR="00A53FB0" w:rsidRDefault="00A53FB0" w:rsidP="00A53FB0">
      <w:r>
        <w:t>AND</w:t>
      </w:r>
    </w:p>
    <w:p w:rsidR="00A53FB0" w:rsidRPr="00A53FB0" w:rsidRDefault="00A53FB0" w:rsidP="00A53FB0">
      <w:proofErr w:type="gramStart"/>
      <w:r w:rsidRPr="00A53FB0">
        <w:t>balance</w:t>
      </w:r>
      <w:proofErr w:type="gramEnd"/>
      <w:r w:rsidRPr="00A53FB0">
        <w:t xml:space="preserve"> the demands of secrecy and speed with those of liberty and justice.</w:t>
      </w:r>
    </w:p>
    <w:p w:rsidR="00A53FB0" w:rsidRDefault="00A53FB0" w:rsidP="00A53FB0">
      <w:pPr>
        <w:pStyle w:val="Heading3"/>
      </w:pPr>
      <w:r>
        <w:lastRenderedPageBreak/>
        <w:t>2NC AT PDB</w:t>
      </w:r>
    </w:p>
    <w:p w:rsidR="00A53FB0" w:rsidRPr="00BD5FF1" w:rsidRDefault="00A53FB0" w:rsidP="00A53FB0">
      <w:pPr>
        <w:pStyle w:val="Heading4"/>
      </w:pPr>
      <w:r>
        <w:t xml:space="preserve">4. </w:t>
      </w:r>
      <w:proofErr w:type="spellStart"/>
      <w:r>
        <w:t>Disad</w:t>
      </w:r>
      <w:proofErr w:type="spellEnd"/>
      <w:r>
        <w:t xml:space="preserve"> to the perm, it</w:t>
      </w:r>
      <w:r w:rsidRPr="006D1B8A">
        <w:t xml:space="preserve"> </w:t>
      </w:r>
      <w:r>
        <w:t>destroys SOP</w:t>
      </w:r>
      <w:r w:rsidRPr="006D1B8A">
        <w:t xml:space="preserve"> </w:t>
      </w:r>
    </w:p>
    <w:p w:rsidR="00A53FB0" w:rsidRPr="006D1B8A" w:rsidRDefault="00A53FB0" w:rsidP="00A53FB0">
      <w:pPr>
        <w:autoSpaceDE w:val="0"/>
        <w:autoSpaceDN w:val="0"/>
        <w:adjustRightInd w:val="0"/>
        <w:rPr>
          <w:szCs w:val="20"/>
        </w:rPr>
      </w:pPr>
      <w:r w:rsidRPr="00725CDC">
        <w:rPr>
          <w:rStyle w:val="Heading4Char"/>
          <w:highlight w:val="cyan"/>
        </w:rPr>
        <w:t>Paulsen</w:t>
      </w:r>
      <w:r w:rsidRPr="006D1B8A">
        <w:rPr>
          <w:b/>
          <w:bCs/>
          <w:szCs w:val="20"/>
        </w:rPr>
        <w:t xml:space="preserve"> </w:t>
      </w:r>
      <w:r w:rsidRPr="006D1B8A">
        <w:rPr>
          <w:szCs w:val="20"/>
        </w:rPr>
        <w:t xml:space="preserve">(Michael Stokes, Assoc. Prof. </w:t>
      </w:r>
      <w:proofErr w:type="gramStart"/>
      <w:r w:rsidRPr="006D1B8A">
        <w:rPr>
          <w:szCs w:val="20"/>
        </w:rPr>
        <w:t>Of</w:t>
      </w:r>
      <w:proofErr w:type="gramEnd"/>
      <w:r w:rsidRPr="006D1B8A">
        <w:rPr>
          <w:szCs w:val="20"/>
        </w:rPr>
        <w:t xml:space="preserve"> Law, Univ. Of Minn. Law School, </w:t>
      </w:r>
      <w:proofErr w:type="gramStart"/>
      <w:r w:rsidRPr="006D1B8A">
        <w:rPr>
          <w:szCs w:val="20"/>
        </w:rPr>
        <w:t>The</w:t>
      </w:r>
      <w:proofErr w:type="gramEnd"/>
      <w:r w:rsidRPr="006D1B8A">
        <w:rPr>
          <w:szCs w:val="20"/>
        </w:rPr>
        <w:t xml:space="preserve"> </w:t>
      </w:r>
      <w:proofErr w:type="spellStart"/>
      <w:r w:rsidRPr="006D1B8A">
        <w:rPr>
          <w:szCs w:val="20"/>
        </w:rPr>
        <w:t>Merryman</w:t>
      </w:r>
      <w:proofErr w:type="spellEnd"/>
      <w:r w:rsidRPr="006D1B8A">
        <w:rPr>
          <w:szCs w:val="20"/>
        </w:rPr>
        <w:t xml:space="preserve"> </w:t>
      </w:r>
    </w:p>
    <w:p w:rsidR="00A53FB0" w:rsidRPr="006D1B8A" w:rsidRDefault="00A53FB0" w:rsidP="00A53FB0">
      <w:pPr>
        <w:autoSpaceDE w:val="0"/>
        <w:autoSpaceDN w:val="0"/>
        <w:adjustRightInd w:val="0"/>
        <w:rPr>
          <w:szCs w:val="20"/>
        </w:rPr>
      </w:pPr>
      <w:r w:rsidRPr="006D1B8A">
        <w:rPr>
          <w:szCs w:val="20"/>
        </w:rPr>
        <w:t xml:space="preserve">Power </w:t>
      </w:r>
      <w:proofErr w:type="gramStart"/>
      <w:r w:rsidRPr="006D1B8A">
        <w:rPr>
          <w:szCs w:val="20"/>
        </w:rPr>
        <w:t>And</w:t>
      </w:r>
      <w:proofErr w:type="gramEnd"/>
      <w:r w:rsidRPr="006D1B8A">
        <w:rPr>
          <w:szCs w:val="20"/>
        </w:rPr>
        <w:t xml:space="preserve"> The Dilemma of Autonomous Executive Branch Interpretation, 15 Cardozo L. Rev. </w:t>
      </w:r>
    </w:p>
    <w:p w:rsidR="00A53FB0" w:rsidRPr="00725CDC" w:rsidRDefault="00A53FB0" w:rsidP="00A53FB0">
      <w:pPr>
        <w:autoSpaceDE w:val="0"/>
        <w:autoSpaceDN w:val="0"/>
        <w:adjustRightInd w:val="0"/>
        <w:rPr>
          <w:b/>
          <w:bCs/>
          <w:szCs w:val="20"/>
        </w:rPr>
      </w:pPr>
      <w:r w:rsidRPr="006D1B8A">
        <w:rPr>
          <w:szCs w:val="20"/>
        </w:rPr>
        <w:t xml:space="preserve">81, October) </w:t>
      </w:r>
      <w:r w:rsidRPr="006D1B8A">
        <w:rPr>
          <w:b/>
          <w:bCs/>
          <w:szCs w:val="20"/>
        </w:rPr>
        <w:t>19</w:t>
      </w:r>
      <w:r w:rsidRPr="00725CDC">
        <w:rPr>
          <w:rStyle w:val="Heading4Char"/>
          <w:highlight w:val="cyan"/>
        </w:rPr>
        <w:t>93</w:t>
      </w:r>
      <w:r w:rsidRPr="00725CDC">
        <w:rPr>
          <w:rStyle w:val="Heading4Char"/>
        </w:rPr>
        <w:t xml:space="preserve"> </w:t>
      </w:r>
    </w:p>
    <w:p w:rsidR="00A53FB0" w:rsidRDefault="00A53FB0" w:rsidP="00A53FB0">
      <w:r w:rsidRPr="00A53FB0">
        <w:t xml:space="preserve">The premise underlying autonomous executive branch interpretation is the ¶ </w:t>
      </w:r>
      <w:proofErr w:type="spellStart"/>
      <w:r w:rsidRPr="00A53FB0">
        <w:t>coordinacy</w:t>
      </w:r>
      <w:proofErr w:type="spellEnd"/>
      <w:r w:rsidRPr="00A53FB0">
        <w:t xml:space="preserve"> of the three branches </w:t>
      </w:r>
    </w:p>
    <w:p w:rsidR="00A53FB0" w:rsidRDefault="00A53FB0" w:rsidP="00A53FB0">
      <w:r>
        <w:t>AND</w:t>
      </w:r>
    </w:p>
    <w:p w:rsidR="00A53FB0" w:rsidRPr="00A53FB0" w:rsidRDefault="00A53FB0" w:rsidP="00A53FB0">
      <w:r w:rsidRPr="00A53FB0">
        <w:t xml:space="preserve">- has completely independent interpretive ¶ authority within the sphere of its powers. </w:t>
      </w:r>
    </w:p>
    <w:p w:rsidR="00A53FB0" w:rsidRDefault="00A53FB0" w:rsidP="00A53FB0">
      <w:pPr>
        <w:pStyle w:val="Heading4"/>
      </w:pPr>
      <w:r>
        <w:t>5. Nuclear War</w:t>
      </w:r>
    </w:p>
    <w:p w:rsidR="00A53FB0" w:rsidRPr="00141490" w:rsidRDefault="00A53FB0" w:rsidP="00A53FB0">
      <w:pPr>
        <w:pStyle w:val="Cites"/>
      </w:pPr>
      <w:proofErr w:type="spellStart"/>
      <w:r w:rsidRPr="00725CDC">
        <w:rPr>
          <w:rStyle w:val="Heading4Char"/>
        </w:rPr>
        <w:t>Redish</w:t>
      </w:r>
      <w:proofErr w:type="spellEnd"/>
      <w:r w:rsidRPr="00725CDC">
        <w:rPr>
          <w:rStyle w:val="Heading4Char"/>
        </w:rPr>
        <w:t xml:space="preserve"> and </w:t>
      </w:r>
      <w:proofErr w:type="spellStart"/>
      <w:r w:rsidRPr="00725CDC">
        <w:rPr>
          <w:rStyle w:val="Heading4Char"/>
        </w:rPr>
        <w:t>Cisar</w:t>
      </w:r>
      <w:proofErr w:type="spellEnd"/>
      <w:r w:rsidRPr="00725CDC">
        <w:rPr>
          <w:rStyle w:val="Heading4Char"/>
        </w:rPr>
        <w:t xml:space="preserve"> 91, </w:t>
      </w:r>
      <w:r>
        <w:rPr>
          <w:sz w:val="12"/>
          <w:szCs w:val="24"/>
        </w:rPr>
        <w:t>(</w:t>
      </w:r>
      <w:r w:rsidRPr="00141490">
        <w:t xml:space="preserve">Martin H. </w:t>
      </w:r>
      <w:proofErr w:type="spellStart"/>
      <w:r w:rsidRPr="001131C7">
        <w:t>Redish</w:t>
      </w:r>
      <w:proofErr w:type="spellEnd"/>
      <w:r w:rsidRPr="00141490">
        <w:t xml:space="preserve">, Professor, law, Northwestern University </w:t>
      </w:r>
      <w:r w:rsidRPr="001131C7">
        <w:t>and</w:t>
      </w:r>
      <w:r w:rsidRPr="00141490">
        <w:t xml:space="preserve"> Elizabeth J., </w:t>
      </w:r>
      <w:proofErr w:type="spellStart"/>
      <w:r w:rsidRPr="00141490">
        <w:t>Cleark</w:t>
      </w:r>
      <w:proofErr w:type="spellEnd"/>
      <w:r w:rsidRPr="00141490">
        <w:t xml:space="preserve"> Chief Judge William Bauer, U.S. Court of Appeals, Seventh Circuit, DUKE LAW JOURNAL, 19</w:t>
      </w:r>
      <w:r w:rsidRPr="001131C7">
        <w:t>91,</w:t>
      </w:r>
      <w:r w:rsidRPr="00141490">
        <w:t xml:space="preserve"> LN.</w:t>
      </w:r>
      <w:r>
        <w:t>)</w:t>
      </w:r>
    </w:p>
    <w:p w:rsidR="00A53FB0" w:rsidRDefault="00A53FB0" w:rsidP="00A53FB0">
      <w:pPr>
        <w:pStyle w:val="CardsFont12pt"/>
      </w:pPr>
    </w:p>
    <w:p w:rsidR="00A53FB0" w:rsidRDefault="00A53FB0" w:rsidP="00A53FB0">
      <w:r w:rsidRPr="00A53FB0">
        <w:t xml:space="preserve">In summary, no defender of separation of powers can prove with certitude that, </w:t>
      </w:r>
    </w:p>
    <w:p w:rsidR="00A53FB0" w:rsidRDefault="00A53FB0" w:rsidP="00A53FB0">
      <w:r>
        <w:t>AND</w:t>
      </w:r>
    </w:p>
    <w:p w:rsidR="00A53FB0" w:rsidRPr="00A53FB0" w:rsidRDefault="00A53FB0" w:rsidP="00A53FB0">
      <w:proofErr w:type="gramStart"/>
      <w:r w:rsidRPr="00A53FB0">
        <w:t>be</w:t>
      </w:r>
      <w:proofErr w:type="gramEnd"/>
      <w:r w:rsidRPr="00A53FB0">
        <w:t xml:space="preserve"> forced into the position of saying, "I told you so."</w:t>
      </w:r>
    </w:p>
    <w:p w:rsidR="00A53FB0" w:rsidRDefault="00A53FB0" w:rsidP="00A53FB0"/>
    <w:p w:rsidR="00A53FB0" w:rsidRDefault="00A53FB0" w:rsidP="00A53FB0">
      <w:pPr>
        <w:pStyle w:val="Heading2"/>
      </w:pPr>
      <w:r>
        <w:lastRenderedPageBreak/>
        <w:t>Case</w:t>
      </w:r>
    </w:p>
    <w:p w:rsidR="00A53FB0" w:rsidRPr="002B0408" w:rsidRDefault="00A53FB0" w:rsidP="00A53FB0">
      <w:pPr>
        <w:pStyle w:val="Heading3"/>
      </w:pPr>
      <w:r>
        <w:lastRenderedPageBreak/>
        <w:t>HEG</w:t>
      </w:r>
    </w:p>
    <w:p w:rsidR="00A53FB0" w:rsidRPr="008636F6" w:rsidRDefault="00A53FB0" w:rsidP="00A53FB0">
      <w:pPr>
        <w:pStyle w:val="Heading4"/>
        <w:rPr>
          <w:rFonts w:cs="Arial"/>
          <w:szCs w:val="24"/>
        </w:rPr>
      </w:pPr>
      <w:r w:rsidRPr="008636F6">
        <w:rPr>
          <w:rFonts w:cs="Arial"/>
          <w:szCs w:val="24"/>
        </w:rPr>
        <w:t>Soft power is useless—no impact to boosting U.S. credibility</w:t>
      </w:r>
    </w:p>
    <w:p w:rsidR="00A53FB0" w:rsidRPr="008636F6" w:rsidRDefault="00A53FB0" w:rsidP="00A53FB0">
      <w:pPr>
        <w:rPr>
          <w:szCs w:val="24"/>
        </w:rPr>
      </w:pPr>
      <w:r w:rsidRPr="008636F6">
        <w:rPr>
          <w:rStyle w:val="StyleStyleBold12pt"/>
          <w:szCs w:val="24"/>
        </w:rPr>
        <w:t>Miller 10</w:t>
      </w:r>
      <w:r w:rsidRPr="008636F6">
        <w:rPr>
          <w:szCs w:val="24"/>
        </w:rPr>
        <w:t xml:space="preserve"> [2/3/2010, Aaron David, public-policy scholar at the Woodrow Wilson International Center for Scholars, Foreign Policy, “The End of Diplomacy?” http://www.foreignpolicy.com/articles/2010/02/03/the_end_of_diplomacy?page=full] </w:t>
      </w:r>
    </w:p>
    <w:p w:rsidR="00A53FB0" w:rsidRPr="008636F6" w:rsidRDefault="00A53FB0" w:rsidP="00A53FB0">
      <w:pPr>
        <w:rPr>
          <w:szCs w:val="24"/>
        </w:rPr>
      </w:pPr>
    </w:p>
    <w:p w:rsidR="00A53FB0" w:rsidRDefault="00A53FB0" w:rsidP="00A53FB0">
      <w:r w:rsidRPr="00A53FB0">
        <w:t xml:space="preserve">Back in the day, there was a time when American diplomacy did big and </w:t>
      </w:r>
    </w:p>
    <w:p w:rsidR="00A53FB0" w:rsidRDefault="00A53FB0" w:rsidP="00A53FB0">
      <w:r>
        <w:t>AND</w:t>
      </w:r>
    </w:p>
    <w:p w:rsidR="00A53FB0" w:rsidRPr="00A53FB0" w:rsidRDefault="00A53FB0" w:rsidP="00A53FB0">
      <w:proofErr w:type="gramStart"/>
      <w:r w:rsidRPr="00A53FB0">
        <w:t>abroad</w:t>
      </w:r>
      <w:proofErr w:type="gramEnd"/>
      <w:r w:rsidRPr="00A53FB0">
        <w:t xml:space="preserve"> and hobbled by its inability to organize its own house at home. </w:t>
      </w:r>
    </w:p>
    <w:p w:rsidR="00A53FB0" w:rsidRDefault="00A53FB0" w:rsidP="00A53FB0">
      <w:pPr>
        <w:rPr>
          <w:rFonts w:eastAsia="Calibri"/>
          <w:bCs/>
          <w:szCs w:val="24"/>
          <w:u w:val="single"/>
        </w:rPr>
      </w:pPr>
    </w:p>
    <w:p w:rsidR="00A53FB0" w:rsidRPr="00BF5D38" w:rsidRDefault="00A53FB0" w:rsidP="00A53FB0">
      <w:pPr>
        <w:jc w:val="both"/>
        <w:rPr>
          <w:b/>
          <w:szCs w:val="24"/>
        </w:rPr>
      </w:pPr>
      <w:r w:rsidRPr="00BF5D38">
        <w:rPr>
          <w:b/>
          <w:szCs w:val="24"/>
        </w:rPr>
        <w:t>No transition wars</w:t>
      </w:r>
    </w:p>
    <w:p w:rsidR="00A53FB0" w:rsidRPr="00BF5D38" w:rsidRDefault="00A53FB0" w:rsidP="00A53FB0">
      <w:pPr>
        <w:rPr>
          <w:szCs w:val="24"/>
        </w:rPr>
      </w:pPr>
      <w:r w:rsidRPr="00BF5D38">
        <w:rPr>
          <w:b/>
          <w:szCs w:val="24"/>
        </w:rPr>
        <w:t>Macdonald and Parent 11</w:t>
      </w:r>
      <w:r w:rsidRPr="00BF5D38">
        <w:rPr>
          <w:szCs w:val="24"/>
        </w:rPr>
        <w:t xml:space="preserve"> (Paul, </w:t>
      </w:r>
      <w:r w:rsidRPr="00BF5D38">
        <w:rPr>
          <w:b/>
          <w:bCs/>
          <w:szCs w:val="24"/>
        </w:rPr>
        <w:t xml:space="preserve">Assistant Professor of Political Science at Williams College, and Joseph, Assistant Professor of Political Science at the University of Miami. </w:t>
      </w:r>
      <w:proofErr w:type="gramStart"/>
      <w:r w:rsidRPr="00BF5D38">
        <w:rPr>
          <w:b/>
          <w:bCs/>
          <w:szCs w:val="24"/>
        </w:rPr>
        <w:t>“Graceful Decline?</w:t>
      </w:r>
      <w:proofErr w:type="gramEnd"/>
      <w:r w:rsidRPr="00BF5D38">
        <w:rPr>
          <w:b/>
          <w:bCs/>
          <w:szCs w:val="24"/>
        </w:rPr>
        <w:t xml:space="preserve"> </w:t>
      </w:r>
      <w:proofErr w:type="gramStart"/>
      <w:r w:rsidRPr="00BF5D38">
        <w:rPr>
          <w:b/>
          <w:bCs/>
          <w:szCs w:val="24"/>
        </w:rPr>
        <w:t>The Surprising Success of Great Power Retrenchment”.</w:t>
      </w:r>
      <w:proofErr w:type="gramEnd"/>
      <w:r w:rsidRPr="00BF5D38">
        <w:rPr>
          <w:b/>
          <w:bCs/>
          <w:szCs w:val="24"/>
        </w:rPr>
        <w:t xml:space="preserve">  International Security </w:t>
      </w:r>
      <w:r w:rsidRPr="00BF5D38">
        <w:rPr>
          <w:szCs w:val="24"/>
        </w:rPr>
        <w:t xml:space="preserve">Spring 2011, Vol. 35, No. 4, Pages 7-44.) </w:t>
      </w:r>
    </w:p>
    <w:p w:rsidR="00A53FB0" w:rsidRDefault="00A53FB0" w:rsidP="00A53FB0">
      <w:r w:rsidRPr="00A53FB0">
        <w:t xml:space="preserve">¶ </w:t>
      </w:r>
      <w:proofErr w:type="gramStart"/>
      <w:r w:rsidRPr="00A53FB0">
        <w:t>Our</w:t>
      </w:r>
      <w:proofErr w:type="gramEnd"/>
      <w:r w:rsidRPr="00A53FB0">
        <w:t xml:space="preserve"> findings are directly relevant to what appears to be an impending great power </w:t>
      </w:r>
    </w:p>
    <w:p w:rsidR="00A53FB0" w:rsidRDefault="00A53FB0" w:rsidP="00A53FB0">
      <w:r>
        <w:t>AND</w:t>
      </w:r>
    </w:p>
    <w:p w:rsidR="00A53FB0" w:rsidRPr="00A53FB0" w:rsidRDefault="00A53FB0" w:rsidP="00A53FB0">
      <w:proofErr w:type="gramStart"/>
      <w:r w:rsidRPr="00A53FB0">
        <w:t>ability</w:t>
      </w:r>
      <w:proofErr w:type="gramEnd"/>
      <w:r w:rsidRPr="00A53FB0">
        <w:t xml:space="preserve"> to sustain its economic performance or engage in foreign policy adventurism.94</w:t>
      </w:r>
    </w:p>
    <w:p w:rsidR="00A53FB0" w:rsidRPr="00245B62" w:rsidRDefault="00A53FB0" w:rsidP="00A53FB0"/>
    <w:p w:rsidR="00A53FB0" w:rsidRDefault="00A53FB0" w:rsidP="00A53FB0">
      <w:pPr>
        <w:pStyle w:val="Heading3"/>
      </w:pPr>
      <w:r>
        <w:lastRenderedPageBreak/>
        <w:t>ME War</w:t>
      </w:r>
    </w:p>
    <w:p w:rsidR="00A53FB0" w:rsidRDefault="00A53FB0" w:rsidP="00A53FB0">
      <w:pPr>
        <w:rPr>
          <w:b/>
        </w:rPr>
      </w:pPr>
    </w:p>
    <w:p w:rsidR="00A53FB0" w:rsidRDefault="00A53FB0" w:rsidP="00A53FB0">
      <w:pPr>
        <w:rPr>
          <w:b/>
        </w:rPr>
      </w:pPr>
      <w:r>
        <w:rPr>
          <w:b/>
        </w:rPr>
        <w:t xml:space="preserve">Middle East war doesn’t escalate </w:t>
      </w:r>
    </w:p>
    <w:p w:rsidR="00A53FB0" w:rsidRDefault="00A53FB0" w:rsidP="00A53FB0">
      <w:pPr>
        <w:jc w:val="both"/>
        <w:rPr>
          <w:b/>
          <w:u w:val="single"/>
        </w:rPr>
      </w:pPr>
      <w:r>
        <w:rPr>
          <w:b/>
        </w:rPr>
        <w:t xml:space="preserve">Ferguson 06 </w:t>
      </w:r>
      <w:r>
        <w:rPr>
          <w:sz w:val="14"/>
        </w:rPr>
        <w:t>(Niall, Professor of History at Harvard University, Senior Research Fellow of Jesus College, Oxford, and Senior Fellow of the Hoover Institution, Stanford, LA Times, July 24)</w:t>
      </w:r>
    </w:p>
    <w:p w:rsidR="00A53FB0" w:rsidRDefault="00A53FB0" w:rsidP="00A53FB0">
      <w:r w:rsidRPr="00A53FB0">
        <w:t xml:space="preserve">Could today's quarrel between Israelis and Hezbollah over Lebanon produce World War III? That's </w:t>
      </w:r>
    </w:p>
    <w:p w:rsidR="00A53FB0" w:rsidRDefault="00A53FB0" w:rsidP="00A53FB0">
      <w:r>
        <w:t>AND</w:t>
      </w:r>
    </w:p>
    <w:p w:rsidR="00A53FB0" w:rsidRPr="00A53FB0" w:rsidRDefault="00A53FB0" w:rsidP="00A53FB0">
      <w:r w:rsidRPr="00A53FB0">
        <w:t>, at any rate, is clearly the assumption being made in Washington.</w:t>
      </w:r>
    </w:p>
    <w:p w:rsidR="00A53FB0" w:rsidRDefault="00A53FB0" w:rsidP="00A53FB0">
      <w:pPr>
        <w:pStyle w:val="Nothing"/>
      </w:pPr>
    </w:p>
    <w:p w:rsidR="00A53FB0" w:rsidRDefault="00A53FB0" w:rsidP="00A53FB0">
      <w:pPr>
        <w:rPr>
          <w:rFonts w:cs="Georgia"/>
          <w:b/>
          <w:bCs/>
        </w:rPr>
      </w:pPr>
      <w:r>
        <w:rPr>
          <w:rFonts w:cs="Georgia"/>
          <w:b/>
          <w:bCs/>
        </w:rPr>
        <w:t>Empirically proven</w:t>
      </w:r>
    </w:p>
    <w:p w:rsidR="00A53FB0" w:rsidRDefault="00A53FB0" w:rsidP="00A53FB0">
      <w:pPr>
        <w:rPr>
          <w:rFonts w:cs="Georgia"/>
          <w:sz w:val="15"/>
          <w:szCs w:val="15"/>
        </w:rPr>
      </w:pPr>
      <w:proofErr w:type="gramStart"/>
      <w:r>
        <w:rPr>
          <w:rFonts w:cs="Georgia"/>
          <w:b/>
          <w:bCs/>
        </w:rPr>
        <w:t>Cook 07—</w:t>
      </w:r>
      <w:r>
        <w:rPr>
          <w:rFonts w:cs="Georgia"/>
          <w:sz w:val="15"/>
          <w:szCs w:val="15"/>
        </w:rPr>
        <w:t xml:space="preserve">CFR senior fellow for </w:t>
      </w:r>
      <w:proofErr w:type="spellStart"/>
      <w:r>
        <w:rPr>
          <w:rFonts w:cs="Georgia"/>
          <w:sz w:val="15"/>
          <w:szCs w:val="15"/>
        </w:rPr>
        <w:t>Mid East</w:t>
      </w:r>
      <w:proofErr w:type="spellEnd"/>
      <w:r>
        <w:rPr>
          <w:rFonts w:cs="Georgia"/>
          <w:sz w:val="15"/>
          <w:szCs w:val="15"/>
        </w:rPr>
        <w:t xml:space="preserve"> Studies.</w:t>
      </w:r>
      <w:proofErr w:type="gramEnd"/>
      <w:r>
        <w:rPr>
          <w:rFonts w:cs="Georgia"/>
          <w:sz w:val="15"/>
          <w:szCs w:val="15"/>
        </w:rPr>
        <w:t xml:space="preserve"> BA in international studies from Vassar College, an MA in international relations from the Johns Hopkins School of Advanced International Studies, and both an MA and PhD in political science from the University of </w:t>
      </w:r>
      <w:proofErr w:type="gramStart"/>
      <w:r>
        <w:rPr>
          <w:rFonts w:cs="Georgia"/>
          <w:sz w:val="15"/>
          <w:szCs w:val="15"/>
        </w:rPr>
        <w:t>Pennsylvania(</w:t>
      </w:r>
      <w:proofErr w:type="gramEnd"/>
      <w:r>
        <w:rPr>
          <w:rFonts w:cs="Georgia"/>
          <w:sz w:val="15"/>
          <w:szCs w:val="15"/>
        </w:rPr>
        <w:t xml:space="preserve">Steven, Ray </w:t>
      </w:r>
      <w:proofErr w:type="spellStart"/>
      <w:r>
        <w:rPr>
          <w:rFonts w:cs="Georgia"/>
          <w:sz w:val="15"/>
          <w:szCs w:val="15"/>
        </w:rPr>
        <w:t>Takeyh</w:t>
      </w:r>
      <w:proofErr w:type="spellEnd"/>
      <w:r>
        <w:rPr>
          <w:rFonts w:cs="Georgia"/>
          <w:sz w:val="15"/>
          <w:szCs w:val="15"/>
        </w:rPr>
        <w:t>, CFR fellow, and Suzanne Maloney, Brookings fellow, 6 /28, Why the Iraq war won't engulf the Mideast, http://www.iht.com/bin/print.php?id=6383265)</w:t>
      </w:r>
    </w:p>
    <w:p w:rsidR="00A53FB0" w:rsidRDefault="00A53FB0" w:rsidP="00A53FB0">
      <w:r w:rsidRPr="00A53FB0">
        <w:t xml:space="preserve">Underlying this anxiety was a scenario in which Iraq's sectarian and ethnic violence spills over </w:t>
      </w:r>
    </w:p>
    <w:p w:rsidR="00A53FB0" w:rsidRDefault="00A53FB0" w:rsidP="00A53FB0">
      <w:r>
        <w:t>AND</w:t>
      </w:r>
    </w:p>
    <w:p w:rsidR="00A53FB0" w:rsidRPr="00A53FB0" w:rsidRDefault="00A53FB0" w:rsidP="00A53FB0">
      <w:proofErr w:type="gramStart"/>
      <w:r w:rsidRPr="00A53FB0">
        <w:t>its</w:t>
      </w:r>
      <w:proofErr w:type="gramEnd"/>
      <w:r w:rsidRPr="00A53FB0">
        <w:t xml:space="preserve"> civil strife and prevent local conflicts from enveloping the entire Middle East. </w:t>
      </w:r>
    </w:p>
    <w:p w:rsidR="00A53FB0" w:rsidRDefault="00A53FB0" w:rsidP="00A53FB0"/>
    <w:p w:rsidR="00A53FB0" w:rsidRDefault="00A53FB0" w:rsidP="00A53FB0">
      <w:pPr>
        <w:rPr>
          <w:rFonts w:cs="Georgia"/>
          <w:b/>
          <w:bCs/>
        </w:rPr>
      </w:pPr>
      <w:r>
        <w:rPr>
          <w:rFonts w:cs="Georgia"/>
          <w:b/>
          <w:bCs/>
        </w:rPr>
        <w:t xml:space="preserve">Over 6 wars disprove their arguments </w:t>
      </w:r>
    </w:p>
    <w:p w:rsidR="00A53FB0" w:rsidRDefault="00A53FB0" w:rsidP="00A53FB0">
      <w:pPr>
        <w:rPr>
          <w:rFonts w:cs="Georgia"/>
          <w:sz w:val="15"/>
          <w:szCs w:val="15"/>
        </w:rPr>
      </w:pPr>
      <w:r>
        <w:rPr>
          <w:rFonts w:cs="Georgia"/>
          <w:b/>
          <w:bCs/>
        </w:rPr>
        <w:t>Atlantic 07</w:t>
      </w:r>
      <w:r>
        <w:rPr>
          <w:rFonts w:cs="Georgia"/>
          <w:sz w:val="15"/>
          <w:szCs w:val="15"/>
        </w:rPr>
        <w:t xml:space="preserve">—Associate Editor of </w:t>
      </w:r>
      <w:proofErr w:type="gramStart"/>
      <w:r>
        <w:rPr>
          <w:rFonts w:cs="Georgia"/>
          <w:sz w:val="15"/>
          <w:szCs w:val="15"/>
        </w:rPr>
        <w:t>The</w:t>
      </w:r>
      <w:proofErr w:type="gramEnd"/>
      <w:r>
        <w:rPr>
          <w:rFonts w:cs="Georgia"/>
          <w:sz w:val="15"/>
          <w:szCs w:val="15"/>
        </w:rPr>
        <w:t xml:space="preserve"> Atlantic Monthly. </w:t>
      </w:r>
      <w:proofErr w:type="gramStart"/>
      <w:r>
        <w:rPr>
          <w:rFonts w:cs="Georgia"/>
          <w:sz w:val="15"/>
          <w:szCs w:val="15"/>
        </w:rPr>
        <w:t>Harvard grad.</w:t>
      </w:r>
      <w:proofErr w:type="gramEnd"/>
      <w:r>
        <w:rPr>
          <w:rFonts w:cs="Georgia"/>
          <w:sz w:val="15"/>
          <w:szCs w:val="15"/>
        </w:rPr>
        <w:t xml:space="preserve"> (Matthew </w:t>
      </w:r>
      <w:proofErr w:type="spellStart"/>
      <w:r>
        <w:rPr>
          <w:rFonts w:cs="Georgia"/>
          <w:sz w:val="15"/>
          <w:szCs w:val="15"/>
        </w:rPr>
        <w:t>Yglesias</w:t>
      </w:r>
      <w:proofErr w:type="spellEnd"/>
      <w:r>
        <w:rPr>
          <w:rFonts w:cs="Georgia"/>
          <w:sz w:val="15"/>
          <w:szCs w:val="15"/>
        </w:rPr>
        <w:t>, 9/12, Containing Iraq, http://matthewyglesias.theatlantic.com/archives/2007/09/containing_iraq.php, AG)</w:t>
      </w:r>
    </w:p>
    <w:p w:rsidR="00A53FB0" w:rsidRDefault="00A53FB0" w:rsidP="00A53FB0">
      <w:r w:rsidRPr="00A53FB0">
        <w:t xml:space="preserve">Kevin Drum tries to throw some water on the "Middle East in Flames" </w:t>
      </w:r>
    </w:p>
    <w:p w:rsidR="00A53FB0" w:rsidRDefault="00A53FB0" w:rsidP="00A53FB0">
      <w:r>
        <w:t>AND</w:t>
      </w:r>
    </w:p>
    <w:p w:rsidR="00A53FB0" w:rsidRPr="00A53FB0" w:rsidRDefault="00A53FB0" w:rsidP="00A53FB0">
      <w:proofErr w:type="gramStart"/>
      <w:r w:rsidRPr="00A53FB0">
        <w:t>worse</w:t>
      </w:r>
      <w:proofErr w:type="gramEnd"/>
      <w:r w:rsidRPr="00A53FB0">
        <w:t xml:space="preserve">. The IDF has plenty of Arabs to fight closer to home. </w:t>
      </w:r>
    </w:p>
    <w:p w:rsidR="00A53FB0" w:rsidRDefault="00A53FB0" w:rsidP="00A53FB0">
      <w:pPr>
        <w:pStyle w:val="Nothing"/>
      </w:pPr>
    </w:p>
    <w:p w:rsidR="00A53FB0" w:rsidRDefault="00A53FB0" w:rsidP="00A53FB0">
      <w:pPr>
        <w:rPr>
          <w:b/>
        </w:rPr>
      </w:pPr>
      <w:r>
        <w:rPr>
          <w:b/>
        </w:rPr>
        <w:t xml:space="preserve">Alarmist predictions are wrong </w:t>
      </w:r>
    </w:p>
    <w:p w:rsidR="00A53FB0" w:rsidRDefault="00A53FB0" w:rsidP="00A53FB0">
      <w:pPr>
        <w:jc w:val="both"/>
        <w:rPr>
          <w:b/>
        </w:rPr>
      </w:pPr>
      <w:proofErr w:type="spellStart"/>
      <w:r>
        <w:rPr>
          <w:b/>
        </w:rPr>
        <w:t>Luttwak</w:t>
      </w:r>
      <w:proofErr w:type="spellEnd"/>
      <w:r>
        <w:rPr>
          <w:b/>
        </w:rPr>
        <w:t xml:space="preserve"> </w:t>
      </w:r>
      <w:proofErr w:type="gramStart"/>
      <w:r>
        <w:rPr>
          <w:b/>
        </w:rPr>
        <w:t xml:space="preserve">07  </w:t>
      </w:r>
      <w:r>
        <w:rPr>
          <w:sz w:val="14"/>
        </w:rPr>
        <w:t>(</w:t>
      </w:r>
      <w:proofErr w:type="gramEnd"/>
      <w:r>
        <w:rPr>
          <w:sz w:val="14"/>
        </w:rPr>
        <w:t>Edward, senior adviser at the Centre for Strategic and International Studies, Prospect, May http://www.prospect-magazine.co.uk/article_details.php?id=9302)</w:t>
      </w:r>
    </w:p>
    <w:p w:rsidR="00A53FB0" w:rsidRDefault="00A53FB0" w:rsidP="00A53FB0">
      <w:r w:rsidRPr="00A53FB0">
        <w:t xml:space="preserve">Why are </w:t>
      </w:r>
      <w:proofErr w:type="gramStart"/>
      <w:r w:rsidRPr="00A53FB0">
        <w:t>middle east</w:t>
      </w:r>
      <w:proofErr w:type="gramEnd"/>
      <w:r w:rsidRPr="00A53FB0">
        <w:t xml:space="preserve"> experts so unfailingly wrong? The lesson of history is that </w:t>
      </w:r>
    </w:p>
    <w:p w:rsidR="00A53FB0" w:rsidRDefault="00A53FB0" w:rsidP="00A53FB0">
      <w:r>
        <w:t>AND</w:t>
      </w:r>
    </w:p>
    <w:p w:rsidR="00A53FB0" w:rsidRPr="00A53FB0" w:rsidRDefault="00A53FB0" w:rsidP="00A53FB0">
      <w:proofErr w:type="gramStart"/>
      <w:r w:rsidRPr="00A53FB0">
        <w:t>about</w:t>
      </w:r>
      <w:proofErr w:type="gramEnd"/>
      <w:r w:rsidRPr="00A53FB0">
        <w:t xml:space="preserve"> as many as are killed in a season of conflict in Darfur.</w:t>
      </w:r>
    </w:p>
    <w:p w:rsidR="00A53FB0" w:rsidRDefault="00A53FB0" w:rsidP="00A53FB0"/>
    <w:p w:rsidR="00A53FB0" w:rsidRDefault="00A53FB0" w:rsidP="00A53FB0">
      <w:pPr>
        <w:pStyle w:val="Heading2"/>
      </w:pPr>
      <w:bookmarkStart w:id="0" w:name="_GoBack"/>
      <w:bookmarkEnd w:id="0"/>
      <w:proofErr w:type="spellStart"/>
      <w:r>
        <w:lastRenderedPageBreak/>
        <w:t>Prez</w:t>
      </w:r>
      <w:proofErr w:type="spellEnd"/>
      <w:r>
        <w:t xml:space="preserve"> Powers DA</w:t>
      </w:r>
    </w:p>
    <w:p w:rsidR="00A53FB0" w:rsidRDefault="00A53FB0" w:rsidP="00A53FB0">
      <w:pPr>
        <w:pStyle w:val="Heading3"/>
      </w:pPr>
      <w:r>
        <w:lastRenderedPageBreak/>
        <w:t>Impact</w:t>
      </w:r>
    </w:p>
    <w:p w:rsidR="00A53FB0" w:rsidRPr="00025497" w:rsidRDefault="00A53FB0" w:rsidP="00A53FB0">
      <w:pPr>
        <w:pStyle w:val="Heading4"/>
      </w:pPr>
      <w:r w:rsidRPr="00025497">
        <w:t>SHORTEST TIMEFRAME – 2 MINUTES TILL WE’RE ALL DEAD</w:t>
      </w:r>
    </w:p>
    <w:p w:rsidR="00A53FB0" w:rsidRPr="00B27E17" w:rsidRDefault="00A53FB0" w:rsidP="00A53FB0">
      <w:pPr>
        <w:rPr>
          <w:lang w:eastAsia="ja-JP"/>
        </w:rPr>
      </w:pPr>
      <w:proofErr w:type="spellStart"/>
      <w:r w:rsidRPr="00236B7D">
        <w:rPr>
          <w:rStyle w:val="Heading3Char"/>
          <w:highlight w:val="cyan"/>
        </w:rPr>
        <w:t>Mintz</w:t>
      </w:r>
      <w:proofErr w:type="spellEnd"/>
      <w:r w:rsidRPr="00236B7D">
        <w:rPr>
          <w:rStyle w:val="Heading3Char"/>
          <w:highlight w:val="cyan"/>
        </w:rPr>
        <w:t xml:space="preserve"> 1</w:t>
      </w:r>
      <w:r w:rsidRPr="00B27E17">
        <w:t xml:space="preserve"> (Morton, February 26, “Two Minutes to Launch,” The American Prospect, </w:t>
      </w:r>
      <w:hyperlink r:id="rId10" w:history="1">
        <w:r w:rsidRPr="00B27E17">
          <w:rPr>
            <w:color w:val="0000FF"/>
            <w:u w:val="single"/>
          </w:rPr>
          <w:t>http://www.prospect.org/cs/articles?article=two_minutes_to_launch</w:t>
        </w:r>
      </w:hyperlink>
      <w:r w:rsidRPr="00B27E17">
        <w:t>)</w:t>
      </w:r>
    </w:p>
    <w:p w:rsidR="00A53FB0" w:rsidRDefault="00A53FB0" w:rsidP="00A53FB0">
      <w:r w:rsidRPr="00A53FB0">
        <w:t xml:space="preserve">Hair-trigger alert means this: The missiles carrying those warheads are armed and </w:t>
      </w:r>
    </w:p>
    <w:p w:rsidR="00A53FB0" w:rsidRDefault="00A53FB0" w:rsidP="00A53FB0">
      <w:r>
        <w:t>AND</w:t>
      </w:r>
    </w:p>
    <w:p w:rsidR="00A53FB0" w:rsidRPr="00A53FB0" w:rsidRDefault="00A53FB0" w:rsidP="00A53FB0">
      <w:proofErr w:type="gramStart"/>
      <w:r w:rsidRPr="00A53FB0">
        <w:t>would</w:t>
      </w:r>
      <w:proofErr w:type="gramEnd"/>
      <w:r w:rsidRPr="00A53FB0">
        <w:t xml:space="preserve"> be, basically, a nuclear war by checklist, by rote."</w:t>
      </w:r>
    </w:p>
    <w:p w:rsidR="00A53FB0" w:rsidRDefault="00A53FB0" w:rsidP="00A53FB0">
      <w:pPr>
        <w:pStyle w:val="Heading4"/>
      </w:pPr>
      <w:r>
        <w:t>Presidential leadership key to human space exploration</w:t>
      </w:r>
    </w:p>
    <w:p w:rsidR="00A53FB0" w:rsidRDefault="00A53FB0" w:rsidP="00A53FB0">
      <w:proofErr w:type="spellStart"/>
      <w:proofErr w:type="gramStart"/>
      <w:r w:rsidRPr="003F5D06">
        <w:rPr>
          <w:rStyle w:val="Heading4Char"/>
          <w:highlight w:val="green"/>
        </w:rPr>
        <w:t>Sebathier</w:t>
      </w:r>
      <w:proofErr w:type="spellEnd"/>
      <w:r w:rsidRPr="003F5D06">
        <w:rPr>
          <w:rStyle w:val="Heading4Char"/>
          <w:highlight w:val="green"/>
        </w:rPr>
        <w:t xml:space="preserve"> et al. 09</w:t>
      </w:r>
      <w:r>
        <w:t xml:space="preserve"> (a senior associate with the CSIS Technology and Public Policy Program.</w:t>
      </w:r>
      <w:proofErr w:type="gramEnd"/>
      <w:r>
        <w:t xml:space="preserve"> From 2004 to 2009, he was senior fellow and director for space initiatives at CSIS. He is also senior adviser to the SAFRAN group and consults internationally on aerospace and telecommunications. Mr. </w:t>
      </w:r>
      <w:proofErr w:type="spellStart"/>
      <w:r>
        <w:t>Sabathier</w:t>
      </w:r>
      <w:proofErr w:type="spellEnd"/>
      <w:r>
        <w:t xml:space="preserve"> has written more than 50 articles and reports and lectured at a variety of conferences and symposiums. He has also taught space transportation systems at the University Paul Sabatier in Toulouse. He received his degree from </w:t>
      </w:r>
      <w:proofErr w:type="spellStart"/>
      <w:r>
        <w:t>École</w:t>
      </w:r>
      <w:proofErr w:type="spellEnd"/>
      <w:r>
        <w:t xml:space="preserve"> </w:t>
      </w:r>
      <w:proofErr w:type="spellStart"/>
      <w:r>
        <w:t>Centrale</w:t>
      </w:r>
      <w:proofErr w:type="spellEnd"/>
      <w:r>
        <w:t xml:space="preserve"> de Nantes in France and performed research work at the Colorado School of Mines with a grant from Martin Marietta Astronautics. (Vincent G, November 9th, Center for Strategic and International Studies, “Commentary on the Augustine Committee Report on the Future of Human Space Exploration,” </w:t>
      </w:r>
      <w:r w:rsidRPr="003F5D06">
        <w:t>http://csis.org/files/publication/091109_Sabathier_AugustineCommittee_0.pdf</w:t>
      </w:r>
      <w:r>
        <w:t>)</w:t>
      </w:r>
    </w:p>
    <w:p w:rsidR="00A53FB0" w:rsidRDefault="00A53FB0" w:rsidP="00A53FB0">
      <w:r w:rsidRPr="00A53FB0">
        <w:t xml:space="preserve">After many months of speculation, numerous meetings, articles, and suggestions, the </w:t>
      </w:r>
    </w:p>
    <w:p w:rsidR="00A53FB0" w:rsidRDefault="00A53FB0" w:rsidP="00A53FB0">
      <w:r>
        <w:t>AND</w:t>
      </w:r>
    </w:p>
    <w:p w:rsidR="00A53FB0" w:rsidRPr="00A53FB0" w:rsidRDefault="00A53FB0" w:rsidP="00A53FB0">
      <w:proofErr w:type="gramStart"/>
      <w:r w:rsidRPr="00A53FB0">
        <w:t>political</w:t>
      </w:r>
      <w:proofErr w:type="gramEnd"/>
      <w:r w:rsidRPr="00A53FB0">
        <w:t>, economic, and technological realities of the twenty-first century.</w:t>
      </w:r>
    </w:p>
    <w:p w:rsidR="00A53FB0" w:rsidRPr="00B16EE8" w:rsidRDefault="00A53FB0" w:rsidP="00A53FB0"/>
    <w:p w:rsidR="00A53FB0" w:rsidRPr="00135AE7" w:rsidRDefault="00A53FB0" w:rsidP="00A53FB0">
      <w:pPr>
        <w:rPr>
          <w:b/>
        </w:rPr>
      </w:pPr>
      <w:r w:rsidRPr="00135AE7">
        <w:rPr>
          <w:b/>
        </w:rPr>
        <w:t>Solves inevitable human extinction</w:t>
      </w:r>
    </w:p>
    <w:p w:rsidR="00A53FB0" w:rsidRPr="00B16EE8" w:rsidRDefault="00A53FB0" w:rsidP="00A53FB0">
      <w:r w:rsidRPr="001E394E">
        <w:rPr>
          <w:rStyle w:val="StyleStyleBold12pt"/>
        </w:rPr>
        <w:t>Objective Observer ‘3</w:t>
      </w:r>
      <w:r>
        <w:rPr>
          <w:rStyle w:val="StyleStyleBold12pt"/>
        </w:rPr>
        <w:t xml:space="preserve"> </w:t>
      </w:r>
      <w:r>
        <w:t>[</w:t>
      </w:r>
      <w:r w:rsidRPr="001E394E">
        <w:t xml:space="preserve">“The Case for Colonizing Mars”, July, </w:t>
      </w:r>
      <w:hyperlink r:id="rId11" w:history="1">
        <w:r w:rsidRPr="00C03AD6">
          <w:rPr>
            <w:rStyle w:val="Hyperlink"/>
          </w:rPr>
          <w:t>http://www.theobjectiveobserver.com/articles/space01.shtml</w:t>
        </w:r>
      </w:hyperlink>
      <w:r>
        <w:t>]</w:t>
      </w:r>
    </w:p>
    <w:p w:rsidR="00A53FB0" w:rsidRDefault="00A53FB0" w:rsidP="00A53FB0">
      <w:r w:rsidRPr="00A53FB0">
        <w:t xml:space="preserve">Homo sapiens, human beings, have to be one of the least intelligent species </w:t>
      </w:r>
    </w:p>
    <w:p w:rsidR="00A53FB0" w:rsidRDefault="00A53FB0" w:rsidP="00A53FB0">
      <w:r>
        <w:t>AND</w:t>
      </w:r>
    </w:p>
    <w:p w:rsidR="00A53FB0" w:rsidRPr="00A53FB0" w:rsidRDefault="00A53FB0" w:rsidP="00A53FB0">
      <w:r w:rsidRPr="00A53FB0">
        <w:t xml:space="preserve">And Mars is the most likely candidate within our solar system for colonization. </w:t>
      </w:r>
    </w:p>
    <w:p w:rsidR="00A53FB0" w:rsidRPr="00B16EE8" w:rsidRDefault="00A53FB0" w:rsidP="00A53FB0"/>
    <w:p w:rsidR="00A53FB0" w:rsidRPr="00245B62" w:rsidRDefault="00A53FB0" w:rsidP="00A53FB0"/>
    <w:p w:rsidR="00A53FB0" w:rsidRPr="005E1714" w:rsidRDefault="00A53FB0" w:rsidP="00A53FB0">
      <w:pPr>
        <w:pStyle w:val="Heading3"/>
        <w:rPr>
          <w:sz w:val="36"/>
        </w:rPr>
      </w:pPr>
      <w:r w:rsidRPr="005E1714">
        <w:rPr>
          <w:sz w:val="36"/>
        </w:rPr>
        <w:lastRenderedPageBreak/>
        <w:t>A2 –Syria</w:t>
      </w:r>
    </w:p>
    <w:p w:rsidR="00A53FB0" w:rsidRDefault="00A53FB0" w:rsidP="00A53FB0">
      <w:pPr>
        <w:rPr>
          <w:b/>
        </w:rPr>
      </w:pPr>
      <w:r>
        <w:rPr>
          <w:b/>
        </w:rPr>
        <w:t>Obama intended Russia to act before the vote</w:t>
      </w:r>
    </w:p>
    <w:p w:rsidR="00A53FB0" w:rsidRDefault="00A53FB0" w:rsidP="00A53FB0">
      <w:r>
        <w:rPr>
          <w:b/>
        </w:rPr>
        <w:t>Easley 9/9</w:t>
      </w:r>
      <w:r>
        <w:t xml:space="preserve"> (Jason, BA in Political Science from Indiana University, “Obama is Outsmarting Everyone and Winning on Syria Without Firing a Shot,” </w:t>
      </w:r>
      <w:hyperlink r:id="rId12" w:history="1">
        <w:r w:rsidRPr="00E822F7">
          <w:rPr>
            <w:rStyle w:val="Hyperlink"/>
          </w:rPr>
          <w:t>http://www.politicususa.com/2013/09/09/president-obama-outsmarting-winning-syria-firing-shot.html</w:t>
        </w:r>
      </w:hyperlink>
      <w:r>
        <w:t>)</w:t>
      </w:r>
    </w:p>
    <w:p w:rsidR="00A53FB0" w:rsidRPr="00307561" w:rsidRDefault="00A53FB0" w:rsidP="00A53FB0"/>
    <w:p w:rsidR="00A53FB0" w:rsidRDefault="00A53FB0" w:rsidP="00A53FB0">
      <w:r w:rsidRPr="00A53FB0">
        <w:t xml:space="preserve">Meanwhile, the president was telling Fox News that he expects the debate in Congress </w:t>
      </w:r>
    </w:p>
    <w:p w:rsidR="00A53FB0" w:rsidRDefault="00A53FB0" w:rsidP="00A53FB0">
      <w:r>
        <w:t>AND</w:t>
      </w:r>
    </w:p>
    <w:p w:rsidR="00A53FB0" w:rsidRPr="00A53FB0" w:rsidRDefault="00A53FB0" w:rsidP="00A53FB0">
      <w:proofErr w:type="gramStart"/>
      <w:r w:rsidRPr="00A53FB0">
        <w:t>without</w:t>
      </w:r>
      <w:proofErr w:type="gramEnd"/>
      <w:r w:rsidRPr="00A53FB0">
        <w:t xml:space="preserve"> risking a single American life, or another dollar on military action.</w:t>
      </w:r>
    </w:p>
    <w:p w:rsidR="00A53FB0" w:rsidRPr="00245B62" w:rsidRDefault="00A53FB0" w:rsidP="00A53FB0"/>
    <w:p w:rsidR="00A53FB0" w:rsidRPr="00691C08" w:rsidRDefault="00A53FB0" w:rsidP="00A53FB0">
      <w:pPr>
        <w:pStyle w:val="Heading3"/>
      </w:pPr>
      <w:r>
        <w:lastRenderedPageBreak/>
        <w:t>Link</w:t>
      </w:r>
    </w:p>
    <w:p w:rsidR="00A53FB0" w:rsidRPr="0044074D" w:rsidRDefault="00A53FB0" w:rsidP="00A53FB0">
      <w:pPr>
        <w:pStyle w:val="Heading4"/>
      </w:pPr>
      <w:r w:rsidRPr="0044074D">
        <w:t xml:space="preserve">Obama thinks </w:t>
      </w:r>
      <w:r>
        <w:t>presidential powers are real</w:t>
      </w:r>
      <w:r w:rsidRPr="0044074D">
        <w:t>—he’ll back off over controversies</w:t>
      </w:r>
      <w:r>
        <w:t xml:space="preserve"> or increase actions if the opportunity arises </w:t>
      </w:r>
    </w:p>
    <w:p w:rsidR="00A53FB0" w:rsidRPr="00266B85" w:rsidRDefault="00A53FB0" w:rsidP="00A53FB0">
      <w:proofErr w:type="spellStart"/>
      <w:r w:rsidRPr="00266B85">
        <w:rPr>
          <w:b/>
          <w:highlight w:val="green"/>
        </w:rPr>
        <w:t>Kuttner</w:t>
      </w:r>
      <w:proofErr w:type="spellEnd"/>
      <w:r w:rsidRPr="00266B85">
        <w:rPr>
          <w:b/>
          <w:highlight w:val="green"/>
        </w:rPr>
        <w:t xml:space="preserve"> 9</w:t>
      </w:r>
      <w:r w:rsidRPr="0044074D">
        <w:t xml:space="preserve"> [Robert, co-editor of The American Prospect and a senior fellow at Demos, author of "Obama's Challenge: America's Economic Crisis and the Power of a Transformative Presidency, “Obama Has Amassed Enormous Political Capital, But He Doesn't Know What to Do with It,” 4/28 – http://www.alternet.org/economy/138641/obama_has_amassed_enormous_political_capital</w:t>
      </w:r>
      <w:proofErr w:type="gramStart"/>
      <w:r w:rsidRPr="0044074D">
        <w:t>,_</w:t>
      </w:r>
      <w:proofErr w:type="gramEnd"/>
      <w:r w:rsidRPr="0044074D">
        <w:t>but_he_doesn%27t_know_what_to_do_with_it/?page=entire]</w:t>
      </w:r>
    </w:p>
    <w:p w:rsidR="00A53FB0" w:rsidRDefault="00A53FB0" w:rsidP="00A53FB0">
      <w:r w:rsidRPr="00A53FB0">
        <w:t xml:space="preserve">We got a small taste of what a more radical break might feel like when </w:t>
      </w:r>
    </w:p>
    <w:p w:rsidR="00A53FB0" w:rsidRDefault="00A53FB0" w:rsidP="00A53FB0">
      <w:r>
        <w:t>AND</w:t>
      </w:r>
    </w:p>
    <w:p w:rsidR="00A53FB0" w:rsidRPr="00A53FB0" w:rsidRDefault="00A53FB0" w:rsidP="00A53FB0">
      <w:proofErr w:type="gramStart"/>
      <w:r w:rsidRPr="00A53FB0">
        <w:t>a</w:t>
      </w:r>
      <w:proofErr w:type="gramEnd"/>
      <w:r w:rsidRPr="00A53FB0">
        <w:t xml:space="preserve"> little of both, but he defaults to the politics of accommodation.</w:t>
      </w:r>
    </w:p>
    <w:p w:rsidR="00A53FB0" w:rsidRDefault="00A53FB0" w:rsidP="00A53FB0">
      <w:pPr>
        <w:pStyle w:val="Heading4"/>
      </w:pPr>
      <w:r>
        <w:t>Limited targeted killings results in elimination of legal and necessary targeted killings</w:t>
      </w:r>
    </w:p>
    <w:p w:rsidR="00A53FB0" w:rsidRDefault="00A53FB0" w:rsidP="00A53FB0">
      <w:r>
        <w:t xml:space="preserve">Jack </w:t>
      </w:r>
      <w:r w:rsidRPr="000E0346">
        <w:rPr>
          <w:rStyle w:val="Heading4Char"/>
          <w:highlight w:val="green"/>
        </w:rPr>
        <w:t>Goldsmith</w:t>
      </w:r>
      <w:r>
        <w:t>, 20</w:t>
      </w:r>
      <w:r w:rsidRPr="000E0346">
        <w:rPr>
          <w:rStyle w:val="Heading4Char"/>
          <w:highlight w:val="green"/>
        </w:rPr>
        <w:t>12</w:t>
      </w:r>
      <w:r>
        <w:t>, (Jack Goldsmith is a Harvard Law professor and former l</w:t>
      </w:r>
      <w:r w:rsidRPr="000E0346">
        <w:t>egal adviser to the General Counsel of the Department of Defense</w:t>
      </w:r>
      <w:r>
        <w:t xml:space="preserve">, </w:t>
      </w:r>
      <w:r w:rsidRPr="000E0346">
        <w:rPr>
          <w:i/>
        </w:rPr>
        <w:t>Power and Constraint</w:t>
      </w:r>
      <w:r>
        <w:t>, W.W. Norton Publishing,  p.199-200)</w:t>
      </w:r>
    </w:p>
    <w:p w:rsidR="00A53FB0" w:rsidRDefault="00A53FB0" w:rsidP="00A53FB0">
      <w:r w:rsidRPr="00A53FB0">
        <w:t xml:space="preserve">These sorts of institutional ripples were what the ACLU and the CCR were aiming at </w:t>
      </w:r>
    </w:p>
    <w:p w:rsidR="00A53FB0" w:rsidRDefault="00A53FB0" w:rsidP="00A53FB0">
      <w:r>
        <w:t>AND</w:t>
      </w:r>
    </w:p>
    <w:p w:rsidR="00A53FB0" w:rsidRPr="00A53FB0" w:rsidRDefault="00A53FB0" w:rsidP="00A53FB0">
      <w:proofErr w:type="gramStart"/>
      <w:r w:rsidRPr="00A53FB0">
        <w:t>deemed</w:t>
      </w:r>
      <w:proofErr w:type="gramEnd"/>
      <w:r w:rsidRPr="00A53FB0">
        <w:t xml:space="preserve"> to be in the interest of U.S. national security.</w:t>
      </w:r>
    </w:p>
    <w:p w:rsidR="00A53FB0" w:rsidRPr="00617FEF" w:rsidRDefault="00A53FB0" w:rsidP="00A53FB0">
      <w:pPr>
        <w:pStyle w:val="Heading4"/>
      </w:pPr>
      <w:r w:rsidRPr="00617FEF">
        <w:t xml:space="preserve">That destroys </w:t>
      </w:r>
      <w:r>
        <w:t>US</w:t>
      </w:r>
      <w:r w:rsidRPr="00617FEF">
        <w:t xml:space="preserve"> leadership and flips all of their terminal impacts</w:t>
      </w:r>
    </w:p>
    <w:p w:rsidR="00A53FB0" w:rsidRPr="00617FEF" w:rsidRDefault="00A53FB0" w:rsidP="00A53FB0">
      <w:r w:rsidRPr="00617FEF">
        <w:rPr>
          <w:rStyle w:val="Heading4Char"/>
          <w:highlight w:val="green"/>
        </w:rPr>
        <w:t>Gonzalez</w:t>
      </w:r>
      <w:r w:rsidRPr="00617FEF">
        <w:t xml:space="preserve">, founder of NationandState.org an open-source foreign policy think tank, </w:t>
      </w:r>
      <w:r w:rsidRPr="00617FEF">
        <w:rPr>
          <w:rStyle w:val="Heading4Char"/>
          <w:highlight w:val="green"/>
        </w:rPr>
        <w:t>7 (</w:t>
      </w:r>
      <w:r w:rsidRPr="00617FEF">
        <w:t>Nathan, Engaging Iran: The Rise of a Middle East Powerhouse and America’s Strategic Choice, p. 112)</w:t>
      </w:r>
    </w:p>
    <w:p w:rsidR="00A53FB0" w:rsidRDefault="00A53FB0" w:rsidP="00A53FB0">
      <w:r w:rsidRPr="00A53FB0">
        <w:t xml:space="preserve">In today’s unipolar world—one that has not yet been directly challenged by rival </w:t>
      </w:r>
    </w:p>
    <w:p w:rsidR="00A53FB0" w:rsidRDefault="00A53FB0" w:rsidP="00A53FB0">
      <w:r>
        <w:t>AND</w:t>
      </w:r>
    </w:p>
    <w:p w:rsidR="00A53FB0" w:rsidRPr="00A53FB0" w:rsidRDefault="00A53FB0" w:rsidP="00A53FB0">
      <w:proofErr w:type="gramStart"/>
      <w:r w:rsidRPr="00A53FB0">
        <w:t>political</w:t>
      </w:r>
      <w:proofErr w:type="gramEnd"/>
      <w:r w:rsidRPr="00A53FB0">
        <w:t xml:space="preserve"> capital. The United States must be resourceful in order remain strong.</w:t>
      </w:r>
    </w:p>
    <w:p w:rsidR="00A53FB0" w:rsidRPr="00025497" w:rsidRDefault="00A53FB0" w:rsidP="00A53FB0"/>
    <w:p w:rsidR="00A53FB0" w:rsidRDefault="00A53FB0" w:rsidP="00A53FB0">
      <w:pPr>
        <w:pStyle w:val="Heading3"/>
      </w:pPr>
      <w:r>
        <w:lastRenderedPageBreak/>
        <w:t>A2 – Terror</w:t>
      </w:r>
    </w:p>
    <w:p w:rsidR="00A53FB0" w:rsidRPr="00A87232" w:rsidRDefault="00A53FB0" w:rsidP="00A53FB0">
      <w:pPr>
        <w:pStyle w:val="Heading4"/>
      </w:pPr>
      <w:r w:rsidRPr="00A87232">
        <w:t>Zero risk of nuclear terrorism</w:t>
      </w:r>
    </w:p>
    <w:p w:rsidR="00A53FB0" w:rsidRPr="00A87232" w:rsidRDefault="00A53FB0" w:rsidP="00A53FB0">
      <w:proofErr w:type="spellStart"/>
      <w:r w:rsidRPr="00A87232">
        <w:rPr>
          <w:rStyle w:val="StyleStyleBold12pt"/>
        </w:rPr>
        <w:t>Mearsheimer</w:t>
      </w:r>
      <w:proofErr w:type="spellEnd"/>
      <w:r w:rsidRPr="00A87232">
        <w:rPr>
          <w:rStyle w:val="StyleStyleBold12pt"/>
        </w:rPr>
        <w:t xml:space="preserve"> 11</w:t>
      </w:r>
      <w:r w:rsidRPr="00A87232">
        <w:t xml:space="preserve"> (Professor of Political Science at </w:t>
      </w:r>
      <w:proofErr w:type="spellStart"/>
      <w:r w:rsidRPr="00A87232">
        <w:t>UChicago</w:t>
      </w:r>
      <w:proofErr w:type="spellEnd"/>
      <w:r w:rsidRPr="00A87232">
        <w:t xml:space="preserve">, John, January, “Imperial by Design,” </w:t>
      </w:r>
      <w:hyperlink r:id="rId13" w:history="1">
        <w:r w:rsidRPr="00A87232">
          <w:rPr>
            <w:rStyle w:val="Hyperlink"/>
          </w:rPr>
          <w:t>http://nationalinterest.org/article/imperial-by-design-4576?page=10</w:t>
        </w:r>
      </w:hyperlink>
      <w:r w:rsidRPr="00A87232">
        <w:t>, Mike)</w:t>
      </w:r>
    </w:p>
    <w:p w:rsidR="00A53FB0" w:rsidRDefault="00A53FB0" w:rsidP="00A53FB0">
      <w:r w:rsidRPr="00A53FB0">
        <w:t xml:space="preserve">The fact is that states have strong incentives to distrust terrorist groups, in part </w:t>
      </w:r>
    </w:p>
    <w:p w:rsidR="00A53FB0" w:rsidRDefault="00A53FB0" w:rsidP="00A53FB0">
      <w:r>
        <w:t>AND</w:t>
      </w:r>
    </w:p>
    <w:p w:rsidR="00A53FB0" w:rsidRPr="00A53FB0" w:rsidRDefault="00A53FB0" w:rsidP="00A53FB0">
      <w:proofErr w:type="gramStart"/>
      <w:r w:rsidRPr="00A53FB0">
        <w:t>by</w:t>
      </w:r>
      <w:proofErr w:type="gramEnd"/>
      <w:r w:rsidRPr="00A53FB0">
        <w:t xml:space="preserve"> accident-causing deer, or by severe allergic reactions to peanuts.”</w:t>
      </w:r>
    </w:p>
    <w:p w:rsidR="00A53FB0" w:rsidRPr="00025497" w:rsidRDefault="00A53FB0" w:rsidP="00A53FB0"/>
    <w:p w:rsidR="00A53FB0" w:rsidRPr="00D17C4E" w:rsidRDefault="00A53FB0" w:rsidP="00A53FB0"/>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ABF" w:rsidRDefault="00940ABF" w:rsidP="005F5576">
      <w:r>
        <w:separator/>
      </w:r>
    </w:p>
  </w:endnote>
  <w:endnote w:type="continuationSeparator" w:id="0">
    <w:p w:rsidR="00940ABF" w:rsidRDefault="00940AB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ABF" w:rsidRDefault="00940ABF" w:rsidP="005F5576">
      <w:r>
        <w:separator/>
      </w:r>
    </w:p>
  </w:footnote>
  <w:footnote w:type="continuationSeparator" w:id="0">
    <w:p w:rsidR="00940ABF" w:rsidRDefault="00940AB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FB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15E"/>
    <w:rsid w:val="002101DA"/>
    <w:rsid w:val="00217499"/>
    <w:rsid w:val="0024023F"/>
    <w:rsid w:val="00240C4E"/>
    <w:rsid w:val="00243DC0"/>
    <w:rsid w:val="00250E16"/>
    <w:rsid w:val="00257696"/>
    <w:rsid w:val="0026382E"/>
    <w:rsid w:val="00265272"/>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6031"/>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424F"/>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0ABF"/>
    <w:rsid w:val="0094256C"/>
    <w:rsid w:val="00953F11"/>
    <w:rsid w:val="009706C1"/>
    <w:rsid w:val="00976675"/>
    <w:rsid w:val="00976FBF"/>
    <w:rsid w:val="00984B38"/>
    <w:rsid w:val="009A0636"/>
    <w:rsid w:val="009A288D"/>
    <w:rsid w:val="009A6FF5"/>
    <w:rsid w:val="009B2B47"/>
    <w:rsid w:val="009B35DB"/>
    <w:rsid w:val="009C4298"/>
    <w:rsid w:val="009D318C"/>
    <w:rsid w:val="00A10B8B"/>
    <w:rsid w:val="00A20D78"/>
    <w:rsid w:val="00A2174A"/>
    <w:rsid w:val="00A26733"/>
    <w:rsid w:val="00A3595E"/>
    <w:rsid w:val="00A46C7F"/>
    <w:rsid w:val="00A53FB0"/>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6559"/>
    <w:rsid w:val="00BB58BD"/>
    <w:rsid w:val="00BB6A26"/>
    <w:rsid w:val="00BC1034"/>
    <w:rsid w:val="00BE2408"/>
    <w:rsid w:val="00BE3EC6"/>
    <w:rsid w:val="00BE5BEB"/>
    <w:rsid w:val="00BE6528"/>
    <w:rsid w:val="00C0087A"/>
    <w:rsid w:val="00C05F9D"/>
    <w:rsid w:val="00C27212"/>
    <w:rsid w:val="00C34185"/>
    <w:rsid w:val="00C362EB"/>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47FA8"/>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TAG,Ch,no read,No Spacing211,No Spacing2111,No Spacing4,No Spacing21,Card,tags,No Spacing12,No Spacing11111,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D176BE"/>
    <w:rPr>
      <w:rFonts w:ascii="Calibri" w:hAnsi="Calibri"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Bold,Style,Intense Emphasis11,Intense Emphasis2,HHeading 3 + 12 pt,Intense Emphasis111,Intense Emphasis3,Intense Emphasis1111,ci,Bold Cite Char,c,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TAG Char,Ch Char,no read Char,No Spacing211 Char,No Spacing2111 Char,No Spacing4 Char"/>
    <w:basedOn w:val="DefaultParagraphFont"/>
    <w:link w:val="Heading4"/>
    <w:uiPriority w:val="4"/>
    <w:rsid w:val="00D176BE"/>
    <w:rPr>
      <w:rFonts w:ascii="Calibri" w:eastAsiaTheme="majorEastAsia" w:hAnsi="Calibri" w:cstheme="majorBidi"/>
      <w:b/>
      <w:bCs/>
      <w:iCs/>
      <w:sz w:val="26"/>
    </w:rPr>
  </w:style>
  <w:style w:type="character" w:customStyle="1" w:styleId="CardsFont12ptChar">
    <w:name w:val="Cards + Font: 12 pt Char"/>
    <w:aliases w:val="Thick Underline Char,Cards + Font: 12 pt Char Char Char Char Char Char Char Char,Cards + Font: 12 pt Char Char Char Char Char Char Char Char Char Char Char,Cards + Font: 12 pt Char Char Char"/>
    <w:basedOn w:val="DefaultParagraphFont"/>
    <w:link w:val="CardsFont12pt"/>
    <w:rsid w:val="00A53FB0"/>
    <w:rPr>
      <w:rFonts w:ascii="Times New Roman" w:eastAsia="Arial Unicode MS" w:hAnsi="Times New Roman" w:cs="Times New Roman"/>
      <w:noProof/>
      <w:sz w:val="20"/>
      <w:szCs w:val="20"/>
      <w:u w:val="thick"/>
    </w:rPr>
  </w:style>
  <w:style w:type="paragraph" w:customStyle="1" w:styleId="CardsFont12pt">
    <w:name w:val="Cards + Font: 12 pt"/>
    <w:aliases w:val="Thick Underline,Cards + Font: 12 pt Char Char Char Char Char Char Char,Thick Underline Char1,Cards + Font: 12 pt Char Char Char Char Char Char Char Char Char Char Char Char,Cards + Font: 12 pt Char Char"/>
    <w:basedOn w:val="Normal"/>
    <w:link w:val="CardsFont12ptChar"/>
    <w:autoRedefine/>
    <w:qFormat/>
    <w:rsid w:val="00A53FB0"/>
    <w:pPr>
      <w:autoSpaceDE w:val="0"/>
      <w:autoSpaceDN w:val="0"/>
      <w:adjustRightInd w:val="0"/>
      <w:ind w:left="432" w:right="432"/>
      <w:jc w:val="both"/>
    </w:pPr>
    <w:rPr>
      <w:rFonts w:ascii="Times New Roman" w:eastAsia="Arial Unicode MS" w:hAnsi="Times New Roman" w:cs="Times New Roman"/>
      <w:noProof/>
      <w:sz w:val="20"/>
      <w:szCs w:val="20"/>
      <w:u w:val="thick"/>
    </w:rPr>
  </w:style>
  <w:style w:type="paragraph" w:customStyle="1" w:styleId="Cites">
    <w:name w:val="Cites"/>
    <w:basedOn w:val="Normal"/>
    <w:next w:val="Normal"/>
    <w:link w:val="CitesChar1"/>
    <w:rsid w:val="00A53FB0"/>
    <w:pPr>
      <w:autoSpaceDE w:val="0"/>
      <w:autoSpaceDN w:val="0"/>
      <w:adjustRightInd w:val="0"/>
      <w:jc w:val="both"/>
    </w:pPr>
    <w:rPr>
      <w:rFonts w:ascii="Helvetica" w:eastAsia="Times New Roman" w:hAnsi="Helvetica"/>
      <w:b/>
      <w:sz w:val="18"/>
      <w:szCs w:val="20"/>
      <w:lang w:val="x-none" w:eastAsia="x-none"/>
    </w:rPr>
  </w:style>
  <w:style w:type="character" w:customStyle="1" w:styleId="CitesChar1">
    <w:name w:val="Cites Char1"/>
    <w:link w:val="Cites"/>
    <w:rsid w:val="00A53FB0"/>
    <w:rPr>
      <w:rFonts w:ascii="Helvetica" w:eastAsia="Times New Roman" w:hAnsi="Helvetica" w:cs="Arial"/>
      <w:b/>
      <w:sz w:val="18"/>
      <w:szCs w:val="20"/>
      <w:lang w:val="x-none" w:eastAsia="x-none"/>
    </w:rPr>
  </w:style>
  <w:style w:type="character" w:customStyle="1" w:styleId="NothingChar">
    <w:name w:val="Nothing Char"/>
    <w:link w:val="Nothing"/>
    <w:locked/>
    <w:rsid w:val="00A53FB0"/>
    <w:rPr>
      <w:rFonts w:ascii="Times New Roman" w:eastAsia="Times New Roman" w:hAnsi="Times New Roman" w:cs="Times New Roman"/>
      <w:sz w:val="20"/>
      <w:szCs w:val="24"/>
    </w:rPr>
  </w:style>
  <w:style w:type="paragraph" w:customStyle="1" w:styleId="Nothing">
    <w:name w:val="Nothing"/>
    <w:link w:val="NothingChar"/>
    <w:qFormat/>
    <w:rsid w:val="00A53FB0"/>
    <w:pPr>
      <w:spacing w:after="0" w:line="240" w:lineRule="auto"/>
    </w:pPr>
    <w:rPr>
      <w:rFonts w:ascii="Times New Roman" w:eastAsia="Times New Roman" w:hAnsi="Times New Roman" w:cs="Times New Roman"/>
      <w:sz w:val="20"/>
      <w:szCs w:val="24"/>
    </w:rPr>
  </w:style>
  <w:style w:type="character" w:customStyle="1" w:styleId="underline">
    <w:name w:val="underline"/>
    <w:basedOn w:val="DefaultParagraphFont"/>
    <w:qFormat/>
    <w:rsid w:val="00A53FB0"/>
    <w:rPr>
      <w:u w:val="single"/>
    </w:rPr>
  </w:style>
  <w:style w:type="paragraph" w:customStyle="1" w:styleId="card">
    <w:name w:val="card"/>
    <w:basedOn w:val="Normal"/>
    <w:next w:val="Normal"/>
    <w:link w:val="cardChar"/>
    <w:qFormat/>
    <w:rsid w:val="00A53FB0"/>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A53FB0"/>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TAG,Ch,no read,No Spacing211,No Spacing2111,No Spacing4,No Spacing21,Card,tags,No Spacing12,No Spacing11111,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D176BE"/>
    <w:rPr>
      <w:rFonts w:ascii="Calibri" w:hAnsi="Calibri"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Bold,Style,Intense Emphasis11,Intense Emphasis2,HHeading 3 + 12 pt,Intense Emphasis111,Intense Emphasis3,Intense Emphasis1111,ci,Bold Cite Char,c,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TAG Char,Ch Char,no read Char,No Spacing211 Char,No Spacing2111 Char,No Spacing4 Char"/>
    <w:basedOn w:val="DefaultParagraphFont"/>
    <w:link w:val="Heading4"/>
    <w:uiPriority w:val="4"/>
    <w:rsid w:val="00D176BE"/>
    <w:rPr>
      <w:rFonts w:ascii="Calibri" w:eastAsiaTheme="majorEastAsia" w:hAnsi="Calibri" w:cstheme="majorBidi"/>
      <w:b/>
      <w:bCs/>
      <w:iCs/>
      <w:sz w:val="26"/>
    </w:rPr>
  </w:style>
  <w:style w:type="character" w:customStyle="1" w:styleId="CardsFont12ptChar">
    <w:name w:val="Cards + Font: 12 pt Char"/>
    <w:aliases w:val="Thick Underline Char,Cards + Font: 12 pt Char Char Char Char Char Char Char Char,Cards + Font: 12 pt Char Char Char Char Char Char Char Char Char Char Char,Cards + Font: 12 pt Char Char Char"/>
    <w:basedOn w:val="DefaultParagraphFont"/>
    <w:link w:val="CardsFont12pt"/>
    <w:rsid w:val="00A53FB0"/>
    <w:rPr>
      <w:rFonts w:ascii="Times New Roman" w:eastAsia="Arial Unicode MS" w:hAnsi="Times New Roman" w:cs="Times New Roman"/>
      <w:noProof/>
      <w:sz w:val="20"/>
      <w:szCs w:val="20"/>
      <w:u w:val="thick"/>
    </w:rPr>
  </w:style>
  <w:style w:type="paragraph" w:customStyle="1" w:styleId="CardsFont12pt">
    <w:name w:val="Cards + Font: 12 pt"/>
    <w:aliases w:val="Thick Underline,Cards + Font: 12 pt Char Char Char Char Char Char Char,Thick Underline Char1,Cards + Font: 12 pt Char Char Char Char Char Char Char Char Char Char Char Char,Cards + Font: 12 pt Char Char"/>
    <w:basedOn w:val="Normal"/>
    <w:link w:val="CardsFont12ptChar"/>
    <w:autoRedefine/>
    <w:qFormat/>
    <w:rsid w:val="00A53FB0"/>
    <w:pPr>
      <w:autoSpaceDE w:val="0"/>
      <w:autoSpaceDN w:val="0"/>
      <w:adjustRightInd w:val="0"/>
      <w:ind w:left="432" w:right="432"/>
      <w:jc w:val="both"/>
    </w:pPr>
    <w:rPr>
      <w:rFonts w:ascii="Times New Roman" w:eastAsia="Arial Unicode MS" w:hAnsi="Times New Roman" w:cs="Times New Roman"/>
      <w:noProof/>
      <w:sz w:val="20"/>
      <w:szCs w:val="20"/>
      <w:u w:val="thick"/>
    </w:rPr>
  </w:style>
  <w:style w:type="paragraph" w:customStyle="1" w:styleId="Cites">
    <w:name w:val="Cites"/>
    <w:basedOn w:val="Normal"/>
    <w:next w:val="Normal"/>
    <w:link w:val="CitesChar1"/>
    <w:rsid w:val="00A53FB0"/>
    <w:pPr>
      <w:autoSpaceDE w:val="0"/>
      <w:autoSpaceDN w:val="0"/>
      <w:adjustRightInd w:val="0"/>
      <w:jc w:val="both"/>
    </w:pPr>
    <w:rPr>
      <w:rFonts w:ascii="Helvetica" w:eastAsia="Times New Roman" w:hAnsi="Helvetica"/>
      <w:b/>
      <w:sz w:val="18"/>
      <w:szCs w:val="20"/>
      <w:lang w:val="x-none" w:eastAsia="x-none"/>
    </w:rPr>
  </w:style>
  <w:style w:type="character" w:customStyle="1" w:styleId="CitesChar1">
    <w:name w:val="Cites Char1"/>
    <w:link w:val="Cites"/>
    <w:rsid w:val="00A53FB0"/>
    <w:rPr>
      <w:rFonts w:ascii="Helvetica" w:eastAsia="Times New Roman" w:hAnsi="Helvetica" w:cs="Arial"/>
      <w:b/>
      <w:sz w:val="18"/>
      <w:szCs w:val="20"/>
      <w:lang w:val="x-none" w:eastAsia="x-none"/>
    </w:rPr>
  </w:style>
  <w:style w:type="character" w:customStyle="1" w:styleId="NothingChar">
    <w:name w:val="Nothing Char"/>
    <w:link w:val="Nothing"/>
    <w:locked/>
    <w:rsid w:val="00A53FB0"/>
    <w:rPr>
      <w:rFonts w:ascii="Times New Roman" w:eastAsia="Times New Roman" w:hAnsi="Times New Roman" w:cs="Times New Roman"/>
      <w:sz w:val="20"/>
      <w:szCs w:val="24"/>
    </w:rPr>
  </w:style>
  <w:style w:type="paragraph" w:customStyle="1" w:styleId="Nothing">
    <w:name w:val="Nothing"/>
    <w:link w:val="NothingChar"/>
    <w:qFormat/>
    <w:rsid w:val="00A53FB0"/>
    <w:pPr>
      <w:spacing w:after="0" w:line="240" w:lineRule="auto"/>
    </w:pPr>
    <w:rPr>
      <w:rFonts w:ascii="Times New Roman" w:eastAsia="Times New Roman" w:hAnsi="Times New Roman" w:cs="Times New Roman"/>
      <w:sz w:val="20"/>
      <w:szCs w:val="24"/>
    </w:rPr>
  </w:style>
  <w:style w:type="character" w:customStyle="1" w:styleId="underline">
    <w:name w:val="underline"/>
    <w:basedOn w:val="DefaultParagraphFont"/>
    <w:qFormat/>
    <w:rsid w:val="00A53FB0"/>
    <w:rPr>
      <w:u w:val="single"/>
    </w:rPr>
  </w:style>
  <w:style w:type="paragraph" w:customStyle="1" w:styleId="card">
    <w:name w:val="card"/>
    <w:basedOn w:val="Normal"/>
    <w:next w:val="Normal"/>
    <w:link w:val="cardChar"/>
    <w:qFormat/>
    <w:rsid w:val="00A53FB0"/>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A53FB0"/>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nationalinterest.org/article/imperial-by-design-4576?page=1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politicususa.com/2013/09/09/president-obama-outsmarting-winning-syria-firing-shot.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objectiveobserver.com/articles/space01.shtml"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prospect.org/cs/articles?article=two_minutes_to_launch"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i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14</Pages>
  <Words>1752</Words>
  <Characters>9990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Nathaniel</dc:creator>
  <cp:lastModifiedBy>Nathaniel</cp:lastModifiedBy>
  <cp:revision>1</cp:revision>
  <dcterms:created xsi:type="dcterms:W3CDTF">2013-10-29T20:51:00Z</dcterms:created>
  <dcterms:modified xsi:type="dcterms:W3CDTF">2013-10-29T20:52:00Z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