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CF" w:rsidRDefault="005D70CF" w:rsidP="00EB245F">
      <w:pPr>
        <w:pStyle w:val="Heading2"/>
      </w:pPr>
      <w:r>
        <w:t>1AC</w:t>
      </w:r>
    </w:p>
    <w:p w:rsidR="005D70CF" w:rsidRDefault="005D70CF" w:rsidP="005D70CF">
      <w:pPr>
        <w:pStyle w:val="Heading3"/>
      </w:pPr>
      <w:r>
        <w:t>Abstention</w:t>
      </w:r>
    </w:p>
    <w:p w:rsidR="005D70CF" w:rsidRDefault="005D70CF" w:rsidP="005D70CF">
      <w:pPr>
        <w:pStyle w:val="Heading4"/>
      </w:pPr>
      <w:r>
        <w:t>The Supreme Court refuses to enforce statutory restraints on the president- causes judicial abstention from all cases involving national security and creates a preemptive default to presidential expertism</w:t>
      </w:r>
    </w:p>
    <w:p w:rsidR="005D70CF" w:rsidRPr="00B4653B" w:rsidRDefault="005D70CF" w:rsidP="005D70CF">
      <w:r w:rsidRPr="00B4653B">
        <w:rPr>
          <w:rStyle w:val="Heading4Char"/>
        </w:rPr>
        <w:t>Vaughns 13</w:t>
      </w:r>
      <w:r w:rsidRPr="00B4653B">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5D70CF" w:rsidRDefault="005D70CF" w:rsidP="005D70CF"/>
    <w:p w:rsidR="005D70CF" w:rsidRPr="002436C9" w:rsidRDefault="005D70CF" w:rsidP="005D70CF">
      <w:pPr>
        <w:rPr>
          <w:sz w:val="16"/>
        </w:rPr>
      </w:pPr>
      <w:r w:rsidRPr="002436C9">
        <w:rPr>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80155D">
        <w:rPr>
          <w:rStyle w:val="StyleBoldUnderline"/>
          <w:highlight w:val="green"/>
        </w:rPr>
        <w:t>employing the “war” paradigm</w:t>
      </w:r>
      <w:r w:rsidRPr="00B4653B">
        <w:rPr>
          <w:rStyle w:val="StyleBoldUnderline"/>
        </w:rPr>
        <w:t xml:space="preserve"> at all costs and </w:t>
      </w:r>
      <w:r w:rsidRPr="0080155D">
        <w:rPr>
          <w:rStyle w:val="Emphasis"/>
          <w:highlight w:val="green"/>
        </w:rPr>
        <w:t>without</w:t>
      </w:r>
      <w:r w:rsidRPr="00B4653B">
        <w:rPr>
          <w:rStyle w:val="StyleBoldUnderline"/>
        </w:rPr>
        <w:t xml:space="preserve"> any </w:t>
      </w:r>
      <w:r w:rsidRPr="0080155D">
        <w:rPr>
          <w:rStyle w:val="Emphasis"/>
          <w:highlight w:val="green"/>
        </w:rPr>
        <w:t>judicial intervention</w:t>
      </w:r>
      <w:r w:rsidRPr="002436C9">
        <w:rPr>
          <w:sz w:val="16"/>
        </w:rPr>
        <w:t>, while unsuccessful in the Supreme Court</w:t>
      </w:r>
      <w:r w:rsidRPr="00B4653B">
        <w:rPr>
          <w:rStyle w:val="StyleBoldUnderline"/>
        </w:rPr>
        <w:t xml:space="preserve">, </w:t>
      </w:r>
      <w:r w:rsidRPr="0080155D">
        <w:rPr>
          <w:rStyle w:val="StyleBoldUnderline"/>
          <w:highlight w:val="green"/>
        </w:rPr>
        <w:t xml:space="preserve">has finally paid off in </w:t>
      </w:r>
      <w:r w:rsidRPr="0080155D">
        <w:rPr>
          <w:rStyle w:val="Emphasis"/>
          <w:highlight w:val="green"/>
        </w:rPr>
        <w:t>troubling, and binding</w:t>
      </w:r>
      <w:r w:rsidRPr="00B4653B">
        <w:rPr>
          <w:rStyle w:val="StyleBoldUnderline"/>
        </w:rPr>
        <w:t xml:space="preserve">, </w:t>
      </w:r>
      <w:r w:rsidRPr="0080155D">
        <w:rPr>
          <w:rStyle w:val="StyleBoldUnderline"/>
          <w:highlight w:val="green"/>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80155D">
        <w:rPr>
          <w:rStyle w:val="StyleBoldUnderline"/>
          <w:highlight w:val="green"/>
        </w:rPr>
        <w:t>the Executive’s powers</w:t>
      </w:r>
      <w:r w:rsidRPr="00B4653B">
        <w:rPr>
          <w:rStyle w:val="StyleBoldUnderline"/>
        </w:rPr>
        <w:t xml:space="preserve"> as “Commander-in-Chief” </w:t>
      </w:r>
      <w:r w:rsidRPr="0080155D">
        <w:rPr>
          <w:rStyle w:val="StyleBoldUnderline"/>
          <w:highlight w:val="green"/>
        </w:rPr>
        <w:t>can be exercised with little,</w:t>
      </w:r>
      <w:r w:rsidRPr="00B4653B">
        <w:rPr>
          <w:rStyle w:val="StyleBoldUnderline"/>
        </w:rPr>
        <w:t xml:space="preserve"> if any, real </w:t>
      </w:r>
      <w:r w:rsidRPr="0080155D">
        <w:rPr>
          <w:rStyle w:val="StyleBoldUnderline"/>
          <w:highlight w:val="green"/>
        </w:rPr>
        <w:t>check</w:t>
      </w:r>
      <w:r w:rsidRPr="0080155D">
        <w:rPr>
          <w:sz w:val="16"/>
          <w:highlight w:val="green"/>
        </w:rPr>
        <w:t>;</w:t>
      </w:r>
      <w:r w:rsidRPr="002436C9">
        <w:rPr>
          <w:sz w:val="16"/>
        </w:rPr>
        <w:t xml:space="preserve"> arguably </w:t>
      </w:r>
      <w:r w:rsidRPr="0080155D">
        <w:rPr>
          <w:rStyle w:val="StyleBoldUnderline"/>
          <w:highlight w:val="green"/>
        </w:rPr>
        <w:t xml:space="preserve">leading to </w:t>
      </w:r>
      <w:r w:rsidRPr="0080155D">
        <w:rPr>
          <w:rStyle w:val="Emphasis"/>
          <w:highlight w:val="green"/>
        </w:rPr>
        <w:t>judicial abstention in cases involving national security</w:t>
      </w:r>
      <w:r w:rsidRPr="002436C9">
        <w:rPr>
          <w:sz w:val="16"/>
        </w:rPr>
        <w:t xml:space="preserve">. </w:t>
      </w:r>
      <w:r w:rsidRPr="00B4653B">
        <w:rPr>
          <w:rStyle w:val="StyleBoldUnderline"/>
        </w:rPr>
        <w:t>The consequences of the Kiyemba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0155D">
        <w:rPr>
          <w:rStyle w:val="StyleBoldUnderline"/>
          <w:highlight w:val="green"/>
        </w:rPr>
        <w:t>Obama</w:t>
      </w:r>
      <w:r w:rsidRPr="00B4653B">
        <w:rPr>
          <w:rStyle w:val="StyleBoldUnderline"/>
        </w:rPr>
        <w:t xml:space="preserve"> later </w:t>
      </w:r>
      <w:r w:rsidRPr="0080155D">
        <w:rPr>
          <w:rStyle w:val="StyleBoldUnderline"/>
          <w:highlight w:val="green"/>
        </w:rPr>
        <w:t>issued a statement</w:t>
      </w:r>
      <w:r w:rsidRPr="00B4653B">
        <w:rPr>
          <w:rStyle w:val="StyleBoldUnderline"/>
        </w:rPr>
        <w:t xml:space="preserve"> to the effect </w:t>
      </w:r>
      <w:r w:rsidRPr="0080155D">
        <w:rPr>
          <w:rStyle w:val="StyleBoldUnderline"/>
          <w:highlight w:val="green"/>
        </w:rPr>
        <w:t>that</w:t>
      </w:r>
      <w:r w:rsidRPr="00B4653B">
        <w:rPr>
          <w:rStyle w:val="StyleBoldUnderline"/>
        </w:rPr>
        <w:t xml:space="preserve"> although he had reservations about some of the provisions, </w:t>
      </w:r>
      <w:r w:rsidRPr="0080155D">
        <w:rPr>
          <w:rStyle w:val="StyleBoldUnderline"/>
          <w:highlight w:val="green"/>
        </w:rPr>
        <w:t>he “vowed to use discretion</w:t>
      </w:r>
      <w:r w:rsidRPr="00B4653B">
        <w:rPr>
          <w:rStyle w:val="StyleBoldUnderline"/>
        </w:rPr>
        <w:t xml:space="preserve"> when applying” them</w:t>
      </w:r>
      <w:r w:rsidRPr="002436C9">
        <w:rPr>
          <w:sz w:val="16"/>
        </w:rPr>
        <w:t xml:space="preserve">.250 Of course, </w:t>
      </w:r>
      <w:r w:rsidRPr="0080155D">
        <w:rPr>
          <w:rStyle w:val="StyleBoldUnderline"/>
          <w:highlight w:val="green"/>
        </w:rPr>
        <w:t>that does not mean another administration would do the same</w:t>
      </w:r>
      <w:r w:rsidRPr="0080155D">
        <w:rPr>
          <w:rStyle w:val="Emphasis"/>
          <w:highlight w:val="green"/>
        </w:rPr>
        <w:t>, especially if</w:t>
      </w:r>
      <w:r w:rsidRPr="0080155D">
        <w:rPr>
          <w:rStyle w:val="StyleBoldUnderline"/>
          <w:highlight w:val="green"/>
        </w:rPr>
        <w:t xml:space="preserve"> courts </w:t>
      </w:r>
      <w:r w:rsidRPr="0080155D">
        <w:rPr>
          <w:rStyle w:val="Emphasis"/>
          <w:highlight w:val="green"/>
        </w:rPr>
        <w:t>abstain</w:t>
      </w:r>
      <w:r w:rsidRPr="0080155D">
        <w:rPr>
          <w:rStyle w:val="StyleBoldUnderline"/>
          <w:highlight w:val="green"/>
        </w:rPr>
        <w:t xml:space="preserve"> from their role</w:t>
      </w:r>
      <w:r w:rsidRPr="00B4653B">
        <w:rPr>
          <w:rStyle w:val="StyleBoldUnderline"/>
        </w:rPr>
        <w:t xml:space="preserve"> as protectors of individual rights.</w:t>
      </w:r>
      <w:r w:rsidRPr="002436C9">
        <w:rPr>
          <w:sz w:val="16"/>
        </w:rPr>
        <w:t xml:space="preserve"> In the years after 9/11, </w:t>
      </w:r>
      <w:r w:rsidRPr="0080155D">
        <w:rPr>
          <w:rStyle w:val="StyleBoldUnderline"/>
          <w:highlight w:val="green"/>
        </w:rPr>
        <w:t>the</w:t>
      </w:r>
      <w:r w:rsidRPr="00B4653B">
        <w:rPr>
          <w:rStyle w:val="StyleBoldUnderline"/>
        </w:rPr>
        <w:t xml:space="preserve"> Supreme </w:t>
      </w:r>
      <w:r w:rsidRPr="0080155D">
        <w:rPr>
          <w:rStyle w:val="StyleBoldUnderline"/>
          <w:highlight w:val="green"/>
        </w:rPr>
        <w:t>Court asserted its role incrementally</w:t>
      </w:r>
      <w:r w:rsidRPr="00B4653B">
        <w:rPr>
          <w:rStyle w:val="StyleBoldUnderline"/>
        </w:rPr>
        <w:t xml:space="preserve">, slowly entering into the debate about the rights of enemy combatant detainees. </w:t>
      </w:r>
      <w:r w:rsidRPr="0080155D">
        <w:rPr>
          <w:rStyle w:val="StyleBoldUnderline"/>
          <w:highlight w:val="green"/>
        </w:rPr>
        <w:t xml:space="preserve">This was a </w:t>
      </w:r>
      <w:r w:rsidRPr="0080155D">
        <w:rPr>
          <w:rStyle w:val="Emphasis"/>
          <w:highlight w:val="green"/>
        </w:rPr>
        <w:t>“somewhat novel role”</w:t>
      </w:r>
      <w:r w:rsidRPr="00B4653B">
        <w:rPr>
          <w:rStyle w:val="StyleBoldUnderline"/>
        </w:rPr>
        <w:t xml:space="preserve"> for the Court</w:t>
      </w:r>
      <w:r w:rsidRPr="002436C9">
        <w:rPr>
          <w:sz w:val="16"/>
        </w:rPr>
        <w:t xml:space="preserve">.251 Unsurprisingly, in so doing, </w:t>
      </w:r>
      <w:r w:rsidRPr="0080155D">
        <w:rPr>
          <w:rStyle w:val="StyleBoldUnderline"/>
          <w:highlight w:val="green"/>
        </w:rPr>
        <w:t>the Court’s intervention “</w:t>
      </w:r>
      <w:r w:rsidRPr="0080155D">
        <w:rPr>
          <w:rStyle w:val="Emphasis"/>
          <w:highlight w:val="green"/>
        </w:rPr>
        <w:t>strengthened detainee rights</w:t>
      </w:r>
      <w:r w:rsidRPr="0080155D">
        <w:rPr>
          <w:rStyle w:val="StyleBoldUnderline"/>
          <w:highlight w:val="green"/>
        </w:rPr>
        <w:t xml:space="preserve">, </w:t>
      </w:r>
      <w:r w:rsidRPr="0080155D">
        <w:rPr>
          <w:rStyle w:val="Emphasis"/>
          <w:highlight w:val="green"/>
        </w:rPr>
        <w:t>enlarged the role of the judiciary,</w:t>
      </w:r>
      <w:r w:rsidRPr="0080155D">
        <w:rPr>
          <w:rStyle w:val="StyleBoldUnderline"/>
          <w:highlight w:val="green"/>
        </w:rPr>
        <w:t xml:space="preserve"> and r</w:t>
      </w:r>
      <w:r w:rsidRPr="0080155D">
        <w:rPr>
          <w:rStyle w:val="Emphasis"/>
          <w:highlight w:val="green"/>
        </w:rPr>
        <w:t>ebuked</w:t>
      </w:r>
      <w:r w:rsidRPr="00B4653B">
        <w:rPr>
          <w:rStyle w:val="Emphasis"/>
        </w:rPr>
        <w:t xml:space="preserve"> </w:t>
      </w:r>
      <w:r w:rsidRPr="00B4653B">
        <w:rPr>
          <w:rStyle w:val="StyleBoldUnderline"/>
        </w:rPr>
        <w:t xml:space="preserve">broad </w:t>
      </w:r>
      <w:r w:rsidRPr="0080155D">
        <w:rPr>
          <w:rStyle w:val="Emphasis"/>
          <w:highlight w:val="green"/>
        </w:rPr>
        <w:t>assertions of executive power</w:t>
      </w:r>
      <w:r w:rsidRPr="002436C9">
        <w:rPr>
          <w:sz w:val="16"/>
        </w:rPr>
        <w:t xml:space="preserve">.”252 Also unsurprisingly, </w:t>
      </w:r>
      <w:r w:rsidRPr="0080155D">
        <w:rPr>
          <w:rStyle w:val="StyleBoldUnderline"/>
          <w:highlight w:val="green"/>
        </w:rPr>
        <w:t>the Court’s decisions</w:t>
      </w:r>
      <w:r w:rsidRPr="00B4653B">
        <w:rPr>
          <w:rStyle w:val="StyleBoldUnderline"/>
        </w:rPr>
        <w:t xml:space="preserve"> in this arena “</w:t>
      </w:r>
      <w:r w:rsidRPr="0080155D">
        <w:rPr>
          <w:rStyle w:val="StyleBoldUnderline"/>
          <w:highlight w:val="green"/>
        </w:rPr>
        <w:t xml:space="preserve">prompted </w:t>
      </w:r>
      <w:r w:rsidRPr="0080155D">
        <w:rPr>
          <w:rStyle w:val="Emphasis"/>
          <w:highlight w:val="green"/>
        </w:rPr>
        <w:t>strong reactions</w:t>
      </w:r>
      <w:r w:rsidRPr="0080155D">
        <w:rPr>
          <w:rStyle w:val="StyleBoldUnderline"/>
          <w:highlight w:val="green"/>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80155D">
        <w:rPr>
          <w:rStyle w:val="StyleBoldUnderline"/>
          <w:highlight w:val="green"/>
        </w:rPr>
        <w:t xml:space="preserve">the Court tends to be </w:t>
      </w:r>
      <w:r w:rsidRPr="0080155D">
        <w:rPr>
          <w:rStyle w:val="Emphasis"/>
          <w:highlight w:val="green"/>
        </w:rPr>
        <w:t>reluctant</w:t>
      </w:r>
      <w:r w:rsidRPr="0080155D">
        <w:rPr>
          <w:rStyle w:val="StyleBoldUnderline"/>
          <w:highlight w:val="green"/>
        </w:rPr>
        <w:t xml:space="preserve"> to decide</w:t>
      </w:r>
      <w:r w:rsidRPr="00B4653B">
        <w:rPr>
          <w:rStyle w:val="StyleBoldUnderline"/>
        </w:rPr>
        <w:t xml:space="preserve"> constitutional </w:t>
      </w:r>
      <w:r w:rsidRPr="0080155D">
        <w:rPr>
          <w:rStyle w:val="StyleBoldUnderline"/>
          <w:highlight w:val="green"/>
        </w:rPr>
        <w:t>cases if it can avoid doing so</w:t>
      </w:r>
      <w:r w:rsidRPr="002436C9">
        <w:rPr>
          <w:sz w:val="16"/>
        </w:rPr>
        <w:t xml:space="preserve">, as it did in Kiyemba. Arguably, </w:t>
      </w:r>
      <w:r w:rsidRPr="0080155D">
        <w:rPr>
          <w:rStyle w:val="StyleBoldUnderline"/>
          <w:highlight w:val="green"/>
        </w:rPr>
        <w:t xml:space="preserve">this </w:t>
      </w:r>
      <w:r w:rsidRPr="0080155D">
        <w:rPr>
          <w:rStyle w:val="Emphasis"/>
          <w:highlight w:val="green"/>
        </w:rPr>
        <w:t>doctrine of judicial abstention</w:t>
      </w:r>
      <w:r w:rsidRPr="0080155D">
        <w:rPr>
          <w:rStyle w:val="StyleBoldUnderline"/>
          <w:highlight w:val="green"/>
        </w:rPr>
        <w:t xml:space="preserve"> is tied to concerns of </w:t>
      </w:r>
      <w:r w:rsidRPr="0080155D">
        <w:rPr>
          <w:rStyle w:val="Emphasis"/>
          <w:highlight w:val="green"/>
        </w:rPr>
        <w:t>institutional viability</w:t>
      </w:r>
      <w:r w:rsidRPr="002436C9">
        <w:rPr>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5D70CF" w:rsidRDefault="005D70CF" w:rsidP="005D70CF"/>
    <w:p w:rsidR="005D70CF" w:rsidRPr="00901714" w:rsidRDefault="005D70CF" w:rsidP="005D70CF">
      <w:pPr>
        <w:pStyle w:val="Heading4"/>
      </w:pPr>
      <w:r>
        <w:t>This reluctance provides the statutory framework for imperialism and the military-industrial complex: defense lobbies use deference as an excuse for widening ties between the military and industries- the result is endless intervention</w:t>
      </w:r>
    </w:p>
    <w:p w:rsidR="005D70CF" w:rsidRPr="00583C02" w:rsidRDefault="005D70CF" w:rsidP="005D70CF">
      <w:r w:rsidRPr="00583C02">
        <w:rPr>
          <w:rStyle w:val="Heading4Char"/>
        </w:rPr>
        <w:t>Scales and Spitz 12</w:t>
      </w:r>
      <w:r w:rsidRPr="00583C02">
        <w:t xml:space="preserve"> (Ann Scales, prof at U Denver law school. Laura Spitz, prof at U Colorado Law School. The Jurisprudence of the Military-Industrial ComplexSeattle Journal for Social Justice Volume 1 | Issue 3 Article 51 10-11-2012)</w:t>
      </w:r>
    </w:p>
    <w:p w:rsidR="005D70CF" w:rsidRDefault="005D70CF" w:rsidP="005D70CF"/>
    <w:p w:rsidR="005D70CF" w:rsidRPr="002436C9" w:rsidRDefault="005D70CF" w:rsidP="005D70CF">
      <w:pPr>
        <w:rPr>
          <w:sz w:val="16"/>
        </w:rPr>
      </w:pPr>
      <w:r w:rsidRPr="002436C9">
        <w:rPr>
          <w:sz w:val="16"/>
        </w:rPr>
        <w:t xml:space="preserve">First, </w:t>
      </w:r>
      <w:r w:rsidRPr="0080155D">
        <w:rPr>
          <w:rStyle w:val="StyleBoldUnderline"/>
          <w:highlight w:val="green"/>
        </w:rPr>
        <w:t>our nation’s</w:t>
      </w:r>
      <w:r w:rsidRPr="00AC738F">
        <w:rPr>
          <w:rStyle w:val="StyleBoldUnderline"/>
        </w:rPr>
        <w:t xml:space="preserve"> history and </w:t>
      </w:r>
      <w:r w:rsidRPr="0080155D">
        <w:rPr>
          <w:rStyle w:val="StyleBoldUnderline"/>
          <w:highlight w:val="green"/>
        </w:rPr>
        <w:t>legitimacy rest upon a separation of military power from</w:t>
      </w:r>
      <w:r w:rsidRPr="00AC738F">
        <w:rPr>
          <w:rStyle w:val="StyleBoldUnderline"/>
        </w:rPr>
        <w:t xml:space="preserve"> democratic </w:t>
      </w:r>
      <w:r w:rsidRPr="0080155D">
        <w:rPr>
          <w:rStyle w:val="StyleBoldUnderline"/>
          <w:highlight w:val="green"/>
        </w:rPr>
        <w:t>governance</w:t>
      </w:r>
      <w:r w:rsidRPr="0080155D">
        <w:rPr>
          <w:sz w:val="16"/>
          <w:highlight w:val="green"/>
        </w:rPr>
        <w:t>.</w:t>
      </w:r>
      <w:r w:rsidRPr="002436C9">
        <w:rPr>
          <w:sz w:val="16"/>
        </w:rPr>
        <w:t xml:space="preserve"> For that reason, </w:t>
      </w:r>
      <w:r w:rsidRPr="0080155D">
        <w:rPr>
          <w:rStyle w:val="StyleBoldUnderline"/>
          <w:highlight w:val="green"/>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80155D">
        <w:rPr>
          <w:rStyle w:val="StyleBoldUnderline"/>
          <w:highlight w:val="green"/>
        </w:rPr>
        <w:t>The strongest argument for</w:t>
      </w:r>
      <w:r w:rsidRPr="00AC738F">
        <w:rPr>
          <w:rStyle w:val="StyleBoldUnderline"/>
        </w:rPr>
        <w:t xml:space="preserve"> this </w:t>
      </w:r>
      <w:r w:rsidRPr="0080155D">
        <w:rPr>
          <w:rStyle w:val="StyleBoldUnderline"/>
          <w:highlight w:val="green"/>
        </w:rPr>
        <w:t>deference is that</w:t>
      </w:r>
      <w:r w:rsidRPr="00AC738F">
        <w:rPr>
          <w:rStyle w:val="StyleBoldUnderline"/>
        </w:rPr>
        <w:t xml:space="preserve"> the political </w:t>
      </w:r>
      <w:r w:rsidRPr="0080155D">
        <w:rPr>
          <w:rStyle w:val="StyleBoldUnderline"/>
          <w:highlight w:val="green"/>
        </w:rPr>
        <w:t>branches</w:t>
      </w:r>
      <w:r w:rsidRPr="002436C9">
        <w:rPr>
          <w:sz w:val="16"/>
        </w:rPr>
        <w:t>—or the military itself—</w:t>
      </w:r>
      <w:r w:rsidRPr="0080155D">
        <w:rPr>
          <w:rStyle w:val="StyleBoldUnderline"/>
          <w:highlight w:val="green"/>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80155D">
        <w:rPr>
          <w:rStyle w:val="StyleBoldUnderline"/>
          <w:highlight w:val="green"/>
        </w:rPr>
        <w:t xml:space="preserve">But what we now have is an increasingly </w:t>
      </w:r>
      <w:r w:rsidRPr="0080155D">
        <w:rPr>
          <w:rStyle w:val="Emphasis"/>
          <w:highlight w:val="green"/>
        </w:rPr>
        <w:t>irrational deference</w:t>
      </w:r>
      <w:r w:rsidRPr="002436C9">
        <w:rPr>
          <w:sz w:val="16"/>
        </w:rPr>
        <w:t xml:space="preserve">.7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80155D">
        <w:rPr>
          <w:rStyle w:val="StyleBoldUnderline"/>
          <w:highlight w:val="green"/>
        </w:rPr>
        <w:t>in Hamdi v. Rumsfeld</w:t>
      </w:r>
      <w:r w:rsidRPr="002436C9">
        <w:rPr>
          <w:sz w:val="16"/>
        </w:rPr>
        <w:t xml:space="preserve">,11 </w:t>
      </w:r>
      <w:r w:rsidRPr="0080155D">
        <w:rPr>
          <w:rStyle w:val="StyleBoldUnderline"/>
          <w:highlight w:val="green"/>
        </w:rPr>
        <w:t>the Fourth Circuit held</w:t>
      </w:r>
      <w:r w:rsidRPr="001A271B">
        <w:rPr>
          <w:rStyle w:val="StyleBoldUnderline"/>
        </w:rPr>
        <w:t xml:space="preserve"> that </w:t>
      </w:r>
      <w:r w:rsidRPr="0080155D">
        <w:rPr>
          <w:rStyle w:val="StyleBoldUnderline"/>
          <w:highlight w:val="green"/>
        </w:rPr>
        <w:t xml:space="preserve">a U.S. citizen </w:t>
      </w:r>
      <w:r w:rsidRPr="001A271B">
        <w:rPr>
          <w:rStyle w:val="StyleBoldUnderline"/>
        </w:rPr>
        <w:t xml:space="preserve">who had been </w:t>
      </w:r>
      <w:r w:rsidRPr="0080155D">
        <w:rPr>
          <w:rStyle w:val="StyleBoldUnderline"/>
          <w:highlight w:val="green"/>
        </w:rPr>
        <w:t>designated an “enemy combatant</w:t>
      </w:r>
      <w:r w:rsidRPr="002436C9">
        <w:rPr>
          <w:sz w:val="16"/>
        </w:rPr>
        <w:t xml:space="preserve">”12 </w:t>
      </w:r>
      <w:r w:rsidRPr="001A271B">
        <w:rPr>
          <w:rStyle w:val="StyleBoldUnderline"/>
        </w:rPr>
        <w:t xml:space="preserve">could </w:t>
      </w:r>
      <w:r w:rsidRPr="0080155D">
        <w:rPr>
          <w:rStyle w:val="StyleBoldUnderline"/>
          <w:highlight w:val="green"/>
        </w:rPr>
        <w:t xml:space="preserve">be </w:t>
      </w:r>
      <w:r w:rsidRPr="0080155D">
        <w:rPr>
          <w:rStyle w:val="Emphasis"/>
          <w:highlight w:val="green"/>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80155D">
        <w:rPr>
          <w:rStyle w:val="StyleBoldUnderline"/>
          <w:highlight w:val="green"/>
        </w:rPr>
        <w:t xml:space="preserve">Deference to the military has become </w:t>
      </w:r>
      <w:r w:rsidRPr="0080155D">
        <w:rPr>
          <w:rStyle w:val="Emphasis"/>
          <w:highlight w:val="green"/>
        </w:rPr>
        <w:t>abdication</w:t>
      </w:r>
      <w:r w:rsidRPr="002436C9">
        <w:rPr>
          <w:sz w:val="16"/>
        </w:rPr>
        <w:t xml:space="preserve">. In other words, </w:t>
      </w:r>
      <w:r w:rsidRPr="0080155D">
        <w:rPr>
          <w:rStyle w:val="StyleBoldUnderline"/>
          <w:highlight w:val="green"/>
        </w:rPr>
        <w:t xml:space="preserve">what we presently have is </w:t>
      </w:r>
      <w:r w:rsidRPr="0080155D">
        <w:rPr>
          <w:rStyle w:val="Emphasis"/>
          <w:highlight w:val="green"/>
        </w:rPr>
        <w:t>not</w:t>
      </w:r>
      <w:r w:rsidRPr="001A271B">
        <w:rPr>
          <w:rStyle w:val="Emphasis"/>
        </w:rPr>
        <w:t xml:space="preserve"> </w:t>
      </w:r>
      <w:r w:rsidRPr="001A271B">
        <w:rPr>
          <w:rStyle w:val="StyleBoldUnderline"/>
        </w:rPr>
        <w:t xml:space="preserve">civilian </w:t>
      </w:r>
      <w:r w:rsidRPr="0080155D">
        <w:rPr>
          <w:rStyle w:val="StyleBoldUnderline"/>
          <w:highlight w:val="green"/>
        </w:rPr>
        <w:t>government under military control, but</w:t>
      </w:r>
      <w:r w:rsidRPr="001A271B">
        <w:rPr>
          <w:rStyle w:val="StyleBoldUnderline"/>
        </w:rPr>
        <w:t xml:space="preserve"> something </w:t>
      </w:r>
      <w:r w:rsidRPr="0080155D">
        <w:rPr>
          <w:rStyle w:val="Emphasis"/>
          <w:highlight w:val="green"/>
        </w:rPr>
        <w:t>potentially worse</w:t>
      </w:r>
      <w:r w:rsidRPr="0080155D">
        <w:rPr>
          <w:rStyle w:val="StyleBoldUnderline"/>
          <w:highlight w:val="green"/>
        </w:rPr>
        <w:t xml:space="preserve">, a </w:t>
      </w:r>
      <w:r w:rsidRPr="0080155D">
        <w:rPr>
          <w:rStyle w:val="Emphasis"/>
          <w:highlight w:val="green"/>
        </w:rPr>
        <w:t>civilian government ignoring military advice</w:t>
      </w:r>
      <w:r w:rsidRPr="002436C9">
        <w:rPr>
          <w:sz w:val="16"/>
        </w:rPr>
        <w:t xml:space="preserve">,15 </w:t>
      </w:r>
      <w:r w:rsidRPr="0080155D">
        <w:rPr>
          <w:rStyle w:val="StyleBoldUnderline"/>
          <w:highlight w:val="green"/>
        </w:rPr>
        <w:t xml:space="preserve">but using the </w:t>
      </w:r>
      <w:r w:rsidRPr="0080155D">
        <w:rPr>
          <w:rStyle w:val="Emphasis"/>
          <w:highlight w:val="green"/>
        </w:rPr>
        <w:t>legal doctrine of military deference</w:t>
      </w:r>
      <w:r w:rsidRPr="0080155D">
        <w:rPr>
          <w:rStyle w:val="StyleBoldUnderline"/>
          <w:highlight w:val="green"/>
        </w:rPr>
        <w:t xml:space="preserve"> for its own </w:t>
      </w:r>
      <w:r w:rsidRPr="0080155D">
        <w:rPr>
          <w:rStyle w:val="Emphasis"/>
          <w:highlight w:val="green"/>
        </w:rPr>
        <w:t>imperialist ends</w:t>
      </w:r>
      <w:r w:rsidRPr="002436C9">
        <w:rPr>
          <w:sz w:val="16"/>
        </w:rPr>
        <w:t xml:space="preserve">. Third, </w:t>
      </w:r>
      <w:r w:rsidRPr="0080155D">
        <w:rPr>
          <w:rStyle w:val="StyleBoldUnderline"/>
          <w:highlight w:val="green"/>
        </w:rPr>
        <w:t xml:space="preserve">the gigantic </w:t>
      </w:r>
      <w:r w:rsidRPr="001A271B">
        <w:rPr>
          <w:rStyle w:val="StyleBoldUnderline"/>
        </w:rPr>
        <w:t xml:space="preserve">military establishment and permanent </w:t>
      </w:r>
      <w:r w:rsidRPr="0080155D">
        <w:rPr>
          <w:rStyle w:val="StyleBoldUnderline"/>
          <w:highlight w:val="green"/>
        </w:rPr>
        <w:t>arms industry are</w:t>
      </w:r>
      <w:r w:rsidRPr="001A271B">
        <w:rPr>
          <w:rStyle w:val="StyleBoldUnderline"/>
        </w:rPr>
        <w:t xml:space="preserve"> now </w:t>
      </w:r>
      <w:r w:rsidRPr="0080155D">
        <w:rPr>
          <w:rStyle w:val="StyleBoldUnderline"/>
          <w:highlight w:val="green"/>
        </w:rPr>
        <w:t>in the business of justifying their</w:t>
      </w:r>
      <w:r w:rsidRPr="001A271B">
        <w:rPr>
          <w:rStyle w:val="StyleBoldUnderline"/>
        </w:rPr>
        <w:t xml:space="preserve"> continued </w:t>
      </w:r>
      <w:r w:rsidRPr="0080155D">
        <w:rPr>
          <w:rStyle w:val="StyleBoldUnderline"/>
          <w:highlight w:val="green"/>
        </w:rPr>
        <w:t>existences</w:t>
      </w:r>
      <w:r w:rsidRPr="0080155D">
        <w:rPr>
          <w:sz w:val="16"/>
          <w:highlight w:val="green"/>
        </w:rPr>
        <w:t>.</w:t>
      </w:r>
      <w:r w:rsidRPr="002436C9">
        <w:rPr>
          <w:sz w:val="16"/>
        </w:rPr>
        <w:t xml:space="preserve"> </w:t>
      </w:r>
      <w:r w:rsidRPr="001A271B">
        <w:rPr>
          <w:rStyle w:val="StyleBoldUnderline"/>
        </w:rPr>
        <w:t xml:space="preserve">This justification is done primarily, as you know, </w:t>
      </w:r>
      <w:r w:rsidRPr="0080155D">
        <w:rPr>
          <w:rStyle w:val="StyleBoldUnderline"/>
          <w:highlight w:val="green"/>
        </w:rPr>
        <w:t>by retooling for post-Cold War enemies</w:t>
      </w:r>
      <w:r w:rsidRPr="002436C9">
        <w:rPr>
          <w:sz w:val="16"/>
        </w:rPr>
        <w:t>—the so-called “rogue states”—</w:t>
      </w:r>
      <w:r w:rsidRPr="0080155D">
        <w:rPr>
          <w:rStyle w:val="StyleBoldUnderline"/>
          <w:highlight w:val="green"/>
        </w:rPr>
        <w:t>while at the same time creating new ones,</w:t>
      </w:r>
      <w:r w:rsidRPr="002436C9">
        <w:rPr>
          <w:sz w:val="16"/>
        </w:rPr>
        <w:t xml:space="preserve"> for example </w:t>
      </w:r>
      <w:r w:rsidRPr="0080155D">
        <w:rPr>
          <w:rStyle w:val="StyleBoldUnderline"/>
          <w:highlight w:val="green"/>
        </w:rPr>
        <w:t xml:space="preserve">by arming </w:t>
      </w:r>
      <w:r w:rsidRPr="0080155D">
        <w:rPr>
          <w:rStyle w:val="Emphasis"/>
          <w:highlight w:val="green"/>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0155D">
        <w:rPr>
          <w:sz w:val="16"/>
          <w:highlight w:val="green"/>
        </w:rPr>
        <w:t xml:space="preserve">we </w:t>
      </w:r>
      <w:r w:rsidRPr="0080155D">
        <w:rPr>
          <w:rStyle w:val="StyleBoldUnderline"/>
          <w:highlight w:val="green"/>
        </w:rPr>
        <w:t>have seen the exercise of</w:t>
      </w:r>
      <w:r w:rsidRPr="001A271B">
        <w:rPr>
          <w:rStyle w:val="StyleBoldUnderline"/>
        </w:rPr>
        <w:t xml:space="preserve"> extraordinary </w:t>
      </w:r>
      <w:r w:rsidRPr="0080155D">
        <w:rPr>
          <w:rStyle w:val="StyleBoldUnderline"/>
          <w:highlight w:val="green"/>
        </w:rPr>
        <w:t xml:space="preserve">influence by </w:t>
      </w:r>
      <w:r w:rsidRPr="0080155D">
        <w:rPr>
          <w:rStyle w:val="Emphasis"/>
          <w:highlight w:val="green"/>
        </w:rPr>
        <w:t>arms makers</w:t>
      </w:r>
      <w:r w:rsidRPr="0080155D">
        <w:rPr>
          <w:rStyle w:val="StyleBoldUnderline"/>
          <w:highlight w:val="green"/>
        </w:rPr>
        <w:t xml:space="preserve"> on</w:t>
      </w:r>
      <w:r w:rsidRPr="001A271B">
        <w:rPr>
          <w:rStyle w:val="StyleBoldUnderline"/>
        </w:rPr>
        <w:t xml:space="preserve"> both </w:t>
      </w:r>
      <w:r w:rsidRPr="0080155D">
        <w:rPr>
          <w:rStyle w:val="Emphasis"/>
          <w:highlight w:val="green"/>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80155D">
        <w:rPr>
          <w:sz w:val="16"/>
          <w:highlight w:val="green"/>
        </w:rPr>
        <w:t xml:space="preserve">, </w:t>
      </w:r>
      <w:r w:rsidRPr="0080155D">
        <w:rPr>
          <w:rStyle w:val="StyleBoldUnderline"/>
          <w:highlight w:val="green"/>
        </w:rPr>
        <w:t>limitations on arms sales are being repealed, and arms markets</w:t>
      </w:r>
      <w:r w:rsidRPr="001A271B">
        <w:rPr>
          <w:rStyle w:val="StyleBoldUnderline"/>
        </w:rPr>
        <w:t xml:space="preserve"> that should not exist </w:t>
      </w:r>
      <w:r w:rsidRPr="0080155D">
        <w:rPr>
          <w:rStyle w:val="StyleBoldUnderline"/>
          <w:highlight w:val="green"/>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80155D">
        <w:rPr>
          <w:rStyle w:val="StyleBoldUnderline"/>
          <w:highlight w:val="green"/>
        </w:rPr>
        <w:t xml:space="preserve">This system </w:t>
      </w:r>
      <w:r w:rsidRPr="0080155D">
        <w:rPr>
          <w:rStyle w:val="Emphasis"/>
          <w:highlight w:val="green"/>
        </w:rPr>
        <w:t>skews security considerations</w:t>
      </w:r>
      <w:r w:rsidRPr="0080155D">
        <w:rPr>
          <w:rStyle w:val="StyleBoldUnderline"/>
          <w:highlight w:val="green"/>
        </w:rPr>
        <w:t xml:space="preserve">, and </w:t>
      </w:r>
      <w:r w:rsidRPr="0080155D">
        <w:rPr>
          <w:rStyle w:val="Emphasis"/>
          <w:highlight w:val="green"/>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80155D">
        <w:rPr>
          <w:rStyle w:val="StyleBoldUnderline"/>
          <w:highlight w:val="green"/>
        </w:rPr>
        <w:t>stockpiled weapons have got to be</w:t>
      </w:r>
      <w:r w:rsidRPr="001A271B">
        <w:rPr>
          <w:rStyle w:val="StyleBoldUnderline"/>
        </w:rPr>
        <w:t xml:space="preserve"> used or </w:t>
      </w:r>
      <w:r w:rsidRPr="0080155D">
        <w:rPr>
          <w:rStyle w:val="StyleBoldUnderline"/>
          <w:highlight w:val="green"/>
        </w:rPr>
        <w:t xml:space="preserve">sold so that we can </w:t>
      </w:r>
      <w:r w:rsidRPr="0080155D">
        <w:rPr>
          <w:rStyle w:val="Emphasis"/>
          <w:highlight w:val="green"/>
        </w:rPr>
        <w:t>build more</w:t>
      </w:r>
      <w:r w:rsidRPr="002436C9">
        <w:rPr>
          <w:sz w:val="16"/>
        </w:rPr>
        <w:t xml:space="preserve">. Fifth, enlarging upon this in a document entitled The National Security Policy of the United States,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80155D">
        <w:rPr>
          <w:rStyle w:val="StyleBoldUnderline"/>
          <w:highlight w:val="green"/>
        </w:rPr>
        <w:t>when the hunch hits, it is the official policy of this country to deploy the military</w:t>
      </w:r>
      <w:r w:rsidRPr="0080155D">
        <w:rPr>
          <w:sz w:val="16"/>
          <w:highlight w:val="green"/>
        </w:rPr>
        <w:t xml:space="preserve">.23 </w:t>
      </w:r>
      <w:r w:rsidRPr="0080155D">
        <w:rPr>
          <w:rStyle w:val="StyleBoldUnderline"/>
          <w:highlight w:val="green"/>
        </w:rPr>
        <w:t>All options—</w:t>
      </w:r>
      <w:r w:rsidRPr="0080155D">
        <w:rPr>
          <w:rStyle w:val="Emphasis"/>
          <w:highlight w:val="green"/>
        </w:rPr>
        <w:t>including the use of nuclear weapons</w:t>
      </w:r>
      <w:r w:rsidRPr="0080155D">
        <w:rPr>
          <w:rStyle w:val="StyleBoldUnderline"/>
          <w:highlight w:val="green"/>
        </w:rPr>
        <w:t xml:space="preserve">—are </w:t>
      </w:r>
      <w:r w:rsidRPr="0080155D">
        <w:rPr>
          <w:rStyle w:val="Emphasis"/>
          <w:highlight w:val="green"/>
        </w:rPr>
        <w:t>always on the table</w:t>
      </w:r>
      <w:r w:rsidRPr="002436C9">
        <w:rPr>
          <w:sz w:val="16"/>
        </w:rPr>
        <w:t>.</w:t>
      </w:r>
    </w:p>
    <w:p w:rsidR="005D70CF" w:rsidRDefault="005D70CF" w:rsidP="005D70CF"/>
    <w:p w:rsidR="005D70CF" w:rsidRPr="00A72520" w:rsidRDefault="005D70CF" w:rsidP="005D70CF">
      <w:pPr>
        <w:pStyle w:val="Heading4"/>
        <w:rPr>
          <w:rStyle w:val="StyleStyleBold12pt"/>
          <w:rFonts w:cs="Times New Roman"/>
          <w:b/>
        </w:rPr>
      </w:pPr>
      <w:r>
        <w:rPr>
          <w:rStyle w:val="StyleStyleBold12pt"/>
          <w:rFonts w:cs="Times New Roman"/>
          <w:b/>
        </w:rPr>
        <w:t>Military supremacy causes endless violence at home and abroad</w:t>
      </w:r>
    </w:p>
    <w:p w:rsidR="005D70CF" w:rsidRPr="005D1A23" w:rsidRDefault="005D70CF" w:rsidP="005D70CF">
      <w:r w:rsidRPr="005D1A23">
        <w:rPr>
          <w:rStyle w:val="StyleStyleBold12pt"/>
        </w:rPr>
        <w:t>Bacevich, 5</w:t>
      </w:r>
      <w:r w:rsidRPr="005D1A23">
        <w:t xml:space="preserve"> -- Boston University international relations professor</w:t>
      </w:r>
    </w:p>
    <w:p w:rsidR="005D70CF" w:rsidRPr="005D1A23" w:rsidRDefault="005D70CF" w:rsidP="005D70CF">
      <w:r w:rsidRPr="005D1A23">
        <w:t xml:space="preserve">[A. J., retired career officer in the United States Army, former director of Boston University's Center for International Relations (from 1998 to 2005), </w:t>
      </w:r>
      <w:r w:rsidRPr="005D1A23">
        <w:rPr>
          <w:i/>
        </w:rPr>
        <w:t>The New American Militarism: How Americans Are Seduced by Wa</w:t>
      </w:r>
      <w:r w:rsidRPr="005D1A23">
        <w:t>r, 2005 accessed 9-4-13, mss]</w:t>
      </w:r>
    </w:p>
    <w:p w:rsidR="005D70CF" w:rsidRPr="005D1A23" w:rsidRDefault="005D70CF" w:rsidP="005D70CF"/>
    <w:p w:rsidR="005D70CF" w:rsidRPr="005D1A23" w:rsidRDefault="005D70CF" w:rsidP="005D70CF">
      <w:pPr>
        <w:rPr>
          <w:sz w:val="12"/>
        </w:rPr>
      </w:pPr>
      <w:r w:rsidRPr="005D1A23">
        <w:rPr>
          <w:sz w:val="12"/>
        </w:rPr>
        <w:t xml:space="preserve">Today as never before in their history </w:t>
      </w:r>
      <w:r w:rsidRPr="005D1A23">
        <w:rPr>
          <w:u w:val="single"/>
        </w:rPr>
        <w:t>Americans are enthralled with military power.</w:t>
      </w:r>
      <w:r w:rsidRPr="005D1A23">
        <w:rPr>
          <w:sz w:val="12"/>
        </w:rPr>
        <w:t xml:space="preserve"> The global </w:t>
      </w:r>
      <w:r w:rsidRPr="0080155D">
        <w:rPr>
          <w:highlight w:val="green"/>
          <w:u w:val="single"/>
        </w:rPr>
        <w:t xml:space="preserve">military supremacy </w:t>
      </w:r>
      <w:r w:rsidRPr="005D1A23">
        <w:rPr>
          <w:sz w:val="12"/>
        </w:rPr>
        <w:t>that the United States presently enjoys--and is bent on perpetuating-</w:t>
      </w:r>
      <w:r w:rsidRPr="0080155D">
        <w:rPr>
          <w:highlight w:val="green"/>
          <w:u w:val="single"/>
        </w:rPr>
        <w:t>has become central to our national identity</w:t>
      </w:r>
      <w:r w:rsidRPr="005D1A23">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D1A23">
        <w:rPr>
          <w:u w:val="single"/>
        </w:rPr>
        <w:t>certainty that American values are destined to prevail imbues U.S. policy with a distinctive grandeur</w:t>
      </w:r>
      <w:r w:rsidRPr="005D1A23">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80155D">
        <w:rPr>
          <w:highlight w:val="green"/>
          <w:u w:val="single"/>
        </w:rPr>
        <w:t>One result</w:t>
      </w:r>
      <w:r w:rsidRPr="0080155D">
        <w:rPr>
          <w:sz w:val="12"/>
          <w:highlight w:val="green"/>
        </w:rPr>
        <w:t xml:space="preserve"> </w:t>
      </w:r>
      <w:r w:rsidRPr="005D1A23">
        <w:rPr>
          <w:sz w:val="12"/>
        </w:rPr>
        <w:t xml:space="preserve">of this belief that the fulfillment of America's historic mission begins with America's destruction of the old order </w:t>
      </w:r>
      <w:r w:rsidRPr="0080155D">
        <w:rPr>
          <w:highlight w:val="green"/>
          <w:u w:val="single"/>
        </w:rPr>
        <w:t xml:space="preserve">has been </w:t>
      </w:r>
      <w:r w:rsidRPr="005D1A23">
        <w:rPr>
          <w:u w:val="single"/>
        </w:rPr>
        <w:t>to revive</w:t>
      </w:r>
      <w:r w:rsidRPr="005D1A23">
        <w:rPr>
          <w:sz w:val="12"/>
        </w:rPr>
        <w:t xml:space="preserve"> a phenomenon that C. Wright Mills in the early days of the Cold War described as </w:t>
      </w:r>
      <w:r w:rsidRPr="005D1A23">
        <w:rPr>
          <w:u w:val="single"/>
        </w:rPr>
        <w:t>a "</w:t>
      </w:r>
      <w:r w:rsidRPr="0080155D">
        <w:rPr>
          <w:b/>
          <w:highlight w:val="green"/>
          <w:u w:val="single"/>
          <w:bdr w:val="single" w:sz="4" w:space="0" w:color="auto"/>
        </w:rPr>
        <w:t>military metaphysics</w:t>
      </w:r>
      <w:r w:rsidRPr="005D1A23">
        <w:rPr>
          <w:b/>
          <w:u w:val="single"/>
        </w:rPr>
        <w:t>"-</w:t>
      </w:r>
      <w:r w:rsidRPr="0080155D">
        <w:rPr>
          <w:b/>
          <w:highlight w:val="green"/>
          <w:u w:val="single"/>
        </w:rPr>
        <w:t xml:space="preserve">a tendency to see international problems as military problems and to </w:t>
      </w:r>
      <w:r w:rsidRPr="0080155D">
        <w:rPr>
          <w:b/>
          <w:highlight w:val="green"/>
          <w:u w:val="single"/>
          <w:bdr w:val="single" w:sz="4" w:space="0" w:color="auto"/>
        </w:rPr>
        <w:t>discount</w:t>
      </w:r>
      <w:r w:rsidRPr="005D1A23">
        <w:rPr>
          <w:b/>
          <w:u w:val="single"/>
        </w:rPr>
        <w:t xml:space="preserve"> </w:t>
      </w:r>
      <w:r w:rsidRPr="005D1A23">
        <w:rPr>
          <w:u w:val="single"/>
        </w:rPr>
        <w:t>the likelihood of finding</w:t>
      </w:r>
      <w:r w:rsidRPr="005D1A23">
        <w:rPr>
          <w:b/>
          <w:u w:val="single"/>
        </w:rPr>
        <w:t xml:space="preserve"> </w:t>
      </w:r>
      <w:r w:rsidRPr="005D1A23">
        <w:rPr>
          <w:u w:val="single"/>
        </w:rPr>
        <w:t xml:space="preserve">a </w:t>
      </w:r>
      <w:r w:rsidRPr="0080155D">
        <w:rPr>
          <w:b/>
          <w:highlight w:val="green"/>
          <w:u w:val="single"/>
          <w:bdr w:val="single" w:sz="4" w:space="0" w:color="auto"/>
        </w:rPr>
        <w:t>solution except through military means.</w:t>
      </w:r>
      <w:r w:rsidRPr="005D1A23">
        <w:rPr>
          <w:b/>
          <w:sz w:val="12"/>
        </w:rPr>
        <w:t xml:space="preserve"> </w:t>
      </w:r>
      <w:r w:rsidRPr="005D1A23">
        <w:rPr>
          <w:sz w:val="12"/>
        </w:rPr>
        <w:t xml:space="preserve">To state the matter bluntly, </w:t>
      </w:r>
      <w:r w:rsidRPr="005D1A23">
        <w:rPr>
          <w:u w:val="single"/>
        </w:rPr>
        <w:t>Americans</w:t>
      </w:r>
      <w:r w:rsidRPr="005D1A23">
        <w:rPr>
          <w:sz w:val="12"/>
        </w:rPr>
        <w:t xml:space="preserve"> in our own time </w:t>
      </w:r>
      <w:r w:rsidRPr="005D1A23">
        <w:rPr>
          <w:u w:val="single"/>
        </w:rPr>
        <w:t>have fallen prey to militarism, manifesting itself in a romanticized view of soldiers, a tendency to see military power as the truest measure of national greatness, and outsized expectations regarding the efficacy of force</w:t>
      </w:r>
      <w:r w:rsidRPr="005D1A23">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5D1A23">
        <w:rPr>
          <w:u w:val="single"/>
        </w:rPr>
        <w:t>The New American Militarism</w:t>
      </w:r>
      <w:r w:rsidRPr="005D1A23">
        <w:rPr>
          <w:sz w:val="12"/>
        </w:rPr>
        <w:t xml:space="preserve"> rejects such notions as simplistic. It </w:t>
      </w:r>
      <w:r w:rsidRPr="005D1A23">
        <w:rPr>
          <w:u w:val="single"/>
        </w:rPr>
        <w:t>refuses to lay the responsibility for</w:t>
      </w:r>
      <w:r w:rsidRPr="005D1A23">
        <w:rPr>
          <w:sz w:val="12"/>
        </w:rPr>
        <w:t xml:space="preserve"> American </w:t>
      </w:r>
      <w:r w:rsidRPr="005D1A23">
        <w:rPr>
          <w:u w:val="single"/>
        </w:rPr>
        <w:t>militarism at the feet of a particular president</w:t>
      </w:r>
      <w:r w:rsidRPr="005D1A23">
        <w:rPr>
          <w:sz w:val="12"/>
        </w:rPr>
        <w:t xml:space="preserve"> or a particular set of advisers and argues that </w:t>
      </w:r>
      <w:r w:rsidRPr="005D1A23">
        <w:rPr>
          <w:u w:val="single"/>
        </w:rPr>
        <w:t>no particular</w:t>
      </w:r>
      <w:r w:rsidRPr="005D1A23">
        <w:rPr>
          <w:sz w:val="12"/>
        </w:rPr>
        <w:t xml:space="preserve"> presidential </w:t>
      </w:r>
      <w:r w:rsidRPr="005D1A23">
        <w:rPr>
          <w:u w:val="single"/>
        </w:rPr>
        <w:t>election holds the promise of</w:t>
      </w:r>
      <w:r w:rsidRPr="005D1A23">
        <w:rPr>
          <w:sz w:val="12"/>
        </w:rPr>
        <w:t xml:space="preserve"> radically </w:t>
      </w:r>
      <w:r w:rsidRPr="005D1A23">
        <w:rPr>
          <w:u w:val="single"/>
        </w:rPr>
        <w:t>changing it.</w:t>
      </w:r>
      <w:r w:rsidRPr="005D1A23">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D1A23">
        <w:rPr>
          <w:u w:val="single"/>
        </w:rPr>
        <w:t xml:space="preserve">present-day </w:t>
      </w:r>
      <w:r w:rsidRPr="0080155D">
        <w:rPr>
          <w:highlight w:val="green"/>
          <w:u w:val="single"/>
        </w:rPr>
        <w:t xml:space="preserve">American militarism </w:t>
      </w:r>
      <w:r w:rsidRPr="0080155D">
        <w:rPr>
          <w:sz w:val="12"/>
          <w:highlight w:val="green"/>
        </w:rPr>
        <w:t xml:space="preserve">has deep roots in the American past. It </w:t>
      </w:r>
      <w:r w:rsidRPr="0080155D">
        <w:rPr>
          <w:highlight w:val="green"/>
          <w:u w:val="single"/>
        </w:rPr>
        <w:t>represents a bipartisan project.</w:t>
      </w:r>
      <w:r w:rsidRPr="0080155D">
        <w:rPr>
          <w:sz w:val="12"/>
          <w:highlight w:val="green"/>
        </w:rPr>
        <w:t xml:space="preserve"> As a result, it is unlikely to disappear anytime</w:t>
      </w:r>
      <w:r w:rsidRPr="005D1A23">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5D1A23">
        <w:t>The marriage of military metaphysics with eschatological ambition</w:t>
      </w:r>
      <w:r w:rsidRPr="0080155D">
        <w:rPr>
          <w:highlight w:val="green"/>
          <w:u w:val="single"/>
        </w:rPr>
        <w:t xml:space="preserve"> </w:t>
      </w:r>
      <w:r w:rsidRPr="005D1A23">
        <w:rPr>
          <w:u w:val="single"/>
        </w:rPr>
        <w:t>is a misbegotten one, contrary to the</w:t>
      </w:r>
      <w:r w:rsidRPr="005D1A23">
        <w:rPr>
          <w:sz w:val="12"/>
        </w:rPr>
        <w:t xml:space="preserve"> long-term </w:t>
      </w:r>
      <w:r w:rsidRPr="005D1A23">
        <w:rPr>
          <w:u w:val="single"/>
        </w:rPr>
        <w:t xml:space="preserve">interests of either the American people or the world beyond our borders. It </w:t>
      </w:r>
      <w:r w:rsidRPr="0080155D">
        <w:rPr>
          <w:highlight w:val="green"/>
          <w:u w:val="single"/>
        </w:rPr>
        <w:t xml:space="preserve">invites </w:t>
      </w:r>
      <w:r w:rsidRPr="0080155D">
        <w:rPr>
          <w:highlight w:val="green"/>
          <w:u w:val="single"/>
          <w:bdr w:val="single" w:sz="4" w:space="0" w:color="auto"/>
        </w:rPr>
        <w:t>endless war</w:t>
      </w:r>
      <w:r w:rsidRPr="0080155D">
        <w:rPr>
          <w:highlight w:val="green"/>
          <w:u w:val="single"/>
        </w:rPr>
        <w:t xml:space="preserve"> and</w:t>
      </w:r>
      <w:r w:rsidRPr="005D1A23">
        <w:rPr>
          <w:u w:val="single"/>
        </w:rPr>
        <w:t xml:space="preserve"> the </w:t>
      </w:r>
      <w:r w:rsidRPr="0080155D">
        <w:rPr>
          <w:highlight w:val="green"/>
          <w:u w:val="single"/>
        </w:rPr>
        <w:t>ever-deepening militarization</w:t>
      </w:r>
      <w:r w:rsidRPr="005D1A23">
        <w:rPr>
          <w:u w:val="single"/>
        </w:rPr>
        <w:t xml:space="preserve"> of U.S. policy. </w:t>
      </w:r>
      <w:r w:rsidRPr="0080155D">
        <w:rPr>
          <w:highlight w:val="green"/>
          <w:u w:val="single"/>
        </w:rPr>
        <w:t xml:space="preserve">As it subordinates </w:t>
      </w:r>
      <w:r w:rsidRPr="005D1A23">
        <w:rPr>
          <w:u w:val="single"/>
        </w:rPr>
        <w:t xml:space="preserve">concern for </w:t>
      </w:r>
      <w:r w:rsidRPr="0080155D">
        <w:rPr>
          <w:highlight w:val="green"/>
          <w:u w:val="single"/>
        </w:rPr>
        <w:t xml:space="preserve">the common good to the paramount value of military effectiveness, it promises </w:t>
      </w:r>
      <w:r w:rsidRPr="005D1A23">
        <w:rPr>
          <w:u w:val="single"/>
        </w:rPr>
        <w:t xml:space="preserve">not to perfect but </w:t>
      </w:r>
      <w:r w:rsidRPr="0080155D">
        <w:rPr>
          <w:highlight w:val="green"/>
          <w:u w:val="single"/>
        </w:rPr>
        <w:t>to distort American ideals</w:t>
      </w:r>
      <w:r w:rsidRPr="005D1A23">
        <w:rPr>
          <w:u w:val="single"/>
        </w:rPr>
        <w:t xml:space="preserve">. As it concentrates ever more authority in the hands of a few more concerned with order abroad rather than with justice at home, it will accelerate the hollowing out of American democracy. </w:t>
      </w:r>
      <w:r w:rsidRPr="0080155D">
        <w:rPr>
          <w:highlight w:val="green"/>
          <w:u w:val="single"/>
          <w:bdr w:val="single" w:sz="4" w:space="0" w:color="auto"/>
        </w:rPr>
        <w:t>As it</w:t>
      </w:r>
      <w:r w:rsidRPr="0080155D">
        <w:rPr>
          <w:highlight w:val="green"/>
          <w:u w:val="single"/>
        </w:rPr>
        <w:t xml:space="preserve"> </w:t>
      </w:r>
      <w:r w:rsidRPr="0080155D">
        <w:rPr>
          <w:highlight w:val="green"/>
          <w:u w:val="single"/>
          <w:bdr w:val="single" w:sz="4" w:space="0" w:color="auto"/>
        </w:rPr>
        <w:t>alienates peoples and nations around the world</w:t>
      </w:r>
      <w:r w:rsidRPr="005D1A23">
        <w:rPr>
          <w:u w:val="single"/>
        </w:rPr>
        <w:t xml:space="preserve">, </w:t>
      </w:r>
      <w:r w:rsidRPr="0080155D">
        <w:rPr>
          <w:highlight w:val="green"/>
          <w:u w:val="single"/>
          <w:bdr w:val="single" w:sz="4" w:space="0" w:color="auto"/>
        </w:rPr>
        <w:t>it will leave the U</w:t>
      </w:r>
      <w:r w:rsidRPr="005D1A23">
        <w:rPr>
          <w:sz w:val="12"/>
        </w:rPr>
        <w:t xml:space="preserve">nited </w:t>
      </w:r>
      <w:r w:rsidRPr="0080155D">
        <w:rPr>
          <w:highlight w:val="green"/>
          <w:u w:val="single"/>
          <w:bdr w:val="single" w:sz="4" w:space="0" w:color="auto"/>
        </w:rPr>
        <w:t>S</w:t>
      </w:r>
      <w:r w:rsidRPr="005D1A23">
        <w:rPr>
          <w:sz w:val="12"/>
        </w:rPr>
        <w:t xml:space="preserve">tates </w:t>
      </w:r>
      <w:r w:rsidRPr="0080155D">
        <w:rPr>
          <w:highlight w:val="green"/>
          <w:u w:val="single"/>
          <w:bdr w:val="single" w:sz="4" w:space="0" w:color="auto"/>
        </w:rPr>
        <w:t>increasingly isolated</w:t>
      </w:r>
      <w:r w:rsidRPr="005D1A23">
        <w:rPr>
          <w:sz w:val="12"/>
        </w:rPr>
        <w:t xml:space="preserve">. If history is any guide, </w:t>
      </w:r>
      <w:r w:rsidRPr="0080155D">
        <w:rPr>
          <w:highlight w:val="green"/>
          <w:u w:val="single"/>
        </w:rPr>
        <w:t>it will end in</w:t>
      </w:r>
      <w:r w:rsidRPr="0080155D">
        <w:rPr>
          <w:sz w:val="12"/>
          <w:highlight w:val="green"/>
        </w:rPr>
        <w:t xml:space="preserve"> </w:t>
      </w:r>
      <w:r w:rsidRPr="005D1A23">
        <w:rPr>
          <w:sz w:val="12"/>
        </w:rPr>
        <w:t xml:space="preserve">bankruptcy, moral as well as economic, and in </w:t>
      </w:r>
      <w:r w:rsidRPr="0080155D">
        <w:rPr>
          <w:highlight w:val="green"/>
          <w:u w:val="single"/>
        </w:rPr>
        <w:t>abject failure</w:t>
      </w:r>
      <w:r w:rsidRPr="005D1A23">
        <w:rPr>
          <w:u w:val="single"/>
        </w:rPr>
        <w:t xml:space="preserve">. </w:t>
      </w:r>
      <w:r w:rsidRPr="005D1A23">
        <w:rPr>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5D70CF" w:rsidRDefault="005D70CF" w:rsidP="005D70CF">
      <w:pPr>
        <w:pStyle w:val="Heading4"/>
      </w:pPr>
      <w:r>
        <w:t>Allowing Obama to use statutory justifications for indefinite detention causes an indefinite police state- short-circuits activism and causes unspeakable acts of torture and violence</w:t>
      </w:r>
    </w:p>
    <w:p w:rsidR="005D70CF" w:rsidRDefault="005D70CF" w:rsidP="005D70CF">
      <w:r>
        <w:t xml:space="preserve">Stephen </w:t>
      </w:r>
      <w:r w:rsidRPr="000A358D">
        <w:rPr>
          <w:rStyle w:val="StyleStyleBold12pt"/>
        </w:rPr>
        <w:t>Lendman</w:t>
      </w:r>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5D70CF" w:rsidRDefault="005D70CF" w:rsidP="005D70CF">
      <w:r w:rsidRPr="0080155D">
        <w:rPr>
          <w:rStyle w:val="StyleBoldUnderline"/>
          <w:highlight w:val="green"/>
        </w:rPr>
        <w:t>Fundamental freedoms are illusory</w:t>
      </w:r>
      <w:r w:rsidRPr="0080155D">
        <w:rPr>
          <w:highlight w:val="green"/>
        </w:rPr>
        <w:t>.</w:t>
      </w:r>
      <w:r>
        <w:t xml:space="preserve"> They're vanishing. </w:t>
      </w:r>
      <w:r w:rsidRPr="0080155D">
        <w:rPr>
          <w:rStyle w:val="StyleBoldUnderline"/>
          <w:highlight w:val="green"/>
        </w:rPr>
        <w:t>They lie in history's dustbin</w:t>
      </w:r>
      <w:r>
        <w:t>. National Defense Authorization Act (</w:t>
      </w:r>
      <w:r w:rsidRPr="0080155D">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80155D">
        <w:rPr>
          <w:rStyle w:val="StyleBoldUnderline"/>
          <w:highlight w:val="green"/>
        </w:rPr>
        <w:t>anywhere</w:t>
      </w:r>
      <w:r w:rsidRPr="0080155D">
        <w:rPr>
          <w:highlight w:val="green"/>
        </w:rPr>
        <w:t>.</w:t>
      </w:r>
      <w:r w:rsidRPr="0080155D">
        <w:rPr>
          <w:sz w:val="12"/>
          <w:highlight w:val="green"/>
        </w:rPr>
        <w:t xml:space="preserve">  </w:t>
      </w:r>
      <w:r w:rsidRPr="0080155D">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Police state lawlessness rules. It's the law of the land. Obama's a tinpot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80155D">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80155D">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It's official. Tyranny rules. America's unsafe to live in. There's no place to hide. Challenging diktat power's criminalized. Police state ruthlessness targets anyone trying.</w:t>
      </w:r>
      <w:r>
        <w:rPr>
          <w:sz w:val="12"/>
        </w:rPr>
        <w:t xml:space="preserve"> </w:t>
      </w:r>
      <w:r w:rsidRPr="000A358D">
        <w:rPr>
          <w:sz w:val="12"/>
        </w:rPr>
        <w:t xml:space="preserve"> </w:t>
      </w:r>
      <w:r w:rsidRPr="0080155D">
        <w:rPr>
          <w:rStyle w:val="StyleBoldUnderline"/>
          <w:highlight w:val="green"/>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80155D">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80155D">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80155D">
        <w:rPr>
          <w:rStyle w:val="Emphasis"/>
          <w:highlight w:val="green"/>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80155D">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80155D">
        <w:rPr>
          <w:rStyle w:val="StyleBoldUnderline"/>
          <w:highlight w:val="green"/>
        </w:rPr>
        <w:t>the</w:t>
      </w:r>
      <w:r>
        <w:t xml:space="preserve"> 2012 National Defense Authorization Act </w:t>
      </w:r>
      <w:r w:rsidRPr="0080155D">
        <w:rPr>
          <w:highlight w:val="green"/>
        </w:rPr>
        <w:t>(</w:t>
      </w:r>
      <w:r w:rsidRPr="0080155D">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80155D">
        <w:rPr>
          <w:rStyle w:val="StyleBoldUnderline"/>
          <w:highlight w:val="green"/>
        </w:rPr>
        <w:t>AUMF) includes the authority</w:t>
      </w:r>
      <w:r w:rsidRPr="000A358D">
        <w:rPr>
          <w:rStyle w:val="StyleBoldUnderline"/>
        </w:rPr>
        <w:t xml:space="preserve"> </w:t>
      </w:r>
      <w:r>
        <w:t xml:space="preserve">for the Armed Forces of the United States </w:t>
      </w:r>
      <w:r w:rsidRPr="0080155D">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80155D">
        <w:rPr>
          <w:rStyle w:val="StyleBoldUnderline"/>
          <w:highlight w:val="green"/>
        </w:rPr>
        <w:t>defined as:</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Anyone "who was a part of or substantially supported al-Qaeda, the Taliban, or associated forces t</w:t>
      </w:r>
      <w:r w:rsidRPr="000A358D">
        <w:rPr>
          <w:rStyle w:val="StyleBoldUnderline"/>
        </w:rPr>
        <w:t xml:space="preserve">hat are </w:t>
      </w:r>
      <w:r w:rsidRPr="0080155D">
        <w:rPr>
          <w:rStyle w:val="StyleBoldUnderline"/>
          <w:highlight w:val="green"/>
        </w:rPr>
        <w:t xml:space="preserve">engaged in hostilities against the </w:t>
      </w:r>
      <w:r w:rsidRPr="0080155D">
        <w:rPr>
          <w:rStyle w:val="Emphasis"/>
          <w:highlight w:val="green"/>
        </w:rPr>
        <w:t>U</w:t>
      </w:r>
      <w:r w:rsidRPr="000A358D">
        <w:rPr>
          <w:rStyle w:val="StyleBoldUnderline"/>
        </w:rPr>
        <w:t xml:space="preserve">nited </w:t>
      </w:r>
      <w:r w:rsidRPr="0080155D">
        <w:rPr>
          <w:rStyle w:val="Emphasis"/>
          <w:highlight w:val="green"/>
        </w:rPr>
        <w:t>S</w:t>
      </w:r>
      <w:r w:rsidRPr="000A358D">
        <w:rPr>
          <w:rStyle w:val="StyleBoldUnderline"/>
        </w:rPr>
        <w:t xml:space="preserve">tates or its coalition partners, </w:t>
      </w:r>
      <w:r w:rsidRPr="0080155D">
        <w:rPr>
          <w:rStyle w:val="StyleBoldUnderline"/>
          <w:highlight w:val="green"/>
        </w:rPr>
        <w:t xml:space="preserve">including any person who has committed a </w:t>
      </w:r>
      <w:r w:rsidRPr="0080155D">
        <w:rPr>
          <w:rStyle w:val="Emphasis"/>
          <w:highlight w:val="green"/>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"(w)e're reviewing what our options are, but I strongly suspect that we will appeal to the Supreme Court."</w:t>
      </w:r>
      <w:r>
        <w:rPr>
          <w:sz w:val="12"/>
        </w:rPr>
        <w:t xml:space="preserve"> </w:t>
      </w:r>
      <w:r w:rsidRPr="000A358D">
        <w:rPr>
          <w:sz w:val="12"/>
        </w:rPr>
        <w:t xml:space="preserve"> </w:t>
      </w:r>
      <w:r>
        <w:t>The ruling came on the same day the District of Columbia Court of Appeals overturned a lower court ruling. At issue are oppressive Guantanamo prisoner genital area searches. District Court Judge Royce Lamberth ordered them stopped.</w:t>
      </w:r>
      <w:r>
        <w:rPr>
          <w:sz w:val="12"/>
        </w:rPr>
        <w:t xml:space="preserve"> </w:t>
      </w:r>
      <w:r w:rsidRPr="000A358D">
        <w:rPr>
          <w:sz w:val="12"/>
        </w:rPr>
        <w:t xml:space="preserve"> </w:t>
      </w:r>
      <w:r>
        <w:t>Appeals Court judges overruled him. They authorized what's</w:t>
      </w:r>
      <w:r>
        <w:rPr>
          <w:sz w:val="12"/>
        </w:rPr>
        <w:t xml:space="preserve"> </w:t>
      </w:r>
      <w:r w:rsidRPr="000A358D">
        <w:rPr>
          <w:sz w:val="12"/>
        </w:rPr>
        <w:t xml:space="preserve"> </w:t>
      </w:r>
      <w:r>
        <w:t>conducted to degrade, harass and humiliate. They're unrelated to security.</w:t>
      </w:r>
      <w:r>
        <w:rPr>
          <w:sz w:val="12"/>
        </w:rPr>
        <w:t xml:space="preserve"> </w:t>
      </w:r>
      <w:r w:rsidRPr="000A358D">
        <w:rPr>
          <w:sz w:val="12"/>
        </w:rPr>
        <w:t xml:space="preserve"> </w:t>
      </w:r>
      <w:r>
        <w:t>Separately on July 16, Washington, DC District Court Judge Rosemary Collyer ruled against three Guantanamo hunger strikers.</w:t>
      </w:r>
      <w:r>
        <w:rPr>
          <w:sz w:val="12"/>
        </w:rPr>
        <w:t xml:space="preserve"> </w:t>
      </w:r>
      <w:r w:rsidRPr="000A358D">
        <w:rPr>
          <w:sz w:val="12"/>
        </w:rPr>
        <w:t xml:space="preserve"> </w:t>
      </w:r>
      <w:r>
        <w:t>They sued to stop force-feeding. It's lawless. It's medically unethical. It's excruciatingly painful. It's torture as international law defines it.</w:t>
      </w:r>
      <w:r>
        <w:rPr>
          <w:sz w:val="12"/>
        </w:rPr>
        <w:t xml:space="preserve"> </w:t>
      </w:r>
      <w:r w:rsidRPr="000A358D">
        <w:rPr>
          <w:sz w:val="12"/>
        </w:rPr>
        <w:t xml:space="preserve"> </w:t>
      </w:r>
      <w:r>
        <w:t>Collyer supports it. Her ruling ignored inviolable laws. She's contemptuously dismissive. She said:</w:t>
      </w:r>
      <w:r>
        <w:rPr>
          <w:sz w:val="12"/>
        </w:rPr>
        <w:t xml:space="preserve"> </w:t>
      </w:r>
      <w:r w:rsidRPr="000A358D">
        <w:rPr>
          <w:sz w:val="12"/>
        </w:rPr>
        <w:t xml:space="preserve"> </w:t>
      </w:r>
      <w:r>
        <w:t>"There is nothing so shocking or inhumane in the treatment of petitioners - which they can avoid at will - to raise a constitutional concern that might otherwise necessitate review."</w:t>
      </w:r>
      <w:r>
        <w:rPr>
          <w:sz w:val="12"/>
        </w:rPr>
        <w:t xml:space="preserve"> </w:t>
      </w:r>
      <w:r w:rsidRPr="000A358D">
        <w:rPr>
          <w:sz w:val="12"/>
        </w:rPr>
        <w:t xml:space="preserve"> </w:t>
      </w:r>
      <w:r>
        <w:t>"Although framed as a motion to stop feeding via nasograstric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80155D">
        <w:rPr>
          <w:rStyle w:val="StyleBoldUnderline"/>
          <w:highlight w:val="green"/>
        </w:rPr>
        <w:t>Brutalizing</w:t>
      </w:r>
      <w:r w:rsidRPr="0080155D">
        <w:rPr>
          <w:rStyle w:val="Emphasis"/>
          <w:highlight w:val="green"/>
        </w:rPr>
        <w:t xml:space="preserve"> indefinite </w:t>
      </w:r>
      <w:r w:rsidRPr="00EB32A2">
        <w:rPr>
          <w:rStyle w:val="StyleBoldUnderline"/>
        </w:rPr>
        <w:t>Guantanamo</w:t>
      </w:r>
      <w:r w:rsidRPr="0080155D">
        <w:rPr>
          <w:rStyle w:val="StyleBoldUnderline"/>
          <w:highlight w:val="green"/>
        </w:rPr>
        <w:t xml:space="preserve"> </w:t>
      </w:r>
      <w:r w:rsidRPr="0080155D">
        <w:rPr>
          <w:rStyle w:val="Emphasis"/>
          <w:highlight w:val="green"/>
        </w:rPr>
        <w:t>detention</w:t>
      </w:r>
      <w:r w:rsidRPr="0080155D">
        <w:rPr>
          <w:rStyle w:val="StyleBoldUnderline"/>
          <w:highlight w:val="green"/>
        </w:rPr>
        <w:t xml:space="preserve"> constitutes an </w:t>
      </w:r>
      <w:r w:rsidRPr="0080155D">
        <w:rPr>
          <w:rStyle w:val="Emphasis"/>
          <w:highlight w:val="green"/>
        </w:rPr>
        <w:t>"incurable disease."</w:t>
      </w:r>
      <w:r w:rsidRPr="0080155D">
        <w:rPr>
          <w:rStyle w:val="StyleBoldUnderline"/>
          <w:highlight w:val="green"/>
        </w:rPr>
        <w:t xml:space="preserve"> It includes </w:t>
      </w:r>
      <w:r w:rsidRPr="0080155D">
        <w:rPr>
          <w:rStyle w:val="Emphasis"/>
          <w:highlight w:val="green"/>
        </w:rPr>
        <w:t>hopelessness and unbearable suffering</w:t>
      </w:r>
      <w:r w:rsidRPr="0080155D">
        <w:rPr>
          <w:rStyle w:val="StyleBoldUnderline"/>
          <w:highlight w:val="green"/>
        </w:rPr>
        <w:t>.</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It prevents any chance for freedom. It denies all rights. Death's unavoidable. It'll come sooner, not later. Dying with dignity's excluded. Permitting it is fundamentally right.</w:t>
      </w:r>
      <w:r w:rsidRPr="000A358D">
        <w:rPr>
          <w:rStyle w:val="StyleBoldUnderline"/>
        </w:rPr>
        <w:t xml:space="preserve"> Not according to kangaroo federal court justice.</w:t>
      </w:r>
      <w:r>
        <w:rPr>
          <w:rStyle w:val="StyleBoldUnderline"/>
          <w:sz w:val="12"/>
        </w:rPr>
        <w:t xml:space="preserve"> </w:t>
      </w:r>
      <w:r w:rsidRPr="000A358D">
        <w:rPr>
          <w:sz w:val="12"/>
        </w:rPr>
        <w:t xml:space="preserve"> </w:t>
      </w:r>
      <w:r>
        <w:t>Collyer's ruling replicated Judge Glady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In Rasul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In Hamdan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They can strike it down. They haven't done so. Perhaps a future court will. In Boumediene v. Bush (June 2008), it affirmed habeas rights for Guantanamo detainees. It let them petition for release from lawlessly imposed custody.</w:t>
      </w:r>
      <w:r>
        <w:rPr>
          <w:sz w:val="12"/>
        </w:rPr>
        <w:t xml:space="preserve"> </w:t>
      </w:r>
      <w:r w:rsidRPr="000A358D">
        <w:rPr>
          <w:sz w:val="12"/>
        </w:rPr>
        <w:t xml:space="preserve"> </w:t>
      </w:r>
      <w:r>
        <w:t>Justice Anthony Kennedy wrote the majority opinion. He said America maintains complete jurisdiction over Guantanamo regardless of its offshore location. He opposed political branches "govern(ing) without legal restraint."</w:t>
      </w:r>
      <w:r>
        <w:rPr>
          <w:sz w:val="12"/>
        </w:rPr>
        <w:t xml:space="preserve"> </w:t>
      </w:r>
      <w:r w:rsidRPr="000A358D">
        <w:rPr>
          <w:sz w:val="12"/>
        </w:rPr>
        <w:t xml:space="preserve"> </w:t>
      </w:r>
      <w:r>
        <w:t>He expressed concerns about usurping "power to switch the Constitution on or off at will." Doing so "lead(s) to a regime in which they, not this Court, say 'what the law is.' "</w:t>
      </w:r>
      <w:r>
        <w:rPr>
          <w:sz w:val="12"/>
        </w:rPr>
        <w:t xml:space="preserve"> </w:t>
      </w:r>
      <w:r w:rsidRPr="000A358D">
        <w:rPr>
          <w:sz w:val="12"/>
        </w:rPr>
        <w:t xml:space="preserve"> </w:t>
      </w:r>
      <w:r>
        <w:t>"Even when the United States acts outside its borders, its powers are not 'absolute and unlimited' but are subject 'to such restrictions as are expressed in the Constitution.' "</w:t>
      </w:r>
      <w:r>
        <w:rPr>
          <w:sz w:val="12"/>
        </w:rPr>
        <w:t xml:space="preserve"> </w:t>
      </w:r>
      <w:r w:rsidRPr="000A358D">
        <w:rPr>
          <w:sz w:val="12"/>
        </w:rPr>
        <w:t xml:space="preserve"> </w:t>
      </w:r>
      <w:r>
        <w:t>He called habeas "an indispensable mechanism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t>This bedrock right has no adequate substitute.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5D70CF" w:rsidRDefault="005D70CF" w:rsidP="005D70CF"/>
    <w:p w:rsidR="005D70CF" w:rsidRPr="00527826" w:rsidRDefault="005D70CF" w:rsidP="005D70CF">
      <w:pPr>
        <w:pStyle w:val="Heading4"/>
      </w:pPr>
      <w:r w:rsidRPr="00527826">
        <w:t>Judicial Review is key to preventing torture</w:t>
      </w:r>
    </w:p>
    <w:p w:rsidR="005D70CF" w:rsidRPr="00527826" w:rsidRDefault="005D70CF" w:rsidP="005D70CF">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5D70CF" w:rsidRPr="00527826" w:rsidRDefault="005D70CF" w:rsidP="005D70CF">
      <w:pPr>
        <w:rPr>
          <w:sz w:val="16"/>
        </w:rPr>
      </w:pPr>
      <w:r w:rsidRPr="002F294C">
        <w:rPr>
          <w:rStyle w:val="Emphasis"/>
          <w:highlight w:val="green"/>
        </w:rPr>
        <w:t>Judicial review</w:t>
      </w:r>
      <w:r w:rsidRPr="002F294C">
        <w:rPr>
          <w:highlight w:val="green"/>
          <w:u w:val="single"/>
        </w:rPr>
        <w:t xml:space="preserve"> of the lawfulness of detentions is a fundamental safeguard against arbitrary detention, </w:t>
      </w:r>
      <w:r w:rsidRPr="002F294C">
        <w:rPr>
          <w:rStyle w:val="Emphasis"/>
          <w:highlight w:val="green"/>
        </w:rPr>
        <w:t>torture</w:t>
      </w:r>
      <w:r>
        <w:rPr>
          <w:u w:val="single"/>
        </w:rPr>
        <w:t xml:space="preserve"> and ill-treatment</w:t>
      </w:r>
      <w:r w:rsidRPr="00527826">
        <w:rPr>
          <w:sz w:val="16"/>
        </w:rPr>
        <w:t xml:space="preserve">, and "disappearance". Unsurprisingly, then, </w:t>
      </w:r>
      <w:r w:rsidRPr="002F294C">
        <w:rPr>
          <w:highlight w:val="green"/>
          <w:u w:val="single"/>
        </w:rPr>
        <w:t>with the US courts</w:t>
      </w:r>
      <w:r>
        <w:rPr>
          <w:u w:val="single"/>
        </w:rPr>
        <w:t xml:space="preserve"> having been </w:t>
      </w:r>
      <w:r w:rsidRPr="002F294C">
        <w:rPr>
          <w:highlight w:val="green"/>
          <w:u w:val="single"/>
        </w:rPr>
        <w:t>kept out</w:t>
      </w:r>
      <w:r>
        <w:rPr>
          <w:u w:val="single"/>
        </w:rPr>
        <w:t xml:space="preserve"> of reviewing the cases</w:t>
      </w:r>
      <w:r w:rsidRPr="00527826">
        <w:rPr>
          <w:sz w:val="16"/>
        </w:rPr>
        <w:t xml:space="preserve"> for more than three years, </w:t>
      </w:r>
      <w:r w:rsidRPr="002F294C">
        <w:rPr>
          <w:highlight w:val="green"/>
          <w:u w:val="single"/>
        </w:rPr>
        <w:t>there is evidence that</w:t>
      </w:r>
      <w:r>
        <w:rPr>
          <w:u w:val="single"/>
        </w:rPr>
        <w:t xml:space="preserve"> all these categories of </w:t>
      </w:r>
      <w:r w:rsidRPr="002F294C">
        <w:rPr>
          <w:highlight w:val="green"/>
          <w:u w:val="single"/>
        </w:rPr>
        <w:t>abuse</w:t>
      </w:r>
      <w:r>
        <w:rPr>
          <w:u w:val="single"/>
        </w:rPr>
        <w:t xml:space="preserve"> have occurred </w:t>
      </w:r>
      <w:r w:rsidRPr="002F294C">
        <w:rPr>
          <w:highlight w:val="green"/>
          <w:u w:val="single"/>
        </w:rPr>
        <w:t>at the hands of US authorities in the "war on terror</w:t>
      </w:r>
      <w:r w:rsidRPr="00527826">
        <w:rPr>
          <w:sz w:val="16"/>
        </w:rPr>
        <w:t xml:space="preserve">". Indeed, Amnesty International believes that </w:t>
      </w:r>
      <w:r>
        <w:rPr>
          <w:u w:val="single"/>
        </w:rPr>
        <w:t xml:space="preserve">abuses have been </w:t>
      </w:r>
      <w:r w:rsidRPr="002F294C">
        <w:rPr>
          <w:highlight w:val="green"/>
          <w:u w:val="single"/>
        </w:rPr>
        <w:t>the result of</w:t>
      </w:r>
      <w:r w:rsidRPr="00527826">
        <w:rPr>
          <w:sz w:val="16"/>
        </w:rPr>
        <w:t xml:space="preserve"> official policies and </w:t>
      </w:r>
      <w:r w:rsidRPr="002F294C">
        <w:rPr>
          <w:highlight w:val="green"/>
          <w:u w:val="single"/>
        </w:rPr>
        <w:t xml:space="preserve">policy failures and linked to the </w:t>
      </w:r>
      <w:r w:rsidRPr="002F294C">
        <w:rPr>
          <w:rStyle w:val="Emphasis"/>
          <w:highlight w:val="green"/>
        </w:rPr>
        <w:t>executive decision</w:t>
      </w:r>
      <w:r w:rsidRPr="002F294C">
        <w:rPr>
          <w:highlight w:val="green"/>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5D70CF" w:rsidRDefault="005D70CF" w:rsidP="005D70CF"/>
    <w:p w:rsidR="005D70CF" w:rsidRPr="00527826" w:rsidRDefault="005D70CF" w:rsidP="005D70CF">
      <w:pPr>
        <w:pStyle w:val="Heading4"/>
      </w:pPr>
      <w:r w:rsidRPr="00527826">
        <w:t xml:space="preserve">Torture is a deontological evil that must be rejected </w:t>
      </w:r>
    </w:p>
    <w:p w:rsidR="005D70CF" w:rsidRDefault="005D70CF" w:rsidP="005D70CF">
      <w:r>
        <w:rPr>
          <w:rStyle w:val="StyleStyleBold12pt"/>
        </w:rPr>
        <w:t xml:space="preserve">Gross 4 </w:t>
      </w:r>
      <w:r>
        <w:t>(</w:t>
      </w:r>
      <w:r w:rsidRPr="00527826">
        <w:t>Oren Gross, Professor, Law, University of Minnesota, MINNESOTA LAW REVIEW, June 2004, p. 1492-1493.</w:t>
      </w:r>
      <w:r>
        <w:t>)</w:t>
      </w:r>
    </w:p>
    <w:p w:rsidR="005D70CF" w:rsidRDefault="005D70CF" w:rsidP="005D70CF">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2F294C">
        <w:rPr>
          <w:rStyle w:val="Emphasis"/>
          <w:highlight w:val="green"/>
        </w:rPr>
        <w:t>torture is intrinsically wrong</w:t>
      </w:r>
      <w:r w:rsidRPr="002F294C">
        <w:rPr>
          <w:highlight w:val="green"/>
          <w:u w:val="single"/>
        </w:rPr>
        <w:t>. It violates the</w:t>
      </w:r>
      <w:r>
        <w:rPr>
          <w:u w:val="single"/>
        </w:rPr>
        <w:t xml:space="preserve"> physical and mental </w:t>
      </w:r>
      <w:r w:rsidRPr="002F294C">
        <w:rPr>
          <w:highlight w:val="green"/>
          <w:u w:val="single"/>
        </w:rPr>
        <w:t>integrity of the person</w:t>
      </w:r>
      <w:r>
        <w:rPr>
          <w:u w:val="single"/>
        </w:rPr>
        <w:t xml:space="preserve"> subjected to it, negates her autonomy, </w:t>
      </w:r>
      <w:r w:rsidRPr="002F294C">
        <w:rPr>
          <w:highlight w:val="green"/>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2F294C">
        <w:rPr>
          <w:highlight w:val="green"/>
          <w:u w:val="single"/>
        </w:rPr>
        <w:t xml:space="preserve">Torture is also wrong because of its depraving and corrupting effects on individual torturers and </w:t>
      </w:r>
      <w:r w:rsidRPr="002F294C">
        <w:rPr>
          <w:rStyle w:val="Emphasis"/>
          <w:highlight w:val="green"/>
        </w:rPr>
        <w:t>society at large</w:t>
      </w:r>
      <w:r w:rsidRPr="00527826">
        <w:rPr>
          <w:sz w:val="16"/>
        </w:rPr>
        <w:t xml:space="preserve">. Moreover, torture is an evil that can never be justified or excused. </w:t>
      </w:r>
      <w:r w:rsidRPr="002F294C">
        <w:rPr>
          <w:highlight w:val="green"/>
          <w:u w:val="single"/>
        </w:rPr>
        <w:t>Under no circumstances should the resort to torture be</w:t>
      </w:r>
      <w:r>
        <w:rPr>
          <w:u w:val="single"/>
        </w:rPr>
        <w:t xml:space="preserve"> morally </w:t>
      </w:r>
      <w:r w:rsidRPr="002F294C">
        <w:rPr>
          <w:highlight w:val="green"/>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2F294C">
        <w:rPr>
          <w:rStyle w:val="Emphasis"/>
          <w:highlight w:val="green"/>
        </w:rPr>
        <w:t>the wrong of torture</w:t>
      </w:r>
      <w:r w:rsidRPr="002F294C">
        <w:rPr>
          <w:highlight w:val="green"/>
          <w:u w:val="single"/>
        </w:rPr>
        <w:t xml:space="preserve"> can be taken as a </w:t>
      </w:r>
      <w:r w:rsidRPr="002F294C">
        <w:rPr>
          <w:rStyle w:val="Emphasis"/>
          <w:highlight w:val="green"/>
        </w:rPr>
        <w:t>trump</w:t>
      </w:r>
      <w:r w:rsidRPr="002F294C">
        <w:rPr>
          <w:highlight w:val="green"/>
          <w:u w:val="single"/>
        </w:rPr>
        <w:t xml:space="preserve"> or </w:t>
      </w:r>
      <w:r w:rsidRPr="002F294C">
        <w:rPr>
          <w:rStyle w:val="Emphasis"/>
          <w:highlight w:val="green"/>
        </w:rPr>
        <w:t>side constraint</w:t>
      </w:r>
      <w:r w:rsidRPr="002F294C">
        <w:rPr>
          <w:highlight w:val="green"/>
          <w:u w:val="single"/>
        </w:rPr>
        <w:t xml:space="preserve"> on welfare maximization in all possible cases."</w:t>
      </w:r>
      <w:r>
        <w:rPr>
          <w:u w:val="single"/>
        </w:rPr>
        <w:t xml:space="preserve"> </w:t>
      </w:r>
    </w:p>
    <w:p w:rsidR="005D70CF" w:rsidRDefault="005D70CF" w:rsidP="005D70CF"/>
    <w:p w:rsidR="005D70CF" w:rsidRDefault="005D70CF" w:rsidP="005D70CF">
      <w:pPr>
        <w:pStyle w:val="Heading4"/>
      </w:pPr>
      <w:r>
        <w:t>Obama has used indefinite detention powers to suppress social justice movements at home and abroad- statutory authority creates a state of exception in regards to detention policy.</w:t>
      </w:r>
    </w:p>
    <w:p w:rsidR="005D70CF" w:rsidRPr="002E4F37" w:rsidRDefault="005D70CF" w:rsidP="005D70CF">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rsidR="005D70CF" w:rsidRDefault="005D70CF" w:rsidP="005D70CF">
      <w:pPr>
        <w:rPr>
          <w:rStyle w:val="StyleBoldUnderline"/>
        </w:rPr>
      </w:pPr>
    </w:p>
    <w:p w:rsidR="005D70CF" w:rsidRDefault="005D70CF" w:rsidP="005D70CF">
      <w:pPr>
        <w:rPr>
          <w:rStyle w:val="StyleBoldUnderline"/>
        </w:rPr>
      </w:pPr>
    </w:p>
    <w:p w:rsidR="005D70CF" w:rsidRDefault="005D70CF" w:rsidP="005D70CF">
      <w:pPr>
        <w:rPr>
          <w:rStyle w:val="Emphasis"/>
        </w:rPr>
      </w:pPr>
      <w:r w:rsidRPr="0080155D">
        <w:rPr>
          <w:rStyle w:val="StyleBoldUnderline"/>
          <w:highlight w:val="green"/>
        </w:rPr>
        <w:t>With his claim to</w:t>
      </w:r>
      <w:r w:rsidRPr="000463F6">
        <w:t xml:space="preserve"> the right to kill and </w:t>
      </w:r>
      <w:r w:rsidRPr="0080155D">
        <w:rPr>
          <w:rStyle w:val="Emphasis"/>
          <w:highlight w:val="green"/>
        </w:rPr>
        <w:t>indefinitely detain American citizens without charge or trial</w:t>
      </w:r>
      <w:r w:rsidRPr="000463F6">
        <w:t xml:space="preserve">, </w:t>
      </w:r>
      <w:r w:rsidRPr="000463F6">
        <w:rPr>
          <w:rStyle w:val="StyleBoldUnderline"/>
        </w:rPr>
        <w:t xml:space="preserve">President </w:t>
      </w:r>
      <w:r w:rsidRPr="0080155D">
        <w:rPr>
          <w:rStyle w:val="StyleBoldUnderline"/>
          <w:highlight w:val="green"/>
        </w:rPr>
        <w:t xml:space="preserve">Obama “has </w:t>
      </w:r>
      <w:r w:rsidRPr="0080155D">
        <w:rPr>
          <w:rStyle w:val="Emphasis"/>
          <w:highlight w:val="green"/>
        </w:rPr>
        <w:t>crossed a Constitutional Rubicon</w:t>
      </w:r>
      <w:r w:rsidRPr="0080155D">
        <w:rPr>
          <w:rStyle w:val="StyleBoldUnderline"/>
          <w:highlight w:val="green"/>
        </w:rPr>
        <w:t xml:space="preserve"> that would have been </w:t>
      </w:r>
      <w:r w:rsidRPr="0080155D">
        <w:rPr>
          <w:rStyle w:val="Emphasis"/>
          <w:highlight w:val="green"/>
        </w:rPr>
        <w:t>beyond the capacity of George Bush</w:t>
      </w:r>
      <w:r w:rsidRPr="0080155D">
        <w:rPr>
          <w:rStyle w:val="StyleBoldUnderline"/>
          <w:highlight w:val="green"/>
        </w:rPr>
        <w:t xml:space="preserve"> or </w:t>
      </w:r>
      <w:r w:rsidRPr="0080155D">
        <w:rPr>
          <w:rStyle w:val="Emphasis"/>
          <w:highlight w:val="green"/>
        </w:rPr>
        <w:t>any white Republican</w:t>
      </w:r>
      <w:r w:rsidRPr="000463F6">
        <w:t xml:space="preserve">.” </w:t>
      </w:r>
      <w:r w:rsidRPr="0080155D">
        <w:rPr>
          <w:rStyle w:val="Emphasis"/>
          <w:highlight w:val="green"/>
        </w:rPr>
        <w:t>The groundwork</w:t>
      </w:r>
      <w:r w:rsidRPr="002E4F37">
        <w:rPr>
          <w:rStyle w:val="StyleBoldUnderline"/>
        </w:rPr>
        <w:t xml:space="preserve"> for Obama’s nullification of the rule of law </w:t>
      </w:r>
      <w:r w:rsidRPr="0080155D">
        <w:rPr>
          <w:rStyle w:val="StyleBoldUnderline"/>
          <w:highlight w:val="green"/>
        </w:rPr>
        <w:t>was laid through</w:t>
      </w:r>
      <w:r w:rsidRPr="002E4F37">
        <w:rPr>
          <w:rStyle w:val="StyleBoldUnderline"/>
        </w:rPr>
        <w:t xml:space="preserve"> federal “</w:t>
      </w:r>
      <w:r w:rsidRPr="0080155D">
        <w:rPr>
          <w:rStyle w:val="Emphasis"/>
          <w:highlight w:val="green"/>
        </w:rPr>
        <w:t>prosecutions</w:t>
      </w:r>
      <w:r w:rsidRPr="0080155D">
        <w:rPr>
          <w:rStyle w:val="StyleBoldUnderline"/>
          <w:highlight w:val="green"/>
        </w:rPr>
        <w:t xml:space="preserve"> whose</w:t>
      </w:r>
      <w:r w:rsidRPr="002E4F37">
        <w:rPr>
          <w:rStyle w:val="StyleBoldUnderline"/>
        </w:rPr>
        <w:t xml:space="preserve"> sole </w:t>
      </w:r>
      <w:r w:rsidRPr="0080155D">
        <w:rPr>
          <w:rStyle w:val="StyleBoldUnderline"/>
          <w:highlight w:val="green"/>
        </w:rPr>
        <w:t>purpose has been to establish</w:t>
      </w:r>
      <w:r w:rsidRPr="002E4F37">
        <w:rPr>
          <w:rStyle w:val="StyleBoldUnderline"/>
        </w:rPr>
        <w:t xml:space="preserve"> that </w:t>
      </w:r>
      <w:r w:rsidRPr="0080155D">
        <w:rPr>
          <w:rStyle w:val="StyleBoldUnderline"/>
          <w:highlight w:val="green"/>
        </w:rPr>
        <w:t xml:space="preserve">there exists an ‘enemy within’ U.S. borders, that it is largely Black as well as Muslim, and which requires a </w:t>
      </w:r>
      <w:r w:rsidRPr="0080155D">
        <w:rPr>
          <w:rStyle w:val="Emphasis"/>
          <w:highlight w:val="green"/>
        </w:rPr>
        <w:t>greatly expanded police state with extraordinary powers</w:t>
      </w:r>
      <w:r w:rsidRPr="000463F6">
        <w:t xml:space="preserve">.” </w:t>
      </w:r>
      <w:r w:rsidRPr="0080155D">
        <w:rPr>
          <w:rStyle w:val="StyleBoldUnderline"/>
          <w:highlight w:val="green"/>
        </w:rPr>
        <w:t>It should have been clear</w:t>
      </w:r>
      <w:r w:rsidRPr="002E4F37">
        <w:rPr>
          <w:rStyle w:val="StyleBoldUnderline"/>
        </w:rPr>
        <w:t xml:space="preserve"> that </w:t>
      </w:r>
      <w:r w:rsidRPr="0080155D">
        <w:rPr>
          <w:rStyle w:val="StyleBoldUnderline"/>
          <w:highlight w:val="green"/>
        </w:rPr>
        <w:t xml:space="preserve">the </w:t>
      </w:r>
      <w:r w:rsidRPr="0080155D">
        <w:rPr>
          <w:rStyle w:val="Emphasis"/>
          <w:highlight w:val="green"/>
        </w:rPr>
        <w:t>U</w:t>
      </w:r>
      <w:r w:rsidRPr="002E4F37">
        <w:rPr>
          <w:rStyle w:val="StyleBoldUnderline"/>
        </w:rPr>
        <w:t xml:space="preserve">nited </w:t>
      </w:r>
      <w:r w:rsidRPr="0080155D">
        <w:rPr>
          <w:rStyle w:val="Emphasis"/>
          <w:highlight w:val="green"/>
        </w:rPr>
        <w:t>S</w:t>
      </w:r>
      <w:r w:rsidRPr="002E4F37">
        <w:rPr>
          <w:rStyle w:val="StyleBoldUnderline"/>
        </w:rPr>
        <w:t xml:space="preserve">tates </w:t>
      </w:r>
      <w:r w:rsidRPr="0080155D">
        <w:rPr>
          <w:rStyle w:val="StyleBoldUnderline"/>
          <w:highlight w:val="green"/>
        </w:rPr>
        <w:t xml:space="preserve">was on the road to </w:t>
      </w:r>
      <w:hyperlink r:id="rId9" w:history="1">
        <w:r w:rsidRPr="0080155D">
          <w:rPr>
            <w:rStyle w:val="Emphasis"/>
            <w:highlight w:val="green"/>
          </w:rPr>
          <w:t>preventive detention</w:t>
        </w:r>
      </w:hyperlink>
      <w:r w:rsidRPr="0080155D">
        <w:rPr>
          <w:rStyle w:val="Emphasis"/>
          <w:highlight w:val="green"/>
        </w:rPr>
        <w:t xml:space="preserve"> of U.S. citizens</w:t>
      </w:r>
      <w:r w:rsidRPr="002E4F37">
        <w:rPr>
          <w:rStyle w:val="Emphasis"/>
        </w:rPr>
        <w:t xml:space="preserve"> </w:t>
      </w:r>
      <w:r w:rsidRPr="002E4F37">
        <w:rPr>
          <w:rStyle w:val="StyleBoldUnderline"/>
        </w:rPr>
        <w:t xml:space="preserve">back in 2006, </w:t>
      </w:r>
      <w:r w:rsidRPr="0080155D">
        <w:rPr>
          <w:rStyle w:val="StyleBoldUnderline"/>
          <w:highlight w:val="green"/>
        </w:rPr>
        <w:t>when the</w:t>
      </w:r>
      <w:r w:rsidRPr="002E4F37">
        <w:rPr>
          <w:rStyle w:val="StyleBoldUnderline"/>
        </w:rPr>
        <w:t xml:space="preserve"> federal </w:t>
      </w:r>
      <w:r w:rsidRPr="0080155D">
        <w:rPr>
          <w:rStyle w:val="StyleBoldUnderline"/>
          <w:highlight w:val="green"/>
        </w:rPr>
        <w:t>government went after the</w:t>
      </w:r>
      <w:r w:rsidRPr="002E4F37">
        <w:rPr>
          <w:rStyle w:val="StyleBoldUnderline"/>
        </w:rPr>
        <w:t xml:space="preserve"> so-called </w:t>
      </w:r>
      <w:r w:rsidRPr="0080155D">
        <w:rPr>
          <w:rStyle w:val="Emphasis"/>
          <w:highlight w:val="green"/>
        </w:rPr>
        <w:t>Liberty City Seven</w:t>
      </w:r>
      <w:r w:rsidRPr="002E4F37">
        <w:rPr>
          <w:rStyle w:val="StyleBoldUnderline"/>
        </w:rPr>
        <w:t>, Black men from Miami’s poorest ghetto who were charged with plotting terrorist attacks</w:t>
      </w:r>
      <w:r w:rsidRPr="000463F6">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0463F6">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borders, that it is largely Black as well as Muslim, and which requires a greatly expanded police state with extraordinary powers. </w:t>
      </w:r>
      <w:r w:rsidRPr="0080155D">
        <w:rPr>
          <w:rStyle w:val="StyleBoldUnderline"/>
          <w:highlight w:val="green"/>
        </w:rPr>
        <w:t>Before one can successfully eviscerate the Constitution</w:t>
      </w:r>
      <w:r w:rsidRPr="002E4F37">
        <w:rPr>
          <w:rStyle w:val="StyleBoldUnderline"/>
        </w:rPr>
        <w:t xml:space="preserve"> </w:t>
      </w:r>
      <w:r w:rsidRPr="0080155D">
        <w:rPr>
          <w:rStyle w:val="StyleBoldUnderline"/>
          <w:highlight w:val="green"/>
        </w:rPr>
        <w:t>in the name of national security, one must first demonstrate</w:t>
      </w:r>
      <w:r w:rsidRPr="002E4F37">
        <w:rPr>
          <w:rStyle w:val="StyleBoldUnderline"/>
        </w:rPr>
        <w:t xml:space="preserve"> to the public that </w:t>
      </w:r>
      <w:r w:rsidRPr="0080155D">
        <w:rPr>
          <w:rStyle w:val="StyleBoldUnderline"/>
          <w:highlight w:val="green"/>
        </w:rPr>
        <w:t xml:space="preserve">there exists a class of people for whom the new laws are </w:t>
      </w:r>
      <w:r w:rsidRPr="0080155D">
        <w:rPr>
          <w:rStyle w:val="Emphasis"/>
          <w:highlight w:val="green"/>
        </w:rPr>
        <w:t>intended</w:t>
      </w:r>
      <w:r w:rsidRPr="002E4F37">
        <w:rPr>
          <w:rStyle w:val="StyleBoldUnderline"/>
        </w:rPr>
        <w:t>, fellow citizens whose presence is such a danger to society that the rule of law as previously understood should no longer apply.</w:t>
      </w:r>
      <w:r w:rsidRPr="000463F6">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80155D">
        <w:rPr>
          <w:rStyle w:val="StyleBoldUnderline"/>
          <w:highlight w:val="green"/>
        </w:rPr>
        <w:t>The FBI chose to troll its informants</w:t>
      </w:r>
      <w:r w:rsidRPr="002E4F37">
        <w:rPr>
          <w:rStyle w:val="StyleBoldUnderline"/>
        </w:rPr>
        <w:t xml:space="preserve"> and their fishhooks dangling with money </w:t>
      </w:r>
      <w:r w:rsidRPr="0080155D">
        <w:rPr>
          <w:rStyle w:val="StyleBoldUnderline"/>
          <w:highlight w:val="green"/>
        </w:rPr>
        <w:t xml:space="preserve">among the poor of the </w:t>
      </w:r>
      <w:r w:rsidRPr="0080155D">
        <w:rPr>
          <w:rStyle w:val="Emphasis"/>
          <w:highlight w:val="green"/>
        </w:rPr>
        <w:t>Liberty Citys</w:t>
      </w:r>
      <w:r w:rsidRPr="0080155D">
        <w:rPr>
          <w:rStyle w:val="StyleBoldUnderline"/>
          <w:highlight w:val="green"/>
        </w:rPr>
        <w:t xml:space="preserve"> and </w:t>
      </w:r>
      <w:r w:rsidRPr="0080155D">
        <w:rPr>
          <w:rStyle w:val="Emphasis"/>
          <w:highlight w:val="green"/>
        </w:rPr>
        <w:t>Newburgh New York’s</w:t>
      </w:r>
      <w:r w:rsidRPr="002E4F37">
        <w:rPr>
          <w:rStyle w:val="StyleBoldUnderline"/>
        </w:rPr>
        <w:t xml:space="preserve"> of the nation</w:t>
      </w:r>
      <w:r w:rsidRPr="000463F6">
        <w:t xml:space="preserve">, </w:t>
      </w:r>
      <w:r w:rsidRPr="002E4F37">
        <w:rPr>
          <w:rStyle w:val="StyleBoldUnderline"/>
        </w:rPr>
        <w:t>c</w:t>
      </w:r>
      <w:r w:rsidRPr="0080155D">
        <w:rPr>
          <w:rStyle w:val="StyleBoldUnderline"/>
          <w:highlight w:val="green"/>
        </w:rPr>
        <w:t xml:space="preserve">reating a profile of the kind of people that the </w:t>
      </w:r>
      <w:r w:rsidRPr="0080155D">
        <w:rPr>
          <w:rStyle w:val="Emphasis"/>
          <w:highlight w:val="green"/>
        </w:rPr>
        <w:t>law should not protect</w:t>
      </w:r>
      <w:r w:rsidRPr="000463F6">
        <w:t>. Under both Republicans and Democrats</w:t>
      </w:r>
      <w:r w:rsidRPr="002E4F37">
        <w:rPr>
          <w:rStyle w:val="StyleBoldUnderline"/>
        </w:rPr>
        <w:t xml:space="preserve">, </w:t>
      </w:r>
      <w:r w:rsidRPr="0080155D">
        <w:rPr>
          <w:rStyle w:val="StyleBoldUnderline"/>
          <w:highlight w:val="green"/>
        </w:rPr>
        <w:t xml:space="preserve">the national security state has proven adept at using </w:t>
      </w:r>
      <w:r w:rsidRPr="0080155D">
        <w:rPr>
          <w:rStyle w:val="Emphasis"/>
          <w:highlight w:val="green"/>
        </w:rPr>
        <w:t>race, ethnicity and class</w:t>
      </w:r>
      <w:r w:rsidRPr="0080155D">
        <w:rPr>
          <w:rStyle w:val="StyleBoldUnderline"/>
          <w:highlight w:val="green"/>
        </w:rPr>
        <w:t xml:space="preserve"> like </w:t>
      </w:r>
      <w:r w:rsidRPr="0080155D">
        <w:rPr>
          <w:rStyle w:val="Emphasis"/>
          <w:highlight w:val="green"/>
        </w:rPr>
        <w:t>battering rams</w:t>
      </w:r>
      <w:r w:rsidRPr="0080155D">
        <w:rPr>
          <w:rStyle w:val="StyleBoldUnderline"/>
          <w:highlight w:val="green"/>
        </w:rPr>
        <w:t xml:space="preserve"> to demolish </w:t>
      </w:r>
      <w:r w:rsidRPr="0080155D">
        <w:rPr>
          <w:rStyle w:val="Emphasis"/>
          <w:highlight w:val="green"/>
        </w:rPr>
        <w:t>Constitutional protections</w:t>
      </w:r>
      <w:r w:rsidRPr="000463F6">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0" w:history="1">
        <w:r w:rsidRPr="000463F6">
          <w:rPr>
            <w:rStyle w:val="Hyperlink"/>
          </w:rPr>
          <w:t>spring of 2009</w:t>
        </w:r>
      </w:hyperlink>
      <w:r w:rsidRPr="000463F6">
        <w:t xml:space="preserve">. He didn’t specifically include U.S. citizens in his framework of detention, back then, but once Obama took unto himself the power to assassinate his fellow Americans without trial or charge, preventive detention of citizens became inevitable. </w:t>
      </w:r>
      <w:r w:rsidRPr="0080155D">
        <w:rPr>
          <w:rStyle w:val="StyleBoldUnderline"/>
          <w:highlight w:val="green"/>
        </w:rPr>
        <w:t>Obama</w:t>
      </w:r>
      <w:r w:rsidRPr="002E4F37">
        <w:rPr>
          <w:rStyle w:val="StyleBoldUnderline"/>
        </w:rPr>
        <w:t xml:space="preserve"> </w:t>
      </w:r>
      <w:r w:rsidRPr="000463F6">
        <w:t xml:space="preserve">has crossed a Constitutional Rubicon that would have been beyond the capacity of George Bush or any white Republican. He </w:t>
      </w:r>
      <w:r w:rsidRPr="0080155D">
        <w:rPr>
          <w:rStyle w:val="StyleBoldUnderline"/>
          <w:highlight w:val="green"/>
        </w:rPr>
        <w:t xml:space="preserve">is, by these deeds alone, the </w:t>
      </w:r>
      <w:r w:rsidRPr="0080155D">
        <w:rPr>
          <w:rStyle w:val="Emphasis"/>
          <w:highlight w:val="green"/>
        </w:rPr>
        <w:t>most effective evil</w:t>
      </w:r>
      <w:r w:rsidRPr="002E4F37">
        <w:rPr>
          <w:rStyle w:val="StyleBoldUnderline"/>
        </w:rPr>
        <w:t xml:space="preserve"> on the political scene, </w:t>
      </w:r>
      <w:r w:rsidRPr="0080155D">
        <w:rPr>
          <w:rStyle w:val="StyleBoldUnderline"/>
          <w:highlight w:val="green"/>
        </w:rPr>
        <w:t>today</w:t>
      </w:r>
      <w:r w:rsidRPr="0080155D">
        <w:rPr>
          <w:highlight w:val="green"/>
        </w:rPr>
        <w:t>.</w:t>
      </w:r>
      <w:r w:rsidRPr="000463F6">
        <w:t xml:space="preserve"> </w:t>
      </w:r>
      <w:r w:rsidRPr="002E4F37">
        <w:rPr>
          <w:rStyle w:val="StyleBoldUnderline"/>
        </w:rPr>
        <w:t xml:space="preserve">But </w:t>
      </w:r>
      <w:r w:rsidRPr="0080155D">
        <w:rPr>
          <w:rStyle w:val="StyleBoldUnderline"/>
          <w:highlight w:val="green"/>
        </w:rPr>
        <w:t>Obama's nullification of the rule of law was</w:t>
      </w:r>
      <w:r w:rsidRPr="002E4F37">
        <w:rPr>
          <w:rStyle w:val="StyleBoldUnderline"/>
        </w:rPr>
        <w:t xml:space="preserve"> ultimately made </w:t>
      </w:r>
      <w:r w:rsidRPr="0080155D">
        <w:rPr>
          <w:rStyle w:val="StyleBoldUnderline"/>
          <w:highlight w:val="green"/>
        </w:rPr>
        <w:t xml:space="preserve">possible because this country remains </w:t>
      </w:r>
      <w:r w:rsidRPr="0080155D">
        <w:rPr>
          <w:rStyle w:val="Emphasis"/>
          <w:highlight w:val="green"/>
        </w:rPr>
        <w:t>so eager to deny Constitutional protections</w:t>
      </w:r>
      <w:r w:rsidRPr="002E4F37">
        <w:rPr>
          <w:rStyle w:val="StyleBoldUnderline"/>
        </w:rPr>
        <w:t xml:space="preserve"> to Black and poor people, like the Liberty City Seve</w:t>
      </w:r>
      <w:r w:rsidRPr="000463F6">
        <w:t>n</w:t>
      </w:r>
      <w:r w:rsidRPr="002E4F37">
        <w:rPr>
          <w:rStyle w:val="Emphasis"/>
        </w:rPr>
        <w:t xml:space="preserve">. </w:t>
      </w:r>
      <w:r w:rsidRPr="0080155D">
        <w:rPr>
          <w:rStyle w:val="Emphasis"/>
          <w:highlight w:val="green"/>
        </w:rPr>
        <w:t>Its citizens will sacrifice their own freedoms, just to spite the rights of darker people. And that is how they will lose those freedoms.</w:t>
      </w:r>
      <w:r w:rsidRPr="002E4F37">
        <w:rPr>
          <w:rStyle w:val="Emphasis"/>
        </w:rPr>
        <w:t xml:space="preserve"> </w:t>
      </w:r>
    </w:p>
    <w:p w:rsidR="005D70CF" w:rsidRDefault="005D70CF" w:rsidP="005D70CF"/>
    <w:p w:rsidR="005D70CF" w:rsidRPr="00DA4222" w:rsidRDefault="005D70CF" w:rsidP="005D70CF">
      <w:pPr>
        <w:pStyle w:val="Heading3"/>
        <w:rPr>
          <w:rFonts w:asciiTheme="minorHAnsi" w:hAnsiTheme="minorHAnsi"/>
        </w:rPr>
      </w:pPr>
      <w:r w:rsidRPr="00660553">
        <w:rPr>
          <w:rFonts w:asciiTheme="minorHAnsi" w:hAnsiTheme="minorHAnsi"/>
        </w:rPr>
        <w:t>Plan</w:t>
      </w:r>
    </w:p>
    <w:p w:rsidR="005D70CF" w:rsidRDefault="005D70CF" w:rsidP="005D70CF">
      <w:pPr>
        <w:tabs>
          <w:tab w:val="left" w:pos="5880"/>
        </w:tabs>
      </w:pPr>
      <w:r>
        <w:tab/>
      </w:r>
    </w:p>
    <w:p w:rsidR="005D70CF" w:rsidRPr="00DA4222" w:rsidRDefault="005D70CF" w:rsidP="005D70CF">
      <w:pPr>
        <w:pStyle w:val="Heading4"/>
      </w:pPr>
      <w:r>
        <w:t>Plan: The United States federal judiciary should restrict the authority of the President of the United States to indefinitely detain without the Third Geneva Conventions Article Five rights.</w:t>
      </w:r>
    </w:p>
    <w:p w:rsidR="005D70CF" w:rsidRPr="00435E53" w:rsidRDefault="005D70CF" w:rsidP="005D70CF">
      <w:pPr>
        <w:rPr>
          <w:rStyle w:val="StyleBoldUnderline"/>
        </w:rPr>
      </w:pPr>
    </w:p>
    <w:p w:rsidR="005D70CF" w:rsidRDefault="005D70CF" w:rsidP="005D70CF">
      <w:pPr>
        <w:pStyle w:val="Heading3"/>
      </w:pPr>
      <w:r>
        <w:t>1AC Solvency</w:t>
      </w:r>
    </w:p>
    <w:p w:rsidR="005D70CF" w:rsidRDefault="005D70CF" w:rsidP="005D70CF">
      <w:pPr>
        <w:pStyle w:val="Heading4"/>
      </w:pPr>
      <w:r>
        <w:t>The plan is part of an intersectional battle to combat violations of habeas rights- but engaging the courts are key to prevent unchecked military force and violence</w:t>
      </w:r>
    </w:p>
    <w:p w:rsidR="005D70CF" w:rsidRDefault="005D70CF" w:rsidP="005D70CF">
      <w:r>
        <w:t xml:space="preserve">Chris </w:t>
      </w:r>
      <w:r w:rsidRPr="00CD7702">
        <w:rPr>
          <w:rStyle w:val="StyleStyleBold12pt"/>
        </w:rPr>
        <w:t>Hedges</w:t>
      </w:r>
      <w:r>
        <w:t xml:space="preserve"> (senior fellow at The Nation Institute in New York City. He spent nearly two decades as a foreign correspondent in Central America, the Middle East, Africa and the Balkans. He has reported from more than fifty countries, and has worked for The Christian Science Monitor, National Public Radio, The Dallas Morning News, and The New York Times, where he was a foreign correspondent for fifteen years (1990–2005).</w:t>
      </w:r>
      <w:r>
        <w:rPr>
          <w:sz w:val="12"/>
        </w:rPr>
        <w:t xml:space="preserve"> </w:t>
      </w:r>
      <w:r w:rsidRPr="00A120CD">
        <w:rPr>
          <w:sz w:val="12"/>
        </w:rPr>
        <w:t xml:space="preserve"> </w:t>
      </w:r>
      <w:r>
        <w:t xml:space="preserve">In 2002, Hedges was part of the team of reporters at The New York Times awarded the Pulitzer Prize for the paper's coverage of global terrorism. He has taught at Columbia University, New York University, Princeton University and The University of Toronto) February 11, </w:t>
      </w:r>
      <w:r w:rsidRPr="00CD7702">
        <w:rPr>
          <w:rStyle w:val="StyleStyleBold12pt"/>
        </w:rPr>
        <w:t>2013</w:t>
      </w:r>
      <w:r>
        <w:t xml:space="preserve"> “The NDAA and the Death of the Democratic State” http://www.truthdig.com/report/page2/the_ndaa_and_the_death_of_the_democratic_state_20130211/</w:t>
      </w:r>
    </w:p>
    <w:p w:rsidR="005D70CF" w:rsidRDefault="005D70CF" w:rsidP="005D70CF">
      <w:r>
        <w:t xml:space="preserve">On Wednesday a few hundred activists crowded into the courtroom of the Second Circuit, the spillover room with its faulty audio feed and dearth of chairs, and Foley Square outside the Thurgood Marshall U.S. Courthouse in Manhattan where many huddled in the cold. </w:t>
      </w:r>
      <w:r w:rsidRPr="00CD7702">
        <w:rPr>
          <w:rStyle w:val="StyleBoldUnderline"/>
        </w:rPr>
        <w:t>The fate of the nation</w:t>
      </w:r>
      <w:r>
        <w:t xml:space="preserve">, we understood, </w:t>
      </w:r>
      <w:r w:rsidRPr="00CD7702">
        <w:rPr>
          <w:rStyle w:val="StyleBoldUnderline"/>
        </w:rPr>
        <w:t>could be decided by</w:t>
      </w:r>
      <w:r>
        <w:t xml:space="preserve"> the three </w:t>
      </w:r>
      <w:r w:rsidRPr="00CD7702">
        <w:rPr>
          <w:rStyle w:val="StyleBoldUnderline"/>
        </w:rPr>
        <w:t xml:space="preserve">judges who will rule on </w:t>
      </w:r>
      <w:r>
        <w:t>our lawsuit against President Barack Obama for signing into law</w:t>
      </w:r>
      <w:r w:rsidRPr="00CD7702">
        <w:rPr>
          <w:rStyle w:val="StyleBoldUnderline"/>
        </w:rPr>
        <w:t xml:space="preserve"> Section 1021(b)(2) of </w:t>
      </w:r>
      <w:r w:rsidRPr="0080155D">
        <w:rPr>
          <w:rStyle w:val="StyleBoldUnderline"/>
          <w:highlight w:val="green"/>
        </w:rPr>
        <w:t>the</w:t>
      </w:r>
      <w:r>
        <w:t xml:space="preserve"> National Defense Authorization Act (</w:t>
      </w:r>
      <w:r w:rsidRPr="0080155D">
        <w:rPr>
          <w:rStyle w:val="StyleBoldUnderline"/>
          <w:highlight w:val="green"/>
        </w:rPr>
        <w:t>NDAA</w:t>
      </w:r>
      <w:r w:rsidRPr="0080155D">
        <w:rPr>
          <w:highlight w:val="green"/>
        </w:rPr>
        <w:t>)</w:t>
      </w:r>
      <w:r>
        <w:t>.</w:t>
      </w:r>
      <w:r>
        <w:rPr>
          <w:sz w:val="12"/>
        </w:rPr>
        <w:t xml:space="preserve"> </w:t>
      </w:r>
      <w:r w:rsidRPr="00CD7702">
        <w:rPr>
          <w:sz w:val="12"/>
        </w:rPr>
        <w:t xml:space="preserve"> </w:t>
      </w:r>
      <w:r w:rsidRPr="00CD7702">
        <w:rPr>
          <w:rStyle w:val="StyleBoldUnderline"/>
        </w:rPr>
        <w:t>The section permits the military to detain anyone, including U.S. citizens, who “substantially support”—an undefined legal term—al-Qaida, the Taliban or “associated forces,” again a term that is legally undefined.</w:t>
      </w:r>
      <w:r>
        <w:t xml:space="preserve"> Those detained can be imprisoned indefinitely by the military and denied due process until “the end of hostilities.” In an age of permanent war this is probably a lifetime. Anyone detained under the NDAA can be sent, according to Section (c)(4), to any “foreign country or entity.” This is, in essence, extraordinary rendition of U.S. citizens. </w:t>
      </w:r>
      <w:r w:rsidRPr="00CD7702">
        <w:rPr>
          <w:rStyle w:val="StyleBoldUnderline"/>
        </w:rPr>
        <w:t xml:space="preserve">It </w:t>
      </w:r>
      <w:r w:rsidRPr="0080155D">
        <w:rPr>
          <w:rStyle w:val="StyleBoldUnderline"/>
          <w:highlight w:val="green"/>
        </w:rPr>
        <w:t>empowers the government to ship detainees to the jails of some of the most repressive regimes on earth</w:t>
      </w:r>
      <w:r w:rsidRPr="00CD7702">
        <w:rPr>
          <w:rStyle w:val="StyleBoldUnderline"/>
        </w:rPr>
        <w:t>.</w:t>
      </w:r>
      <w:r>
        <w:rPr>
          <w:rStyle w:val="StyleBoldUnderline"/>
          <w:sz w:val="12"/>
        </w:rPr>
        <w:t xml:space="preserve"> </w:t>
      </w:r>
      <w:r w:rsidRPr="00CD7702">
        <w:rPr>
          <w:sz w:val="12"/>
        </w:rPr>
        <w:t xml:space="preserve"> </w:t>
      </w:r>
      <w:r>
        <w:t>Section 1021(b)(2) was declared invalid in September after our first trial, in the Southern District Court of New York. The Obama administration appealed the Southern District Court ruling. The appeal was heard Wednesday in the Second Circuit Court with Judges Raymond J. Lohier, Lewis A. Kaplan and Amalya L. Kearse presiding. The judges might not make a decision until the spring when the Supreme Court rules in Clapper v. Amnesty International USA, another case in which I am a plaintiff. The Supreme Court case challenges the government’s use of electronic surveillance. If we are successful in the Clapper case, it will strengthen all the plaintiffs’ standing in Hedges v. Obama</w:t>
      </w:r>
      <w:r w:rsidRPr="0080155D">
        <w:rPr>
          <w:highlight w:val="green"/>
        </w:rPr>
        <w:t xml:space="preserve">. </w:t>
      </w:r>
      <w:r w:rsidRPr="0080155D">
        <w:rPr>
          <w:rStyle w:val="StyleBoldUnderline"/>
          <w:highlight w:val="green"/>
        </w:rPr>
        <w:t xml:space="preserve">The Supreme Court, if it rules </w:t>
      </w:r>
      <w:r w:rsidRPr="0080155D">
        <w:rPr>
          <w:rStyle w:val="Emphasis"/>
          <w:highlight w:val="green"/>
        </w:rPr>
        <w:t>against the government,</w:t>
      </w:r>
      <w:r w:rsidRPr="0080155D">
        <w:rPr>
          <w:rStyle w:val="StyleBoldUnderline"/>
          <w:highlight w:val="green"/>
        </w:rPr>
        <w:t xml:space="preserve"> will affirm that we as plaintiffs have a </w:t>
      </w:r>
      <w:r w:rsidRPr="0080155D">
        <w:rPr>
          <w:rStyle w:val="Emphasis"/>
          <w:highlight w:val="green"/>
        </w:rPr>
        <w:t>reasonable fear of being detained.</w:t>
      </w:r>
      <w:r>
        <w:rPr>
          <w:rStyle w:val="StyleBoldUnderline"/>
          <w:sz w:val="12"/>
        </w:rPr>
        <w:t xml:space="preserve"> </w:t>
      </w:r>
      <w:r w:rsidRPr="00CD7702">
        <w:rPr>
          <w:sz w:val="12"/>
        </w:rPr>
        <w:t xml:space="preserve"> </w:t>
      </w:r>
      <w:r w:rsidRPr="0080155D">
        <w:rPr>
          <w:rStyle w:val="StyleBoldUnderline"/>
          <w:highlight w:val="green"/>
        </w:rPr>
        <w:t>If we lose</w:t>
      </w:r>
      <w:r w:rsidRPr="00CD7702">
        <w:rPr>
          <w:rStyle w:val="StyleBoldUnderline"/>
        </w:rPr>
        <w:t xml:space="preserve"> in Hedges v. Obama</w:t>
      </w:r>
      <w:r>
        <w:t>—</w:t>
      </w:r>
      <w:r w:rsidRPr="00CD7702">
        <w:rPr>
          <w:rStyle w:val="StyleBoldUnderline"/>
        </w:rPr>
        <w:t>and it seems certain that no matter the outcome of the appeal this case will reach the Supreme Court</w:t>
      </w:r>
      <w:r>
        <w:t>—</w:t>
      </w:r>
      <w:r w:rsidRPr="0080155D">
        <w:rPr>
          <w:rStyle w:val="StyleBoldUnderline"/>
          <w:highlight w:val="green"/>
        </w:rPr>
        <w:t>electoral politics and our rights</w:t>
      </w:r>
      <w:r w:rsidRPr="00CD7702">
        <w:rPr>
          <w:rStyle w:val="StyleBoldUnderline"/>
        </w:rPr>
        <w:t xml:space="preserve"> as citizens </w:t>
      </w:r>
      <w:r w:rsidRPr="0080155D">
        <w:rPr>
          <w:rStyle w:val="StyleBoldUnderline"/>
          <w:highlight w:val="green"/>
        </w:rPr>
        <w:t>will be as empty as those of Nero’s Rome.</w:t>
      </w:r>
      <w:r w:rsidRPr="00CD7702">
        <w:rPr>
          <w:rStyle w:val="StyleBoldUnderline"/>
        </w:rPr>
        <w:t xml:space="preserve"> If we lose, </w:t>
      </w:r>
      <w:r w:rsidRPr="0080155D">
        <w:rPr>
          <w:rStyle w:val="StyleBoldUnderline"/>
          <w:highlight w:val="green"/>
        </w:rPr>
        <w:t xml:space="preserve">the power of the military to detain citizens, strip them of due process and hold them indefinitely in military prisons will become a </w:t>
      </w:r>
      <w:r w:rsidRPr="0080155D">
        <w:rPr>
          <w:rStyle w:val="Emphasis"/>
          <w:highlight w:val="green"/>
        </w:rPr>
        <w:t>terrifying reality</w:t>
      </w:r>
      <w:r>
        <w:t xml:space="preserve">. </w:t>
      </w:r>
      <w:r w:rsidRPr="0080155D">
        <w:rPr>
          <w:rStyle w:val="Emphasis"/>
          <w:highlight w:val="green"/>
        </w:rPr>
        <w:t>Democrat or Republican. Occupy activist or libertarian. Socialist or tea party stalwart</w:t>
      </w:r>
      <w:r>
        <w:t xml:space="preserve">. </w:t>
      </w:r>
      <w:r w:rsidRPr="0080155D">
        <w:rPr>
          <w:rStyle w:val="Emphasis"/>
          <w:highlight w:val="green"/>
        </w:rPr>
        <w:t>It does not matter. This is not a partisan fight</w:t>
      </w:r>
      <w:r>
        <w:t xml:space="preserve">. </w:t>
      </w:r>
      <w:r w:rsidRPr="00CD7702">
        <w:rPr>
          <w:rStyle w:val="StyleBoldUnderline"/>
        </w:rPr>
        <w:t>Once the state seizes this unchecked power, it will inevitably create a secret, lawless world of indiscriminate violence, terror and gulags. I lived under several military dictatorships during the two decades I was a foreign correspondent. I know the beast.</w:t>
      </w:r>
      <w:r>
        <w:rPr>
          <w:rStyle w:val="StyleBoldUnderline"/>
          <w:sz w:val="12"/>
        </w:rPr>
        <w:t xml:space="preserve"> </w:t>
      </w:r>
      <w:r w:rsidRPr="00CD7702">
        <w:rPr>
          <w:sz w:val="12"/>
        </w:rPr>
        <w:t xml:space="preserve"> </w:t>
      </w:r>
      <w:r w:rsidRPr="00CD7702">
        <w:rPr>
          <w:rStyle w:val="StyleBoldUnderline"/>
        </w:rPr>
        <w:t>“</w:t>
      </w:r>
      <w:r w:rsidRPr="0080155D">
        <w:rPr>
          <w:rStyle w:val="Emphasis"/>
          <w:highlight w:val="green"/>
        </w:rPr>
        <w:t>The stakes are very high,”</w:t>
      </w:r>
      <w:r>
        <w:t xml:space="preserve"> said attorney Carl Mayer, who with attorney Bruce Afran brought our case to trial, in addressing a Culture Project audience in Manhattan on Wednesday after the hearing. “</w:t>
      </w:r>
      <w:r w:rsidRPr="00CD7702">
        <w:rPr>
          <w:rStyle w:val="StyleBoldUnderline"/>
        </w:rPr>
        <w:t>What our case comes down to is: Are we going to have a civil justice system in the United States or a military justice system?</w:t>
      </w:r>
      <w:r>
        <w:t xml:space="preserve"> The civil justice system is something that is ingrained in the Constitution. It was always very important in combating tyranny and building a democratic society. </w:t>
      </w:r>
      <w:r w:rsidRPr="0080155D">
        <w:rPr>
          <w:rStyle w:val="StyleBoldUnderline"/>
          <w:highlight w:val="green"/>
        </w:rPr>
        <w:t>What the NDAA is trying to impose is a system of military justice that allows the military to police the streets of America to detain U.S. citizens</w:t>
      </w:r>
      <w:r w:rsidRPr="00CD7702">
        <w:rPr>
          <w:rStyle w:val="StyleBoldUnderline"/>
        </w:rPr>
        <w:t xml:space="preserve">, to detain residents in the United States </w:t>
      </w:r>
      <w:r w:rsidRPr="0080155D">
        <w:rPr>
          <w:rStyle w:val="StyleBoldUnderline"/>
          <w:highlight w:val="green"/>
        </w:rPr>
        <w:t>in military prisons</w:t>
      </w:r>
      <w:r w:rsidRPr="00CD7702">
        <w:rPr>
          <w:rStyle w:val="StyleBoldUnderline"/>
        </w:rPr>
        <w:t>.</w:t>
      </w:r>
      <w:r>
        <w:t xml:space="preserve"> Probably the most frightening aspect of the NDAA is that it allows for detention until ‘the end of hostilities.’ ” </w:t>
      </w:r>
      <w:r>
        <w:rPr>
          <w:sz w:val="12"/>
        </w:rPr>
        <w:t xml:space="preserve"> </w:t>
      </w:r>
      <w:r w:rsidRPr="00CD7702">
        <w:rPr>
          <w:sz w:val="12"/>
        </w:rPr>
        <w:t xml:space="preserve"> </w:t>
      </w:r>
      <w:r w:rsidRPr="0080155D">
        <w:rPr>
          <w:rStyle w:val="StyleBoldUnderline"/>
          <w:highlight w:val="green"/>
        </w:rPr>
        <w:t>Five thousand years of human civilization has left behind innumerable ruins to remind us that</w:t>
      </w:r>
      <w:r w:rsidRPr="00CD7702">
        <w:rPr>
          <w:rStyle w:val="StyleBoldUnderline"/>
        </w:rPr>
        <w:t xml:space="preserve"> the </w:t>
      </w:r>
      <w:r w:rsidRPr="0080155D">
        <w:rPr>
          <w:rStyle w:val="StyleBoldUnderline"/>
          <w:highlight w:val="green"/>
        </w:rPr>
        <w:t>grand structures</w:t>
      </w:r>
      <w:r w:rsidRPr="00CD7702">
        <w:rPr>
          <w:rStyle w:val="StyleBoldUnderline"/>
        </w:rPr>
        <w:t xml:space="preserve"> and complex societies we build, and foolishly venerate as immortal, </w:t>
      </w:r>
      <w:r w:rsidRPr="0080155D">
        <w:rPr>
          <w:rStyle w:val="StyleBoldUnderline"/>
          <w:highlight w:val="green"/>
        </w:rPr>
        <w:t>crumble into dust. It is the descent that matters now</w:t>
      </w:r>
      <w:r w:rsidRPr="00CD7702">
        <w:rPr>
          <w:rStyle w:val="StyleBoldUnderline"/>
        </w:rPr>
        <w:t xml:space="preserve">. If the corporate state is handed the tools, as under Section 1021(b)(2) of the NDAA, to use deadly force and military power to criminalize dissent, then </w:t>
      </w:r>
      <w:r w:rsidRPr="0080155D">
        <w:rPr>
          <w:rStyle w:val="StyleBoldUnderline"/>
          <w:highlight w:val="green"/>
        </w:rPr>
        <w:t xml:space="preserve">our decline will be one of repression, blood and suffering. </w:t>
      </w:r>
      <w:r w:rsidRPr="007D1AFA">
        <w:rPr>
          <w:rStyle w:val="StyleBoldUnderline"/>
        </w:rPr>
        <w:t>No one, not least our corporate overlords, believes that our material conditions will improve with the impending collapse of globalization, the steady deterioration of the global economy, the decline of natural resources and the looming catastrophes</w:t>
      </w:r>
      <w:r w:rsidRPr="00CD7702">
        <w:rPr>
          <w:rStyle w:val="StyleBoldUnderline"/>
        </w:rPr>
        <w:t xml:space="preserve"> of climate change.</w:t>
      </w:r>
      <w:r>
        <w:rPr>
          <w:rStyle w:val="StyleBoldUnderline"/>
          <w:sz w:val="12"/>
        </w:rPr>
        <w:t xml:space="preserve"> </w:t>
      </w:r>
      <w:r w:rsidRPr="00CD7702">
        <w:rPr>
          <w:sz w:val="12"/>
        </w:rPr>
        <w:t xml:space="preserve"> </w:t>
      </w:r>
      <w:r w:rsidRPr="00CD7702">
        <w:rPr>
          <w:rStyle w:val="StyleBoldUnderline"/>
        </w:rPr>
        <w:t>But the global corporatists</w:t>
      </w:r>
      <w:r>
        <w:t>—who have created a new species of totalitarianism—</w:t>
      </w:r>
      <w:r w:rsidRPr="00CD7702">
        <w:rPr>
          <w:rStyle w:val="StyleBoldUnderline"/>
        </w:rPr>
        <w:t>demand, during our decay, total power to extract the last vestiges of profit from a degraded ecosystem and disempowered citizenry. The looming dystopia is visible in the skies of blighted postindustrial cities such as Flint, Mich., where drones circle like mechanical vultures</w:t>
      </w:r>
      <w:r>
        <w:t>. And in an era where the executive branch can draw up secret kill lists that include U.S. citizens, it would be naive to believe these domestic drones will remain unarmed.</w:t>
      </w:r>
      <w:r>
        <w:rPr>
          <w:sz w:val="12"/>
        </w:rPr>
        <w:t xml:space="preserve"> </w:t>
      </w:r>
      <w:r w:rsidRPr="00CD7702">
        <w:rPr>
          <w:sz w:val="12"/>
        </w:rPr>
        <w:t xml:space="preserve"> </w:t>
      </w:r>
      <w:r>
        <w:t>Robert M. Loeb, the lead attorney for the government in Wednesday’s proceedings, took a tack very different from that of the government in the Southern District Court of New York before Judge Katherine B. Forrest. Forrest repeatedly asked the government attorneys if they could guarantee that the other plaintiffs and I would not be subject to detention under Section 1021(b)(2). The government attorneys in the first trial granted no such immunity. The government also claimed in the first trial that under the 2001 Authorization to Use Military Force Act (AUMF), it already had the power to detain U.S. citizens. Section 1021(b)(2), the attorneys said, did not constitute a significant change in government power. Judge Forrest in September rejected the government’s arguments and ruled Section 1021(b)(2) invalid.</w:t>
      </w:r>
      <w:r>
        <w:rPr>
          <w:sz w:val="12"/>
        </w:rPr>
        <w:t xml:space="preserve"> </w:t>
      </w:r>
      <w:r w:rsidRPr="00CD7702">
        <w:rPr>
          <w:sz w:val="12"/>
        </w:rPr>
        <w:t xml:space="preserve"> </w:t>
      </w:r>
      <w:r>
        <w:t xml:space="preserve">The government, however, argued Wednesday that as “independent journalists” we were exempt from the law and had no cause for concern. Loeb stated that if journalists used journalism as a cover to aid the enemy, they would be seized and treated as enemy combatants. But he assured the court that I would be untouched by the new law as long as “Mr. Hedges did not start driving black vans for people we don’t like.” </w:t>
      </w:r>
    </w:p>
    <w:p w:rsidR="005D70CF" w:rsidRDefault="005D70CF" w:rsidP="005D70CF"/>
    <w:p w:rsidR="005D70CF" w:rsidRPr="00817231" w:rsidRDefault="005D70CF" w:rsidP="005D70CF">
      <w:pPr>
        <w:pStyle w:val="Heading4"/>
        <w:rPr>
          <w:rFonts w:asciiTheme="minorHAnsi" w:hAnsiTheme="minorHAnsi"/>
        </w:rPr>
      </w:pPr>
      <w:r w:rsidRPr="00817231">
        <w:rPr>
          <w:rFonts w:asciiTheme="minorHAnsi" w:hAnsiTheme="minorHAnsi"/>
        </w:rPr>
        <w:t>the affs introduction of detention to the public consciousness creates effective political movements for change</w:t>
      </w:r>
    </w:p>
    <w:p w:rsidR="005D70CF" w:rsidRPr="00817231" w:rsidRDefault="005D70CF" w:rsidP="005D70CF">
      <w:pPr>
        <w:rPr>
          <w:rFonts w:asciiTheme="minorHAnsi" w:hAnsiTheme="minorHAnsi"/>
          <w:b/>
          <w:bCs/>
        </w:rPr>
      </w:pPr>
      <w:r w:rsidRPr="00817231">
        <w:rPr>
          <w:rStyle w:val="StyleStyleBold12pt"/>
          <w:rFonts w:asciiTheme="minorHAnsi" w:hAnsiTheme="minorHAnsi" w:cstheme="minorHAnsi"/>
        </w:rPr>
        <w:t xml:space="preserve">Cole 12 </w:t>
      </w:r>
      <w:r w:rsidRPr="00817231">
        <w:rPr>
          <w:rStyle w:val="StyleStyleBold12pt"/>
          <w:rFonts w:asciiTheme="minorHAnsi" w:hAnsiTheme="minorHAnsi" w:cstheme="minorHAnsi"/>
          <w:b w:val="0"/>
        </w:rPr>
        <w:t>(</w:t>
      </w:r>
      <w:r w:rsidRPr="00817231">
        <w:rPr>
          <w:rFonts w:asciiTheme="minorHAnsi" w:hAnsiTheme="minorHAnsi" w:cstheme="minorHAnsi"/>
        </w:rPr>
        <w:t>David Cole is a Professor of Law, Georgetown University Law Center, “Legal Affairs: Dreyfus, Guantanamo, and the Foundation of the Rule of Law, 29 Touro L. Rev. 43)</w:t>
      </w:r>
    </w:p>
    <w:p w:rsidR="005D70CF" w:rsidRPr="00817231" w:rsidRDefault="005D70CF" w:rsidP="005D70CF">
      <w:pPr>
        <w:rPr>
          <w:rStyle w:val="StyleBoldUnderline"/>
          <w:rFonts w:asciiTheme="minorHAnsi" w:hAnsiTheme="minorHAnsi"/>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n69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n70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n75 </w:t>
      </w:r>
      <w:r w:rsidRPr="00817231">
        <w:rPr>
          <w:rStyle w:val="StyleBoldUnderline"/>
          <w:rFonts w:asciiTheme="minorHAnsi" w:hAnsiTheme="minorHAnsi" w:cstheme="minorHAnsi"/>
        </w:rPr>
        <w:t>No court ordered the administration to abandon the Article II Commander-in-Chief theory of uncheckable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n76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r w:rsidRPr="00817231">
        <w:rPr>
          <w:rStyle w:val="StyleBoldUnderline"/>
          <w:rFonts w:asciiTheme="minorHAnsi" w:hAnsiTheme="minorHAnsi" w:cstheme="minorHAnsi"/>
          <w:highlight w:val="green"/>
        </w:rPr>
        <w:t>justice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n81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5D70CF" w:rsidRPr="00817231" w:rsidRDefault="005D70CF" w:rsidP="005D70CF">
      <w:pPr>
        <w:pStyle w:val="Heading4"/>
        <w:rPr>
          <w:rFonts w:asciiTheme="minorHAnsi" w:hAnsiTheme="minorHAnsi"/>
        </w:rPr>
      </w:pPr>
      <w:r w:rsidRPr="00817231">
        <w:rPr>
          <w:rFonts w:asciiTheme="minorHAnsi" w:hAnsiTheme="minorHAnsi"/>
        </w:rPr>
        <w:t>This can only occur by engaging the law</w:t>
      </w:r>
    </w:p>
    <w:p w:rsidR="005D70CF" w:rsidRPr="00817231" w:rsidRDefault="005D70CF" w:rsidP="005D70CF">
      <w:pPr>
        <w:rPr>
          <w:rFonts w:asciiTheme="minorHAnsi" w:hAnsiTheme="minorHAnsi" w:cstheme="minorHAnsi"/>
        </w:rPr>
      </w:pPr>
      <w:r w:rsidRPr="00817231">
        <w:rPr>
          <w:rStyle w:val="StyleStyleBold12pt"/>
          <w:rFonts w:asciiTheme="minorHAnsi" w:hAnsiTheme="minorHAnsi" w:cstheme="minorHAnsi"/>
        </w:rPr>
        <w:t>Cole 2011</w:t>
      </w:r>
      <w:r w:rsidRPr="00817231">
        <w:rPr>
          <w:rFonts w:asciiTheme="minorHAnsi" w:hAnsiTheme="minorHAnsi" w:cstheme="minorHAnsi"/>
        </w:rPr>
        <w:t xml:space="preserve"> - Professor, Georgetown University Law Center (Winter, David, “WHERE LIBERTY LIES: CIVIL SOCIETY AND INDIVIDUAL RIGHTS AFTER 9/11,” 57 Wayne L. Rev. 1203, Lexis)</w:t>
      </w:r>
    </w:p>
    <w:p w:rsidR="005D70CF" w:rsidRPr="00817231" w:rsidRDefault="005D70CF" w:rsidP="005D70CF">
      <w:pPr>
        <w:rPr>
          <w:rFonts w:asciiTheme="minorHAnsi" w:hAnsiTheme="minorHAnsi" w:cstheme="minorHAnsi"/>
        </w:rPr>
      </w:pPr>
    </w:p>
    <w:p w:rsidR="005D70CF" w:rsidRPr="00817231" w:rsidRDefault="005D70CF" w:rsidP="005D70CF">
      <w:pPr>
        <w:rPr>
          <w:rFonts w:asciiTheme="minorHAnsi" w:hAnsiTheme="minorHAnsi" w:cstheme="minorHAnsi"/>
          <w:sz w:val="16"/>
        </w:rPr>
      </w:pPr>
      <w:r w:rsidRPr="00817231">
        <w:rPr>
          <w:rFonts w:asciiTheme="minorHAnsi" w:hAnsiTheme="minorHAnsi" w:cstheme="minorHAnsi"/>
          <w:sz w:val="16"/>
        </w:rPr>
        <w:t xml:space="preserve">Unlike the majoritarian electoral politics Posner and Vermeule imagine, the work of </w:t>
      </w:r>
      <w:r w:rsidRPr="00817231">
        <w:rPr>
          <w:rStyle w:val="StyleBoldUnderline"/>
          <w:rFonts w:asciiTheme="minorHAnsi" w:hAnsiTheme="minorHAnsi" w:cstheme="minorHAnsi"/>
          <w:highlight w:val="green"/>
        </w:rPr>
        <w:t>civil society cannot be segregated</w:t>
      </w:r>
      <w:r w:rsidRPr="00817231">
        <w:rPr>
          <w:rStyle w:val="StyleBoldUnderline"/>
          <w:rFonts w:asciiTheme="minorHAnsi" w:hAnsiTheme="minorHAnsi" w:cstheme="minorHAnsi"/>
        </w:rPr>
        <w:t xml:space="preserve"> neatly </w:t>
      </w:r>
      <w:r w:rsidRPr="00817231">
        <w:rPr>
          <w:rStyle w:val="StyleBoldUnderline"/>
          <w:rFonts w:asciiTheme="minorHAnsi" w:hAnsiTheme="minorHAnsi" w:cstheme="minorHAnsi"/>
          <w:highlight w:val="green"/>
        </w:rPr>
        <w:t>from the law</w:t>
      </w:r>
      <w:r w:rsidRPr="00817231">
        <w:rPr>
          <w:rFonts w:asciiTheme="minorHAnsi" w:hAnsiTheme="minorHAnsi" w:cstheme="minorHAnsi"/>
          <w:sz w:val="16"/>
          <w:highlight w:val="green"/>
        </w:rPr>
        <w:t>.</w:t>
      </w:r>
      <w:r w:rsidRPr="00817231">
        <w:rPr>
          <w:rFonts w:asciiTheme="minorHAnsi" w:hAnsiTheme="minorHAnsi" w:cstheme="minorHAnsi"/>
          <w:sz w:val="16"/>
        </w:rPr>
        <w:t xml:space="preserve"> On the contrary, </w:t>
      </w:r>
      <w:r w:rsidRPr="00817231">
        <w:rPr>
          <w:rStyle w:val="StyleBoldUnderline"/>
          <w:rFonts w:asciiTheme="minorHAnsi" w:hAnsiTheme="minorHAnsi" w:cstheme="minorHAnsi"/>
          <w:highlight w:val="green"/>
        </w:rPr>
        <w:t>it will</w:t>
      </w:r>
      <w:r w:rsidRPr="00817231">
        <w:rPr>
          <w:rStyle w:val="StyleBoldUnderline"/>
          <w:rFonts w:asciiTheme="minorHAnsi" w:hAnsiTheme="minorHAnsi" w:cstheme="minorHAnsi"/>
        </w:rPr>
        <w:t xml:space="preserve"> often </w:t>
      </w:r>
      <w:r w:rsidRPr="00817231">
        <w:rPr>
          <w:rStyle w:val="StyleBoldUnderline"/>
          <w:rFonts w:asciiTheme="minorHAnsi" w:hAnsiTheme="minorHAnsi" w:cstheme="minorHAnsi"/>
          <w:highlight w:val="green"/>
        </w:rPr>
        <w:t>coalesce around a distinctly legal challenge</w:t>
      </w:r>
      <w:r w:rsidRPr="00817231">
        <w:rPr>
          <w:rStyle w:val="StyleBoldUnderline"/>
          <w:rFonts w:asciiTheme="minorHAnsi" w:hAnsiTheme="minorHAnsi" w:cstheme="minorHAnsi"/>
        </w:rPr>
        <w:t>,</w:t>
      </w:r>
      <w:r w:rsidRPr="00817231">
        <w:rPr>
          <w:rFonts w:asciiTheme="minorHAnsi" w:hAnsiTheme="minorHAnsi" w:cstheme="minorHAnsi"/>
          <w:sz w:val="16"/>
        </w:rPr>
        <w:t xml:space="preserve"> objecting to departures from specific legal norms, </w:t>
      </w:r>
      <w:r w:rsidRPr="00817231">
        <w:rPr>
          <w:rStyle w:val="StyleBoldUnderline"/>
          <w:rFonts w:asciiTheme="minorHAnsi" w:hAnsiTheme="minorHAnsi" w:cstheme="minorHAnsi"/>
        </w:rPr>
        <w:t>often</w:t>
      </w:r>
      <w:r w:rsidRPr="00817231">
        <w:rPr>
          <w:rFonts w:asciiTheme="minorHAnsi" w:hAnsiTheme="minorHAnsi" w:cstheme="minorHAnsi"/>
          <w:sz w:val="16"/>
        </w:rPr>
        <w:t xml:space="preserve"> but not always heard </w:t>
      </w:r>
      <w:r w:rsidRPr="00817231">
        <w:rPr>
          <w:rStyle w:val="StyleBoldUnderline"/>
          <w:rFonts w:asciiTheme="minorHAnsi" w:hAnsiTheme="minorHAnsi" w:cstheme="minorHAnsi"/>
        </w:rPr>
        <w:t>in</w:t>
      </w:r>
      <w:r w:rsidRPr="00817231">
        <w:rPr>
          <w:rFonts w:asciiTheme="minorHAnsi" w:hAnsiTheme="minorHAnsi" w:cstheme="minorHAnsi"/>
          <w:sz w:val="16"/>
        </w:rPr>
        <w:t xml:space="preserve"> a </w:t>
      </w:r>
      <w:r w:rsidRPr="00817231">
        <w:rPr>
          <w:rStyle w:val="StyleBoldUnderline"/>
          <w:rFonts w:asciiTheme="minorHAnsi" w:hAnsiTheme="minorHAnsi" w:cstheme="minorHAnsi"/>
        </w:rPr>
        <w:t>court</w:t>
      </w:r>
      <w:r w:rsidRPr="00817231">
        <w:rPr>
          <w:rFonts w:asciiTheme="minorHAnsi" w:hAnsiTheme="minorHAnsi" w:cstheme="minorHAnsi"/>
          <w:sz w:val="16"/>
        </w:rPr>
        <w:t xml:space="preserve"> case, </w:t>
      </w:r>
      <w:r w:rsidRPr="00817231">
        <w:rPr>
          <w:rStyle w:val="StyleBoldUnderline"/>
          <w:rFonts w:asciiTheme="minorHAnsi" w:hAnsiTheme="minorHAnsi" w:cstheme="minorHAnsi"/>
        </w:rPr>
        <w:t>as with civil society's challenge to the treatment of detainees at Guantanamo. Congress's actions</w:t>
      </w:r>
      <w:r w:rsidRPr="00817231">
        <w:rPr>
          <w:rFonts w:asciiTheme="minorHAnsi" w:hAnsiTheme="minorHAnsi" w:cstheme="minorHAnsi"/>
          <w:sz w:val="16"/>
        </w:rPr>
        <w:t xml:space="preserve"> on that subject </w:t>
      </w:r>
      <w:r w:rsidRPr="00817231">
        <w:rPr>
          <w:rStyle w:val="StyleBoldUnderline"/>
          <w:rFonts w:asciiTheme="minorHAnsi" w:hAnsiTheme="minorHAnsi" w:cstheme="minorHAnsi"/>
        </w:rPr>
        <w:t xml:space="preserve">make clear that </w:t>
      </w:r>
      <w:r w:rsidRPr="00817231">
        <w:rPr>
          <w:rStyle w:val="StyleBoldUnderline"/>
          <w:rFonts w:asciiTheme="minorHAnsi" w:hAnsiTheme="minorHAnsi" w:cstheme="minorHAnsi"/>
          <w:highlight w:val="green"/>
        </w:rPr>
        <w:t>had Guantánamo been left to the</w:t>
      </w:r>
      <w:r w:rsidRPr="00817231">
        <w:rPr>
          <w:rStyle w:val="StyleBoldUnderline"/>
          <w:rFonts w:asciiTheme="minorHAnsi" w:hAnsiTheme="minorHAnsi" w:cstheme="minorHAnsi"/>
        </w:rPr>
        <w:t xml:space="preserve"> majoritarian </w:t>
      </w:r>
      <w:r w:rsidRPr="00817231">
        <w:rPr>
          <w:rStyle w:val="StyleBoldUnderline"/>
          <w:rFonts w:asciiTheme="minorHAnsi" w:hAnsiTheme="minorHAnsi" w:cstheme="minorHAnsi"/>
          <w:highlight w:val="green"/>
        </w:rPr>
        <w:t>political process, there would have been few if any advances</w:t>
      </w:r>
      <w:r w:rsidRPr="00817231">
        <w:rPr>
          <w:rFonts w:asciiTheme="minorHAnsi" w:hAnsiTheme="minorHAnsi" w:cstheme="minorHAnsi"/>
          <w:sz w:val="16"/>
        </w:rPr>
        <w:t xml:space="preserve">. The </w:t>
      </w:r>
      <w:r w:rsidRPr="00817231">
        <w:rPr>
          <w:rStyle w:val="StyleBoldUnderline"/>
          <w:rFonts w:asciiTheme="minorHAnsi" w:hAnsiTheme="minorHAnsi" w:cstheme="minorHAnsi"/>
          <w:highlight w:val="green"/>
        </w:rPr>
        <w:t>litigation generated</w:t>
      </w:r>
      <w:r w:rsidRPr="00817231">
        <w:rPr>
          <w:rFonts w:asciiTheme="minorHAnsi" w:hAnsiTheme="minorHAnsi" w:cstheme="minorHAnsi"/>
          <w:sz w:val="16"/>
        </w:rPr>
        <w:t xml:space="preserve"> and concentrated </w:t>
      </w:r>
      <w:r w:rsidRPr="00817231">
        <w:rPr>
          <w:rStyle w:val="StyleBoldUnderline"/>
          <w:rFonts w:asciiTheme="minorHAnsi" w:hAnsiTheme="minorHAnsi" w:cstheme="minorHAnsi"/>
        </w:rPr>
        <w:t>pressure</w:t>
      </w:r>
      <w:r w:rsidRPr="00817231">
        <w:rPr>
          <w:rFonts w:asciiTheme="minorHAnsi" w:hAnsiTheme="minorHAnsi" w:cstheme="minorHAnsi"/>
          <w:sz w:val="16"/>
        </w:rPr>
        <w:t xml:space="preserve"> on claims for a restoration of the values of legality, </w:t>
      </w:r>
      <w:r w:rsidRPr="00817231">
        <w:rPr>
          <w:rStyle w:val="StyleBoldUnderline"/>
          <w:rFonts w:asciiTheme="minorHAnsi" w:hAnsiTheme="minorHAnsi" w:cstheme="minorHAnsi"/>
        </w:rPr>
        <w:t>and</w:t>
      </w:r>
      <w:r w:rsidRPr="00817231">
        <w:rPr>
          <w:rFonts w:asciiTheme="minorHAnsi" w:hAnsiTheme="minorHAnsi" w:cstheme="minorHAnsi"/>
          <w:sz w:val="16"/>
        </w:rPr>
        <w:t xml:space="preserve">, as discussed above, that pressure then </w:t>
      </w:r>
      <w:r w:rsidRPr="00817231">
        <w:rPr>
          <w:rStyle w:val="StyleBoldUnderline"/>
          <w:rFonts w:asciiTheme="minorHAnsi" w:hAnsiTheme="minorHAnsi" w:cstheme="minorHAnsi"/>
          <w:highlight w:val="green"/>
        </w:rPr>
        <w:t>played a critical role in the litigation's outcome</w:t>
      </w:r>
      <w:r w:rsidRPr="00817231">
        <w:rPr>
          <w:rStyle w:val="StyleBoldUnderline"/>
          <w:rFonts w:asciiTheme="minorHAnsi" w:hAnsiTheme="minorHAnsi" w:cstheme="minorHAnsi"/>
        </w:rPr>
        <w:t>, which in turn contributed to</w:t>
      </w:r>
      <w:r w:rsidRPr="00817231">
        <w:rPr>
          <w:rFonts w:asciiTheme="minorHAnsi" w:hAnsiTheme="minorHAnsi" w:cstheme="minorHAnsi"/>
          <w:sz w:val="16"/>
        </w:rPr>
        <w:t xml:space="preserve"> a broader impetus for </w:t>
      </w:r>
      <w:r w:rsidRPr="00817231">
        <w:rPr>
          <w:rStyle w:val="StyleBoldUnderline"/>
          <w:rFonts w:asciiTheme="minorHAnsi" w:hAnsiTheme="minorHAnsi" w:cstheme="minorHAnsi"/>
        </w:rPr>
        <w:t>reform</w:t>
      </w:r>
      <w:r w:rsidRPr="00817231">
        <w:rPr>
          <w:rFonts w:asciiTheme="minorHAnsi" w:hAnsiTheme="minorHAnsi" w:cstheme="minorHAnsi"/>
          <w:sz w:val="16"/>
        </w:rPr>
        <w:t>.</w:t>
      </w:r>
    </w:p>
    <w:p w:rsidR="005D70CF" w:rsidRPr="00817231" w:rsidRDefault="005D70CF" w:rsidP="005D70CF">
      <w:pPr>
        <w:rPr>
          <w:rFonts w:asciiTheme="minorHAnsi" w:hAnsiTheme="minorHAnsi"/>
        </w:rPr>
      </w:pPr>
    </w:p>
    <w:p w:rsidR="005D70CF" w:rsidRDefault="005D70CF" w:rsidP="005D70CF"/>
    <w:p w:rsidR="005D70CF" w:rsidRDefault="005D70CF" w:rsidP="005D70CF">
      <w:pPr>
        <w:pStyle w:val="Heading4"/>
      </w:pPr>
      <w:r>
        <w:t>Solely acting outside the realm of the law fails to provide a solution- institutions are key</w:t>
      </w:r>
    </w:p>
    <w:p w:rsidR="005D70CF" w:rsidRPr="008F1D35" w:rsidRDefault="005D70CF" w:rsidP="005D70CF">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5D70CF" w:rsidRDefault="005D70CF" w:rsidP="005D70CF"/>
    <w:p w:rsidR="005D70CF" w:rsidRDefault="005D70CF" w:rsidP="005D70CF">
      <w:r w:rsidRPr="0080155D">
        <w:rPr>
          <w:rStyle w:val="StyleBoldUnderline"/>
          <w:highlight w:val="green"/>
        </w:rPr>
        <w:t xml:space="preserve">Those who would deconstruct </w:t>
      </w:r>
      <w:r w:rsidRPr="00B72AED">
        <w:rPr>
          <w:rStyle w:val="StyleBoldUnderline"/>
        </w:rPr>
        <w:t>the</w:t>
      </w:r>
      <w:r w:rsidRPr="0080155D">
        <w:rPr>
          <w:rStyle w:val="StyleBoldUnderline"/>
          <w:highlight w:val="green"/>
        </w:rPr>
        <w:t xml:space="preserve"> law </w:t>
      </w:r>
      <w:r w:rsidRPr="00B72AED">
        <w:rPr>
          <w:rStyle w:val="StyleBoldUnderline"/>
        </w:rPr>
        <w:t xml:space="preserve">of war </w:t>
      </w:r>
      <w:r w:rsidRPr="0080155D">
        <w:rPr>
          <w:rStyle w:val="StyleBoldUnderline"/>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80155D">
        <w:rPr>
          <w:rStyle w:val="StyleBoldUnderline"/>
          <w:highlight w:val="green"/>
        </w:rPr>
        <w:t>may achieve victory, but in an academic, and</w:t>
      </w:r>
      <w:r w:rsidRPr="00E70037">
        <w:rPr>
          <w:rStyle w:val="StyleBoldUnderline"/>
        </w:rPr>
        <w:t xml:space="preserve">, practically speaking, </w:t>
      </w:r>
      <w:r w:rsidRPr="0080155D">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0155D">
        <w:rPr>
          <w:rStyle w:val="StyleBoldUnderline"/>
          <w:highlight w:val="green"/>
        </w:rPr>
        <w:t xml:space="preserve">e deconstructionist approach removes a </w:t>
      </w:r>
      <w:r w:rsidRPr="0080155D">
        <w:rPr>
          <w:rStyle w:val="Emphasis"/>
          <w:highlight w:val="green"/>
        </w:rPr>
        <w:t>large portion of</w:t>
      </w:r>
      <w:r w:rsidRPr="00E70037">
        <w:rPr>
          <w:rStyle w:val="Emphasis"/>
        </w:rPr>
        <w:t xml:space="preserve"> intemationally recognized and </w:t>
      </w:r>
      <w:r w:rsidRPr="0080155D">
        <w:rPr>
          <w:rStyle w:val="Emphasis"/>
          <w:highlight w:val="green"/>
        </w:rPr>
        <w:t>accepted provisions</w:t>
      </w:r>
      <w:r w:rsidRPr="0080155D">
        <w:rPr>
          <w:rStyle w:val="StyleBoldUnderline"/>
          <w:highlight w:val="green"/>
        </w:rPr>
        <w:t xml:space="preserve"> for </w:t>
      </w:r>
      <w:r w:rsidRPr="0080155D">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80155D">
        <w:rPr>
          <w:rStyle w:val="StyleBoldUnderline"/>
          <w:highlight w:val="green"/>
        </w:rPr>
        <w:t>ile leaving the</w:t>
      </w:r>
      <w:r w:rsidRPr="0080155D">
        <w:rPr>
          <w:rStyle w:val="Emphasis"/>
          <w:highlight w:val="green"/>
        </w:rPr>
        <w:t xml:space="preserve"> underlying question </w:t>
      </w:r>
      <w:r w:rsidRPr="0080155D">
        <w:rPr>
          <w:rStyle w:val="StyleBoldUnderline"/>
          <w:highlight w:val="green"/>
        </w:rPr>
        <w:t xml:space="preserve">of </w:t>
      </w:r>
      <w:r w:rsidRPr="0080155D">
        <w:rPr>
          <w:rStyle w:val="Emphasis"/>
          <w:highlight w:val="green"/>
        </w:rPr>
        <w:t>how to govern detention unanswered.</w:t>
      </w:r>
      <w:r w:rsidRPr="006E465F">
        <w:t xml:space="preserve"> At some point, </w:t>
      </w:r>
      <w:r w:rsidRPr="0080155D">
        <w:rPr>
          <w:rStyle w:val="StyleBoldUnderline"/>
          <w:highlight w:val="green"/>
        </w:rPr>
        <w:t xml:space="preserve">even the deconstmctionist must </w:t>
      </w:r>
      <w:r w:rsidRPr="0080155D">
        <w:rPr>
          <w:rStyle w:val="Emphasis"/>
          <w:highlight w:val="green"/>
        </w:rPr>
        <w:t>shift to positivism</w:t>
      </w:r>
      <w:r w:rsidRPr="0080155D">
        <w:rPr>
          <w:rStyle w:val="StyleBoldUnderline"/>
          <w:highlight w:val="green"/>
        </w:rPr>
        <w:t xml:space="preserve"> and propose an </w:t>
      </w:r>
      <w:r w:rsidRPr="0080155D">
        <w:rPr>
          <w:rStyle w:val="Emphasis"/>
          <w:highlight w:val="green"/>
        </w:rPr>
        <w:t>altemativ</w:t>
      </w:r>
      <w:r w:rsidRPr="00E70037">
        <w:rPr>
          <w:rStyle w:val="Emphasis"/>
        </w:rPr>
        <w:t>e</w:t>
      </w:r>
      <w:r w:rsidRPr="00E70037">
        <w:rPr>
          <w:rStyle w:val="StyleBoldUnderline"/>
        </w:rPr>
        <w:t>,</w:t>
      </w:r>
      <w:r w:rsidRPr="006E465F">
        <w:t xml:space="preserve"> </w:t>
      </w:r>
      <w:r w:rsidRPr="0080155D">
        <w:rPr>
          <w:highlight w:val="green"/>
        </w:rPr>
        <w:t>a</w:t>
      </w:r>
      <w:r w:rsidRPr="0080155D">
        <w:rPr>
          <w:rStyle w:val="StyleBoldUnderline"/>
          <w:highlight w:val="green"/>
        </w:rPr>
        <w:t>n altemative we submit would</w:t>
      </w:r>
      <w:r w:rsidRPr="0080155D">
        <w:rPr>
          <w:rStyle w:val="Emphasis"/>
          <w:highlight w:val="green"/>
        </w:rPr>
        <w:t xml:space="preserve"> inevitably resemble</w:t>
      </w:r>
      <w:r w:rsidRPr="0080155D">
        <w:rPr>
          <w:rStyle w:val="StyleBoldUnderline"/>
          <w:highlight w:val="green"/>
        </w:rPr>
        <w:t xml:space="preserve"> that which is </w:t>
      </w:r>
      <w:r w:rsidRPr="0080155D">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80155D">
        <w:rPr>
          <w:rStyle w:val="StyleBoldUnderline"/>
          <w:highlight w:val="green"/>
        </w:rPr>
        <w:t xml:space="preserve">ttempts at a </w:t>
      </w:r>
      <w:r w:rsidRPr="0080155D">
        <w:rPr>
          <w:rStyle w:val="Emphasis"/>
          <w:highlight w:val="green"/>
        </w:rPr>
        <w:t>new convention</w:t>
      </w:r>
      <w:r w:rsidRPr="0080155D">
        <w:rPr>
          <w:rStyle w:val="StyleBoldUnderline"/>
          <w:highlight w:val="green"/>
        </w:rPr>
        <w:t xml:space="preserve"> have gained </w:t>
      </w:r>
      <w:r w:rsidRPr="0080155D">
        <w:rPr>
          <w:rStyle w:val="Emphasis"/>
          <w:highlight w:val="green"/>
        </w:rPr>
        <w:t>little traction</w:t>
      </w:r>
      <w:r w:rsidRPr="0080155D">
        <w:rPr>
          <w:rStyle w:val="StyleBoldUnderline"/>
          <w:highlight w:val="green"/>
        </w:rPr>
        <w:t>. Our approach is more</w:t>
      </w:r>
      <w:r w:rsidRPr="00E70037">
        <w:t xml:space="preserve"> an attempt at </w:t>
      </w:r>
      <w:r w:rsidRPr="0080155D">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80155D">
        <w:rPr>
          <w:rStyle w:val="StyleBoldUnderline"/>
          <w:highlight w:val="green"/>
        </w:rPr>
        <w:t>law of war convention</w:t>
      </w:r>
      <w:r w:rsidRPr="00F5586A">
        <w:rPr>
          <w:rStyle w:val="StyleBoldUnderline"/>
        </w:rPr>
        <w:t>s</w:t>
      </w:r>
      <w:r w:rsidRPr="0080155D">
        <w:rPr>
          <w:rStyle w:val="StyleBoldUnderline"/>
          <w:highlight w:val="green"/>
        </w:rPr>
        <w:t xml:space="preserve"> allows for a transparent process that could be promulgated </w:t>
      </w:r>
      <w:r w:rsidRPr="0080155D">
        <w:rPr>
          <w:rStyle w:val="Emphasis"/>
          <w:highlight w:val="green"/>
        </w:rPr>
        <w:t>now</w:t>
      </w:r>
      <w:r w:rsidRPr="0080155D">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80155D">
        <w:rPr>
          <w:highlight w:val="green"/>
        </w:rPr>
        <w:t>h</w:t>
      </w:r>
      <w:r w:rsidRPr="0080155D">
        <w:rPr>
          <w:rStyle w:val="StyleBoldUnderline"/>
          <w:highlight w:val="green"/>
        </w:rPr>
        <w:t>e longer detainees are held, the m</w:t>
      </w:r>
      <w:r w:rsidRPr="0080155D">
        <w:rPr>
          <w:rStyle w:val="Emphasis"/>
          <w:highlight w:val="green"/>
        </w:rPr>
        <w:t>ore concern for their individual situations</w:t>
      </w:r>
      <w:r w:rsidRPr="0080155D">
        <w:rPr>
          <w:rStyle w:val="StyleBoldUnderline"/>
          <w:highlight w:val="green"/>
        </w:rPr>
        <w:t xml:space="preserve"> must be given</w:t>
      </w:r>
      <w:r w:rsidRPr="0080155D">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5D70CF" w:rsidRDefault="005D70CF" w:rsidP="005D70CF"/>
    <w:p w:rsidR="005D70CF" w:rsidRPr="00EB32A2" w:rsidRDefault="005D70CF" w:rsidP="005D70CF"/>
    <w:p w:rsidR="005D70CF" w:rsidRDefault="005D70CF" w:rsidP="005D70CF"/>
    <w:p w:rsidR="005D70CF" w:rsidRPr="00A16008" w:rsidRDefault="005D70CF" w:rsidP="005D70CF"/>
    <w:p w:rsidR="005D70CF" w:rsidRPr="00DD1704" w:rsidRDefault="005D70CF" w:rsidP="005D70CF">
      <w:pPr>
        <w:pStyle w:val="Heading4"/>
      </w:pPr>
      <w:r>
        <w:t>Adopting legal tactics are vital for movements that seek to promote the rights of the disempowered</w:t>
      </w:r>
    </w:p>
    <w:p w:rsidR="005D70CF" w:rsidRDefault="005D70CF" w:rsidP="005D70CF"/>
    <w:p w:rsidR="005D70CF" w:rsidRPr="00DD1704" w:rsidRDefault="005D70CF" w:rsidP="005D70CF">
      <w:pPr>
        <w:rPr>
          <w:rStyle w:val="StyleStyleBold12pt"/>
        </w:rPr>
      </w:pPr>
      <w:r w:rsidRPr="00DD1704">
        <w:rPr>
          <w:rStyle w:val="StyleStyleBold12pt"/>
        </w:rPr>
        <w:t>Hair 01</w:t>
      </w:r>
    </w:p>
    <w:p w:rsidR="005D70CF" w:rsidRPr="00485F31" w:rsidRDefault="005D70CF" w:rsidP="005D70CF">
      <w:r>
        <w:t xml:space="preserve">(Penda D </w:t>
      </w:r>
      <w:r>
        <w:rPr>
          <w:u w:val="single"/>
        </w:rPr>
        <w:t>Louder than Words</w:t>
      </w:r>
      <w:r>
        <w:t>:</w:t>
      </w:r>
      <w:r>
        <w:rPr>
          <w:u w:val="single"/>
        </w:rPr>
        <w:t>Lawyers, Communities and the Struggle for Justice</w:t>
      </w:r>
      <w:r>
        <w:t xml:space="preserve">, </w:t>
      </w:r>
      <w:hyperlink r:id="rId11"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5D70CF" w:rsidRDefault="005D70CF" w:rsidP="005D70CF">
      <w:pPr>
        <w:rPr>
          <w:sz w:val="16"/>
        </w:rPr>
      </w:pPr>
    </w:p>
    <w:p w:rsidR="005D70CF" w:rsidRDefault="005D70CF" w:rsidP="005D70CF">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5D70CF" w:rsidRDefault="005D70CF" w:rsidP="005D70CF">
      <w:pPr>
        <w:rPr>
          <w:sz w:val="16"/>
        </w:rPr>
      </w:pPr>
    </w:p>
    <w:p w:rsidR="005D70CF" w:rsidRPr="00DD1704" w:rsidRDefault="005D70CF" w:rsidP="005D70CF">
      <w:pPr>
        <w:pStyle w:val="Heading4"/>
        <w:rPr>
          <w:rStyle w:val="StyleStyleBold12pt"/>
          <w:b/>
        </w:rPr>
      </w:pPr>
      <w:r>
        <w:rPr>
          <w:rStyle w:val="StyleStyleBold12pt"/>
          <w:b/>
        </w:rPr>
        <w:t>Even if the legal sphere is inaccessible, legal education builds community capacity- critical for the struggle towards justice</w:t>
      </w:r>
    </w:p>
    <w:p w:rsidR="005D70CF" w:rsidRPr="00DD1704" w:rsidRDefault="005D70CF" w:rsidP="005D70CF">
      <w:pPr>
        <w:rPr>
          <w:b/>
          <w:sz w:val="16"/>
        </w:rPr>
      </w:pPr>
    </w:p>
    <w:p w:rsidR="005D70CF" w:rsidRPr="00DD1704" w:rsidRDefault="005D70CF" w:rsidP="005D70CF">
      <w:pPr>
        <w:rPr>
          <w:rStyle w:val="StyleStyleBold12pt"/>
        </w:rPr>
      </w:pPr>
      <w:r w:rsidRPr="00DD1704">
        <w:rPr>
          <w:rStyle w:val="StyleStyleBold12pt"/>
        </w:rPr>
        <w:t>Hair 01</w:t>
      </w:r>
    </w:p>
    <w:p w:rsidR="005D70CF" w:rsidRPr="00485F31" w:rsidRDefault="005D70CF" w:rsidP="005D70CF">
      <w:r>
        <w:t xml:space="preserve">(Penda D </w:t>
      </w:r>
      <w:r>
        <w:rPr>
          <w:u w:val="single"/>
        </w:rPr>
        <w:t>Louder than Words</w:t>
      </w:r>
      <w:r>
        <w:t>:</w:t>
      </w:r>
      <w:r>
        <w:rPr>
          <w:u w:val="single"/>
        </w:rPr>
        <w:t>Lawyers, Communities and the Struggle for Justice</w:t>
      </w:r>
      <w:r>
        <w:t xml:space="preserve">, </w:t>
      </w:r>
      <w:hyperlink r:id="rId12"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5D70CF" w:rsidRDefault="005D70CF" w:rsidP="005D70CF">
      <w:pPr>
        <w:rPr>
          <w:sz w:val="16"/>
        </w:rPr>
      </w:pPr>
    </w:p>
    <w:p w:rsidR="005D70CF" w:rsidRDefault="005D70CF" w:rsidP="005D70CF">
      <w:pPr>
        <w:rPr>
          <w:sz w:val="16"/>
        </w:rPr>
      </w:pPr>
      <w:r w:rsidRPr="00C26670">
        <w:rPr>
          <w:sz w:val="16"/>
        </w:rPr>
        <w:t>Louder Than Words“</w:t>
      </w:r>
      <w:r w:rsidRPr="0080155D">
        <w:rPr>
          <w:rStyle w:val="StyleBoldUnderline"/>
          <w:highlight w:val="green"/>
        </w:rPr>
        <w:t>the full range</w:t>
      </w:r>
      <w:r w:rsidRPr="00C26670">
        <w:rPr>
          <w:sz w:val="16"/>
        </w:rPr>
        <w:t xml:space="preserve"> of problem-solving tasks that lawyers traditionally employ to enhance the political and economic capacity of their paying clients.” </w:t>
      </w:r>
      <w:r w:rsidRPr="0080155D">
        <w:rPr>
          <w:rStyle w:val="StyleBoldUnderline"/>
          <w:highlight w:val="green"/>
        </w:rPr>
        <w:t xml:space="preserve">Lawyers possess key </w:t>
      </w:r>
      <w:r w:rsidRPr="0080155D">
        <w:rPr>
          <w:rStyle w:val="Emphasis"/>
          <w:highlight w:val="green"/>
        </w:rPr>
        <w:t xml:space="preserve">technical and transactional skills </w:t>
      </w:r>
      <w:r w:rsidRPr="0080155D">
        <w:rPr>
          <w:rStyle w:val="StyleBoldUnderline"/>
          <w:highlight w:val="green"/>
        </w:rPr>
        <w:t>for building community capacity</w:t>
      </w:r>
      <w:r w:rsidRPr="00C26670">
        <w:rPr>
          <w:sz w:val="16"/>
        </w:rPr>
        <w:t xml:space="preserve">. </w:t>
      </w:r>
      <w:r w:rsidRPr="0080155D">
        <w:rPr>
          <w:rStyle w:val="StyleBoldUnderline"/>
          <w:highlight w:val="green"/>
        </w:rPr>
        <w:t>They can advise clients about vehicles for structuring organizations and transactions</w:t>
      </w:r>
      <w:r w:rsidRPr="00C26670">
        <w:rPr>
          <w:sz w:val="16"/>
        </w:rPr>
        <w:t xml:space="preserve">. </w:t>
      </w:r>
      <w:r w:rsidRPr="0080155D">
        <w:rPr>
          <w:rStyle w:val="StyleBoldUnderline"/>
          <w:highlight w:val="green"/>
        </w:rPr>
        <w:t>They can identify sources of capital, analyze regulatory schemes</w:t>
      </w:r>
      <w:r w:rsidRPr="00C26670">
        <w:rPr>
          <w:sz w:val="16"/>
        </w:rPr>
        <w:t xml:space="preserve">, negotiate on the client’s behalf, structure relationships, </w:t>
      </w:r>
      <w:r w:rsidRPr="0080155D">
        <w:rPr>
          <w:rStyle w:val="StyleBoldUnderline"/>
          <w:highlight w:val="green"/>
        </w:rPr>
        <w:t>draft agreements and navigate procedural obstacles</w:t>
      </w:r>
      <w:r w:rsidRPr="00C26670">
        <w:rPr>
          <w:sz w:val="16"/>
        </w:rPr>
        <w:t xml:space="preserve">. 2 By defining problems in ways that target structural obstacles and providing research that highlights structural elements of exclusion, </w:t>
      </w:r>
      <w:r w:rsidRPr="0080155D">
        <w:rPr>
          <w:rStyle w:val="StyleBoldUnderline"/>
          <w:highlight w:val="green"/>
        </w:rPr>
        <w:t xml:space="preserve">lawyers can also </w:t>
      </w:r>
      <w:r w:rsidRPr="0080155D">
        <w:rPr>
          <w:rStyle w:val="Emphasis"/>
          <w:highlight w:val="green"/>
        </w:rPr>
        <w:t>explore with community members</w:t>
      </w:r>
      <w:r w:rsidRPr="0080155D">
        <w:rPr>
          <w:rStyle w:val="StyleBoldUnderline"/>
          <w:highlight w:val="green"/>
        </w:rPr>
        <w:t xml:space="preserve"> the importance of democracy and </w:t>
      </w:r>
      <w:r w:rsidRPr="0080155D">
        <w:rPr>
          <w:rStyle w:val="Emphasis"/>
          <w:highlight w:val="green"/>
        </w:rPr>
        <w:t>engagement</w:t>
      </w:r>
      <w:r w:rsidRPr="0080155D">
        <w:rPr>
          <w:rStyle w:val="StyleBoldUnderline"/>
          <w:highlight w:val="green"/>
        </w:rPr>
        <w:t xml:space="preserve"> as a means of </w:t>
      </w:r>
      <w:r w:rsidRPr="0080155D">
        <w:rPr>
          <w:rStyle w:val="Emphasis"/>
          <w:highlight w:val="green"/>
        </w:rPr>
        <w:t>achieving more responsive policies</w:t>
      </w:r>
      <w:r w:rsidRPr="00C26670">
        <w:rPr>
          <w:sz w:val="16"/>
        </w:rPr>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80155D">
        <w:rPr>
          <w:rStyle w:val="StyleBoldUnderline"/>
          <w:highlight w:val="green"/>
        </w:rPr>
        <w:t>They tell clients what is possible and give voice to client concerns</w:t>
      </w:r>
      <w:r w:rsidRPr="00C26670">
        <w:rPr>
          <w:sz w:val="16"/>
        </w:rPr>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80155D">
        <w:rPr>
          <w:rStyle w:val="StyleBoldUnderline"/>
          <w:highlight w:val="green"/>
        </w:rPr>
        <w:t xml:space="preserve">under a community-based approach, the particularized knowledge and skills of lawyers retains its </w:t>
      </w:r>
      <w:r w:rsidRPr="0080155D">
        <w:rPr>
          <w:rStyle w:val="Emphasis"/>
          <w:highlight w:val="green"/>
        </w:rPr>
        <w:t>critically important role</w:t>
      </w:r>
      <w:r w:rsidRPr="00C26670">
        <w:rPr>
          <w:sz w:val="16"/>
        </w:rPr>
        <w:t>. But when the ultimate goal is working with clients or a community to exercise their voice, changes occur in the nature of relationships, the definition of problems, the ways lawyers perform their tasks and the way they evaluate success</w:t>
      </w:r>
      <w:r w:rsidRPr="0080155D">
        <w:rPr>
          <w:rStyle w:val="StyleBoldUnderline"/>
          <w:highlight w:val="green"/>
        </w:rPr>
        <w:t>. By drawing on local resources the attorneys can “bring together different fragments and patterns of local community know-how to bear on their work</w:t>
      </w:r>
      <w:r w:rsidRPr="00C26670">
        <w:rPr>
          <w:sz w:val="16"/>
        </w:rPr>
        <w:t>.”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80155D">
        <w:rPr>
          <w:rStyle w:val="StyleBoldUnderline"/>
          <w:highlight w:val="green"/>
        </w:rPr>
        <w:t xml:space="preserve">, </w:t>
      </w:r>
      <w:r w:rsidRPr="00183F07">
        <w:rPr>
          <w:rStyle w:val="StyleBoldUnderline"/>
        </w:rPr>
        <w:t>to halt environmental degradation in minority communities</w:t>
      </w:r>
      <w:r w:rsidRPr="00183F07">
        <w:rPr>
          <w:sz w:val="16"/>
        </w:rPr>
        <w:t>,</w:t>
      </w:r>
      <w:r w:rsidRPr="00C26670">
        <w:rPr>
          <w:sz w:val="16"/>
        </w:rPr>
        <w:t xml:space="preserve"> </w:t>
      </w:r>
      <w:r w:rsidRPr="0080155D">
        <w:rPr>
          <w:rStyle w:val="StyleBoldUnderline"/>
          <w:highlight w:val="green"/>
        </w:rPr>
        <w:t xml:space="preserve">and to win </w:t>
      </w:r>
      <w:r w:rsidRPr="0080155D">
        <w:rPr>
          <w:rStyle w:val="Emphasis"/>
          <w:highlight w:val="green"/>
        </w:rPr>
        <w:t>incorporation</w:t>
      </w:r>
      <w:r w:rsidRPr="0080155D">
        <w:rPr>
          <w:rStyle w:val="StyleBoldUnderline"/>
          <w:highlight w:val="green"/>
        </w:rPr>
        <w:t xml:space="preserve"> of </w:t>
      </w:r>
      <w:r w:rsidRPr="0080155D">
        <w:rPr>
          <w:rStyle w:val="Emphasis"/>
          <w:highlight w:val="green"/>
        </w:rPr>
        <w:t>increasingly diverse noncitizen populations</w:t>
      </w:r>
      <w:r w:rsidRPr="0080155D">
        <w:rPr>
          <w:rStyle w:val="StyleBoldUnderline"/>
          <w:highlight w:val="green"/>
        </w:rPr>
        <w:t xml:space="preserve"> requires </w:t>
      </w:r>
      <w:r w:rsidRPr="0080155D">
        <w:rPr>
          <w:rStyle w:val="Emphasis"/>
          <w:highlight w:val="green"/>
        </w:rPr>
        <w:t>thoroughgoing knowledge of the impacts on people’s lives</w:t>
      </w:r>
      <w:r w:rsidRPr="00C26670">
        <w:rPr>
          <w:sz w:val="16"/>
        </w:rPr>
        <w:t xml:space="preserve">. </w:t>
      </w:r>
      <w:r w:rsidRPr="0080155D">
        <w:rPr>
          <w:rStyle w:val="Emphasis"/>
          <w:highlight w:val="green"/>
        </w:rPr>
        <w:t>Lawyers and clients</w:t>
      </w:r>
      <w:r w:rsidRPr="0080155D">
        <w:rPr>
          <w:rStyle w:val="StyleBoldUnderline"/>
          <w:highlight w:val="green"/>
        </w:rPr>
        <w:t xml:space="preserve"> must collaboratively engage in </w:t>
      </w:r>
      <w:r w:rsidRPr="0080155D">
        <w:rPr>
          <w:rStyle w:val="Emphasis"/>
          <w:highlight w:val="green"/>
        </w:rPr>
        <w:t xml:space="preserve">problem-solving efforts </w:t>
      </w:r>
      <w:r w:rsidRPr="0080155D">
        <w:rPr>
          <w:rStyle w:val="StyleBoldUnderline"/>
          <w:highlight w:val="green"/>
        </w:rPr>
        <w:t>to make this knowledge available</w:t>
      </w:r>
      <w:r w:rsidRPr="00C26670">
        <w:rPr>
          <w:sz w:val="16"/>
        </w:rPr>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80155D">
        <w:rPr>
          <w:rStyle w:val="StyleBoldUnderline"/>
          <w:highlight w:val="green"/>
        </w:rPr>
        <w:t>Rather than present very tight legal arguments focused on specific procedural issues, they filed expansive papers to surface the underlying issues of racism and exploitation that concerned community members</w:t>
      </w:r>
      <w:r w:rsidRPr="00C26670">
        <w:rPr>
          <w:sz w:val="16"/>
        </w:rPr>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5D70CF" w:rsidRDefault="005D70CF" w:rsidP="005D70CF">
      <w:pPr>
        <w:rPr>
          <w:sz w:val="16"/>
        </w:rPr>
      </w:pPr>
    </w:p>
    <w:p w:rsidR="005D70CF" w:rsidRDefault="005D70CF" w:rsidP="005D70CF">
      <w:pPr>
        <w:pStyle w:val="Heading4"/>
      </w:pPr>
      <w:r>
        <w:t>Third - A NATIONAL focus is valuable – it enhances local efforts by creating a common rallying cry and provides NETWORKS necessary for collaboration – local justice efforts will be ineffective on their own</w:t>
      </w:r>
    </w:p>
    <w:p w:rsidR="005D70CF" w:rsidRDefault="005D70CF" w:rsidP="005D70CF">
      <w:pPr>
        <w:rPr>
          <w:sz w:val="16"/>
        </w:rPr>
      </w:pPr>
    </w:p>
    <w:p w:rsidR="005D70CF" w:rsidRPr="00DD1704" w:rsidRDefault="005D70CF" w:rsidP="005D70CF">
      <w:pPr>
        <w:rPr>
          <w:rStyle w:val="StyleStyleBold12pt"/>
        </w:rPr>
      </w:pPr>
      <w:r w:rsidRPr="00DD1704">
        <w:rPr>
          <w:rStyle w:val="StyleStyleBold12pt"/>
        </w:rPr>
        <w:t>Hair 01</w:t>
      </w:r>
    </w:p>
    <w:p w:rsidR="005D70CF" w:rsidRPr="00485F31" w:rsidRDefault="005D70CF" w:rsidP="005D70CF">
      <w:r>
        <w:t xml:space="preserve">(Penda D </w:t>
      </w:r>
      <w:r>
        <w:rPr>
          <w:u w:val="single"/>
        </w:rPr>
        <w:t>Louder than Words</w:t>
      </w:r>
      <w:r>
        <w:t>:</w:t>
      </w:r>
      <w:r>
        <w:rPr>
          <w:u w:val="single"/>
        </w:rPr>
        <w:t>Lawyers, Communities and the Struggle for Justice</w:t>
      </w:r>
      <w:r>
        <w:t xml:space="preserve">, </w:t>
      </w:r>
      <w:hyperlink r:id="rId13"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5D70CF" w:rsidRDefault="005D70CF" w:rsidP="005D70CF">
      <w:pPr>
        <w:rPr>
          <w:sz w:val="16"/>
        </w:rPr>
      </w:pPr>
    </w:p>
    <w:p w:rsidR="005D70CF" w:rsidRDefault="005D70CF" w:rsidP="005D70CF">
      <w:pPr>
        <w:rPr>
          <w:rStyle w:val="StyleBoldUnderline"/>
        </w:rPr>
      </w:pPr>
      <w:r w:rsidRPr="00C26670">
        <w:rPr>
          <w:sz w:val="16"/>
        </w:rPr>
        <w:t xml:space="preserve">However, </w:t>
      </w:r>
      <w:r w:rsidRPr="0080155D">
        <w:rPr>
          <w:rStyle w:val="StyleBoldUnderline"/>
          <w:highlight w:val="green"/>
        </w:rPr>
        <w:t xml:space="preserve">local justice work is built on a </w:t>
      </w:r>
      <w:r w:rsidRPr="0080155D">
        <w:rPr>
          <w:rStyle w:val="Emphasis"/>
          <w:highlight w:val="green"/>
        </w:rPr>
        <w:t>scaffolding of</w:t>
      </w:r>
      <w:r w:rsidRPr="00183F07">
        <w:rPr>
          <w:rStyle w:val="Emphasis"/>
        </w:rPr>
        <w:t xml:space="preserve"> </w:t>
      </w:r>
      <w:r w:rsidRPr="0080155D">
        <w:rPr>
          <w:rStyle w:val="Emphasis"/>
          <w:highlight w:val="green"/>
        </w:rPr>
        <w:t>racial-justice laws</w:t>
      </w:r>
      <w:r w:rsidRPr="00C26670">
        <w:rPr>
          <w:sz w:val="16"/>
        </w:rPr>
        <w:t xml:space="preserve">, policies and practices </w:t>
      </w:r>
      <w:r w:rsidRPr="0080155D">
        <w:rPr>
          <w:rStyle w:val="StyleBoldUnderline"/>
          <w:highlight w:val="green"/>
        </w:rPr>
        <w:t>erected and maintained by the national civil rights organizations</w:t>
      </w:r>
      <w:r w:rsidRPr="00C26670">
        <w:rPr>
          <w:sz w:val="16"/>
        </w:rPr>
        <w:t xml:space="preserve">. Despite devolution, this is a nation closely knit together by media and communications links. </w:t>
      </w:r>
      <w:r w:rsidRPr="0080155D">
        <w:rPr>
          <w:rStyle w:val="StyleBoldUnderline"/>
          <w:highlight w:val="green"/>
        </w:rPr>
        <w:t>Local efforts are greatly enhanced</w:t>
      </w:r>
      <w:r w:rsidRPr="00C26670">
        <w:rPr>
          <w:sz w:val="16"/>
        </w:rPr>
        <w:t xml:space="preserve"> </w:t>
      </w:r>
      <w:r w:rsidRPr="0080155D">
        <w:rPr>
          <w:rStyle w:val="StyleBoldUnderline"/>
          <w:highlight w:val="green"/>
        </w:rPr>
        <w:t>by</w:t>
      </w:r>
      <w:r w:rsidRPr="00D82646">
        <w:rPr>
          <w:rStyle w:val="StyleBoldUnderline"/>
        </w:rPr>
        <w:t xml:space="preserve"> </w:t>
      </w:r>
      <w:r w:rsidRPr="00C26670">
        <w:rPr>
          <w:sz w:val="16"/>
        </w:rPr>
        <w:t xml:space="preserve">the efforts of </w:t>
      </w:r>
      <w:r w:rsidRPr="0080155D">
        <w:rPr>
          <w:rStyle w:val="StyleBoldUnderline"/>
          <w:highlight w:val="green"/>
        </w:rPr>
        <w:t xml:space="preserve">national groups </w:t>
      </w:r>
      <w:r w:rsidRPr="00183F07">
        <w:rPr>
          <w:rStyle w:val="StyleBoldUnderline"/>
        </w:rPr>
        <w:t>dealing with Congress</w:t>
      </w:r>
      <w:r w:rsidRPr="00183F07">
        <w:rPr>
          <w:sz w:val="16"/>
        </w:rPr>
        <w:t xml:space="preserve">, </w:t>
      </w:r>
      <w:r w:rsidRPr="00183F07">
        <w:rPr>
          <w:rStyle w:val="StyleBoldUnderline"/>
        </w:rPr>
        <w:t>federal administrative agencies and the media</w:t>
      </w:r>
      <w:r w:rsidRPr="00C26670">
        <w:rPr>
          <w:sz w:val="16"/>
        </w:rPr>
        <w:t xml:space="preserve">. Many of the most visible efforts against racial equity have been mounted and/or orchestrated by a handful of national organizations as part of a coordinated nationwide offensive. 6 </w:t>
      </w:r>
      <w:r w:rsidRPr="0080155D">
        <w:rPr>
          <w:rStyle w:val="StyleBoldUnderline"/>
          <w:highlight w:val="green"/>
        </w:rPr>
        <w:t>Such efforts necessitate a coordinated</w:t>
      </w:r>
      <w:r w:rsidRPr="00C26670">
        <w:rPr>
          <w:sz w:val="16"/>
        </w:rPr>
        <w:t xml:space="preserve">, </w:t>
      </w:r>
      <w:r w:rsidRPr="0080155D">
        <w:rPr>
          <w:rStyle w:val="StyleBoldUnderline"/>
          <w:highlight w:val="green"/>
        </w:rPr>
        <w:t>nationwide response</w:t>
      </w:r>
      <w:r w:rsidRPr="00C26670">
        <w:rPr>
          <w:sz w:val="16"/>
        </w:rPr>
        <w:t xml:space="preserve">, </w:t>
      </w:r>
      <w:r w:rsidRPr="0080155D">
        <w:rPr>
          <w:rStyle w:val="StyleBoldUnderline"/>
          <w:highlight w:val="green"/>
        </w:rPr>
        <w:t>which is best pursued by national organizations</w:t>
      </w:r>
      <w:r w:rsidRPr="00C26670">
        <w:rPr>
          <w:sz w:val="16"/>
        </w:rPr>
        <w:t xml:space="preserve">. </w:t>
      </w:r>
      <w:r w:rsidRPr="0080155D">
        <w:rPr>
          <w:rStyle w:val="StyleBoldUnderline"/>
          <w:highlight w:val="green"/>
        </w:rPr>
        <w:t>For example</w:t>
      </w:r>
      <w:r w:rsidRPr="00C26670">
        <w:rPr>
          <w:sz w:val="16"/>
        </w:rPr>
        <w:t xml:space="preserve">, when the </w:t>
      </w:r>
      <w:r w:rsidRPr="0080155D">
        <w:rPr>
          <w:rStyle w:val="StyleBoldUnderline"/>
          <w:highlight w:val="green"/>
        </w:rPr>
        <w:t>Office of Civil Rights released a new set of educational testing guidelines</w:t>
      </w:r>
      <w:r w:rsidRPr="00C26670">
        <w:rPr>
          <w:sz w:val="16"/>
        </w:rPr>
        <w:t xml:space="preserve">, a barrage of negative editorials and op-ed pieces were released in The Wall Street Journal, The Washington Post and other publications. </w:t>
      </w:r>
      <w:r w:rsidRPr="0080155D">
        <w:rPr>
          <w:rStyle w:val="StyleBoldUnderline"/>
          <w:highlight w:val="green"/>
        </w:rPr>
        <w:t>No locally based legal or organizing effort could effectively and consistently respond to such attack</w:t>
      </w:r>
      <w:r w:rsidRPr="00C26670">
        <w:rPr>
          <w:sz w:val="16"/>
        </w:rPr>
        <w:t xml:space="preserve">s, which can have significant influence in national policy debates. However, because of working relationships between local litigators and national organizations, groups like the Leadership Conference on Civil Rights, LDF and others have effectively worked to counter attacks on the new guidelines. Three basic elements comprise the civil rights legal scaffolding: • The statutory and administrative framework of federal rights protection including Title VI, 7 the Voting Rights Act, Title I, 8 Title VII, 9 and a host of agency regulations and enforcement mechanisms. In an ongoing way, these structures provide a legal basis for creative and innovative racial-justice claims; • The network of national organizations that monitor and respond to major national trends in civil rights and collaborate with local efforts to address rights violations; • The national opinion leaders who provide an alternative to the majority narrative on public issues of interest to minorities. Many legal controversies end up in the Supreme Court, the federal appellate courts or the U.S. Congress. </w:t>
      </w:r>
      <w:r w:rsidRPr="0080155D">
        <w:rPr>
          <w:rStyle w:val="StyleBoldUnderline"/>
          <w:highlight w:val="green"/>
        </w:rPr>
        <w:t>Lawyers from national organizations specialize in dealing with issues in these national venues in a way that local lawyers cannot</w:t>
      </w:r>
      <w:r w:rsidRPr="00C26670">
        <w:rPr>
          <w:sz w:val="16"/>
        </w:rPr>
        <w:t xml:space="preserve">. </w:t>
      </w:r>
      <w:r w:rsidRPr="0080155D">
        <w:rPr>
          <w:rStyle w:val="StyleBoldUnderline"/>
          <w:highlight w:val="green"/>
        </w:rPr>
        <w:t>Activists and local lawyers in the Texas Ten Percent Plan case, the Los Angeles MTA case and the El Monte garment-workers case</w:t>
      </w:r>
      <w:r w:rsidRPr="00C26670">
        <w:rPr>
          <w:sz w:val="16"/>
        </w:rPr>
        <w:t xml:space="preserve"> had partnerships with MALDEF, LDF and NAPALC— </w:t>
      </w:r>
      <w:r w:rsidRPr="0080155D">
        <w:rPr>
          <w:rStyle w:val="StyleBoldUnderline"/>
          <w:highlight w:val="green"/>
        </w:rPr>
        <w:t>all national organizations that provided a range of resources to these local struggles</w:t>
      </w:r>
      <w:r w:rsidRPr="00C26670">
        <w:rPr>
          <w:sz w:val="16"/>
        </w:rPr>
        <w:t xml:space="preserve">. For many local organizations, partnership with a national organization gives them access to the Department of Justice and other national enforcement agencies, to members of Congress, national media, large law firms and other resources. All of this can heighten their leverage with local power structures. </w:t>
      </w:r>
      <w:r w:rsidRPr="0080155D">
        <w:rPr>
          <w:rStyle w:val="StyleBoldUnderline"/>
          <w:highlight w:val="green"/>
        </w:rPr>
        <w:t xml:space="preserve">With their </w:t>
      </w:r>
      <w:r w:rsidRPr="0080155D">
        <w:rPr>
          <w:rStyle w:val="Emphasis"/>
          <w:highlight w:val="green"/>
        </w:rPr>
        <w:t>broader platforms and access</w:t>
      </w:r>
      <w:r w:rsidRPr="00C26670">
        <w:rPr>
          <w:sz w:val="16"/>
        </w:rPr>
        <w:t xml:space="preserve">, </w:t>
      </w:r>
      <w:r w:rsidRPr="0080155D">
        <w:rPr>
          <w:rStyle w:val="StyleBoldUnderline"/>
          <w:highlight w:val="green"/>
        </w:rPr>
        <w:t xml:space="preserve">national organizations can help to </w:t>
      </w:r>
      <w:r w:rsidRPr="0080155D">
        <w:rPr>
          <w:rStyle w:val="Emphasis"/>
          <w:highlight w:val="green"/>
        </w:rPr>
        <w:t>highlight important local issues</w:t>
      </w:r>
      <w:r w:rsidRPr="00C26670">
        <w:rPr>
          <w:sz w:val="16"/>
        </w:rPr>
        <w:t xml:space="preserve">. Many local offenders fear the consequences of having a national spotlight thrown on them. Indeed, they rely on the invisibility of racial injustice to ensure the continued marginalization of minority communities. The </w:t>
      </w:r>
      <w:r w:rsidRPr="0080155D">
        <w:rPr>
          <w:rStyle w:val="StyleBoldUnderline"/>
          <w:highlight w:val="green"/>
        </w:rPr>
        <w:t xml:space="preserve">involvement of national groups can serve as an </w:t>
      </w:r>
      <w:r w:rsidRPr="0080155D">
        <w:rPr>
          <w:rStyle w:val="Emphasis"/>
          <w:highlight w:val="green"/>
        </w:rPr>
        <w:t>important prod to public officials</w:t>
      </w:r>
      <w:r w:rsidRPr="0080155D">
        <w:rPr>
          <w:rStyle w:val="StyleBoldUnderline"/>
          <w:highlight w:val="green"/>
        </w:rPr>
        <w:t xml:space="preserve"> who </w:t>
      </w:r>
      <w:r w:rsidRPr="0080155D">
        <w:rPr>
          <w:rStyle w:val="Emphasis"/>
          <w:highlight w:val="green"/>
        </w:rPr>
        <w:t>ignore or abandon the goals of equity and justice</w:t>
      </w:r>
      <w:r w:rsidRPr="0080155D">
        <w:rPr>
          <w:rStyle w:val="StyleBoldUnderline"/>
          <w:highlight w:val="green"/>
        </w:rPr>
        <w:t xml:space="preserve"> in their policies, programs and conduct</w:t>
      </w:r>
      <w:r w:rsidRPr="00C26670">
        <w:rPr>
          <w:sz w:val="16"/>
        </w:rPr>
        <w:t>. Improvements in communication and accessibility of information, as well as advances in educational opportunity over the past several generations, have resulted in a dramatic surge in the number of advocates, organizers and attorneys “in the field.” Many, while not formally on the staffs of national groups, have ongoing relationships with them. Particularly if these advocates and activists have adequate support on technical issues, they can be more effective in community capacity building and organizing than has traditionally been the case for national organization staff</w:t>
      </w:r>
      <w:r w:rsidRPr="0080155D">
        <w:rPr>
          <w:rStyle w:val="StyleBoldUnderline"/>
          <w:highlight w:val="green"/>
        </w:rPr>
        <w:t xml:space="preserve">. For both national and local groups there is growing understanding of the power of strategies that </w:t>
      </w:r>
      <w:r w:rsidRPr="0080155D">
        <w:rPr>
          <w:rStyle w:val="Emphasis"/>
          <w:highlight w:val="green"/>
        </w:rPr>
        <w:t>combine the strengths of local and national work</w:t>
      </w:r>
      <w:r w:rsidRPr="00C26670">
        <w:rPr>
          <w:sz w:val="16"/>
        </w:rPr>
        <w:t>. For example, NAACP LDF and the Lawyers’ Committee for Civil Rights Under Law have supported amendments to strengthen Title VI, have monitored Supreme Court and lower-court decisions construing this statute, and have filed briefs in and litigated important cases—all to ensure that this law remains available to protect victims of discrimination. Without this work, lawsuits and settlements such as the MTA case would not be possible in the future.</w:t>
      </w:r>
      <w:r w:rsidRPr="00C26670">
        <w:rPr>
          <w:rStyle w:val="StyleBoldUnderline"/>
        </w:rPr>
        <w:t xml:space="preserve"> </w:t>
      </w:r>
    </w:p>
    <w:p w:rsidR="005D70CF" w:rsidRDefault="005D70CF" w:rsidP="005D70CF">
      <w:pPr>
        <w:rPr>
          <w:rStyle w:val="StyleBoldUnderline"/>
        </w:rPr>
      </w:pPr>
    </w:p>
    <w:p w:rsidR="005D70CF" w:rsidRDefault="005D70CF" w:rsidP="005D70CF"/>
    <w:p w:rsidR="005D70CF" w:rsidRDefault="005D70CF" w:rsidP="005D70CF"/>
    <w:p w:rsidR="005D70CF" w:rsidRDefault="005D70CF" w:rsidP="005D70CF"/>
    <w:p w:rsidR="005D70CF" w:rsidRPr="005D70CF" w:rsidRDefault="005D70CF" w:rsidP="005D70CF"/>
    <w:p w:rsidR="000022F2" w:rsidRDefault="0008110E" w:rsidP="00EB245F">
      <w:pPr>
        <w:pStyle w:val="Heading2"/>
      </w:pPr>
      <w:r>
        <w:t>2AC</w:t>
      </w:r>
    </w:p>
    <w:p w:rsidR="00EB245F" w:rsidRDefault="00EB245F" w:rsidP="00EB245F">
      <w:pPr>
        <w:pStyle w:val="Heading3"/>
      </w:pPr>
      <w:r>
        <w:t>2AC- Role of Ballot</w:t>
      </w:r>
    </w:p>
    <w:p w:rsidR="0094030B" w:rsidRDefault="00AA138C" w:rsidP="0094030B">
      <w:pPr>
        <w:pStyle w:val="Heading4"/>
      </w:pPr>
      <w:r>
        <w:t xml:space="preserve">2) </w:t>
      </w:r>
      <w:r w:rsidR="00B1402F">
        <w:t xml:space="preserve">Agency and Activism- </w:t>
      </w:r>
      <w:r w:rsidR="0094030B">
        <w:t xml:space="preserve">Simualted </w:t>
      </w:r>
      <w:r w:rsidR="0094030B" w:rsidRPr="009421FB">
        <w:rPr>
          <w:u w:val="single"/>
        </w:rPr>
        <w:t>national security law debates</w:t>
      </w:r>
      <w:r w:rsidR="0094030B">
        <w:t xml:space="preserve"> inculcate agency and decision-making skills—that enables activism and avoids cooption  </w:t>
      </w:r>
    </w:p>
    <w:p w:rsidR="0094030B" w:rsidRDefault="0094030B" w:rsidP="0094030B">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94030B" w:rsidRDefault="0094030B" w:rsidP="0094030B">
      <w:pPr>
        <w:tabs>
          <w:tab w:val="left" w:pos="2625"/>
        </w:tabs>
      </w:pPr>
      <w:r>
        <w:tab/>
      </w:r>
    </w:p>
    <w:p w:rsidR="0094030B" w:rsidRDefault="0094030B" w:rsidP="0094030B">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94030B" w:rsidRDefault="0094030B" w:rsidP="00EB245F"/>
    <w:p w:rsidR="0094030B" w:rsidRPr="00FE751C" w:rsidRDefault="00AA138C" w:rsidP="0094030B">
      <w:pPr>
        <w:pStyle w:val="Heading4"/>
      </w:pPr>
      <w:r>
        <w:t xml:space="preserve">3) </w:t>
      </w:r>
      <w:r w:rsidR="00B1402F">
        <w:t xml:space="preserve">Incrementalism- </w:t>
      </w:r>
      <w:r w:rsidR="0094030B" w:rsidRPr="00FE751C">
        <w:t xml:space="preserve">Emancipatory politics must be methodical, incremental, and committed to process.  Failure to do so in favor of a radical politics destroys value to life and risks extinction </w:t>
      </w:r>
    </w:p>
    <w:p w:rsidR="0094030B" w:rsidRPr="00FE751C" w:rsidRDefault="0094030B" w:rsidP="0094030B">
      <w:pPr>
        <w:rPr>
          <w:b/>
        </w:rPr>
      </w:pPr>
      <w:r w:rsidRPr="00FE751C">
        <w:rPr>
          <w:b/>
        </w:rPr>
        <w:t>Dietz 94</w:t>
      </w:r>
    </w:p>
    <w:p w:rsidR="0094030B" w:rsidRPr="00FE751C" w:rsidRDefault="0094030B" w:rsidP="0094030B">
      <w:pPr>
        <w:rPr>
          <w:sz w:val="16"/>
          <w:szCs w:val="16"/>
        </w:rPr>
      </w:pPr>
      <w:r w:rsidRPr="00FE751C">
        <w:rPr>
          <w:sz w:val="16"/>
          <w:szCs w:val="16"/>
        </w:rPr>
        <w:t xml:space="preserve">(Mary G. Dietz, Professor of Political Science and Gender Studies Program at Northwestern University, “’THE SLOW BORING OF HARD BOARDS’: METHODICAL THINKING AND THE WORK OF POLITICS”, American Political Science Review, Vol. 88, No. 4 December 1994, </w:t>
      </w:r>
      <w:hyperlink r:id="rId14" w:history="1">
        <w:r w:rsidRPr="00FE751C">
          <w:rPr>
            <w:rStyle w:val="Hyperlink"/>
            <w:sz w:val="16"/>
            <w:szCs w:val="16"/>
          </w:rPr>
          <w:t>http://www.jstor.org/stable/pdfplus/2082713.pdf</w:t>
        </w:r>
      </w:hyperlink>
      <w:r w:rsidRPr="00FE751C">
        <w:rPr>
          <w:sz w:val="16"/>
          <w:szCs w:val="16"/>
        </w:rPr>
        <w:t>)</w:t>
      </w:r>
    </w:p>
    <w:p w:rsidR="0094030B" w:rsidRPr="00FE751C" w:rsidRDefault="0094030B" w:rsidP="0094030B">
      <w:pPr>
        <w:pStyle w:val="card"/>
        <w:ind w:left="0"/>
        <w:rPr>
          <w:sz w:val="16"/>
          <w:szCs w:val="22"/>
        </w:rPr>
      </w:pPr>
      <w:r w:rsidRPr="00FE751C">
        <w:rPr>
          <w:rStyle w:val="underline"/>
          <w:rFonts w:eastAsiaTheme="majorEastAsia"/>
          <w:sz w:val="22"/>
          <w:szCs w:val="22"/>
        </w:rPr>
        <w:t>We do disservice to</w:t>
      </w:r>
      <w:r w:rsidRPr="00FE751C">
        <w:rPr>
          <w:sz w:val="16"/>
          <w:szCs w:val="22"/>
        </w:rPr>
        <w:t xml:space="preserve"> these</w:t>
      </w:r>
      <w:r w:rsidRPr="00FE751C">
        <w:rPr>
          <w:rStyle w:val="underline"/>
          <w:rFonts w:eastAsiaTheme="majorEastAsia"/>
          <w:sz w:val="22"/>
          <w:szCs w:val="22"/>
        </w:rPr>
        <w:t xml:space="preserve"> moments of</w:t>
      </w:r>
      <w:r w:rsidRPr="00FE751C">
        <w:rPr>
          <w:sz w:val="16"/>
          <w:szCs w:val="22"/>
        </w:rPr>
        <w:t xml:space="preserve"> Arendtian </w:t>
      </w:r>
      <w:r w:rsidRPr="00FE751C">
        <w:rPr>
          <w:rStyle w:val="underline"/>
          <w:rFonts w:eastAsiaTheme="majorEastAsia"/>
          <w:sz w:val="22"/>
          <w:szCs w:val="22"/>
        </w:rPr>
        <w:t>action</w:t>
      </w:r>
      <w:r w:rsidRPr="00FE751C">
        <w:rPr>
          <w:sz w:val="16"/>
          <w:szCs w:val="22"/>
        </w:rPr>
        <w:t>, however (</w:t>
      </w:r>
      <w:r w:rsidRPr="00FE751C">
        <w:rPr>
          <w:rStyle w:val="underline"/>
          <w:rFonts w:eastAsiaTheme="majorEastAsia"/>
          <w:sz w:val="22"/>
          <w:szCs w:val="22"/>
        </w:rPr>
        <w:t>and</w:t>
      </w:r>
      <w:r w:rsidRPr="00FE751C">
        <w:rPr>
          <w:sz w:val="16"/>
          <w:szCs w:val="22"/>
        </w:rPr>
        <w:t xml:space="preserve"> hence to </w:t>
      </w:r>
      <w:r w:rsidRPr="00FE751C">
        <w:rPr>
          <w:rStyle w:val="underline"/>
          <w:rFonts w:eastAsiaTheme="majorEastAsia"/>
          <w:sz w:val="22"/>
          <w:szCs w:val="22"/>
        </w:rPr>
        <w:t>politics itself</w:t>
      </w:r>
      <w:r w:rsidRPr="00FE751C">
        <w:rPr>
          <w:sz w:val="16"/>
          <w:szCs w:val="22"/>
        </w:rPr>
        <w:t xml:space="preserve">) </w:t>
      </w:r>
      <w:r w:rsidRPr="00FE751C">
        <w:rPr>
          <w:rStyle w:val="underline"/>
          <w:rFonts w:eastAsiaTheme="majorEastAsia"/>
          <w:sz w:val="22"/>
          <w:szCs w:val="22"/>
        </w:rPr>
        <w:t>if we stake acting together solely on "sheer momentum" or</w:t>
      </w:r>
      <w:r w:rsidRPr="00FE751C">
        <w:rPr>
          <w:sz w:val="16"/>
          <w:szCs w:val="22"/>
        </w:rPr>
        <w:t xml:space="preserve"> the </w:t>
      </w:r>
      <w:r w:rsidRPr="00FE751C">
        <w:rPr>
          <w:rStyle w:val="underline"/>
          <w:rFonts w:eastAsiaTheme="majorEastAsia"/>
          <w:sz w:val="22"/>
          <w:szCs w:val="22"/>
        </w:rPr>
        <w:t>"spontaneity" of</w:t>
      </w:r>
      <w:r w:rsidRPr="00FE751C">
        <w:rPr>
          <w:sz w:val="16"/>
          <w:szCs w:val="22"/>
        </w:rPr>
        <w:t xml:space="preserve"> rare </w:t>
      </w:r>
      <w:r w:rsidRPr="00FE751C">
        <w:rPr>
          <w:rStyle w:val="underline"/>
          <w:rFonts w:eastAsiaTheme="majorEastAsia"/>
          <w:sz w:val="22"/>
          <w:szCs w:val="22"/>
        </w:rPr>
        <w:t>movements</w:t>
      </w:r>
      <w:r w:rsidRPr="00FE751C">
        <w:rPr>
          <w:sz w:val="16"/>
          <w:szCs w:val="22"/>
        </w:rPr>
        <w:t xml:space="preserve"> that burst out against the dark backdrop of modernity. </w:t>
      </w:r>
      <w:r w:rsidRPr="00410BCB">
        <w:rPr>
          <w:rStyle w:val="underline"/>
          <w:rFonts w:eastAsiaTheme="majorEastAsia"/>
          <w:sz w:val="22"/>
          <w:szCs w:val="22"/>
          <w:highlight w:val="cyan"/>
        </w:rPr>
        <w:t>To render as truly political only events</w:t>
      </w:r>
      <w:r w:rsidRPr="00FE751C">
        <w:rPr>
          <w:rStyle w:val="underline"/>
          <w:rFonts w:eastAsiaTheme="majorEastAsia"/>
          <w:sz w:val="22"/>
          <w:szCs w:val="22"/>
        </w:rPr>
        <w:t xml:space="preserve"> that are public, spontane- ous, and </w:t>
      </w:r>
      <w:r w:rsidRPr="00410BCB">
        <w:rPr>
          <w:rStyle w:val="underline"/>
          <w:rFonts w:eastAsiaTheme="majorEastAsia"/>
          <w:sz w:val="22"/>
          <w:szCs w:val="22"/>
          <w:highlight w:val="cyan"/>
        </w:rPr>
        <w:t>momentous is to underestimate the full complexity</w:t>
      </w:r>
      <w:r w:rsidRPr="00410BCB">
        <w:rPr>
          <w:sz w:val="16"/>
          <w:szCs w:val="22"/>
          <w:highlight w:val="cyan"/>
        </w:rPr>
        <w:t xml:space="preserve"> (</w:t>
      </w:r>
      <w:r w:rsidRPr="00FE751C">
        <w:rPr>
          <w:sz w:val="16"/>
          <w:szCs w:val="22"/>
        </w:rPr>
        <w:t xml:space="preserve">and sometimes the brutality)30 </w:t>
      </w:r>
      <w:r w:rsidRPr="00410BCB">
        <w:rPr>
          <w:rStyle w:val="underline"/>
          <w:rFonts w:eastAsiaTheme="majorEastAsia"/>
          <w:sz w:val="22"/>
          <w:szCs w:val="22"/>
          <w:highlight w:val="cyan"/>
        </w:rPr>
        <w:t>of human conduct in such events themselves</w:t>
      </w:r>
      <w:r w:rsidRPr="00FE751C">
        <w:rPr>
          <w:sz w:val="16"/>
          <w:szCs w:val="22"/>
        </w:rPr>
        <w:t>-</w:t>
      </w:r>
      <w:r w:rsidRPr="00FE751C">
        <w:rPr>
          <w:rStyle w:val="underline"/>
          <w:rFonts w:eastAsiaTheme="majorEastAsia"/>
          <w:sz w:val="22"/>
          <w:szCs w:val="22"/>
        </w:rPr>
        <w:t>to see them, as</w:t>
      </w:r>
      <w:r w:rsidRPr="00FE751C">
        <w:rPr>
          <w:sz w:val="16"/>
          <w:szCs w:val="22"/>
        </w:rPr>
        <w:t xml:space="preserve"> Vaclev </w:t>
      </w:r>
      <w:r w:rsidRPr="00FE751C">
        <w:rPr>
          <w:rStyle w:val="underline"/>
          <w:rFonts w:eastAsiaTheme="majorEastAsia"/>
          <w:sz w:val="22"/>
          <w:szCs w:val="22"/>
        </w:rPr>
        <w:t>Havel puts it, "from the outside"</w:t>
      </w:r>
      <w:r w:rsidRPr="00FE751C">
        <w:rPr>
          <w:sz w:val="16"/>
          <w:szCs w:val="22"/>
        </w:rPr>
        <w:t xml:space="preserve"> and perhaps "chiefly from the vantage point of the system and its power structure" (1985, 49). </w:t>
      </w:r>
      <w:r w:rsidRPr="00FE751C">
        <w:rPr>
          <w:rStyle w:val="underline"/>
          <w:rFonts w:eastAsiaTheme="majorEastAsia"/>
          <w:sz w:val="22"/>
          <w:szCs w:val="22"/>
        </w:rPr>
        <w:t>Charter 77 "came as a surprise" and appeared as a "bolt out of the blue", but, as Havel reminds us, it was neither a bolt out of the blue nor the result of a spontaneous political event</w:t>
      </w:r>
      <w:r w:rsidRPr="00FE751C">
        <w:rPr>
          <w:sz w:val="16"/>
          <w:szCs w:val="22"/>
        </w:rPr>
        <w:t xml:space="preserve">. Its initial impetus was a small protest against the impending trial of the rock group The Plastic People of the Universe, whose music displeased the communist authorities. </w:t>
      </w:r>
      <w:r w:rsidRPr="00410BCB">
        <w:rPr>
          <w:rStyle w:val="underline"/>
          <w:rFonts w:eastAsiaTheme="majorEastAsia"/>
          <w:sz w:val="22"/>
          <w:szCs w:val="22"/>
          <w:highlight w:val="cyan"/>
        </w:rPr>
        <w:t>The protest began with a campaign planned in detail and with "modest, internal steps"</w:t>
      </w:r>
      <w:r w:rsidRPr="00FE751C">
        <w:rPr>
          <w:rStyle w:val="underline"/>
          <w:rFonts w:eastAsiaTheme="majorEastAsia"/>
          <w:sz w:val="22"/>
          <w:szCs w:val="22"/>
        </w:rPr>
        <w:t xml:space="preserve"> that culminated in the signing of a petition</w:t>
      </w:r>
      <w:r w:rsidRPr="00FE751C">
        <w:rPr>
          <w:sz w:val="16"/>
          <w:szCs w:val="22"/>
        </w:rPr>
        <w:t xml:space="preserve"> by 70 people (Havel 1990, 130-38). </w:t>
      </w:r>
      <w:r w:rsidRPr="00FE751C">
        <w:rPr>
          <w:rStyle w:val="underline"/>
          <w:rFonts w:eastAsiaTheme="majorEastAsia"/>
          <w:sz w:val="22"/>
          <w:szCs w:val="22"/>
        </w:rPr>
        <w:t>The action group Charter 77 eventually emerged out of the opposition circles that the campaign</w:t>
      </w:r>
      <w:r w:rsidRPr="00FE751C">
        <w:rPr>
          <w:sz w:val="16"/>
          <w:szCs w:val="22"/>
        </w:rPr>
        <w:t xml:space="preserve"> for The Plastics had informally </w:t>
      </w:r>
      <w:r w:rsidRPr="00FE751C">
        <w:rPr>
          <w:rStyle w:val="underline"/>
          <w:rFonts w:eastAsiaTheme="majorEastAsia"/>
          <w:sz w:val="22"/>
          <w:szCs w:val="22"/>
        </w:rPr>
        <w:t>organized</w:t>
      </w:r>
      <w:r w:rsidRPr="00FE751C">
        <w:rPr>
          <w:sz w:val="16"/>
          <w:szCs w:val="22"/>
        </w:rPr>
        <w:t xml:space="preserve">. As a document, the charter took form slowly during the late months of 1976, not in the merciless glare of the public but in what Havel calls "that semi-darkness where things are difficult to chart or analyse" (1985, 49). </w:t>
      </w:r>
      <w:r w:rsidRPr="00410BCB">
        <w:rPr>
          <w:rStyle w:val="underline"/>
          <w:rFonts w:eastAsiaTheme="majorEastAsia"/>
          <w:sz w:val="22"/>
          <w:szCs w:val="22"/>
          <w:highlight w:val="cyan"/>
        </w:rPr>
        <w:t>Its history has as much to do with the laborious organization</w:t>
      </w:r>
      <w:r w:rsidRPr="00FE751C">
        <w:rPr>
          <w:rStyle w:val="underline"/>
          <w:rFonts w:eastAsiaTheme="majorEastAsia"/>
          <w:sz w:val="22"/>
          <w:szCs w:val="22"/>
        </w:rPr>
        <w:t xml:space="preserve"> of meetings, </w:t>
      </w:r>
      <w:r w:rsidRPr="00410BCB">
        <w:rPr>
          <w:rStyle w:val="underline"/>
          <w:rFonts w:eastAsiaTheme="majorEastAsia"/>
          <w:sz w:val="22"/>
          <w:szCs w:val="22"/>
          <w:highlight w:val="cyan"/>
        </w:rPr>
        <w:t>the meticulous crafting</w:t>
      </w:r>
      <w:r w:rsidRPr="00FE751C">
        <w:rPr>
          <w:rStyle w:val="underline"/>
          <w:rFonts w:eastAsiaTheme="majorEastAsia"/>
          <w:sz w:val="22"/>
          <w:szCs w:val="22"/>
        </w:rPr>
        <w:t xml:space="preserve"> of language, the arduous collection of signatories, </w:t>
      </w:r>
      <w:r w:rsidRPr="00410BCB">
        <w:rPr>
          <w:rStyle w:val="underline"/>
          <w:rFonts w:eastAsiaTheme="majorEastAsia"/>
          <w:sz w:val="22"/>
          <w:szCs w:val="22"/>
          <w:highlight w:val="cyan"/>
        </w:rPr>
        <w:t>and the repeated drafting of copies</w:t>
      </w:r>
      <w:r w:rsidRPr="00FE751C">
        <w:rPr>
          <w:rStyle w:val="underline"/>
          <w:rFonts w:eastAsiaTheme="majorEastAsia"/>
          <w:sz w:val="22"/>
          <w:szCs w:val="22"/>
        </w:rPr>
        <w:t xml:space="preserve"> of the original document </w:t>
      </w:r>
      <w:r w:rsidRPr="00410BCB">
        <w:rPr>
          <w:rStyle w:val="underline"/>
          <w:rFonts w:eastAsiaTheme="majorEastAsia"/>
          <w:sz w:val="22"/>
          <w:szCs w:val="22"/>
          <w:highlight w:val="cyan"/>
        </w:rPr>
        <w:t>as with the "explosion" that followed its release in the public realm</w:t>
      </w:r>
      <w:r w:rsidRPr="00410BCB">
        <w:rPr>
          <w:sz w:val="16"/>
          <w:szCs w:val="22"/>
          <w:highlight w:val="cyan"/>
        </w:rPr>
        <w:t xml:space="preserve">. </w:t>
      </w:r>
      <w:r w:rsidRPr="00410BCB">
        <w:rPr>
          <w:rStyle w:val="underline"/>
          <w:rFonts w:eastAsiaTheme="majorEastAsia"/>
          <w:sz w:val="22"/>
          <w:szCs w:val="22"/>
          <w:highlight w:val="cyan"/>
        </w:rPr>
        <w:t>Even then</w:t>
      </w:r>
      <w:r w:rsidRPr="00FE751C">
        <w:rPr>
          <w:sz w:val="16"/>
          <w:szCs w:val="22"/>
        </w:rPr>
        <w:t xml:space="preserve">, as Havel understands it, </w:t>
      </w:r>
      <w:r w:rsidRPr="00410BCB">
        <w:rPr>
          <w:rStyle w:val="underline"/>
          <w:rFonts w:eastAsiaTheme="majorEastAsia"/>
          <w:sz w:val="22"/>
          <w:szCs w:val="22"/>
          <w:highlight w:val="cyan"/>
        </w:rPr>
        <w:t>the charter was neither a "one-shot manifesto" nor</w:t>
      </w:r>
      <w:r w:rsidRPr="00FE751C">
        <w:rPr>
          <w:sz w:val="16"/>
          <w:szCs w:val="22"/>
        </w:rPr>
        <w:t xml:space="preserve"> by any means </w:t>
      </w:r>
      <w:r w:rsidRPr="00410BCB">
        <w:rPr>
          <w:rStyle w:val="underline"/>
          <w:rFonts w:eastAsiaTheme="majorEastAsia"/>
          <w:sz w:val="22"/>
          <w:szCs w:val="22"/>
          <w:highlight w:val="cyan"/>
        </w:rPr>
        <w:t>a prepolitical act</w:t>
      </w:r>
      <w:r w:rsidRPr="00FE751C">
        <w:rPr>
          <w:rStyle w:val="underline"/>
          <w:rFonts w:eastAsiaTheme="majorEastAsia"/>
          <w:sz w:val="22"/>
          <w:szCs w:val="22"/>
        </w:rPr>
        <w:t xml:space="preserve"> of legislation </w:t>
      </w:r>
      <w:r w:rsidRPr="00410BCB">
        <w:rPr>
          <w:rStyle w:val="underline"/>
          <w:rFonts w:eastAsiaTheme="majorEastAsia"/>
          <w:sz w:val="22"/>
          <w:szCs w:val="22"/>
          <w:highlight w:val="cyan"/>
        </w:rPr>
        <w:t>but rather a commitment "to participate in ongoing work</w:t>
      </w:r>
      <w:r w:rsidRPr="00FE751C">
        <w:rPr>
          <w:rStyle w:val="underline"/>
          <w:rFonts w:eastAsiaTheme="majorEastAsia"/>
          <w:sz w:val="22"/>
          <w:szCs w:val="22"/>
        </w:rPr>
        <w:t>"</w:t>
      </w:r>
      <w:r w:rsidRPr="00FE751C">
        <w:rPr>
          <w:sz w:val="16"/>
          <w:szCs w:val="22"/>
        </w:rPr>
        <w:t xml:space="preserve"> (1990, 139). </w:t>
      </w:r>
      <w:r w:rsidRPr="00FE751C">
        <w:rPr>
          <w:rStyle w:val="underline"/>
          <w:rFonts w:eastAsiaTheme="majorEastAsia"/>
          <w:sz w:val="22"/>
          <w:szCs w:val="22"/>
        </w:rPr>
        <w:t>Like Havel</w:t>
      </w:r>
      <w:r w:rsidRPr="00FE751C">
        <w:rPr>
          <w:sz w:val="16"/>
          <w:szCs w:val="22"/>
        </w:rPr>
        <w:t xml:space="preserve"> and in the spirit of Arendt's instruction that we must "think what we are doing," </w:t>
      </w:r>
      <w:r w:rsidRPr="00FE751C">
        <w:rPr>
          <w:rStyle w:val="underline"/>
          <w:rFonts w:eastAsiaTheme="majorEastAsia"/>
          <w:sz w:val="22"/>
          <w:szCs w:val="22"/>
        </w:rPr>
        <w:t xml:space="preserve">I have been thinking about what it means to consider </w:t>
      </w:r>
      <w:r w:rsidRPr="00410BCB">
        <w:rPr>
          <w:rStyle w:val="underline"/>
          <w:rFonts w:eastAsiaTheme="majorEastAsia"/>
          <w:sz w:val="22"/>
          <w:szCs w:val="22"/>
          <w:highlight w:val="cyan"/>
        </w:rPr>
        <w:t>politics as</w:t>
      </w:r>
      <w:r w:rsidRPr="00FE751C">
        <w:rPr>
          <w:rStyle w:val="underline"/>
          <w:rFonts w:eastAsiaTheme="majorEastAsia"/>
          <w:sz w:val="22"/>
          <w:szCs w:val="22"/>
        </w:rPr>
        <w:t xml:space="preserve"> a kind of </w:t>
      </w:r>
      <w:r w:rsidRPr="00410BCB">
        <w:rPr>
          <w:rStyle w:val="underline"/>
          <w:rFonts w:eastAsiaTheme="majorEastAsia"/>
          <w:sz w:val="22"/>
          <w:szCs w:val="22"/>
          <w:highlight w:val="cyan"/>
        </w:rPr>
        <w:t>ongoing, methodical</w:t>
      </w:r>
      <w:r w:rsidRPr="00FE751C">
        <w:rPr>
          <w:rStyle w:val="underline"/>
          <w:rFonts w:eastAsiaTheme="majorEastAsia"/>
          <w:sz w:val="22"/>
          <w:szCs w:val="22"/>
        </w:rPr>
        <w:t xml:space="preserve"> work in the world</w:t>
      </w:r>
      <w:r w:rsidRPr="00FE751C">
        <w:rPr>
          <w:sz w:val="16"/>
          <w:szCs w:val="22"/>
        </w:rPr>
        <w:t>.</w:t>
      </w:r>
      <w:r w:rsidRPr="00FE751C">
        <w:rPr>
          <w:rStyle w:val="underline"/>
          <w:rFonts w:eastAsiaTheme="majorEastAsia"/>
          <w:sz w:val="22"/>
          <w:szCs w:val="22"/>
        </w:rPr>
        <w:t xml:space="preserve"> I raise the example of Charter 77 </w:t>
      </w:r>
      <w:r w:rsidRPr="00410BCB">
        <w:rPr>
          <w:rStyle w:val="underline"/>
          <w:rFonts w:eastAsiaTheme="majorEastAsia"/>
          <w:sz w:val="22"/>
          <w:szCs w:val="22"/>
          <w:highlight w:val="cyan"/>
        </w:rPr>
        <w:t>not to diminish the beauty of</w:t>
      </w:r>
      <w:r w:rsidRPr="00FE751C">
        <w:rPr>
          <w:sz w:val="16"/>
          <w:szCs w:val="22"/>
        </w:rPr>
        <w:t xml:space="preserve"> an Arendtian </w:t>
      </w:r>
      <w:r w:rsidRPr="00410BCB">
        <w:rPr>
          <w:rStyle w:val="underline"/>
          <w:rFonts w:eastAsiaTheme="majorEastAsia"/>
          <w:sz w:val="22"/>
          <w:szCs w:val="22"/>
          <w:highlight w:val="cyan"/>
        </w:rPr>
        <w:t>politics of spontaneity but in order to propose a public realm theory that is better able to coordinate political action as purposeful and hence open to a broader range of significance</w:t>
      </w:r>
      <w:r w:rsidRPr="00FE751C">
        <w:rPr>
          <w:sz w:val="16"/>
          <w:szCs w:val="22"/>
        </w:rPr>
        <w:t xml:space="preserve"> "in the whole way of life" (Weber 1946, 77). </w:t>
      </w:r>
      <w:r w:rsidRPr="00FE751C">
        <w:rPr>
          <w:rStyle w:val="underline"/>
          <w:rFonts w:eastAsiaTheme="majorEastAsia"/>
          <w:sz w:val="22"/>
          <w:szCs w:val="22"/>
        </w:rPr>
        <w:t xml:space="preserve">In thinking about the same sort of things, Havel warns that </w:t>
      </w:r>
      <w:r w:rsidRPr="00410BCB">
        <w:rPr>
          <w:rStyle w:val="underline"/>
          <w:rFonts w:eastAsiaTheme="majorEastAsia"/>
          <w:sz w:val="22"/>
          <w:szCs w:val="22"/>
          <w:highlight w:val="cyan"/>
        </w:rPr>
        <w:t>the global automatism of technological civilization poses a "planetary challenge" to the position of human beings in the world</w:t>
      </w:r>
      <w:r w:rsidRPr="00FE751C">
        <w:rPr>
          <w:sz w:val="16"/>
          <w:szCs w:val="22"/>
        </w:rPr>
        <w:t xml:space="preserve"> (1985, 90). If he is right, then </w:t>
      </w:r>
      <w:r w:rsidRPr="00410BCB">
        <w:rPr>
          <w:rStyle w:val="underline"/>
          <w:rFonts w:eastAsiaTheme="majorEastAsia"/>
          <w:sz w:val="22"/>
          <w:szCs w:val="22"/>
          <w:highlight w:val="cyan"/>
        </w:rPr>
        <w:t>those of us who take the project of emancipation seriously must</w:t>
      </w:r>
      <w:r w:rsidRPr="00FE751C">
        <w:rPr>
          <w:rStyle w:val="underline"/>
          <w:rFonts w:eastAsiaTheme="majorEastAsia"/>
          <w:sz w:val="22"/>
          <w:szCs w:val="22"/>
        </w:rPr>
        <w:t xml:space="preserve"> do no less than face the challenge with all the means at our disposal</w:t>
      </w:r>
      <w:r w:rsidRPr="00FE751C">
        <w:rPr>
          <w:sz w:val="16"/>
          <w:szCs w:val="22"/>
        </w:rPr>
        <w:t xml:space="preserve"> and endeavor, in Simone Weil's words, "to introduce a little play into the cogs of the machine that is grinding us down" (1973, 121). </w:t>
      </w:r>
      <w:r w:rsidRPr="00FE751C">
        <w:rPr>
          <w:rStyle w:val="underline"/>
          <w:rFonts w:eastAsiaTheme="majorEastAsia"/>
          <w:sz w:val="22"/>
          <w:szCs w:val="22"/>
        </w:rPr>
        <w:t xml:space="preserve">As citizens, in other words, we must </w:t>
      </w:r>
      <w:r w:rsidRPr="00410BCB">
        <w:rPr>
          <w:rStyle w:val="underline"/>
          <w:rFonts w:eastAsiaTheme="majorEastAsia"/>
          <w:sz w:val="22"/>
          <w:szCs w:val="22"/>
          <w:highlight w:val="cyan"/>
        </w:rPr>
        <w:t>think methodically about what is to be done</w:t>
      </w:r>
      <w:r w:rsidRPr="00410BCB">
        <w:rPr>
          <w:sz w:val="16"/>
          <w:szCs w:val="22"/>
          <w:highlight w:val="cyan"/>
        </w:rPr>
        <w:t>.</w:t>
      </w:r>
      <w:r w:rsidRPr="00FE751C">
        <w:rPr>
          <w:sz w:val="16"/>
          <w:szCs w:val="22"/>
        </w:rPr>
        <w:t xml:space="preserve"> </w:t>
      </w:r>
    </w:p>
    <w:p w:rsidR="0094030B" w:rsidRDefault="0094030B" w:rsidP="0094030B">
      <w:pPr>
        <w:pStyle w:val="Style3"/>
        <w:rPr>
          <w:rFonts w:ascii="Times New Roman" w:hAnsi="Times New Roman"/>
          <w:sz w:val="24"/>
        </w:rPr>
      </w:pPr>
    </w:p>
    <w:p w:rsidR="0094030B" w:rsidRDefault="0094030B" w:rsidP="00EB245F"/>
    <w:p w:rsidR="00EB245F" w:rsidRDefault="00EB245F" w:rsidP="00EB245F">
      <w:pPr>
        <w:pStyle w:val="Heading4"/>
      </w:pPr>
      <w:r>
        <w:t>Taking solely individual approaches fails to change macro-level societal trends that replicates the impacts</w:t>
      </w:r>
    </w:p>
    <w:p w:rsidR="00EB245F" w:rsidRPr="00B637B3" w:rsidRDefault="00EB245F" w:rsidP="00EB245F">
      <w:pPr>
        <w:rPr>
          <w:rStyle w:val="StyleStyleBold12pt"/>
        </w:rPr>
      </w:pPr>
      <w:r w:rsidRPr="00B637B3">
        <w:rPr>
          <w:rStyle w:val="StyleStyleBold12pt"/>
        </w:rPr>
        <w:t>Wight – Professor of IR @ University of Sydney – 6</w:t>
      </w:r>
    </w:p>
    <w:p w:rsidR="00EB245F" w:rsidRDefault="00EB245F" w:rsidP="00EB245F">
      <w:r w:rsidRPr="00B637B3">
        <w:t xml:space="preserve">(Colin, </w:t>
      </w:r>
      <w:r w:rsidRPr="00B637B3">
        <w:rPr>
          <w:u w:val="single"/>
        </w:rPr>
        <w:t>Agents, Structures and International Relations: Politics as Ontology</w:t>
      </w:r>
      <w:r>
        <w:t xml:space="preserve">, pgs. 48-50 </w:t>
      </w:r>
    </w:p>
    <w:p w:rsidR="00EB245F" w:rsidRDefault="00EB245F" w:rsidP="00EB245F"/>
    <w:p w:rsidR="00EB245F" w:rsidRDefault="00EB245F" w:rsidP="00EB245F">
      <w:pPr>
        <w:rPr>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Bhaskar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surpa-individual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EB245F" w:rsidRDefault="00EB245F" w:rsidP="00EB245F"/>
    <w:p w:rsidR="00AA138C" w:rsidRDefault="00AA138C" w:rsidP="00EB245F"/>
    <w:p w:rsidR="00AA138C" w:rsidRDefault="00AA138C" w:rsidP="00AA138C">
      <w:pPr>
        <w:pStyle w:val="Heading4"/>
      </w:pPr>
      <w:r>
        <w:t>This impact is unique to our role of the ballot</w:t>
      </w:r>
    </w:p>
    <w:p w:rsidR="00AA138C" w:rsidRDefault="00AA138C" w:rsidP="00AA138C">
      <w:pPr>
        <w:rPr>
          <w:b/>
          <w:sz w:val="24"/>
        </w:rPr>
      </w:pPr>
      <w:r>
        <w:rPr>
          <w:rStyle w:val="CitationChar"/>
        </w:rPr>
        <w:t xml:space="preserve">Lantis 8 </w:t>
      </w:r>
      <w:r>
        <w:t xml:space="preserve">(Jeffrey S. Lantis is Professor in the Department of Political Science and Chair of the </w:t>
      </w:r>
    </w:p>
    <w:p w:rsidR="00AA138C" w:rsidRPr="00351CF4" w:rsidRDefault="00AA138C" w:rsidP="00AA138C">
      <w:pPr>
        <w:rPr>
          <w:rStyle w:val="underline"/>
          <w:b/>
        </w:rPr>
      </w:pPr>
      <w:r>
        <w:t xml:space="preserve">International Relations Program at The College of Wooster, “The State of the Active Teaching and Learning Literature”, </w:t>
      </w:r>
      <w:hyperlink r:id="rId15" w:history="1">
        <w:r>
          <w:rPr>
            <w:rStyle w:val="Hyperlink"/>
          </w:rPr>
          <w:t>http://www.isacompss.com/info/samples/thestateoftheactiveteachingandlearningliterature_sample.pdf</w:t>
        </w:r>
      </w:hyperlink>
      <w:r w:rsidRPr="00351CF4">
        <w:rPr>
          <w:rStyle w:val="underline"/>
          <w:b/>
        </w:rPr>
        <w:t>)</w:t>
      </w:r>
    </w:p>
    <w:p w:rsidR="00AA138C" w:rsidRDefault="00AA138C" w:rsidP="00AA138C">
      <w:pPr>
        <w:pStyle w:val="card"/>
        <w:ind w:left="0"/>
        <w:rPr>
          <w:rStyle w:val="Emphasis"/>
          <w:rFonts w:eastAsiaTheme="majorEastAsia"/>
        </w:rPr>
      </w:pPr>
      <w:r w:rsidRPr="00351CF4">
        <w:rPr>
          <w:rStyle w:val="underline"/>
          <w:rFonts w:eastAsiaTheme="majorEastAsia"/>
          <w:b/>
        </w:rPr>
        <w:t xml:space="preserve">Simulations, games, and </w:t>
      </w:r>
      <w:r w:rsidRPr="00410BCB">
        <w:rPr>
          <w:rStyle w:val="underline"/>
          <w:rFonts w:eastAsiaTheme="majorEastAsia"/>
          <w:b/>
          <w:highlight w:val="cyan"/>
        </w:rPr>
        <w:t>role-play represent</w:t>
      </w:r>
      <w:r>
        <w:rPr>
          <w:sz w:val="16"/>
        </w:rPr>
        <w:t xml:space="preserve"> a third important set of </w:t>
      </w:r>
      <w:r w:rsidRPr="00410BCB">
        <w:rPr>
          <w:rStyle w:val="underline"/>
          <w:rFonts w:eastAsiaTheme="majorEastAsia"/>
          <w:b/>
          <w:highlight w:val="cyan"/>
        </w:rPr>
        <w:t>active teaching  and learning approaches</w:t>
      </w:r>
      <w:r>
        <w:rPr>
          <w:sz w:val="16"/>
        </w:rPr>
        <w:t xml:space="preserve">. Educational objectives include </w:t>
      </w:r>
      <w:r w:rsidRPr="00410BCB">
        <w:rPr>
          <w:rStyle w:val="underline"/>
          <w:rFonts w:eastAsiaTheme="majorEastAsia"/>
          <w:b/>
          <w:highlight w:val="cyan"/>
        </w:rPr>
        <w:t>deepening conceptual  understandings of</w:t>
      </w:r>
      <w:r>
        <w:rPr>
          <w:sz w:val="16"/>
        </w:rPr>
        <w:t xml:space="preserve"> a particular phenomenon, </w:t>
      </w:r>
      <w:r w:rsidRPr="00351CF4">
        <w:rPr>
          <w:rStyle w:val="underline"/>
          <w:rFonts w:eastAsiaTheme="majorEastAsia"/>
          <w:b/>
        </w:rPr>
        <w:t xml:space="preserve">sets of </w:t>
      </w:r>
      <w:r w:rsidRPr="00410BCB">
        <w:rPr>
          <w:rStyle w:val="underline"/>
          <w:rFonts w:eastAsiaTheme="majorEastAsia"/>
          <w:b/>
          <w:highlight w:val="cyan"/>
        </w:rPr>
        <w:t>interactions</w:t>
      </w:r>
      <w:r w:rsidRPr="00351CF4">
        <w:rPr>
          <w:rStyle w:val="underline"/>
          <w:rFonts w:eastAsiaTheme="majorEastAsia"/>
          <w:b/>
        </w:rPr>
        <w:t xml:space="preserve">, or socio-political  processes </w:t>
      </w:r>
      <w:r w:rsidRPr="00410BCB">
        <w:rPr>
          <w:rStyle w:val="underline"/>
          <w:rFonts w:eastAsiaTheme="majorEastAsia"/>
          <w:b/>
          <w:highlight w:val="cyan"/>
        </w:rPr>
        <w:t>by using student interaction to bring abstract concepts to life</w:t>
      </w:r>
      <w:r w:rsidRPr="00410BCB">
        <w:rPr>
          <w:sz w:val="16"/>
          <w:highlight w:val="cyan"/>
        </w:rPr>
        <w:t xml:space="preserve">. </w:t>
      </w:r>
      <w:r w:rsidRPr="00410BCB">
        <w:rPr>
          <w:rStyle w:val="underline"/>
          <w:rFonts w:eastAsiaTheme="majorEastAsia"/>
          <w:b/>
          <w:highlight w:val="cyan"/>
        </w:rPr>
        <w:t>They</w:t>
      </w:r>
      <w:r w:rsidRPr="00351CF4">
        <w:rPr>
          <w:rStyle w:val="underline"/>
          <w:rFonts w:eastAsiaTheme="majorEastAsia"/>
          <w:b/>
        </w:rPr>
        <w:t xml:space="preserve"> provide  students with a real or imaginary environment within which to act out a given situation</w:t>
      </w:r>
      <w:r>
        <w:rPr>
          <w:sz w:val="16"/>
        </w:rPr>
        <w:t xml:space="preserve"> (Crookall 1995; Kaarbo and Lantis 1997; Kaufman 1998; Jefferson 1999;  Flynn 2000; Newmann and Twigg 2000; Thomas 2002; Shellman and Turan 2003;  Hobbs and Moreno 2004; Wheeler 2006; Kanner 2007; Raymond and Sorensen  2008). The aim is to </w:t>
      </w:r>
      <w:r w:rsidRPr="00410BCB">
        <w:rPr>
          <w:rStyle w:val="underline"/>
          <w:rFonts w:eastAsiaTheme="majorEastAsia"/>
          <w:b/>
          <w:highlight w:val="cyan"/>
        </w:rPr>
        <w:t>enable students to actively experience</w:t>
      </w:r>
      <w:r w:rsidRPr="00351CF4">
        <w:rPr>
          <w:rStyle w:val="underline"/>
          <w:rFonts w:eastAsiaTheme="majorEastAsia"/>
          <w:b/>
        </w:rPr>
        <w:t xml:space="preserve">, rather than read or hear about, </w:t>
      </w:r>
      <w:r w:rsidRPr="00410BCB">
        <w:rPr>
          <w:rStyle w:val="underline"/>
          <w:rFonts w:eastAsiaTheme="majorEastAsia"/>
          <w:b/>
          <w:highlight w:val="cyan"/>
        </w:rPr>
        <w:t>the “constraints and motivations for action</w:t>
      </w:r>
      <w:r w:rsidRPr="00351CF4">
        <w:rPr>
          <w:rStyle w:val="underline"/>
          <w:rFonts w:eastAsiaTheme="majorEastAsia"/>
          <w:b/>
        </w:rPr>
        <w:t xml:space="preserve"> (or inaction) experienced by real  players</w:t>
      </w:r>
      <w:r>
        <w:rPr>
          <w:sz w:val="16"/>
        </w:rPr>
        <w:t xml:space="preserve">” (Smith and Boyer 1996:691), or </w:t>
      </w:r>
      <w:r w:rsidRPr="00351CF4">
        <w:rPr>
          <w:rStyle w:val="underline"/>
          <w:rFonts w:eastAsiaTheme="majorEastAsia"/>
          <w:b/>
        </w:rPr>
        <w:t>to think about what they might do in a  particular situation</w:t>
      </w:r>
      <w:r>
        <w:rPr>
          <w:sz w:val="16"/>
        </w:rPr>
        <w:t xml:space="preserve"> that the instructor has dramatized for them. As Sutcliffe (2002:3)  emphasizes, “Remote theoretical concepts can be given life by placing them in a  situation with which students are familiar.” </w:t>
      </w:r>
      <w:r w:rsidRPr="00351CF4">
        <w:rPr>
          <w:rStyle w:val="underline"/>
          <w:rFonts w:eastAsiaTheme="majorEastAsia"/>
          <w:b/>
        </w:rPr>
        <w:t xml:space="preserve">Such exercises capitalize on the strengths  of active learning techniques: creating memorable experiential learning events </w:t>
      </w:r>
      <w:r>
        <w:rPr>
          <w:sz w:val="16"/>
        </w:rPr>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410BCB">
        <w:rPr>
          <w:rStyle w:val="underline"/>
          <w:rFonts w:eastAsiaTheme="majorEastAsia"/>
          <w:b/>
          <w:highlight w:val="cyan"/>
        </w:rPr>
        <w:t>political simulations as teaching and research tools</w:t>
      </w:r>
      <w:r>
        <w:rPr>
          <w:sz w:val="16"/>
        </w:rPr>
        <w:t xml:space="preserve">. By  the 1980s, scholars had accumulated a number of </w:t>
      </w:r>
      <w:r w:rsidRPr="00351CF4">
        <w:rPr>
          <w:rStyle w:val="underline"/>
          <w:rFonts w:eastAsiaTheme="majorEastAsia"/>
          <w:b/>
        </w:rPr>
        <w:t>sophisticated simulations of  international politics, with names like “Crisis,” “Grand Strategy,”</w:t>
      </w:r>
      <w:r>
        <w:rPr>
          <w:sz w:val="16"/>
        </w:rPr>
        <w:t xml:space="preserve"> “ICONS,” and  “SALT III.” More </w:t>
      </w:r>
      <w:r w:rsidRPr="00351CF4">
        <w:rPr>
          <w:rStyle w:val="underline"/>
          <w:rFonts w:eastAsiaTheme="majorEastAsia"/>
          <w:b/>
        </w:rPr>
        <w:t xml:space="preserve">recent literature on simulations stresses opportunities to </w:t>
      </w:r>
      <w:r w:rsidRPr="00410BCB">
        <w:rPr>
          <w:rStyle w:val="underline"/>
          <w:rFonts w:eastAsiaTheme="majorEastAsia"/>
          <w:b/>
          <w:highlight w:val="cyan"/>
        </w:rPr>
        <w:t>reflect  dynamics faced in the real world by individual decision maker</w:t>
      </w:r>
      <w:r w:rsidRPr="00351CF4">
        <w:rPr>
          <w:rStyle w:val="underline"/>
          <w:rFonts w:eastAsiaTheme="majorEastAsia"/>
          <w:b/>
        </w:rPr>
        <w:t>s</w:t>
      </w:r>
      <w:r>
        <w:rPr>
          <w:sz w:val="16"/>
        </w:rPr>
        <w:t xml:space="preserve">, by small groups like  the US National Security Council, </w:t>
      </w:r>
      <w:r w:rsidRPr="00351CF4">
        <w:rPr>
          <w:rStyle w:val="underline"/>
          <w:rFonts w:eastAsiaTheme="majorEastAsia"/>
          <w:b/>
        </w:rPr>
        <w:t>or</w:t>
      </w:r>
      <w:r>
        <w:rPr>
          <w:sz w:val="16"/>
        </w:rPr>
        <w:t xml:space="preserve"> even global summits organized around  </w:t>
      </w:r>
      <w:r w:rsidRPr="00351CF4">
        <w:rPr>
          <w:rStyle w:val="underline"/>
          <w:rFonts w:eastAsiaTheme="majorEastAsia"/>
          <w:b/>
        </w:rPr>
        <w:t>international issues, and provides for a focus on contemporary global problems</w:t>
      </w:r>
      <w:r>
        <w:rPr>
          <w:sz w:val="16"/>
        </w:rPr>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351CF4">
        <w:rPr>
          <w:rStyle w:val="underline"/>
          <w:rFonts w:eastAsiaTheme="majorEastAsia"/>
          <w:b/>
        </w:rPr>
        <w:t xml:space="preserve">Simulations may be </w:t>
      </w:r>
      <w:r>
        <w:rPr>
          <w:sz w:val="16"/>
        </w:rPr>
        <w:t xml:space="preserve">employed in one class meeting,  through one week, or even over an entire semester. Alternatively, they may be  </w:t>
      </w:r>
      <w:r w:rsidRPr="00351CF4">
        <w:rPr>
          <w:rStyle w:val="underline"/>
          <w:rFonts w:eastAsiaTheme="majorEastAsia"/>
          <w:b/>
        </w:rPr>
        <w:t>designed to take place outside of the classroom in</w:t>
      </w:r>
      <w:r>
        <w:rPr>
          <w:sz w:val="16"/>
        </w:rPr>
        <w:t xml:space="preserve"> local, national, or international  </w:t>
      </w:r>
      <w:r w:rsidRPr="00351CF4">
        <w:rPr>
          <w:rStyle w:val="underline"/>
          <w:rFonts w:eastAsiaTheme="majorEastAsia"/>
          <w:b/>
        </w:rPr>
        <w:t>competitions</w:t>
      </w:r>
      <w:r>
        <w:rPr>
          <w:sz w:val="16"/>
        </w:rPr>
        <w:t xml:space="preserve">.   The scholarship on the use of games in international studies sets these  approaches apart slightly from simulations. For example, Van Ments (1989:14) argues  that </w:t>
      </w:r>
      <w:r w:rsidRPr="00410BCB">
        <w:rPr>
          <w:rStyle w:val="Emphasis"/>
          <w:rFonts w:eastAsiaTheme="majorEastAsia"/>
          <w:highlight w:val="cyan"/>
        </w:rPr>
        <w:t>games are structured systems of competitive play with specific defined endpoints</w:t>
      </w:r>
      <w:r w:rsidRPr="00351CF4">
        <w:rPr>
          <w:rStyle w:val="underline"/>
          <w:rFonts w:eastAsiaTheme="majorEastAsia"/>
          <w:b/>
        </w:rPr>
        <w:t xml:space="preserve">  or solutions that incorporate</w:t>
      </w:r>
      <w:r>
        <w:rPr>
          <w:sz w:val="16"/>
        </w:rPr>
        <w:t xml:space="preserve"> the </w:t>
      </w:r>
      <w:r w:rsidRPr="00351CF4">
        <w:rPr>
          <w:rStyle w:val="underline"/>
          <w:rFonts w:eastAsiaTheme="majorEastAsia"/>
          <w:b/>
        </w:rPr>
        <w:t xml:space="preserve">material to be learnt. </w:t>
      </w:r>
      <w:r w:rsidRPr="00410BCB">
        <w:rPr>
          <w:rStyle w:val="underline"/>
          <w:rFonts w:eastAsiaTheme="majorEastAsia"/>
          <w:b/>
          <w:highlight w:val="cyan"/>
        </w:rPr>
        <w:t>They</w:t>
      </w:r>
      <w:r>
        <w:rPr>
          <w:sz w:val="16"/>
        </w:rPr>
        <w:t xml:space="preserve"> are similar to simulations,  but </w:t>
      </w:r>
      <w:r w:rsidRPr="00410BCB">
        <w:rPr>
          <w:rStyle w:val="Emphasis"/>
          <w:rFonts w:eastAsiaTheme="majorEastAsia"/>
          <w:highlight w:val="cyan"/>
        </w:rPr>
        <w:t>contain specific structures or rules that dictate what it means to “win” the  simulated interactions.</w:t>
      </w:r>
      <w:r w:rsidRPr="00351CF4">
        <w:rPr>
          <w:rStyle w:val="underline"/>
          <w:rFonts w:eastAsiaTheme="majorEastAsia"/>
          <w:b/>
        </w:rPr>
        <w:t xml:space="preserve"> Games place the participants in positions to make choices that</w:t>
      </w:r>
      <w:r>
        <w:rPr>
          <w:sz w:val="16"/>
        </w:rPr>
        <w:t xml:space="preserve"> 10 </w:t>
      </w:r>
      <w:r w:rsidRPr="00351CF4">
        <w:rPr>
          <w:rStyle w:val="underline"/>
          <w:rFonts w:eastAsiaTheme="majorEastAsia"/>
          <w:b/>
        </w:rPr>
        <w:t>affect outcomes</w:t>
      </w:r>
      <w:r>
        <w:rPr>
          <w:sz w:val="16"/>
        </w:rPr>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351CF4">
        <w:rPr>
          <w:rStyle w:val="underline"/>
          <w:rFonts w:eastAsiaTheme="majorEastAsia"/>
          <w:b/>
        </w:rPr>
        <w:t>Like simulations, roleplay places students within a structured environment and asks them to take on a  specific role</w:t>
      </w:r>
      <w:r>
        <w:rPr>
          <w:sz w:val="16"/>
        </w:rPr>
        <w:t xml:space="preserve">. Role-plays differ from simulations in that rather than having their  actions prescribed by a set of well-defined preferences or objectives, </w:t>
      </w:r>
      <w:r w:rsidRPr="00351CF4">
        <w:rPr>
          <w:rStyle w:val="underline"/>
          <w:rFonts w:eastAsiaTheme="majorEastAsia"/>
          <w:b/>
        </w:rPr>
        <w:t>role-plays  provide more leeway for students to think about how they might act when placed in  the position of their slightly less well-defined persona</w:t>
      </w:r>
      <w:r>
        <w:rPr>
          <w:sz w:val="16"/>
        </w:rPr>
        <w:t xml:space="preserve"> (Sutcliffe 2002). Role-play  allows students to create their own interpretation of the roles because of role-play’s  less “goal oriented” focus. </w:t>
      </w:r>
      <w:r w:rsidRPr="00351CF4">
        <w:rPr>
          <w:rStyle w:val="underline"/>
          <w:rFonts w:eastAsiaTheme="majorEastAsia"/>
          <w:b/>
        </w:rPr>
        <w:t>The primary aim of</w:t>
      </w:r>
      <w:r>
        <w:rPr>
          <w:sz w:val="16"/>
        </w:rPr>
        <w:t xml:space="preserve"> the </w:t>
      </w:r>
      <w:r w:rsidRPr="00351CF4">
        <w:rPr>
          <w:rStyle w:val="underline"/>
          <w:rFonts w:eastAsiaTheme="majorEastAsia"/>
          <w:b/>
        </w:rPr>
        <w:t>role-play is to dramatize for the  students the relative positions of the actors involved and</w:t>
      </w:r>
      <w:r>
        <w:rPr>
          <w:sz w:val="16"/>
        </w:rPr>
        <w:t xml:space="preserve">/or </w:t>
      </w:r>
      <w:r w:rsidRPr="00351CF4">
        <w:rPr>
          <w:rStyle w:val="underline"/>
          <w:rFonts w:eastAsiaTheme="majorEastAsia"/>
          <w:b/>
        </w:rPr>
        <w:t>the challenges facing them</w:t>
      </w:r>
      <w:r>
        <w:rPr>
          <w:sz w:val="16"/>
        </w:rPr>
        <w:t xml:space="preserve">  (Andrianoff and Levine 2002). This dramatization can be very simple (such as roleplaying a two-person conversation) or complex (such as role-playing numerous actors  interconnected within a network). </w:t>
      </w:r>
      <w:r w:rsidRPr="00351CF4">
        <w:rPr>
          <w:rStyle w:val="underline"/>
          <w:rFonts w:eastAsiaTheme="majorEastAsia"/>
          <w:b/>
        </w:rPr>
        <w:t>The reality of the scenario and its proximity to a  student’s personal experience is</w:t>
      </w:r>
      <w:r>
        <w:rPr>
          <w:sz w:val="16"/>
        </w:rPr>
        <w:t xml:space="preserve"> also </w:t>
      </w:r>
      <w:r w:rsidRPr="00351CF4">
        <w:rPr>
          <w:rStyle w:val="underline"/>
          <w:rFonts w:eastAsiaTheme="majorEastAsia"/>
          <w:b/>
        </w:rPr>
        <w:t>flexible</w:t>
      </w:r>
      <w:r>
        <w:rPr>
          <w:sz w:val="16"/>
        </w:rPr>
        <w:t xml:space="preserve">. While few examples of effective roleplay that are clearly distinguished from simulations or games have been published,  some </w:t>
      </w:r>
      <w:r w:rsidRPr="00410BCB">
        <w:rPr>
          <w:rStyle w:val="underline"/>
          <w:rFonts w:eastAsiaTheme="majorEastAsia"/>
          <w:b/>
          <w:highlight w:val="cyan"/>
        </w:rPr>
        <w:t>recent work has laid out</w:t>
      </w:r>
      <w:r>
        <w:rPr>
          <w:sz w:val="16"/>
        </w:rPr>
        <w:t xml:space="preserve"> some </w:t>
      </w:r>
      <w:r w:rsidRPr="00410BCB">
        <w:rPr>
          <w:rStyle w:val="underline"/>
          <w:rFonts w:eastAsiaTheme="majorEastAsia"/>
          <w:b/>
          <w:highlight w:val="cyan"/>
        </w:rPr>
        <w:t>very useful role-play exercises with clear  procedures for use in the international studies classroom</w:t>
      </w:r>
      <w:r>
        <w:rPr>
          <w:sz w:val="16"/>
        </w:rPr>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351CF4">
        <w:rPr>
          <w:rStyle w:val="underline"/>
          <w:rFonts w:eastAsiaTheme="majorEastAsia"/>
          <w:b/>
        </w:rPr>
        <w:t>Experts  recommend a set of core considerations that should be taken into account when  designing effective simulations</w:t>
      </w:r>
      <w:r>
        <w:rPr>
          <w:sz w:val="16"/>
        </w:rPr>
        <w:t xml:space="preserve"> (Winham 1991; Smith and Boyer 1996; Lantis 1998;  Shaw 2004; 2006; Asal and Blake 2006; Ellington et al. 2006). These include </w:t>
      </w:r>
      <w:r w:rsidRPr="00410BCB">
        <w:rPr>
          <w:rStyle w:val="underline"/>
          <w:rFonts w:eastAsiaTheme="majorEastAsia"/>
          <w:b/>
          <w:highlight w:val="cyan"/>
        </w:rPr>
        <w:t>building the simulation design around specific educational objectives</w:t>
      </w:r>
      <w:r w:rsidRPr="00351CF4">
        <w:rPr>
          <w:rStyle w:val="underline"/>
          <w:rFonts w:eastAsiaTheme="majorEastAsia"/>
          <w:b/>
        </w:rPr>
        <w:t>, carefully selecting the</w:t>
      </w:r>
      <w:r>
        <w:rPr>
          <w:sz w:val="16"/>
        </w:rPr>
        <w:t xml:space="preserve">  situation or </w:t>
      </w:r>
      <w:r w:rsidRPr="00351CF4">
        <w:rPr>
          <w:rStyle w:val="underline"/>
          <w:rFonts w:eastAsiaTheme="majorEastAsia"/>
          <w:b/>
        </w:rPr>
        <w:t>topic to be addressed, establishing the needed roles to be played by both  students and instructor, providing clear rules, specific instructions and background  material, and having debriefing and assessment plans in place</w:t>
      </w:r>
      <w:r>
        <w:rPr>
          <w:sz w:val="16"/>
        </w:rPr>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410BCB">
        <w:rPr>
          <w:rStyle w:val="Emphasis"/>
          <w:rFonts w:eastAsiaTheme="majorEastAsia"/>
          <w:highlight w:val="cyan"/>
        </w:rPr>
        <w:t>these methods are particularly effective in bridging the gap between  academic knowledge and everyday life. Such exercises also lead to enhanced student  interest in the topic, the development of empathy, and acquisition and retention of  knowledge.</w:t>
      </w:r>
    </w:p>
    <w:p w:rsidR="00AA138C" w:rsidRDefault="00AA138C" w:rsidP="00EB245F"/>
    <w:p w:rsidR="00FE4DDB" w:rsidRPr="0014737E" w:rsidRDefault="00FE4DDB" w:rsidP="00FE4DDB">
      <w:pPr>
        <w:pStyle w:val="Heading4"/>
      </w:pPr>
      <w:r>
        <w:rPr>
          <w:rStyle w:val="StyleStyleBold12pt"/>
          <w:b/>
        </w:rPr>
        <w:t xml:space="preserve">4) </w:t>
      </w:r>
      <w:r w:rsidR="00B1402F">
        <w:rPr>
          <w:rStyle w:val="StyleStyleBold12pt"/>
          <w:b/>
        </w:rPr>
        <w:t xml:space="preserve">“Me-search”- </w:t>
      </w:r>
      <w:r>
        <w:t>Their call for us solely to discuss our personal experiences creates an ignorance for the world around us that is ultimately net-worse for everyone</w:t>
      </w:r>
    </w:p>
    <w:p w:rsidR="00FE4DDB" w:rsidRPr="00FE751C" w:rsidRDefault="00FE4DDB" w:rsidP="00FE4DDB">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FE4DDB" w:rsidRPr="00FE751C" w:rsidRDefault="00FE4DDB" w:rsidP="00FE4DDB">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FE4DDB" w:rsidRPr="00FE4DDB" w:rsidRDefault="00FE4DDB" w:rsidP="00FE4DDB">
      <w:pPr>
        <w:pStyle w:val="Heading4"/>
        <w:rPr>
          <w:rStyle w:val="StyleStyleBold12pt"/>
          <w:b/>
        </w:rPr>
      </w:pPr>
    </w:p>
    <w:p w:rsidR="001F2827" w:rsidRPr="00EB245F" w:rsidRDefault="001F2827" w:rsidP="001F2827">
      <w:pPr>
        <w:pStyle w:val="Heading3"/>
      </w:pPr>
      <w:r>
        <w:t>2AC Permutation</w:t>
      </w:r>
    </w:p>
    <w:p w:rsidR="001F2827" w:rsidRPr="00037F6A" w:rsidRDefault="001F2827" w:rsidP="001F2827">
      <w:pPr>
        <w:pStyle w:val="Heading4"/>
      </w:pPr>
      <w:r>
        <w:t>B) Singular Focus is bad-</w:t>
      </w:r>
      <w:r w:rsidRPr="00AA138C">
        <w:t xml:space="preserve"> </w:t>
      </w:r>
      <w:r>
        <w:t xml:space="preserve">Multiplicity of perspectives is more productive and more emancipatory </w:t>
      </w:r>
    </w:p>
    <w:p w:rsidR="001F2827" w:rsidRDefault="001F2827" w:rsidP="001F2827">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1F2827" w:rsidRDefault="001F2827" w:rsidP="001F2827"/>
    <w:p w:rsidR="001F2827" w:rsidRDefault="001F2827" w:rsidP="001F2827">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we find that the others react just the 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1F2827" w:rsidRPr="00FE106E" w:rsidRDefault="001F2827" w:rsidP="001F2827">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1F2827" w:rsidRDefault="001F2827" w:rsidP="001F2827">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demarcation line between beliefs on particular facts on the one hand and more general and fundamental moral principles and factual beliefs on the other is not sharp.)</w:t>
      </w:r>
    </w:p>
    <w:p w:rsidR="001F2827" w:rsidRDefault="001F2827" w:rsidP="001F2827"/>
    <w:p w:rsidR="00505EED" w:rsidRPr="00505EED" w:rsidRDefault="001F2827" w:rsidP="00505EED">
      <w:pPr>
        <w:pStyle w:val="Heading4"/>
      </w:pPr>
      <w:r>
        <w:rPr>
          <w:bCs w:val="0"/>
        </w:rPr>
        <w:t xml:space="preserve">E) </w:t>
      </w:r>
      <w:r w:rsidR="00505EED">
        <w:rPr>
          <w:bCs w:val="0"/>
        </w:rPr>
        <w:t xml:space="preserve">Commodification- </w:t>
      </w:r>
      <w:r w:rsidR="00505EED" w:rsidRPr="00505EED">
        <w:rPr>
          <w:bCs w:val="0"/>
        </w:rPr>
        <w:t>Trading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505EED" w:rsidRDefault="00505EED" w:rsidP="00505EED">
      <w:r>
        <w:rPr>
          <w:rStyle w:val="StyleStyleBold12pt"/>
        </w:rPr>
        <w:t>Coughlin 95</w:t>
      </w:r>
      <w:r>
        <w:t>—associate Professor of Law, Vanderbilt Law School. (Anne, REGULATING THE SELF: AUTOBIOGRAPHICAL PERFORMANCES IN OUTSIDER SCHOLARSHIP, 81 Va. L. Rev. 1229)</w:t>
      </w:r>
    </w:p>
    <w:p w:rsidR="00505EED" w:rsidRDefault="00505EED" w:rsidP="00505EED">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505EED" w:rsidRDefault="00505EED" w:rsidP="00505EED">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505EED" w:rsidRDefault="00505EED" w:rsidP="00505EED"/>
    <w:p w:rsidR="00505EED" w:rsidRDefault="00505EED" w:rsidP="00505EED"/>
    <w:p w:rsidR="00505EED" w:rsidRPr="00505EED" w:rsidRDefault="00505EED" w:rsidP="00505EED">
      <w:pPr>
        <w:pStyle w:val="Heading4"/>
      </w:pPr>
      <w:r w:rsidRPr="00505EED">
        <w:rPr>
          <w:bCs w:val="0"/>
        </w:rP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505EED" w:rsidRDefault="00505EED" w:rsidP="00505EED">
      <w:r>
        <w:rPr>
          <w:rStyle w:val="Heading4Char"/>
        </w:rPr>
        <w:t>Phelan 96</w:t>
      </w:r>
      <w:r>
        <w:t>—chair of New York University's Department of Performance Studies (Peggy, Unmarked: the politics of performance, ed published in the Taylor &amp; Francis e-Library, 2005, 146</w:t>
      </w:r>
    </w:p>
    <w:p w:rsidR="00505EED" w:rsidRDefault="00505EED" w:rsidP="00505EED">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505EED" w:rsidRDefault="00505EED" w:rsidP="00505EED">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505EED" w:rsidRDefault="00505EED" w:rsidP="00505EED"/>
    <w:p w:rsidR="00505EED" w:rsidRPr="00505EED" w:rsidRDefault="00505EED" w:rsidP="00505EED"/>
    <w:p w:rsidR="0094030B" w:rsidRPr="007120E9" w:rsidRDefault="001F2827" w:rsidP="0094030B">
      <w:pPr>
        <w:pStyle w:val="Heading4"/>
        <w:rPr>
          <w:rFonts w:asciiTheme="minorHAnsi" w:hAnsiTheme="minorHAnsi" w:cstheme="minorHAnsi"/>
        </w:rPr>
      </w:pPr>
      <w:r>
        <w:rPr>
          <w:rFonts w:asciiTheme="minorHAnsi" w:hAnsiTheme="minorHAnsi" w:cstheme="minorHAnsi"/>
        </w:rPr>
        <w:t>F) No reason to vote neg- androcentraism doesn’t control our impacts</w:t>
      </w:r>
    </w:p>
    <w:p w:rsidR="0094030B" w:rsidRPr="007120E9" w:rsidRDefault="0094030B" w:rsidP="0094030B">
      <w:pPr>
        <w:rPr>
          <w:rFonts w:asciiTheme="minorHAnsi" w:hAnsiTheme="minorHAnsi" w:cstheme="minorHAnsi"/>
        </w:rPr>
      </w:pPr>
      <w:r w:rsidRPr="007120E9">
        <w:rPr>
          <w:rStyle w:val="StyleStyleBold12pt"/>
          <w:rFonts w:asciiTheme="minorHAnsi" w:hAnsiTheme="minorHAnsi" w:cstheme="minorHAnsi"/>
        </w:rPr>
        <w:t>Hooper 1-</w:t>
      </w:r>
      <w:r w:rsidRPr="007120E9">
        <w:rPr>
          <w:rFonts w:asciiTheme="minorHAnsi" w:hAnsiTheme="minorHAnsi" w:cstheme="minorHAnsi"/>
        </w:rPr>
        <w:t>Hooper, Research Associate @ Bristol, 1</w:t>
      </w:r>
    </w:p>
    <w:p w:rsidR="0094030B" w:rsidRPr="007120E9" w:rsidRDefault="0094030B" w:rsidP="0094030B">
      <w:pPr>
        <w:rPr>
          <w:rFonts w:asciiTheme="minorHAnsi" w:hAnsiTheme="minorHAnsi" w:cstheme="minorHAnsi"/>
          <w:sz w:val="16"/>
        </w:rPr>
      </w:pPr>
      <w:r w:rsidRPr="007120E9">
        <w:rPr>
          <w:rFonts w:asciiTheme="minorHAnsi" w:hAnsiTheme="minorHAnsi" w:cstheme="minorHAnsi"/>
          <w:sz w:val="16"/>
        </w:rPr>
        <w:t xml:space="preserve">Charlotte, University of Bristol research associate in politics, Manly States: Masculinities, International Relations, and Gender Politics pp 45-46. </w:t>
      </w:r>
    </w:p>
    <w:p w:rsidR="0094030B" w:rsidRPr="007120E9" w:rsidRDefault="0094030B" w:rsidP="0094030B">
      <w:pPr>
        <w:ind w:right="288"/>
        <w:rPr>
          <w:rFonts w:asciiTheme="minorHAnsi" w:hAnsiTheme="minorHAnsi" w:cstheme="minorHAnsi"/>
          <w:u w:val="single"/>
        </w:rPr>
      </w:pPr>
      <w:r w:rsidRPr="007120E9">
        <w:rPr>
          <w:rFonts w:asciiTheme="minorHAnsi" w:hAnsiTheme="minorHAnsi" w:cstheme="minorHAnsi"/>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7120E9">
        <w:rPr>
          <w:rFonts w:asciiTheme="minorHAnsi" w:hAnsiTheme="minorHAnsi" w:cstheme="minorHAnsi"/>
          <w:b/>
          <w:u w:val="single"/>
        </w:rPr>
        <w:t xml:space="preserve">institutional practices are </w:t>
      </w:r>
      <w:r w:rsidRPr="007120E9">
        <w:rPr>
          <w:rFonts w:asciiTheme="minorHAnsi" w:hAnsiTheme="minorHAnsi" w:cstheme="minorHAnsi"/>
          <w:u w:val="single"/>
        </w:rPr>
        <w:t>not always completely or unambiguously</w:t>
      </w:r>
      <w:r w:rsidRPr="007120E9">
        <w:rPr>
          <w:rFonts w:asciiTheme="minorHAnsi" w:hAnsiTheme="minorHAnsi" w:cstheme="minorHAnsi"/>
          <w:b/>
          <w:u w:val="single"/>
        </w:rPr>
        <w:t xml:space="preserve"> informed by  such dichotomies, which may then operate to obscure more complex relationships. </w:t>
      </w:r>
      <w:r w:rsidRPr="00526812">
        <w:rPr>
          <w:rFonts w:asciiTheme="minorHAnsi" w:hAnsiTheme="minorHAnsi" w:cstheme="minorHAnsi"/>
          <w:b/>
          <w:highlight w:val="green"/>
          <w:u w:val="single"/>
        </w:rPr>
        <w:t xml:space="preserve">It is </w:t>
      </w:r>
      <w:r w:rsidRPr="007120E9">
        <w:rPr>
          <w:rFonts w:asciiTheme="minorHAnsi" w:hAnsiTheme="minorHAnsi" w:cstheme="minorHAnsi"/>
          <w:b/>
          <w:u w:val="single"/>
        </w:rPr>
        <w:t xml:space="preserve">a </w:t>
      </w:r>
      <w:r w:rsidRPr="007120E9">
        <w:rPr>
          <w:rFonts w:asciiTheme="minorHAnsi" w:hAnsiTheme="minorHAnsi" w:cstheme="minorHAnsi"/>
          <w:u w:val="single"/>
        </w:rPr>
        <w:t>mistake to see the language</w:t>
      </w:r>
      <w:r w:rsidRPr="007120E9">
        <w:rPr>
          <w:rFonts w:asciiTheme="minorHAnsi" w:hAnsiTheme="minorHAnsi" w:cstheme="minorHAnsi"/>
          <w:b/>
          <w:u w:val="single"/>
        </w:rPr>
        <w:t xml:space="preserve"> of </w:t>
      </w:r>
      <w:r w:rsidRPr="00526812">
        <w:rPr>
          <w:rFonts w:asciiTheme="minorHAnsi" w:hAnsiTheme="minorHAnsi" w:cstheme="minorHAnsi"/>
          <w:b/>
          <w:highlight w:val="green"/>
          <w:u w:val="single"/>
        </w:rPr>
        <w:t>gendered dichotomies as a uniﬁed and totalizing discourse that dictates every aspect of social practice</w:t>
      </w:r>
      <w:r w:rsidRPr="007120E9">
        <w:rPr>
          <w:rFonts w:asciiTheme="minorHAnsi" w:hAnsiTheme="minorHAnsi" w:cstheme="minorHAnsi"/>
          <w:b/>
          <w:u w:val="single"/>
        </w:rPr>
        <w:t xml:space="preserve">  to the extent that we are coherently produced as subjects in its dualistic image. As well as the disruptions and discontinuities engendered by the </w:t>
      </w:r>
      <w:r w:rsidRPr="007120E9">
        <w:rPr>
          <w:rFonts w:asciiTheme="minorHAnsi" w:hAnsiTheme="minorHAnsi" w:cstheme="minorHAnsi"/>
          <w:u w:val="single"/>
        </w:rPr>
        <w:t>inter-  sections and interjections</w:t>
      </w:r>
      <w:r w:rsidRPr="007120E9">
        <w:rPr>
          <w:rFonts w:asciiTheme="minorHAnsi" w:hAnsiTheme="minorHAnsi" w:cstheme="minorHAnsi"/>
          <w:b/>
          <w:u w:val="single"/>
        </w:rPr>
        <w:t xml:space="preserve"> of other discourses (race, class, sexuality, and so  on) </w:t>
      </w:r>
      <w:r w:rsidRPr="00526812">
        <w:rPr>
          <w:rFonts w:asciiTheme="minorHAnsi" w:hAnsiTheme="minorHAnsi" w:cstheme="minorHAnsi"/>
          <w:b/>
          <w:highlight w:val="green"/>
          <w:u w:val="single"/>
        </w:rPr>
        <w:t>there is always room for evasion, reversal</w:t>
      </w:r>
      <w:r w:rsidRPr="007120E9">
        <w:rPr>
          <w:rFonts w:asciiTheme="minorHAnsi" w:hAnsiTheme="minorHAnsi" w:cstheme="minorHAnsi"/>
          <w:b/>
          <w:u w:val="single"/>
        </w:rPr>
        <w:t xml:space="preserve">, resistance, and dissonance </w:t>
      </w:r>
      <w:r w:rsidRPr="00526812">
        <w:rPr>
          <w:rFonts w:asciiTheme="minorHAnsi" w:hAnsiTheme="minorHAnsi" w:cstheme="minorHAnsi"/>
          <w:b/>
          <w:highlight w:val="green"/>
          <w:u w:val="single"/>
        </w:rPr>
        <w:t>be-  tween rhetoric, practice, and embodiment,</w:t>
      </w:r>
      <w:r w:rsidRPr="007120E9">
        <w:rPr>
          <w:rFonts w:asciiTheme="minorHAnsi" w:hAnsiTheme="minorHAnsi" w:cstheme="minorHAnsi"/>
          <w:b/>
          <w:u w:val="single"/>
        </w:rPr>
        <w:t xml:space="preserve"> as well as reproduction of the  symbolic order, as </w:t>
      </w:r>
      <w:r w:rsidRPr="00526812">
        <w:rPr>
          <w:rFonts w:asciiTheme="minorHAnsi" w:hAnsiTheme="minorHAnsi" w:cstheme="minorHAnsi"/>
          <w:b/>
          <w:highlight w:val="green"/>
          <w:u w:val="single"/>
        </w:rPr>
        <w:t>identities are negotiated in relation to all three dimen-  sions, in a variety of complex and changing circumstances</w:t>
      </w:r>
      <w:r w:rsidRPr="007120E9">
        <w:rPr>
          <w:rFonts w:asciiTheme="minorHAnsi" w:hAnsiTheme="minorHAnsi" w:cstheme="minorHAnsi"/>
          <w:sz w:val="16"/>
        </w:rPr>
        <w:t>. On the other  hand, the symbolic gender order does inform practice, and our subjectivi-  ties are produced in relation to it, so to dismiss it as performing only an ide-  ological or propagandistic role is also too simplistic.</w:t>
      </w:r>
      <w:r w:rsidRPr="007120E9">
        <w:rPr>
          <w:rFonts w:asciiTheme="minorHAnsi" w:hAnsiTheme="minorHAnsi" w:cstheme="minorHAnsi"/>
          <w:u w:val="single"/>
        </w:rPr>
        <w:t xml:space="preserve">  </w:t>
      </w:r>
    </w:p>
    <w:p w:rsidR="0094030B" w:rsidRPr="00AC1CC0" w:rsidRDefault="0094030B" w:rsidP="0094030B">
      <w:pPr>
        <w:pStyle w:val="Heading4"/>
      </w:pPr>
      <w:r>
        <w:br/>
      </w:r>
      <w:r w:rsidRPr="00AC1CC0">
        <w:t>No single cause of violence</w:t>
      </w:r>
    </w:p>
    <w:p w:rsidR="0094030B" w:rsidRPr="00AC1CC0" w:rsidRDefault="0094030B" w:rsidP="0094030B">
      <w:r w:rsidRPr="006E1EF0">
        <w:rPr>
          <w:rStyle w:val="StyleStyleBold12pt"/>
        </w:rPr>
        <w:t>Muro-Ruiz 2</w:t>
      </w:r>
      <w:r w:rsidRPr="00AC1CC0">
        <w:t xml:space="preserve"> (Diego, London School of Economics, “The Logic of Viol</w:t>
      </w:r>
      <w:r>
        <w:t>ence”, Politics, 22(2), p. 116)</w:t>
      </w:r>
    </w:p>
    <w:p w:rsidR="0094030B" w:rsidRPr="0037640D" w:rsidRDefault="0094030B" w:rsidP="0094030B">
      <w:pPr>
        <w:rPr>
          <w:sz w:val="16"/>
        </w:rPr>
      </w:pPr>
      <w:r w:rsidRPr="0037640D">
        <w:rPr>
          <w:sz w:val="16"/>
        </w:rPr>
        <w:t>Violence is, most of the ti</w:t>
      </w:r>
      <w:bookmarkStart w:id="0" w:name="_GoBack"/>
      <w:bookmarkEnd w:id="0"/>
      <w:r w:rsidRPr="0037640D">
        <w:rPr>
          <w:sz w:val="16"/>
        </w:rPr>
        <w:t xml:space="preserve">me, a wilful choice, especially if it is made by an organisation. Individuals present the scholar with a more difficult case to argue for. </w:t>
      </w:r>
      <w:r w:rsidRPr="0037640D">
        <w:rPr>
          <w:rStyle w:val="StyleBoldUnderline"/>
          <w:highlight w:val="green"/>
        </w:rPr>
        <w:t>Scholars of violence have</w:t>
      </w:r>
      <w:r w:rsidRPr="001C41E3">
        <w:rPr>
          <w:rStyle w:val="StyleBoldUnderline"/>
        </w:rPr>
        <w:t xml:space="preserve"> now a </w:t>
      </w:r>
      <w:r w:rsidRPr="0037640D">
        <w:rPr>
          <w:rStyle w:val="StyleBoldUnderline"/>
          <w:highlight w:val="green"/>
        </w:rPr>
        <w:t>wide variety of perspectives</w:t>
      </w:r>
      <w:r w:rsidRPr="001C41E3">
        <w:rPr>
          <w:rStyle w:val="StyleBoldUnderline"/>
        </w:rPr>
        <w:t xml:space="preserve"> they can use – </w:t>
      </w:r>
      <w:r w:rsidRPr="0037640D">
        <w:rPr>
          <w:rStyle w:val="StyleBoldUnderline"/>
          <w:highlight w:val="green"/>
        </w:rPr>
        <w:t xml:space="preserve">from sociology </w:t>
      </w:r>
      <w:r w:rsidRPr="0037640D">
        <w:rPr>
          <w:rStyle w:val="StyleBoldUnderline"/>
        </w:rPr>
        <w:t>and</w:t>
      </w:r>
      <w:r w:rsidRPr="001C41E3">
        <w:rPr>
          <w:rStyle w:val="StyleBoldUnderline"/>
        </w:rPr>
        <w:t xml:space="preserve"> </w:t>
      </w:r>
      <w:r w:rsidRPr="0037640D">
        <w:rPr>
          <w:rStyle w:val="StyleBoldUnderline"/>
          <w:highlight w:val="green"/>
        </w:rPr>
        <w:t>political science, to psychology</w:t>
      </w:r>
      <w:r w:rsidRPr="001C41E3">
        <w:rPr>
          <w:rStyle w:val="StyleBoldUnderline"/>
        </w:rPr>
        <w:t xml:space="preserve">, psychiatry </w:t>
      </w:r>
      <w:r w:rsidRPr="0037640D">
        <w:rPr>
          <w:rStyle w:val="StyleBoldUnderline"/>
          <w:highlight w:val="green"/>
        </w:rPr>
        <w:t>and even biology</w:t>
      </w:r>
      <w:r w:rsidRPr="001C41E3">
        <w:rPr>
          <w:rStyle w:val="StyleBoldUnderline"/>
        </w:rPr>
        <w:t xml:space="preserve"> – and should escape easy judgements</w:t>
      </w:r>
      <w:r w:rsidRPr="0037640D">
        <w:rPr>
          <w:sz w:val="16"/>
        </w:rPr>
        <w:t xml:space="preserve">. However, </w:t>
      </w:r>
      <w:r w:rsidRPr="0037640D">
        <w:rPr>
          <w:rStyle w:val="StyleBoldUnderline"/>
          <w:highlight w:val="green"/>
        </w:rPr>
        <w:t>the fundamental difficulty</w:t>
      </w:r>
      <w:r w:rsidRPr="001C41E3">
        <w:rPr>
          <w:rStyle w:val="StyleBoldUnderline"/>
        </w:rPr>
        <w:t xml:space="preserve"> for all of us </w:t>
      </w:r>
      <w:r w:rsidRPr="0037640D">
        <w:rPr>
          <w:rStyle w:val="StyleBoldUnderline"/>
          <w:highlight w:val="green"/>
        </w:rPr>
        <w:t>is the absence of</w:t>
      </w:r>
      <w:r w:rsidRPr="00AC1CC0">
        <w:rPr>
          <w:rStyle w:val="Heading3Char"/>
          <w:b w:val="0"/>
        </w:rPr>
        <w:t xml:space="preserve"> a</w:t>
      </w:r>
      <w:r w:rsidRPr="0037640D">
        <w:rPr>
          <w:sz w:val="16"/>
        </w:rPr>
        <w:t xml:space="preserve"> synthetic, </w:t>
      </w:r>
      <w:r w:rsidRPr="001C41E3">
        <w:rPr>
          <w:rStyle w:val="StyleBoldUnderline"/>
        </w:rPr>
        <w:t xml:space="preserve">general </w:t>
      </w:r>
      <w:r w:rsidRPr="0037640D">
        <w:rPr>
          <w:rStyle w:val="StyleBoldUnderline"/>
          <w:highlight w:val="green"/>
        </w:rPr>
        <w:t>theory able of integrating</w:t>
      </w:r>
      <w:r w:rsidRPr="0037640D">
        <w:rPr>
          <w:sz w:val="16"/>
        </w:rPr>
        <w:t xml:space="preserve"> less complete </w:t>
      </w:r>
      <w:r w:rsidRPr="0037640D">
        <w:rPr>
          <w:rStyle w:val="StyleBoldUnderline"/>
          <w:highlight w:val="green"/>
        </w:rPr>
        <w:t>theories</w:t>
      </w:r>
      <w:r w:rsidRPr="001C41E3">
        <w:rPr>
          <w:rStyle w:val="StyleBoldUnderline"/>
        </w:rPr>
        <w:t xml:space="preserve"> of violent behaviour</w:t>
      </w:r>
      <w:r w:rsidRPr="0037640D">
        <w:rPr>
          <w:sz w:val="16"/>
        </w:rPr>
        <w:t xml:space="preserve">. In the absence of such a general theory, researchers should bear in mind that </w:t>
      </w:r>
      <w:r w:rsidRPr="0037640D">
        <w:rPr>
          <w:rStyle w:val="StyleBoldUnderline"/>
          <w:highlight w:val="green"/>
        </w:rPr>
        <w:t>violence is a</w:t>
      </w:r>
      <w:r w:rsidRPr="001C41E3">
        <w:rPr>
          <w:rStyle w:val="StyleBoldUnderline"/>
        </w:rPr>
        <w:t xml:space="preserve"> complex and multifaceted </w:t>
      </w:r>
      <w:r w:rsidRPr="0037640D">
        <w:rPr>
          <w:rStyle w:val="StyleBoldUnderline"/>
          <w:highlight w:val="green"/>
        </w:rPr>
        <w:t>phenomenon that</w:t>
      </w:r>
      <w:r w:rsidRPr="0037640D">
        <w:rPr>
          <w:sz w:val="16"/>
          <w:highlight w:val="green"/>
        </w:rPr>
        <w:t xml:space="preserve"> </w:t>
      </w:r>
      <w:r w:rsidRPr="0037640D">
        <w:rPr>
          <w:rStyle w:val="Emphasis"/>
          <w:highlight w:val="green"/>
        </w:rPr>
        <w:t>resists mono-causal explanations</w:t>
      </w:r>
      <w:r w:rsidRPr="0037640D">
        <w:rPr>
          <w:sz w:val="16"/>
        </w:rPr>
        <w:t xml:space="preserve">. Future research on violence will have to take in account the variety of approaches, since they each offer some understanding of the logic of violence. </w:t>
      </w:r>
    </w:p>
    <w:p w:rsidR="0094030B" w:rsidRPr="0094030B" w:rsidRDefault="0094030B" w:rsidP="0094030B"/>
    <w:sectPr w:rsidR="0094030B" w:rsidRPr="00940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B1E" w:rsidRDefault="00934B1E" w:rsidP="005F5576">
      <w:r>
        <w:separator/>
      </w:r>
    </w:p>
  </w:endnote>
  <w:endnote w:type="continuationSeparator" w:id="0">
    <w:p w:rsidR="00934B1E" w:rsidRDefault="00934B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B1E" w:rsidRDefault="00934B1E" w:rsidP="005F5576">
      <w:r>
        <w:separator/>
      </w:r>
    </w:p>
  </w:footnote>
  <w:footnote w:type="continuationSeparator" w:id="0">
    <w:p w:rsidR="00934B1E" w:rsidRDefault="00934B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10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827"/>
    <w:rsid w:val="001F7572"/>
    <w:rsid w:val="0020006E"/>
    <w:rsid w:val="002009AE"/>
    <w:rsid w:val="002101DA"/>
    <w:rsid w:val="00217499"/>
    <w:rsid w:val="0024023F"/>
    <w:rsid w:val="00240C4E"/>
    <w:rsid w:val="00243DC0"/>
    <w:rsid w:val="00250E16"/>
    <w:rsid w:val="00254EF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449"/>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EED"/>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70CF"/>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4CF1"/>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B1E"/>
    <w:rsid w:val="00935127"/>
    <w:rsid w:val="0094025E"/>
    <w:rsid w:val="0094030B"/>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D95"/>
    <w:rsid w:val="00A904FE"/>
    <w:rsid w:val="00A9262C"/>
    <w:rsid w:val="00AA138C"/>
    <w:rsid w:val="00AB3B76"/>
    <w:rsid w:val="00AB61DD"/>
    <w:rsid w:val="00AC222F"/>
    <w:rsid w:val="00AC2CC7"/>
    <w:rsid w:val="00AC7B3B"/>
    <w:rsid w:val="00AD3CE6"/>
    <w:rsid w:val="00AE1307"/>
    <w:rsid w:val="00AE7586"/>
    <w:rsid w:val="00AF7A65"/>
    <w:rsid w:val="00B06710"/>
    <w:rsid w:val="00B07EBF"/>
    <w:rsid w:val="00B1402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7D0F"/>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45F"/>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B76"/>
    <w:rsid w:val="00FD7483"/>
    <w:rsid w:val="00FE352F"/>
    <w:rsid w:val="00FE380E"/>
    <w:rsid w:val="00FE4404"/>
    <w:rsid w:val="00FE4DDB"/>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870C83C-430C-4949-9E5B-DD68649C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no read Char,Ch Char,Heading 2 Char2 Char Char1,Heading 2 Char1 Char Char Char1,TAG Char2"/>
    <w:basedOn w:val="DefaultParagraphFont"/>
    <w:link w:val="Heading4"/>
    <w:uiPriority w:val="4"/>
    <w:rsid w:val="00D176BE"/>
    <w:rPr>
      <w:rFonts w:ascii="Calibri" w:eastAsiaTheme="majorEastAsia" w:hAnsi="Calibri" w:cstheme="majorBidi"/>
      <w:b/>
      <w:bCs/>
      <w:iCs/>
      <w:sz w:val="26"/>
    </w:rPr>
  </w:style>
  <w:style w:type="paragraph" w:customStyle="1" w:styleId="BoldCite">
    <w:name w:val="Bold Cite"/>
    <w:basedOn w:val="Normal"/>
    <w:autoRedefine/>
    <w:uiPriority w:val="6"/>
    <w:rsid w:val="0094030B"/>
    <w:rPr>
      <w:rFonts w:asciiTheme="minorHAnsi" w:eastAsiaTheme="minorEastAsia" w:hAnsiTheme="minorHAnsi" w:cstheme="minorBidi"/>
      <w:bCs/>
      <w:szCs w:val="24"/>
      <w:u w:val="single"/>
    </w:rPr>
  </w:style>
  <w:style w:type="character" w:customStyle="1" w:styleId="underline">
    <w:name w:val="underline"/>
    <w:basedOn w:val="DefaultParagraphFont"/>
    <w:link w:val="textbold"/>
    <w:qFormat/>
    <w:rsid w:val="0094030B"/>
    <w:rPr>
      <w:u w:val="single"/>
    </w:rPr>
  </w:style>
  <w:style w:type="paragraph" w:customStyle="1" w:styleId="card">
    <w:name w:val="card"/>
    <w:basedOn w:val="Normal"/>
    <w:next w:val="Normal"/>
    <w:link w:val="cardChar"/>
    <w:qFormat/>
    <w:rsid w:val="0094030B"/>
    <w:pPr>
      <w:ind w:left="288" w:right="288"/>
    </w:pPr>
    <w:rPr>
      <w:rFonts w:eastAsia="Times New Roman"/>
      <w:sz w:val="20"/>
      <w:szCs w:val="20"/>
    </w:rPr>
  </w:style>
  <w:style w:type="character" w:customStyle="1" w:styleId="cardChar">
    <w:name w:val="card Char"/>
    <w:link w:val="card"/>
    <w:rsid w:val="0094030B"/>
    <w:rPr>
      <w:rFonts w:ascii="Calibri" w:eastAsia="Times New Roman" w:hAnsi="Calibri" w:cs="Calibri"/>
      <w:sz w:val="20"/>
      <w:szCs w:val="20"/>
    </w:rPr>
  </w:style>
  <w:style w:type="paragraph" w:customStyle="1" w:styleId="textbold">
    <w:name w:val="text bold"/>
    <w:basedOn w:val="Normal"/>
    <w:link w:val="underline"/>
    <w:qFormat/>
    <w:rsid w:val="0094030B"/>
    <w:pPr>
      <w:ind w:left="720"/>
      <w:jc w:val="both"/>
    </w:pPr>
    <w:rPr>
      <w:rFonts w:asciiTheme="minorHAnsi" w:hAnsiTheme="minorHAnsi" w:cstheme="minorBidi"/>
      <w:u w:val="single"/>
    </w:rPr>
  </w:style>
  <w:style w:type="paragraph" w:customStyle="1" w:styleId="Style3">
    <w:name w:val="Style3"/>
    <w:basedOn w:val="Normal"/>
    <w:link w:val="Style3Char"/>
    <w:rsid w:val="0094030B"/>
    <w:rPr>
      <w:rFonts w:ascii="Arial Narrow" w:eastAsia="Times New Roman" w:hAnsi="Arial Narrow"/>
      <w:b/>
      <w:szCs w:val="24"/>
    </w:rPr>
  </w:style>
  <w:style w:type="character" w:customStyle="1" w:styleId="Style3Char">
    <w:name w:val="Style3 Char"/>
    <w:link w:val="Style3"/>
    <w:rsid w:val="0094030B"/>
    <w:rPr>
      <w:rFonts w:ascii="Arial Narrow" w:eastAsia="Times New Roman" w:hAnsi="Arial Narrow" w:cs="Calibri"/>
      <w:b/>
      <w:szCs w:val="24"/>
    </w:rPr>
  </w:style>
  <w:style w:type="paragraph" w:customStyle="1" w:styleId="Citation">
    <w:name w:val="Citation"/>
    <w:basedOn w:val="Normal"/>
    <w:link w:val="CitationChar"/>
    <w:qFormat/>
    <w:rsid w:val="00AA138C"/>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138C"/>
    <w:rPr>
      <w:rFonts w:ascii="Arial" w:eastAsia="Calibri" w:hAnsi="Arial" w:cs="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cialequitytools.org/resourcefiles/hair.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acialequitytools.org/resourcefiles/hair.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cialequitytools.org/resourcefiles/hair.pdf" TargetMode="External"/><Relationship Id="rId5" Type="http://schemas.openxmlformats.org/officeDocument/2006/relationships/settings" Target="settings.xml"/><Relationship Id="rId15" Type="http://schemas.openxmlformats.org/officeDocument/2006/relationships/hyperlink" Target="http://www.isacompss.com/info/samples/thestateoftheactiveteachingandlearningliterature_sample.pdf" TargetMode="External"/><Relationship Id="rId10" Type="http://schemas.openxmlformats.org/officeDocument/2006/relationships/hyperlink" Target="http://www.youtube.com/watch?feature=player_embedded&amp;v=IwjCsBQGozM" TargetMode="External"/><Relationship Id="rId4" Type="http://schemas.openxmlformats.org/officeDocument/2006/relationships/styles" Target="styles.xml"/><Relationship Id="rId9" Type="http://schemas.openxmlformats.org/officeDocument/2006/relationships/hyperlink" Target="http://www.salon.com/2009/05/22/preventive_detention/" TargetMode="External"/><Relationship Id="rId14" Type="http://schemas.openxmlformats.org/officeDocument/2006/relationships/hyperlink" Target="http://www.jstor.org/stable/pdfplus/20827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22145</Words>
  <Characters>126230</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2013-10-06T13:53:00Z</dcterms:created>
  <dcterms:modified xsi:type="dcterms:W3CDTF">2013-10-06T13:58:00Z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