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9DA" w:rsidRDefault="00B149DA" w:rsidP="00B149DA">
      <w:pPr>
        <w:pStyle w:val="Heading1"/>
      </w:pPr>
      <w:r>
        <w:t xml:space="preserve">T </w:t>
      </w:r>
    </w:p>
    <w:p w:rsidR="00B149DA" w:rsidRPr="004B441C" w:rsidRDefault="00B149DA" w:rsidP="00B149DA"/>
    <w:p w:rsidR="00B149DA" w:rsidRPr="004B441C" w:rsidRDefault="00B149DA" w:rsidP="00B149DA"/>
    <w:p w:rsidR="00B149DA" w:rsidRDefault="00B149DA" w:rsidP="00B149DA">
      <w:pPr>
        <w:pStyle w:val="Heading4"/>
      </w:pPr>
      <w:r>
        <w:t xml:space="preserve">In order to promote this equitable discussion within debates, affirmative teams must defend an advocacy in that defends topical actions- </w:t>
      </w:r>
    </w:p>
    <w:p w:rsidR="00B149DA" w:rsidRDefault="00B149DA" w:rsidP="00B149DA"/>
    <w:p w:rsidR="00B149DA" w:rsidRPr="004B441C" w:rsidRDefault="00B149DA" w:rsidP="00B149DA">
      <w:pPr>
        <w:pStyle w:val="Heading4"/>
      </w:pPr>
      <w:r>
        <w:t>First is definitional support</w:t>
      </w:r>
    </w:p>
    <w:p w:rsidR="00B149DA" w:rsidRDefault="00B149DA" w:rsidP="00B149DA">
      <w:pPr>
        <w:pStyle w:val="Heading4"/>
      </w:pPr>
      <w:r>
        <w:t>The word “resolved” before the colon means the plan must be enacted in a legislative forum, that’s a quote from the  Army Officer School 04.</w:t>
      </w:r>
    </w:p>
    <w:p w:rsidR="00B149DA" w:rsidRDefault="00B149DA" w:rsidP="00B149DA">
      <w:r>
        <w:t xml:space="preserve"> (5-12, “# 12, Punctuation – The Colon and Semicolon”, http://usawocc.army.mil/IMI/wg12.htm)</w:t>
      </w:r>
    </w:p>
    <w:p w:rsidR="00B149DA" w:rsidRDefault="00B149DA" w:rsidP="00B149DA">
      <w:pPr>
        <w:ind w:left="720"/>
      </w:pPr>
    </w:p>
    <w:p w:rsidR="00B149DA" w:rsidRDefault="00B149DA" w:rsidP="00B149DA">
      <w:pPr>
        <w:rPr>
          <w:sz w:val="16"/>
        </w:rPr>
      </w:pPr>
      <w:r w:rsidRPr="006A6FFB">
        <w:rPr>
          <w:rStyle w:val="StyleBoldUnderline"/>
          <w:highlight w:val="cyan"/>
        </w:rPr>
        <w:t>The colon introduces</w:t>
      </w:r>
      <w:r>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6A6FFB">
        <w:rPr>
          <w:rStyle w:val="StyleBoldUnderline"/>
          <w:highlight w:val="cyan"/>
        </w:rPr>
        <w:t>A formal resolution</w:t>
      </w:r>
      <w:r>
        <w:rPr>
          <w:rStyle w:val="StyleBoldUnderline"/>
        </w:rPr>
        <w:t>,</w:t>
      </w:r>
      <w:r>
        <w:rPr>
          <w:sz w:val="16"/>
        </w:rPr>
        <w:t xml:space="preserve"> </w:t>
      </w:r>
      <w:r w:rsidRPr="006A6FFB">
        <w:rPr>
          <w:rStyle w:val="StyleBoldUnderline"/>
          <w:highlight w:val="cyan"/>
        </w:rPr>
        <w:t>after the word "resolved</w:t>
      </w:r>
      <w:r>
        <w:rPr>
          <w:sz w:val="16"/>
        </w:rPr>
        <w:t>:"Resolved: (colon) That this council petition the mayor</w:t>
      </w:r>
    </w:p>
    <w:p w:rsidR="00B149DA" w:rsidRDefault="00B149DA" w:rsidP="00B149DA">
      <w:pPr>
        <w:ind w:left="720"/>
        <w:rPr>
          <w:rStyle w:val="StyleTimesNewRoman9pt"/>
          <w:sz w:val="16"/>
        </w:rPr>
      </w:pPr>
    </w:p>
    <w:p w:rsidR="00B149DA" w:rsidRDefault="00B149DA" w:rsidP="00B149DA">
      <w:pPr>
        <w:pStyle w:val="Heading4"/>
      </w:pPr>
      <w:r>
        <w:t>Should indicates obligation or duty</w:t>
      </w:r>
    </w:p>
    <w:p w:rsidR="00B149DA" w:rsidRDefault="00B149DA" w:rsidP="00B149DA">
      <w:pPr>
        <w:rPr>
          <w:color w:val="0D0D0D"/>
        </w:rPr>
      </w:pPr>
      <w:r>
        <w:rPr>
          <w:b/>
          <w:color w:val="0D0D0D"/>
        </w:rPr>
        <w:t xml:space="preserve">Compact Oxford English Dictionary, 8 </w:t>
      </w:r>
      <w:r>
        <w:rPr>
          <w:color w:val="0D0D0D"/>
        </w:rPr>
        <w:t>(“should”, 2008, http://www.askoxford.com/concise_oed/should?view=uk)</w:t>
      </w:r>
    </w:p>
    <w:p w:rsidR="00B149DA" w:rsidRDefault="00B149DA" w:rsidP="00B149DA">
      <w:pPr>
        <w:rPr>
          <w:color w:val="0D0D0D"/>
          <w:u w:val="single"/>
        </w:rPr>
      </w:pPr>
      <w:r w:rsidRPr="006A6FFB">
        <w:rPr>
          <w:color w:val="0D0D0D"/>
          <w:highlight w:val="cyan"/>
          <w:u w:val="single"/>
        </w:rPr>
        <w:t>should</w:t>
      </w:r>
    </w:p>
    <w:p w:rsidR="00B149DA" w:rsidRDefault="00B149DA" w:rsidP="00B149DA">
      <w:pPr>
        <w:rPr>
          <w:color w:val="0D0D0D"/>
          <w:sz w:val="16"/>
        </w:rPr>
      </w:pPr>
      <w:r>
        <w:rPr>
          <w:color w:val="0D0D0D"/>
          <w:sz w:val="16"/>
        </w:rPr>
        <w:t xml:space="preserve">modal verb (3rd sing. should) 1 </w:t>
      </w:r>
      <w:r w:rsidRPr="006A6FFB">
        <w:rPr>
          <w:color w:val="0D0D0D"/>
          <w:highlight w:val="cyan"/>
          <w:u w:val="single"/>
        </w:rPr>
        <w:t>used to indicate obligation, duty</w:t>
      </w:r>
      <w:r>
        <w:rPr>
          <w:color w:val="0D0D0D"/>
          <w:sz w:val="16"/>
        </w:rPr>
        <w:t>, or correctness. 2 used to indicate what is probable. 3 formal expressing the conditional mood. 4 used in a clause with ‘that’ after a main clause describing feelings. 5 used in a clause with ‘that’ expressing purpose. 6 (in the first person) expressing a polite request or acceptance. 7 (in the first person) expressing a conjecture or hope.</w:t>
      </w:r>
    </w:p>
    <w:p w:rsidR="00B149DA" w:rsidRDefault="00B149DA" w:rsidP="00B149DA">
      <w:pPr>
        <w:rPr>
          <w:color w:val="0D0D0D"/>
          <w:sz w:val="16"/>
        </w:rPr>
      </w:pPr>
      <w:r>
        <w:rPr>
          <w:color w:val="0D0D0D"/>
          <w:sz w:val="16"/>
        </w:rPr>
        <w:t>USAGE Strictly speaking should is used with I and we, as in I should be grateful if you would let me know, while would is used with you, he, she, it, and they, as in you didn’t say you would be late; in practice would is normally used instead of should in reported speech and conditional clauses, such as I said I would be late. In speech the distinction tends to be obscured, through the use of the contracted forms I’d, we’d, etc.</w:t>
      </w:r>
    </w:p>
    <w:p w:rsidR="00B149DA" w:rsidRDefault="00B149DA" w:rsidP="00B149DA">
      <w:pPr>
        <w:rPr>
          <w:color w:val="0D0D0D"/>
          <w:sz w:val="16"/>
        </w:rPr>
      </w:pPr>
    </w:p>
    <w:p w:rsidR="00B149DA" w:rsidRPr="0068511B" w:rsidRDefault="00B149DA" w:rsidP="00B149DA">
      <w:pPr>
        <w:pStyle w:val="Heading4"/>
        <w:rPr>
          <w:rFonts w:ascii="Times New Roman" w:hAnsi="Times New Roman" w:cs="Times New Roman"/>
        </w:rPr>
      </w:pPr>
      <w:r w:rsidRPr="00A23035">
        <w:rPr>
          <w:rFonts w:ascii="Times New Roman" w:hAnsi="Times New Roman" w:cs="Times New Roman"/>
        </w:rPr>
        <w:t>War Powers are the “Power to wage war successfully”</w:t>
      </w:r>
    </w:p>
    <w:p w:rsidR="00B149DA" w:rsidRPr="0068511B" w:rsidRDefault="00B149DA" w:rsidP="00B149DA">
      <w:pPr>
        <w:rPr>
          <w:rFonts w:ascii="Times New Roman" w:hAnsi="Times New Roman" w:cs="Times New Roman"/>
        </w:rPr>
      </w:pPr>
      <w:r w:rsidRPr="0068511B">
        <w:rPr>
          <w:rStyle w:val="StyleStyleBold12pt"/>
          <w:rFonts w:ascii="Times New Roman" w:hAnsi="Times New Roman" w:cs="Times New Roman"/>
        </w:rPr>
        <w:t>SCOTUS 1948</w:t>
      </w:r>
      <w:r w:rsidRPr="0068511B">
        <w:rPr>
          <w:rFonts w:ascii="Times New Roman" w:hAnsi="Times New Roman" w:cs="Times New Roman"/>
        </w:rPr>
        <w:t xml:space="preserve"> (LICHTER ET AL., DOING BUSINESS AS SOUTHERN FIREPROOFING CO., v. UNITED STATES</w:t>
      </w:r>
      <w:r w:rsidRPr="0068511B">
        <w:rPr>
          <w:rFonts w:ascii="Times New Roman" w:hAnsi="Times New Roman" w:cs="Times New Roman"/>
          <w:sz w:val="12"/>
        </w:rPr>
        <w:t xml:space="preserve">¶ </w:t>
      </w:r>
      <w:r w:rsidRPr="0068511B">
        <w:rPr>
          <w:rFonts w:ascii="Times New Roman" w:hAnsi="Times New Roman" w:cs="Times New Roman"/>
        </w:rPr>
        <w:t>No. 105</w:t>
      </w:r>
      <w:r w:rsidRPr="0068511B">
        <w:rPr>
          <w:rFonts w:ascii="Times New Roman" w:hAnsi="Times New Roman" w:cs="Times New Roman"/>
          <w:sz w:val="12"/>
        </w:rPr>
        <w:t xml:space="preserve">¶ </w:t>
      </w:r>
      <w:r w:rsidRPr="0068511B">
        <w:rPr>
          <w:rFonts w:ascii="Times New Roman" w:hAnsi="Times New Roman" w:cs="Times New Roman"/>
        </w:rPr>
        <w:t>SUPREME COURT OF THE UNITED STATES</w:t>
      </w:r>
      <w:r w:rsidRPr="0068511B">
        <w:rPr>
          <w:rFonts w:ascii="Times New Roman" w:hAnsi="Times New Roman" w:cs="Times New Roman"/>
          <w:sz w:val="12"/>
        </w:rPr>
        <w:t xml:space="preserve">¶ </w:t>
      </w:r>
      <w:r w:rsidRPr="0068511B">
        <w:rPr>
          <w:rFonts w:ascii="Times New Roman" w:hAnsi="Times New Roman" w:cs="Times New Roman"/>
        </w:rPr>
        <w:t>334 U.S. 742; 68 S. Ct. 1294; 92 L. Ed. 1694; 1948 U.S. LEXIS 2705</w:t>
      </w:r>
      <w:r w:rsidRPr="0068511B">
        <w:rPr>
          <w:rFonts w:ascii="Times New Roman" w:hAnsi="Times New Roman" w:cs="Times New Roman"/>
          <w:sz w:val="12"/>
        </w:rPr>
        <w:t xml:space="preserve">¶ </w:t>
      </w:r>
      <w:r w:rsidRPr="0068511B">
        <w:rPr>
          <w:rFonts w:ascii="Times New Roman" w:hAnsi="Times New Roman" w:cs="Times New Roman"/>
        </w:rPr>
        <w:t>November 20-21, 1947, Argued June 14, 1948, Decided</w:t>
      </w:r>
      <w:r w:rsidRPr="0068511B">
        <w:rPr>
          <w:rFonts w:ascii="Times New Roman" w:hAnsi="Times New Roman" w:cs="Times New Roman"/>
          <w:sz w:val="12"/>
        </w:rPr>
        <w:t xml:space="preserve">¶ </w:t>
      </w:r>
      <w:r w:rsidRPr="0068511B">
        <w:rPr>
          <w:rFonts w:ascii="Times New Roman" w:hAnsi="Times New Roman" w:cs="Times New Roman"/>
        </w:rPr>
        <w:t xml:space="preserve">PRIOR HISTORY: CERTIORARI TO THE CIRCUIT COURT OF APPEALS FOR THE SIXTH CIRCUIT. </w:t>
      </w:r>
      <w:bookmarkStart w:id="0" w:name="ref1"/>
      <w:r w:rsidRPr="0068511B">
        <w:rPr>
          <w:rFonts w:ascii="Times New Roman" w:hAnsi="Times New Roman" w:cs="Times New Roman"/>
        </w:rPr>
        <w:fldChar w:fldCharType="begin"/>
      </w:r>
      <w:r w:rsidRPr="0068511B">
        <w:rPr>
          <w:rFonts w:ascii="Times New Roman" w:hAnsi="Times New Roman" w:cs="Times New Roman"/>
        </w:rPr>
        <w:instrText xml:space="preserve"> HYPERLINK "http://www.lexisnexis.com/lnacui2api/frame.do?tokenKey=rsh-23.770161.6902095558&amp;target=results_DocumentContent&amp;returnToKey=20_T17977466602&amp;parent=docview&amp;rand=1376730771592&amp;reloadEntirePage=true" \l "fnote1" </w:instrText>
      </w:r>
      <w:r w:rsidRPr="0068511B">
        <w:rPr>
          <w:rFonts w:ascii="Times New Roman" w:hAnsi="Times New Roman" w:cs="Times New Roman"/>
        </w:rPr>
        <w:fldChar w:fldCharType="separate"/>
      </w:r>
      <w:r w:rsidRPr="0068511B">
        <w:rPr>
          <w:rStyle w:val="Hyperlink"/>
          <w:rFonts w:ascii="Times New Roman" w:hAnsi="Times New Roman" w:cs="Times New Roman"/>
        </w:rPr>
        <w:t>*</w:t>
      </w:r>
      <w:r w:rsidRPr="0068511B">
        <w:rPr>
          <w:rFonts w:ascii="Times New Roman" w:hAnsi="Times New Roman" w:cs="Times New Roman"/>
        </w:rPr>
        <w:fldChar w:fldCharType="end"/>
      </w:r>
      <w:bookmarkEnd w:id="0"/>
      <w:r w:rsidRPr="0068511B">
        <w:rPr>
          <w:rFonts w:ascii="Times New Roman" w:hAnsi="Times New Roman" w:cs="Times New Roman"/>
          <w:sz w:val="12"/>
        </w:rPr>
        <w:t xml:space="preserve">¶ </w:t>
      </w:r>
      <w:bookmarkStart w:id="1" w:name="fnote1"/>
      <w:bookmarkEnd w:id="1"/>
      <w:r w:rsidRPr="0068511B">
        <w:rPr>
          <w:rFonts w:ascii="Times New Roman" w:hAnsi="Times New Roman" w:cs="Times New Roman"/>
        </w:rPr>
        <w:fldChar w:fldCharType="begin"/>
      </w:r>
      <w:r w:rsidRPr="0068511B">
        <w:rPr>
          <w:rFonts w:ascii="Times New Roman" w:hAnsi="Times New Roman" w:cs="Times New Roman"/>
        </w:rPr>
        <w:instrText xml:space="preserve"> HYPERLINK "http://www.lexisnexis.com/lnacui2api/frame.do?tokenKey=rsh-23.770161.6902095558&amp;target=results_DocumentContent&amp;returnToKey=20_T17977466602&amp;parent=docview&amp;rand=1376730771592&amp;reloadEntirePage=true" \l "ref1" </w:instrText>
      </w:r>
      <w:r w:rsidRPr="0068511B">
        <w:rPr>
          <w:rFonts w:ascii="Times New Roman" w:hAnsi="Times New Roman" w:cs="Times New Roman"/>
        </w:rPr>
        <w:fldChar w:fldCharType="separate"/>
      </w:r>
      <w:r w:rsidRPr="0068511B">
        <w:rPr>
          <w:rStyle w:val="Hyperlink"/>
          <w:rFonts w:ascii="Times New Roman" w:hAnsi="Times New Roman" w:cs="Times New Roman"/>
        </w:rPr>
        <w:t>*</w:t>
      </w:r>
      <w:r w:rsidRPr="0068511B">
        <w:rPr>
          <w:rFonts w:ascii="Times New Roman" w:hAnsi="Times New Roman" w:cs="Times New Roman"/>
        </w:rPr>
        <w:fldChar w:fldCharType="end"/>
      </w:r>
      <w:r w:rsidRPr="0068511B">
        <w:rPr>
          <w:rFonts w:ascii="Times New Roman" w:hAnsi="Times New Roman" w:cs="Times New Roman"/>
        </w:rPr>
        <w:t xml:space="preserve"> Together with No. 74, Pownall et al. v. United States, on certiorari to the Circuit Court of Appeals for the Ninth Circuit; and No. 95, Alexander Wool Combing Co. v. United States, on certiorari to the Circuit Court of Appeals for the First Circuit, argued November 21, 1947.</w:t>
      </w:r>
      <w:r w:rsidRPr="0068511B">
        <w:rPr>
          <w:rFonts w:ascii="Times New Roman" w:hAnsi="Times New Roman" w:cs="Times New Roman"/>
          <w:sz w:val="12"/>
        </w:rPr>
        <w:t xml:space="preserve">¶ </w:t>
      </w:r>
      <w:r w:rsidRPr="0068511B">
        <w:rPr>
          <w:rFonts w:ascii="Times New Roman" w:hAnsi="Times New Roman" w:cs="Times New Roman"/>
        </w:rPr>
        <w:t>The cases are stated concisely in the opinion with citations to the decisions below, pp. 746-753. Affirmed, p. 793.</w:t>
      </w:r>
    </w:p>
    <w:p w:rsidR="00B149DA" w:rsidRPr="0068511B" w:rsidRDefault="00B149DA" w:rsidP="00B149DA">
      <w:pPr>
        <w:rPr>
          <w:rFonts w:ascii="Times New Roman" w:hAnsi="Times New Roman" w:cs="Times New Roman"/>
          <w:color w:val="000000"/>
          <w:sz w:val="20"/>
          <w:szCs w:val="20"/>
          <w:shd w:val="clear" w:color="auto" w:fill="FFFFFF"/>
        </w:rPr>
      </w:pPr>
    </w:p>
    <w:p w:rsidR="00B149DA" w:rsidRPr="0068511B" w:rsidRDefault="00B149DA" w:rsidP="00B149DA">
      <w:pPr>
        <w:rPr>
          <w:rFonts w:ascii="Times New Roman" w:hAnsi="Times New Roman" w:cs="Times New Roman"/>
          <w:color w:val="000000"/>
          <w:sz w:val="20"/>
          <w:szCs w:val="20"/>
          <w:shd w:val="clear" w:color="auto" w:fill="FFFFFF"/>
        </w:rPr>
      </w:pPr>
    </w:p>
    <w:p w:rsidR="00B149DA" w:rsidRDefault="00B149DA" w:rsidP="00B149DA">
      <w:pPr>
        <w:rPr>
          <w:rFonts w:ascii="Times New Roman" w:hAnsi="Times New Roman" w:cs="Times New Roman"/>
          <w:color w:val="000000"/>
          <w:sz w:val="20"/>
          <w:szCs w:val="20"/>
          <w:shd w:val="clear" w:color="auto" w:fill="FFFFFF"/>
        </w:rPr>
      </w:pPr>
      <w:r w:rsidRPr="0068511B">
        <w:rPr>
          <w:rFonts w:ascii="Times New Roman" w:hAnsi="Times New Roman" w:cs="Times New Roman"/>
          <w:color w:val="000000"/>
          <w:sz w:val="20"/>
          <w:szCs w:val="20"/>
          <w:shd w:val="clear" w:color="auto" w:fill="FFFFFF"/>
        </w:rPr>
        <w:lastRenderedPageBreak/>
        <w:t xml:space="preserve">The war powers of congress and the president are only those which are to be derived from the Constitution of the United States but </w:t>
      </w:r>
      <w:r w:rsidRPr="0068511B">
        <w:rPr>
          <w:rStyle w:val="StyleBoldUnderline"/>
          <w:rFonts w:ascii="Times New Roman" w:hAnsi="Times New Roman" w:cs="Times New Roman"/>
          <w:highlight w:val="yellow"/>
        </w:rPr>
        <w:t>the primary implication of a war power is that it shall be an effective power to wage the war successfully</w:t>
      </w:r>
      <w:r w:rsidRPr="0068511B">
        <w:rPr>
          <w:rFonts w:ascii="Times New Roman" w:hAnsi="Times New Roman" w:cs="Times New Roman"/>
          <w:color w:val="000000"/>
          <w:sz w:val="20"/>
          <w:szCs w:val="20"/>
          <w:shd w:val="clear" w:color="auto" w:fill="FFFFFF"/>
        </w:rPr>
        <w:t xml:space="preserve">. </w:t>
      </w:r>
      <w:r w:rsidRPr="0068511B">
        <w:rPr>
          <w:rStyle w:val="StyleBoldUnderline"/>
          <w:rFonts w:ascii="Times New Roman" w:hAnsi="Times New Roman" w:cs="Times New Roman"/>
          <w:highlight w:val="yellow"/>
        </w:rPr>
        <w:t>While the constitutional structure and controls of our government are our guides</w:t>
      </w:r>
      <w:r w:rsidRPr="0068511B">
        <w:rPr>
          <w:rFonts w:ascii="Times New Roman" w:hAnsi="Times New Roman" w:cs="Times New Roman"/>
          <w:color w:val="000000"/>
          <w:sz w:val="20"/>
          <w:szCs w:val="20"/>
          <w:shd w:val="clear" w:color="auto" w:fill="FFFFFF"/>
        </w:rPr>
        <w:t xml:space="preserve"> equally in war and in peace, </w:t>
      </w:r>
      <w:r w:rsidRPr="0068511B">
        <w:rPr>
          <w:rStyle w:val="StyleBoldUnderline"/>
          <w:rFonts w:ascii="Times New Roman" w:hAnsi="Times New Roman" w:cs="Times New Roman"/>
          <w:highlight w:val="yellow"/>
        </w:rPr>
        <w:t>they must be read with the realistic purposes of the entire instrument fully in mind</w:t>
      </w:r>
      <w:r w:rsidRPr="0068511B">
        <w:rPr>
          <w:rFonts w:ascii="Times New Roman" w:hAnsi="Times New Roman" w:cs="Times New Roman"/>
          <w:color w:val="000000"/>
          <w:sz w:val="20"/>
          <w:szCs w:val="20"/>
          <w:shd w:val="clear" w:color="auto" w:fill="FFFFFF"/>
        </w:rPr>
        <w:t>.</w:t>
      </w:r>
    </w:p>
    <w:p w:rsidR="00B149DA" w:rsidRDefault="00B149DA" w:rsidP="00B149DA">
      <w:pPr>
        <w:rPr>
          <w:rFonts w:ascii="Times New Roman" w:hAnsi="Times New Roman" w:cs="Times New Roman"/>
          <w:color w:val="000000"/>
          <w:sz w:val="20"/>
          <w:szCs w:val="20"/>
          <w:shd w:val="clear" w:color="auto" w:fill="FFFFFF"/>
        </w:rPr>
      </w:pPr>
    </w:p>
    <w:p w:rsidR="00B149DA" w:rsidRPr="008F74C4" w:rsidRDefault="00B149DA" w:rsidP="00B149DA">
      <w:pPr>
        <w:pStyle w:val="Heading4"/>
        <w:rPr>
          <w:rStyle w:val="StyleStyleBold12pt"/>
          <w:rFonts w:ascii="Times New Roman" w:hAnsi="Times New Roman" w:cs="Times New Roman"/>
          <w:b/>
        </w:rPr>
      </w:pPr>
      <w:r w:rsidRPr="008F74C4">
        <w:rPr>
          <w:rStyle w:val="StyleStyleBold12pt"/>
          <w:rFonts w:ascii="Times New Roman" w:hAnsi="Times New Roman" w:cs="Times New Roman"/>
        </w:rPr>
        <w:t>Restrictions Limit</w:t>
      </w:r>
    </w:p>
    <w:p w:rsidR="00B149DA" w:rsidRDefault="00B149DA" w:rsidP="00B149DA">
      <w:pPr>
        <w:rPr>
          <w:rStyle w:val="StyleStyleBold12pt"/>
          <w:rFonts w:ascii="Times New Roman" w:hAnsi="Times New Roman" w:cs="Times New Roman"/>
        </w:rPr>
      </w:pPr>
    </w:p>
    <w:p w:rsidR="00B149DA" w:rsidRPr="0068511B" w:rsidRDefault="00B149DA" w:rsidP="00B149DA">
      <w:pPr>
        <w:rPr>
          <w:rFonts w:ascii="Times New Roman" w:hAnsi="Times New Roman" w:cs="Times New Roman"/>
        </w:rPr>
      </w:pPr>
      <w:r w:rsidRPr="0068511B">
        <w:rPr>
          <w:rStyle w:val="StyleStyleBold12pt"/>
          <w:rFonts w:ascii="Times New Roman" w:hAnsi="Times New Roman" w:cs="Times New Roman"/>
        </w:rPr>
        <w:t>Supreme Court of Delaware 83</w:t>
      </w:r>
      <w:r w:rsidRPr="0068511B">
        <w:rPr>
          <w:rFonts w:ascii="Times New Roman" w:hAnsi="Times New Roman" w:cs="Times New Roman"/>
        </w:rP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B149DA" w:rsidRPr="0068511B" w:rsidRDefault="00B149DA" w:rsidP="00B149DA">
      <w:pPr>
        <w:rPr>
          <w:rFonts w:ascii="Times New Roman" w:hAnsi="Times New Roman" w:cs="Times New Roman"/>
        </w:rPr>
      </w:pPr>
    </w:p>
    <w:p w:rsidR="00B149DA" w:rsidRPr="0068511B" w:rsidRDefault="00B149DA" w:rsidP="00B149DA">
      <w:pPr>
        <w:rPr>
          <w:rFonts w:ascii="Times New Roman" w:hAnsi="Times New Roman" w:cs="Times New Roman"/>
        </w:rPr>
      </w:pPr>
      <w:r w:rsidRPr="0068511B">
        <w:rPr>
          <w:rStyle w:val="StyleBoldUnderline"/>
          <w:rFonts w:ascii="Times New Roman" w:hAnsi="Times New Roman" w:cs="Times New Roman"/>
          <w:highlight w:val="yellow"/>
        </w:rPr>
        <w:t>The term "restrict" is defined as: To restrain within bounds; to limit</w:t>
      </w:r>
      <w:r w:rsidRPr="0068511B">
        <w:rPr>
          <w:rFonts w:ascii="Times New Roman" w:hAnsi="Times New Roman" w:cs="Times New Roman"/>
        </w:rPr>
        <w:t xml:space="preserve">; [**9] </w:t>
      </w:r>
      <w:r w:rsidRPr="0068511B">
        <w:rPr>
          <w:rStyle w:val="StyleBoldUnderline"/>
          <w:rFonts w:ascii="Times New Roman" w:hAnsi="Times New Roman" w:cs="Times New Roman"/>
          <w:highlight w:val="yellow"/>
        </w:rPr>
        <w:t>to confine</w:t>
      </w:r>
      <w:r w:rsidRPr="0068511B">
        <w:rPr>
          <w:rFonts w:ascii="Times New Roman" w:hAnsi="Times New Roman" w:cs="Times New Roman"/>
        </w:rPr>
        <w:t xml:space="preserve">. Id. at 1182. The Supreme Court of the United States has recognized that HN5the term "regulate" necessarily entails a possible prohibition of some kind. That Court has stated: "It is an oft-repeated truism that every regulation necessarily speaks as a prohibition." Goldblatt v. Hempstead, 369 U.S. 590, 592, 8 L. Ed. 2d 130, 82 S. Ct. 987 (1962). The Supreme Court of Massachusetts in reviewing a statute containing language similar to that found in 22 Del.C. § 301 (which empowered municipalities to "regulate and restrict" outdoor advertising on public ways, in public places, and on private property within public view) </w:t>
      </w:r>
      <w:r w:rsidRPr="0068511B">
        <w:rPr>
          <w:rStyle w:val="StyleBoldUnderline"/>
          <w:rFonts w:ascii="Times New Roman" w:hAnsi="Times New Roman" w:cs="Times New Roman"/>
        </w:rPr>
        <w:t xml:space="preserve">held that the statute in question authorized a town to provide, through amortization, for the elimination of nonconforming off-site signs five years from the time the ordinance was enacted. </w:t>
      </w:r>
      <w:r w:rsidRPr="0068511B">
        <w:rPr>
          <w:rFonts w:ascii="Times New Roman" w:hAnsi="Times New Roman" w:cs="Times New Roman"/>
        </w:rPr>
        <w:t xml:space="preserve">The court held that the Massachusetts enabling act: Conferred on the Legislature plenary power to regulate and restrict outdoor advertising . . . . Although the word "prohibit" was omitted from [the enabling act], </w:t>
      </w:r>
      <w:r w:rsidRPr="0068511B">
        <w:rPr>
          <w:rStyle w:val="StyleBoldUnderline"/>
          <w:rFonts w:ascii="Times New Roman" w:hAnsi="Times New Roman" w:cs="Times New Roman"/>
        </w:rPr>
        <w:t xml:space="preserve">it was recognized </w:t>
      </w:r>
      <w:r w:rsidRPr="002E32CA">
        <w:rPr>
          <w:rStyle w:val="StyleBoldUnderline"/>
          <w:rFonts w:ascii="Times New Roman" w:hAnsi="Times New Roman" w:cs="Times New Roman"/>
        </w:rPr>
        <w:t xml:space="preserve">that the unlimited and unqualified power to regulate and restrict can be, for practical purposes, </w:t>
      </w:r>
      <w:r w:rsidRPr="002E32CA">
        <w:rPr>
          <w:rStyle w:val="Emphasis"/>
          <w:rFonts w:ascii="Times New Roman" w:hAnsi="Times New Roman" w:cs="Times New Roman"/>
        </w:rPr>
        <w:t>the power to prohibit</w:t>
      </w:r>
      <w:r w:rsidRPr="002E32CA">
        <w:rPr>
          <w:rFonts w:ascii="Times New Roman" w:hAnsi="Times New Roman" w:cs="Times New Roman"/>
        </w:rPr>
        <w:t xml:space="preserve"> [**10] "</w:t>
      </w:r>
      <w:r w:rsidRPr="002E32CA">
        <w:rPr>
          <w:rStyle w:val="StyleBoldUnderline"/>
          <w:rFonts w:ascii="Times New Roman" w:hAnsi="Times New Roman" w:cs="Times New Roman"/>
        </w:rPr>
        <w:t>because under such power the thing may be so far restricted that there is nothing left of of</w:t>
      </w:r>
      <w:r w:rsidRPr="0068511B">
        <w:rPr>
          <w:rStyle w:val="StyleBoldUnderline"/>
          <w:rFonts w:ascii="Times New Roman" w:hAnsi="Times New Roman" w:cs="Times New Roman"/>
        </w:rPr>
        <w:t xml:space="preserve"> </w:t>
      </w:r>
      <w:r w:rsidRPr="002E32CA">
        <w:rPr>
          <w:rStyle w:val="StyleBoldUnderline"/>
          <w:rFonts w:ascii="Times New Roman" w:hAnsi="Times New Roman" w:cs="Times New Roman"/>
        </w:rPr>
        <w:t>it</w:t>
      </w:r>
      <w:r w:rsidRPr="0068511B">
        <w:rPr>
          <w:rFonts w:ascii="Times New Roman" w:hAnsi="Times New Roman" w:cs="Times New Roman"/>
        </w:rPr>
        <w:t>." (Citations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B149DA" w:rsidRDefault="00B149DA" w:rsidP="00B149DA"/>
    <w:p w:rsidR="00B149DA" w:rsidRDefault="00B149DA" w:rsidP="00B149DA">
      <w:pPr>
        <w:rPr>
          <w:color w:val="0D0D0D"/>
          <w:sz w:val="16"/>
        </w:rPr>
      </w:pPr>
    </w:p>
    <w:p w:rsidR="00B149DA" w:rsidRDefault="00B149DA" w:rsidP="00B149DA"/>
    <w:p w:rsidR="00B149DA" w:rsidRDefault="00B149DA" w:rsidP="00B149DA"/>
    <w:p w:rsidR="00B149DA" w:rsidRDefault="00B149DA" w:rsidP="00B149DA">
      <w:pPr>
        <w:pStyle w:val="Heading4"/>
      </w:pPr>
      <w:r>
        <w:lastRenderedPageBreak/>
        <w:t xml:space="preserve">Second- this is an independent </w:t>
      </w:r>
      <w:r w:rsidRPr="009B7894">
        <w:t>voting issue for limits and ground--- negative strategy is based on the “should” question of the resolution</w:t>
      </w:r>
      <w:r>
        <w:t xml:space="preserve"> as well as the standard definition of war powers authority</w:t>
      </w:r>
      <w:r w:rsidRPr="009B7894">
        <w:t xml:space="preserve">---there are an infinite number of reasons that the scholarship of their advocacy could be a reason to vote affirmative--- these all obviate the only predictable strategies based on </w:t>
      </w:r>
      <w:r>
        <w:t>restrictions of presidential war powers authority</w:t>
      </w:r>
      <w:r w:rsidRPr="009B7894">
        <w:t>---they overstretch our research burden and undermine preparedness for all debates</w:t>
      </w:r>
      <w:r>
        <w:t>.  Aff conditionality – without the plan text as a stable source of the offense the aff can shift their advocacy to get out of offense which discourages research and clash.  They are also extra T- the intervention process of the aff is not a restriction of presidential war power.</w:t>
      </w:r>
    </w:p>
    <w:p w:rsidR="00B149DA" w:rsidRDefault="00B149DA" w:rsidP="00B149DA"/>
    <w:p w:rsidR="00B149DA" w:rsidRPr="009F34A1" w:rsidRDefault="00B149DA" w:rsidP="00B149DA"/>
    <w:p w:rsidR="00B149DA" w:rsidRDefault="00B149DA" w:rsidP="00B149DA">
      <w:pPr>
        <w:pStyle w:val="Heading4"/>
      </w:pPr>
      <w:r>
        <w:t>Third is our offense</w:t>
      </w:r>
    </w:p>
    <w:p w:rsidR="00B149DA" w:rsidRDefault="00B149DA" w:rsidP="00B149DA">
      <w:pPr>
        <w:pStyle w:val="Heading4"/>
      </w:pPr>
      <w:r>
        <w:t xml:space="preserve">Simualted </w:t>
      </w:r>
      <w:r w:rsidRPr="009421FB">
        <w:rPr>
          <w:u w:val="single"/>
        </w:rPr>
        <w:t>national security law debates</w:t>
      </w:r>
      <w:r>
        <w:t xml:space="preserve"> inculcate agency and decision-making skills—that enables activism and avoids cooption  </w:t>
      </w:r>
    </w:p>
    <w:p w:rsidR="00B149DA" w:rsidRDefault="00B149DA" w:rsidP="00B149DA">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B149DA" w:rsidRDefault="00B149DA" w:rsidP="00B149DA">
      <w:pPr>
        <w:tabs>
          <w:tab w:val="left" w:pos="2625"/>
        </w:tabs>
      </w:pPr>
      <w:r>
        <w:tab/>
      </w:r>
    </w:p>
    <w:p w:rsidR="00B149DA" w:rsidRDefault="00B149DA" w:rsidP="00B149DA">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 xml:space="preserve">at some level the fact </w:t>
      </w:r>
      <w:r w:rsidRPr="003F5ADA">
        <w:rPr>
          <w:rStyle w:val="StyleBoldUnderline"/>
          <w:highlight w:val="cyan"/>
        </w:rPr>
        <w:lastRenderedPageBreak/>
        <w:t>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t>
      </w:r>
      <w:r>
        <w:lastRenderedPageBreak/>
        <w:t xml:space="preserve">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 xml:space="preserve">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w:t>
      </w:r>
      <w:r w:rsidRPr="001C0062">
        <w:rPr>
          <w:sz w:val="12"/>
          <w:szCs w:val="12"/>
        </w:rPr>
        <w:lastRenderedPageBreak/>
        <w:t>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B149DA" w:rsidRPr="00A3208A" w:rsidRDefault="00B149DA" w:rsidP="00B149DA"/>
    <w:p w:rsidR="00B149DA" w:rsidRDefault="00B149DA" w:rsidP="00B149DA">
      <w:pPr>
        <w:pStyle w:val="Heading4"/>
      </w:pPr>
      <w:r>
        <w:lastRenderedPageBreak/>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B149DA" w:rsidRPr="00EA42C1" w:rsidRDefault="00B149DA" w:rsidP="00B149DA">
      <w:pPr>
        <w:rPr>
          <w:rStyle w:val="StyleStyleBold12pt"/>
        </w:rPr>
      </w:pPr>
      <w:r w:rsidRPr="00EA42C1">
        <w:rPr>
          <w:rStyle w:val="StyleStyleBold12pt"/>
        </w:rPr>
        <w:t>Steinberg and Freeley ‘13</w:t>
      </w:r>
    </w:p>
    <w:p w:rsidR="00B149DA" w:rsidRDefault="00B149DA" w:rsidP="00B149DA">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B149DA" w:rsidRDefault="00B149DA" w:rsidP="00B149DA">
      <w:r>
        <w:rPr>
          <w:i/>
        </w:rPr>
        <w:t>Critical Thinking for Reasoned Decision Making</w:t>
      </w:r>
      <w:r>
        <w:t>, Thirteen Edition</w:t>
      </w:r>
    </w:p>
    <w:p w:rsidR="00B149DA" w:rsidRDefault="00B149DA" w:rsidP="00B149DA"/>
    <w:p w:rsidR="00B149DA" w:rsidRDefault="00B149DA" w:rsidP="00B149DA">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0"/>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0"/>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0"/>
          <w:highlight w:val="cyan"/>
        </w:rPr>
        <w:t>debate</w:t>
      </w:r>
      <w:r>
        <w:rPr>
          <w:rStyle w:val="BoldUnderline0"/>
        </w:rPr>
        <w:t xml:space="preserve"> "Resolved: That </w:t>
      </w:r>
      <w:r w:rsidRPr="003F5ADA">
        <w:rPr>
          <w:rStyle w:val="BoldUnderline0"/>
          <w:highlight w:val="cyan"/>
        </w:rPr>
        <w:t>two plus two equals four</w:t>
      </w:r>
      <w:r>
        <w:rPr>
          <w:rStyle w:val="BoldUnderline0"/>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0"/>
          <w:highlight w:val="cyan"/>
        </w:rPr>
        <w:t>Controversy is</w:t>
      </w:r>
      <w:r>
        <w:rPr>
          <w:rStyle w:val="BoldUnderline0"/>
        </w:rPr>
        <w:t xml:space="preserve"> </w:t>
      </w:r>
      <w:r w:rsidRPr="003F5ADA">
        <w:rPr>
          <w:rStyle w:val="BoldUnderline0"/>
          <w:highlight w:val="cyan"/>
        </w:rPr>
        <w:t xml:space="preserve">an </w:t>
      </w:r>
      <w:r w:rsidRPr="003F5ADA">
        <w:rPr>
          <w:rStyle w:val="Emphasis"/>
          <w:highlight w:val="cyan"/>
        </w:rPr>
        <w:t>essential prerequisite</w:t>
      </w:r>
      <w:r w:rsidRPr="003F5ADA">
        <w:rPr>
          <w:rStyle w:val="BoldUnderline0"/>
          <w:highlight w:val="cyan"/>
        </w:rPr>
        <w:t xml:space="preserve"> of debate</w:t>
      </w:r>
      <w:r>
        <w:rPr>
          <w:rStyle w:val="BoldUnderline0"/>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0"/>
        </w:rPr>
        <w:t xml:space="preserve">it is not likely to be productive or useful </w:t>
      </w:r>
      <w:r>
        <w:rPr>
          <w:rStyle w:val="StyleBoldUnderline"/>
        </w:rPr>
        <w:t>without focus on a</w:t>
      </w:r>
      <w:r>
        <w:rPr>
          <w:rStyle w:val="BodyText2"/>
          <w:rFonts w:eastAsia="Calibri"/>
          <w:sz w:val="16"/>
          <w:szCs w:val="20"/>
        </w:rPr>
        <w:t xml:space="preserve"> </w:t>
      </w:r>
      <w:r>
        <w:rPr>
          <w:rStyle w:val="BoldUnderline0"/>
        </w:rPr>
        <w:t>particular question</w:t>
      </w:r>
      <w:r>
        <w:rPr>
          <w:rStyle w:val="BodyText1"/>
          <w:rFonts w:eastAsia="Calibri"/>
          <w:sz w:val="16"/>
        </w:rPr>
        <w:t xml:space="preserve"> </w:t>
      </w:r>
      <w:r>
        <w:rPr>
          <w:rStyle w:val="BoldUnderline0"/>
        </w:rPr>
        <w:t xml:space="preserve">and identification of a </w:t>
      </w:r>
      <w:r>
        <w:rPr>
          <w:rStyle w:val="Emphasis"/>
        </w:rPr>
        <w:t>line demarcating sides</w:t>
      </w:r>
      <w:r>
        <w:rPr>
          <w:rStyle w:val="BoldUnderline0"/>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sz w:val="16"/>
          <w:szCs w:val="20"/>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0"/>
        </w:rPr>
        <w:t xml:space="preserve">share an </w:t>
      </w:r>
      <w:r w:rsidRPr="003F5ADA">
        <w:rPr>
          <w:rStyle w:val="BoldUnderline0"/>
          <w:highlight w:val="cyan"/>
        </w:rPr>
        <w:t>understand</w:t>
      </w:r>
      <w:r>
        <w:rPr>
          <w:rStyle w:val="BoldUnderline0"/>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3F5ADA">
        <w:rPr>
          <w:rStyle w:val="BoldUnderline0"/>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sz w:val="16"/>
          <w:szCs w:val="20"/>
        </w:rPr>
        <w:t xml:space="preserve"> </w:t>
      </w:r>
      <w:r w:rsidRPr="003F5ADA">
        <w:rPr>
          <w:rStyle w:val="BoldUnderline0"/>
          <w:highlight w:val="cyan"/>
        </w:rPr>
        <w:t>unfocused deliberation and poor deci</w:t>
      </w:r>
      <w:r w:rsidRPr="003F5ADA">
        <w:rPr>
          <w:rStyle w:val="BoldUnderline0"/>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0"/>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0"/>
          <w:highlight w:val="cyan"/>
        </w:rPr>
        <w:t>focus for</w:t>
      </w:r>
      <w:r>
        <w:rPr>
          <w:rStyle w:val="BoldUnderline0"/>
        </w:rPr>
        <w:t xml:space="preserve"> the </w:t>
      </w:r>
      <w:r w:rsidRPr="003F5ADA">
        <w:rPr>
          <w:rStyle w:val="BoldUnderline0"/>
          <w:highlight w:val="cyan"/>
        </w:rPr>
        <w:t>discourse</w:t>
      </w:r>
      <w:r w:rsidRPr="003F5ADA">
        <w:rPr>
          <w:rStyle w:val="BodyText1"/>
          <w:rFonts w:eastAsia="Calibri"/>
          <w:sz w:val="16"/>
          <w:highlight w:val="cyan"/>
        </w:rPr>
        <w:t xml:space="preserve"> </w:t>
      </w:r>
      <w:r w:rsidRPr="003F5ADA">
        <w:rPr>
          <w:rStyle w:val="BoldUnderline0"/>
          <w:highlight w:val="cyan"/>
        </w:rPr>
        <w:t>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w:t>
      </w:r>
      <w:r>
        <w:rPr>
          <w:rStyle w:val="BodyText1"/>
          <w:rFonts w:eastAsia="Calibri"/>
          <w:sz w:val="16"/>
        </w:rPr>
        <w:lastRenderedPageBreak/>
        <w:t xml:space="preserve">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0"/>
          <w:highlight w:val="cyan"/>
        </w:rPr>
        <w:t>gripe session</w:t>
      </w:r>
      <w:r w:rsidRPr="003F5ADA">
        <w:rPr>
          <w:rStyle w:val="StyleBoldUnderline"/>
          <w:highlight w:val="cyan"/>
        </w:rPr>
        <w:t xml:space="preserve"> would follow</w:t>
      </w:r>
      <w:r>
        <w:rPr>
          <w:rStyle w:val="BodyText2"/>
          <w:rFonts w:eastAsia="Calibri"/>
          <w:sz w:val="16"/>
          <w:szCs w:val="20"/>
        </w:rPr>
        <w:t xml:space="preserve">. </w:t>
      </w:r>
      <w:r w:rsidRPr="003F5ADA">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0"/>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StyleBoldUnderline"/>
          <w:sz w:val="16"/>
        </w:rPr>
        <w:t>potential</w:t>
      </w:r>
      <w:r>
        <w:rPr>
          <w:rStyle w:val="BodytextBold"/>
          <w:rFonts w:eastAsiaTheme="minorHAnsi" w:cs="Arial"/>
          <w:szCs w:val="20"/>
        </w:rPr>
        <w:t xml:space="preserve"> </w:t>
      </w:r>
      <w:r>
        <w:rPr>
          <w:rStyle w:val="BodyText1"/>
          <w:rFonts w:eastAsia="Calibri"/>
          <w:sz w:val="16"/>
        </w:rPr>
        <w:t xml:space="preserve">for </w:t>
      </w:r>
      <w:r>
        <w:rPr>
          <w:rStyle w:val="BoldUnderline0"/>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sz w:val="16"/>
          <w:szCs w:val="20"/>
        </w:rPr>
        <w:t xml:space="preserve">it </w:t>
      </w:r>
      <w:r w:rsidRPr="003F5ADA">
        <w:rPr>
          <w:rStyle w:val="StyleBoldUnderline"/>
          <w:highlight w:val="cyan"/>
        </w:rPr>
        <w:t>provides</w:t>
      </w:r>
      <w:r>
        <w:rPr>
          <w:rStyle w:val="StyleBoldUnderline"/>
        </w:rPr>
        <w:t xml:space="preserve"> </w:t>
      </w:r>
      <w:r w:rsidRPr="003F5ADA">
        <w:rPr>
          <w:rStyle w:val="BoldUnderline0"/>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0"/>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0"/>
        </w:rPr>
        <w:t xml:space="preserve">clearly </w:t>
      </w:r>
      <w:r w:rsidRPr="003F5ADA">
        <w:rPr>
          <w:rStyle w:val="BoldUnderline0"/>
          <w:highlight w:val="cyan"/>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BoldUnderline"/>
        </w:rPr>
        <w:t xml:space="preserve">in </w:t>
      </w:r>
      <w:r>
        <w:rPr>
          <w:rStyle w:val="BoldUnderline0"/>
        </w:rPr>
        <w:t>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u w:val="single"/>
        </w:rPr>
        <w:t xml:space="preserve">Although we </w:t>
      </w:r>
      <w:r>
        <w:rPr>
          <w:rStyle w:val="BodyText2"/>
          <w:rFonts w:eastAsia="Calibri"/>
          <w:szCs w:val="20"/>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szCs w:val="20"/>
        </w:rPr>
        <w:t xml:space="preserve">It </w:t>
      </w:r>
      <w:r w:rsidRPr="003F5ADA">
        <w:rPr>
          <w:rStyle w:val="Emphasis"/>
          <w:highlight w:val="cyan"/>
        </w:rPr>
        <w:t>is</w:t>
      </w:r>
      <w:r>
        <w:rPr>
          <w:rStyle w:val="BodyText2"/>
          <w:rFonts w:eastAsia="Calibri"/>
          <w:szCs w:val="20"/>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sz w:val="16"/>
          <w:szCs w:val="20"/>
          <w:highlight w:val="cyan"/>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B149DA" w:rsidRPr="00A3208A" w:rsidRDefault="00B149DA" w:rsidP="00B149DA"/>
    <w:p w:rsidR="00B149DA" w:rsidRDefault="00B149DA" w:rsidP="00B149DA">
      <w:pPr>
        <w:rPr>
          <w:rStyle w:val="StyleBoldUnderline"/>
          <w:szCs w:val="20"/>
        </w:rPr>
      </w:pPr>
    </w:p>
    <w:p w:rsidR="00B149DA" w:rsidRDefault="00B149DA" w:rsidP="00B149DA">
      <w:pPr>
        <w:rPr>
          <w:rStyle w:val="StyleBoldUnderline"/>
          <w:szCs w:val="20"/>
        </w:rPr>
      </w:pPr>
    </w:p>
    <w:p w:rsidR="00B149DA" w:rsidRPr="008470CE" w:rsidRDefault="00B149DA" w:rsidP="00B149DA">
      <w:pPr>
        <w:rPr>
          <w:rStyle w:val="StyleBoldUnderline"/>
          <w:szCs w:val="20"/>
        </w:rPr>
      </w:pPr>
    </w:p>
    <w:p w:rsidR="00B149DA" w:rsidRPr="002F2DDC" w:rsidRDefault="00B149DA" w:rsidP="00B149DA"/>
    <w:p w:rsidR="00B149DA" w:rsidRPr="00A3208A" w:rsidRDefault="00B149DA" w:rsidP="00B149DA"/>
    <w:p w:rsidR="00B149DA" w:rsidRDefault="00B149DA" w:rsidP="00B149DA">
      <w:pPr>
        <w:pStyle w:val="Heading4"/>
      </w:pPr>
      <w:r>
        <w:t>Failure to engage the state means the aff fails, coalitions break down, and hawks seize the political – only engagement solves</w:t>
      </w:r>
    </w:p>
    <w:p w:rsidR="00B149DA" w:rsidRPr="00FE751C" w:rsidRDefault="00B149DA" w:rsidP="00B149DA">
      <w:pPr>
        <w:rPr>
          <w:b/>
          <w:sz w:val="16"/>
          <w:szCs w:val="16"/>
        </w:rPr>
      </w:pPr>
      <w:r w:rsidRPr="00FE751C">
        <w:rPr>
          <w:b/>
        </w:rPr>
        <w:t>Mouffe 2009</w:t>
      </w:r>
      <w:r w:rsidRPr="00FE751C">
        <w:rPr>
          <w:rStyle w:val="CitationChar"/>
        </w:rPr>
        <w:t xml:space="preserve"> </w:t>
      </w:r>
      <w:r w:rsidRPr="00FE751C">
        <w:rPr>
          <w:sz w:val="16"/>
          <w:szCs w:val="16"/>
        </w:rPr>
        <w:t xml:space="preserve">(Chantal Mouffe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B149DA" w:rsidRPr="00D95F8F" w:rsidRDefault="00B149DA" w:rsidP="00B149DA">
      <w:pPr>
        <w:pStyle w:val="card"/>
        <w:ind w:left="0"/>
        <w:rPr>
          <w:sz w:val="16"/>
          <w:szCs w:val="22"/>
        </w:rPr>
      </w:pPr>
      <w:r w:rsidRPr="00FE751C">
        <w:rPr>
          <w:sz w:val="16"/>
          <w:szCs w:val="22"/>
        </w:rPr>
        <w:t xml:space="preserve">In both Hardt and Negri, and Virno,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xml:space="preserve">. They all call for the development of a non-state public sphere. They call for self-organisation, experimentation, non-representative and extra-parliamentary </w:t>
      </w:r>
      <w:r w:rsidRPr="00FE751C">
        <w:rPr>
          <w:sz w:val="16"/>
          <w:szCs w:val="22"/>
        </w:rPr>
        <w:lastRenderedPageBreak/>
        <w:t xml:space="preserve">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6A6FFB">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r w:rsidRPr="00FE751C">
        <w:rPr>
          <w:rStyle w:val="underline"/>
          <w:rFonts w:eastAsiaTheme="majorEastAsia"/>
          <w:sz w:val="22"/>
          <w:szCs w:val="22"/>
        </w:rPr>
        <w:t>characterises</w:t>
      </w:r>
      <w:r w:rsidRPr="00FE751C">
        <w:rPr>
          <w:sz w:val="16"/>
          <w:szCs w:val="22"/>
        </w:rPr>
        <w:t xml:space="preserve"> </w:t>
      </w:r>
      <w:r w:rsidRPr="00FE751C">
        <w:rPr>
          <w:rStyle w:val="underline"/>
          <w:rFonts w:eastAsiaTheme="majorEastAsia"/>
          <w:sz w:val="22"/>
          <w:szCs w:val="22"/>
        </w:rPr>
        <w:t xml:space="preserve">much of radical politics today. </w:t>
      </w:r>
      <w:r w:rsidRPr="006A6FFB">
        <w:rPr>
          <w:rStyle w:val="Emphasis"/>
          <w:rFonts w:eastAsiaTheme="majorEastAsia"/>
          <w:szCs w:val="22"/>
          <w:highlight w:val="cyan"/>
        </w:rPr>
        <w:t>The emphasis is not upon challenging the state. Radical politics today is</w:t>
      </w:r>
      <w:r w:rsidRPr="00FE751C">
        <w:rPr>
          <w:sz w:val="16"/>
          <w:szCs w:val="22"/>
        </w:rPr>
        <w:t xml:space="preserve"> often </w:t>
      </w:r>
      <w:r w:rsidRPr="006A6FFB">
        <w:rPr>
          <w:rStyle w:val="underline"/>
          <w:rFonts w:eastAsiaTheme="majorEastAsia"/>
          <w:sz w:val="22"/>
          <w:szCs w:val="22"/>
          <w:highlight w:val="cyan"/>
        </w:rPr>
        <w:t>characterised by a</w:t>
      </w:r>
      <w:r w:rsidRPr="00FE751C">
        <w:rPr>
          <w:sz w:val="16"/>
          <w:szCs w:val="22"/>
        </w:rPr>
        <w:t xml:space="preserve"> mood, a sense and a </w:t>
      </w:r>
      <w:r w:rsidRPr="006A6FFB">
        <w:rPr>
          <w:rStyle w:val="Emphasis"/>
          <w:rFonts w:eastAsiaTheme="majorEastAsia"/>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ascii="Times New Roman" w:eastAsiaTheme="majorEastAsia" w:hAnsi="Times New Roman"/>
          <w:sz w:val="22"/>
        </w:rPr>
        <w:t>in radical politics today</w:t>
      </w:r>
      <w:r w:rsidRPr="00FE751C">
        <w:rPr>
          <w:sz w:val="16"/>
          <w:szCs w:val="22"/>
        </w:rPr>
        <w:t xml:space="preserve"> (Christian, anti-war, counter-globalisation,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post-Fordist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the strategies of the counter-culture (the search for authenticity, the ideal of selfmanagement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6A6FFB">
        <w:rPr>
          <w:rStyle w:val="underline"/>
          <w:rFonts w:eastAsiaTheme="majorEastAsia"/>
          <w:sz w:val="22"/>
          <w:szCs w:val="22"/>
          <w:highlight w:val="cyan"/>
        </w:rPr>
        <w:t>demands which challenge the hegemonic order are recuperated by the existing system, which is achieved by satisfying them in a way that neutralises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 xml:space="preserve">understand it as a hegemonic move by capital to re-establish its leading role and </w:t>
      </w:r>
      <w:r w:rsidRPr="00FE751C">
        <w:rPr>
          <w:rStyle w:val="underline"/>
          <w:rFonts w:eastAsiaTheme="majorEastAsia"/>
          <w:sz w:val="22"/>
          <w:szCs w:val="22"/>
        </w:rPr>
        <w:lastRenderedPageBreak/>
        <w:t>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6A6FFB">
        <w:rPr>
          <w:rStyle w:val="Emphasis"/>
          <w:rFonts w:eastAsiaTheme="majorEastAsia"/>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6A6FFB">
        <w:rPr>
          <w:rStyle w:val="Emphasis"/>
          <w:rFonts w:eastAsiaTheme="majorEastAsia"/>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6A6FFB">
        <w:rPr>
          <w:rStyle w:val="underline"/>
          <w:rFonts w:eastAsiaTheme="majorEastAsia"/>
          <w:sz w:val="22"/>
          <w:szCs w:val="22"/>
          <w:highlight w:val="cyan"/>
        </w:rPr>
        <w:t>if we instead choose to simply escape the state</w:t>
      </w:r>
      <w:r w:rsidRPr="00FE751C">
        <w:rPr>
          <w:sz w:val="16"/>
          <w:szCs w:val="22"/>
        </w:rPr>
        <w:t xml:space="preserve"> completely</w:t>
      </w:r>
      <w:r w:rsidRPr="006A6FFB">
        <w:rPr>
          <w:sz w:val="16"/>
          <w:szCs w:val="22"/>
          <w:highlight w:val="cyan"/>
        </w:rPr>
        <w:t xml:space="preserve">, </w:t>
      </w:r>
      <w:r w:rsidRPr="006A6FFB">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6A6FFB">
        <w:rPr>
          <w:rStyle w:val="Emphasis"/>
          <w:rFonts w:eastAsiaTheme="majorEastAsia"/>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6A6FFB">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6A6FFB">
        <w:rPr>
          <w:rStyle w:val="underline"/>
          <w:rFonts w:eastAsiaTheme="majorEastAsia"/>
          <w:sz w:val="22"/>
          <w:szCs w:val="22"/>
          <w:highlight w:val="cyan"/>
        </w:rPr>
        <w:t>others are often perfectly willing to take control</w:t>
      </w:r>
      <w:r w:rsidRPr="006A6FFB">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and susceptible to being challenged by counter-hegemonic interventions. Politics always takes place in a field criss-crossed by antagonisms</w:t>
      </w:r>
      <w:r w:rsidRPr="006A6FFB">
        <w:rPr>
          <w:rStyle w:val="Emphasis"/>
          <w:rFonts w:eastAsiaTheme="majorEastAsia"/>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reidentify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6A6FFB">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6A6FFB">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6A6FFB">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6A6FFB">
        <w:rPr>
          <w:rStyle w:val="Emphasis"/>
          <w:rFonts w:eastAsiaTheme="majorEastAsia"/>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6A6FFB">
        <w:rPr>
          <w:rStyle w:val="Emphasis"/>
          <w:rFonts w:eastAsiaTheme="majorEastAsia"/>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6A6FFB">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w:t>
      </w:r>
      <w:r w:rsidRPr="00FE751C">
        <w:rPr>
          <w:sz w:val="16"/>
          <w:szCs w:val="22"/>
        </w:rPr>
        <w:lastRenderedPageBreak/>
        <w:t xml:space="preserve">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B149DA" w:rsidRDefault="00B149DA" w:rsidP="00B149DA"/>
    <w:p w:rsidR="00B149DA" w:rsidRPr="00410BCB" w:rsidRDefault="00B149DA" w:rsidP="00B149DA">
      <w:pPr>
        <w:rPr>
          <w:b/>
        </w:rPr>
      </w:pPr>
      <w:r w:rsidRPr="00410BCB">
        <w:rPr>
          <w:b/>
        </w:rPr>
        <w:t>Policy debate is good for education, the development of empathy, and producing real world engagement from participants.  Clear rules, a stable topic, and institutional role playing and simulation are integral to the process.  The things you criticize about debate make it a unique exercise in active learning.</w:t>
      </w:r>
    </w:p>
    <w:p w:rsidR="00B149DA" w:rsidRPr="00410BCB" w:rsidRDefault="00B149DA" w:rsidP="00B149DA">
      <w:pPr>
        <w:rPr>
          <w:b/>
          <w:sz w:val="16"/>
          <w:szCs w:val="16"/>
        </w:rPr>
      </w:pPr>
      <w:r w:rsidRPr="00410BCB">
        <w:rPr>
          <w:b/>
        </w:rPr>
        <w:t>Lantis 8</w:t>
      </w:r>
      <w:r w:rsidRPr="00410BCB">
        <w:rPr>
          <w:rStyle w:val="CitationChar"/>
        </w:rPr>
        <w:t xml:space="preserve"> </w:t>
      </w:r>
      <w:r w:rsidRPr="00410BCB">
        <w:rPr>
          <w:sz w:val="16"/>
          <w:szCs w:val="16"/>
        </w:rPr>
        <w:t xml:space="preserve">(Jeffrey S. Lantis is Professor in the Department of Political Science and Chair of the </w:t>
      </w:r>
    </w:p>
    <w:p w:rsidR="00B149DA" w:rsidRPr="00410BCB" w:rsidRDefault="00B149DA" w:rsidP="00B149DA">
      <w:pPr>
        <w:rPr>
          <w:rStyle w:val="underline"/>
          <w:b/>
          <w:sz w:val="16"/>
          <w:szCs w:val="16"/>
        </w:rPr>
      </w:pPr>
      <w:r w:rsidRPr="00410BCB">
        <w:rPr>
          <w:sz w:val="16"/>
          <w:szCs w:val="16"/>
        </w:rPr>
        <w:t xml:space="preserve">International Relations Program at The College of Wooster, “The State of the Active Teaching and Learning Literature”, </w:t>
      </w:r>
      <w:hyperlink r:id="rId10" w:history="1">
        <w:r w:rsidRPr="00410BCB">
          <w:rPr>
            <w:rStyle w:val="Hyperlink"/>
            <w:sz w:val="16"/>
            <w:szCs w:val="16"/>
          </w:rPr>
          <w:t>http://www.isacompss.com/info/samples/thestateoftheactiveteachingandlearningliterature_sample.pdf</w:t>
        </w:r>
      </w:hyperlink>
      <w:r w:rsidRPr="00410BCB">
        <w:rPr>
          <w:rStyle w:val="underline"/>
          <w:sz w:val="16"/>
          <w:szCs w:val="16"/>
        </w:rPr>
        <w:t>)</w:t>
      </w:r>
    </w:p>
    <w:p w:rsidR="00B149DA" w:rsidRPr="00410BCB" w:rsidRDefault="00B149DA" w:rsidP="00B149DA">
      <w:pPr>
        <w:pStyle w:val="card"/>
        <w:ind w:left="0"/>
        <w:rPr>
          <w:rStyle w:val="Emphasis"/>
          <w:rFonts w:eastAsiaTheme="majorEastAsia"/>
          <w:szCs w:val="22"/>
        </w:rPr>
      </w:pPr>
      <w:r w:rsidRPr="00410BCB">
        <w:rPr>
          <w:rStyle w:val="underline"/>
          <w:rFonts w:eastAsiaTheme="majorEastAsia"/>
          <w:sz w:val="22"/>
          <w:szCs w:val="22"/>
        </w:rPr>
        <w:t xml:space="preserve">Simulations, games, and </w:t>
      </w:r>
      <w:r w:rsidRPr="00410BCB">
        <w:rPr>
          <w:rStyle w:val="underline"/>
          <w:rFonts w:eastAsiaTheme="majorEastAsia"/>
          <w:sz w:val="22"/>
          <w:szCs w:val="22"/>
          <w:highlight w:val="cyan"/>
        </w:rPr>
        <w:t>role-play represent</w:t>
      </w:r>
      <w:r w:rsidRPr="00410BCB">
        <w:rPr>
          <w:sz w:val="16"/>
          <w:szCs w:val="22"/>
        </w:rPr>
        <w:t xml:space="preserve"> a third important set of </w:t>
      </w:r>
      <w:r w:rsidRPr="00410BCB">
        <w:rPr>
          <w:rStyle w:val="underline"/>
          <w:rFonts w:eastAsiaTheme="majorEastAsia"/>
          <w:sz w:val="22"/>
          <w:szCs w:val="22"/>
          <w:highlight w:val="cyan"/>
        </w:rPr>
        <w:t>active teaching  and learning approaches</w:t>
      </w:r>
      <w:r w:rsidRPr="00410BCB">
        <w:rPr>
          <w:sz w:val="16"/>
          <w:szCs w:val="22"/>
        </w:rPr>
        <w:t xml:space="preserve">. Educational objectives include </w:t>
      </w:r>
      <w:r w:rsidRPr="00410BCB">
        <w:rPr>
          <w:rStyle w:val="underline"/>
          <w:rFonts w:eastAsiaTheme="majorEastAsia"/>
          <w:sz w:val="22"/>
          <w:szCs w:val="22"/>
          <w:highlight w:val="cyan"/>
        </w:rPr>
        <w:t>deepening conceptual understandings of</w:t>
      </w:r>
      <w:r w:rsidRPr="00410BCB">
        <w:rPr>
          <w:sz w:val="16"/>
          <w:szCs w:val="22"/>
        </w:rPr>
        <w:t xml:space="preserve"> a particular phenomenon, </w:t>
      </w:r>
      <w:r w:rsidRPr="00410BCB">
        <w:rPr>
          <w:rStyle w:val="underline"/>
          <w:rFonts w:eastAsiaTheme="majorEastAsia"/>
          <w:sz w:val="22"/>
          <w:szCs w:val="22"/>
        </w:rPr>
        <w:t xml:space="preserve">sets of </w:t>
      </w:r>
      <w:r w:rsidRPr="00410BCB">
        <w:rPr>
          <w:rStyle w:val="underline"/>
          <w:rFonts w:eastAsiaTheme="majorEastAsia"/>
          <w:sz w:val="22"/>
          <w:szCs w:val="22"/>
          <w:highlight w:val="cyan"/>
        </w:rPr>
        <w:t>interactions</w:t>
      </w:r>
      <w:r w:rsidRPr="00410BCB">
        <w:rPr>
          <w:rStyle w:val="underline"/>
          <w:rFonts w:eastAsiaTheme="majorEastAsia"/>
          <w:sz w:val="22"/>
          <w:szCs w:val="22"/>
        </w:rPr>
        <w:t xml:space="preserve">, or socio-political  processes </w:t>
      </w:r>
      <w:r w:rsidRPr="00410BCB">
        <w:rPr>
          <w:rStyle w:val="underline"/>
          <w:rFonts w:eastAsiaTheme="majorEastAsia"/>
          <w:sz w:val="22"/>
          <w:szCs w:val="22"/>
          <w:highlight w:val="cyan"/>
        </w:rPr>
        <w:t>by using student interaction to bring abstract concepts to life</w:t>
      </w:r>
      <w:r w:rsidRPr="00410BCB">
        <w:rPr>
          <w:sz w:val="16"/>
          <w:szCs w:val="22"/>
          <w:highlight w:val="cyan"/>
        </w:rPr>
        <w:t xml:space="preserve">. </w:t>
      </w:r>
      <w:r w:rsidRPr="00410BCB">
        <w:rPr>
          <w:rStyle w:val="underline"/>
          <w:rFonts w:eastAsiaTheme="majorEastAsia"/>
          <w:sz w:val="22"/>
          <w:szCs w:val="22"/>
          <w:highlight w:val="cyan"/>
        </w:rPr>
        <w:t>They</w:t>
      </w:r>
      <w:r w:rsidRPr="00410BCB">
        <w:rPr>
          <w:rStyle w:val="underline"/>
          <w:rFonts w:eastAsiaTheme="majorEastAsia"/>
          <w:sz w:val="22"/>
          <w:szCs w:val="22"/>
        </w:rPr>
        <w:t xml:space="preserve"> provide  students with a real or imaginary environment within which to act out a given situation</w:t>
      </w:r>
      <w:r w:rsidRPr="00410BCB">
        <w:rPr>
          <w:sz w:val="16"/>
          <w:szCs w:val="22"/>
        </w:rPr>
        <w:t xml:space="preserve"> (Crookall 1995; Kaarbo and Lantis 1997; Kaufman 1998; Jefferson 1999;  Flynn 2000; Newmann and Twigg 2000; Thomas 2002; Shellman and Turan 2003;  Hobbs and Moreno 2004; Wheeler 2006; Kanner 2007; Raymond and Sorensen  2008). The aim is to </w:t>
      </w:r>
      <w:r w:rsidRPr="00410BCB">
        <w:rPr>
          <w:rStyle w:val="underline"/>
          <w:rFonts w:eastAsiaTheme="majorEastAsia"/>
          <w:sz w:val="22"/>
          <w:szCs w:val="22"/>
          <w:highlight w:val="cyan"/>
        </w:rPr>
        <w:t>enable students to actively experience</w:t>
      </w:r>
      <w:r w:rsidRPr="00410BCB">
        <w:rPr>
          <w:rStyle w:val="underline"/>
          <w:rFonts w:eastAsiaTheme="majorEastAsia"/>
          <w:sz w:val="22"/>
          <w:szCs w:val="22"/>
        </w:rPr>
        <w:t xml:space="preserve">, rather than read or hear about, </w:t>
      </w:r>
      <w:r w:rsidRPr="00410BCB">
        <w:rPr>
          <w:rStyle w:val="underline"/>
          <w:rFonts w:eastAsiaTheme="majorEastAsia"/>
          <w:sz w:val="22"/>
          <w:szCs w:val="22"/>
          <w:highlight w:val="cyan"/>
        </w:rPr>
        <w:t>the “constraints and motivations for action</w:t>
      </w:r>
      <w:r w:rsidRPr="00410BCB">
        <w:rPr>
          <w:rStyle w:val="underline"/>
          <w:rFonts w:eastAsiaTheme="majorEastAsia"/>
          <w:sz w:val="22"/>
          <w:szCs w:val="22"/>
        </w:rPr>
        <w:t xml:space="preserve"> (or inaction) experienced by real  players</w:t>
      </w:r>
      <w:r w:rsidRPr="00410BCB">
        <w:rPr>
          <w:sz w:val="16"/>
          <w:szCs w:val="22"/>
        </w:rPr>
        <w:t xml:space="preserve">” (Smith and Boyer 1996:691), or </w:t>
      </w:r>
      <w:r w:rsidRPr="00410BCB">
        <w:rPr>
          <w:rStyle w:val="underline"/>
          <w:rFonts w:eastAsiaTheme="majorEastAsia"/>
          <w:sz w:val="22"/>
          <w:szCs w:val="22"/>
        </w:rPr>
        <w:t>to think about what they might do in a  particular situation</w:t>
      </w:r>
      <w:r w:rsidRPr="00410BCB">
        <w:rPr>
          <w:sz w:val="16"/>
          <w:szCs w:val="22"/>
        </w:rPr>
        <w:t xml:space="preserve"> that the instructor has dramatized for them. As Sutcliffe (2002:3)  emphasizes, “Remote theoretical concepts can be given life by placing them in a  situation with which students are familiar.” </w:t>
      </w:r>
      <w:r w:rsidRPr="00410BCB">
        <w:rPr>
          <w:rStyle w:val="underline"/>
          <w:rFonts w:eastAsiaTheme="majorEastAsia"/>
          <w:sz w:val="22"/>
          <w:szCs w:val="22"/>
        </w:rPr>
        <w:t xml:space="preserve">Such exercises capitalize on the strengths  of active learning techniques: creating memorable experiential learning events </w:t>
      </w:r>
      <w:r w:rsidRPr="00410BCB">
        <w:rPr>
          <w:sz w:val="16"/>
          <w:szCs w:val="22"/>
        </w:rPr>
        <w:t xml:space="preserve">that tap  into multiple senses and emotions by utilizing visual and verbal stimuli.   Early examples of simulations scholarship include works by Harold Guetzkow  and colleagues, who created the Inter-Nation Simulation (INS) in the 1950s. This  work sparked wider interest in </w:t>
      </w:r>
      <w:r w:rsidRPr="00410BCB">
        <w:rPr>
          <w:rStyle w:val="underline"/>
          <w:rFonts w:eastAsiaTheme="majorEastAsia"/>
          <w:sz w:val="22"/>
          <w:szCs w:val="22"/>
          <w:highlight w:val="cyan"/>
        </w:rPr>
        <w:t>political simulations as teaching and research tools</w:t>
      </w:r>
      <w:r w:rsidRPr="00410BCB">
        <w:rPr>
          <w:sz w:val="16"/>
          <w:szCs w:val="22"/>
        </w:rPr>
        <w:t xml:space="preserve">. By  the 1980s, scholars had accumulated a number of </w:t>
      </w:r>
      <w:r w:rsidRPr="00410BCB">
        <w:rPr>
          <w:rStyle w:val="underline"/>
          <w:rFonts w:eastAsiaTheme="majorEastAsia"/>
          <w:sz w:val="22"/>
          <w:szCs w:val="22"/>
        </w:rPr>
        <w:t>sophisticated simulations of  international politics, with names like “Crisis,” “Grand Strategy,”</w:t>
      </w:r>
      <w:r w:rsidRPr="00410BCB">
        <w:rPr>
          <w:sz w:val="16"/>
          <w:szCs w:val="22"/>
        </w:rPr>
        <w:t xml:space="preserve"> “ICONS,” and  “SALT III.” More </w:t>
      </w:r>
      <w:r w:rsidRPr="00410BCB">
        <w:rPr>
          <w:rStyle w:val="underline"/>
          <w:rFonts w:eastAsiaTheme="majorEastAsia"/>
          <w:sz w:val="22"/>
          <w:szCs w:val="22"/>
        </w:rPr>
        <w:t xml:space="preserve">recent literature on simulations stresses opportunities to </w:t>
      </w:r>
      <w:r w:rsidRPr="00410BCB">
        <w:rPr>
          <w:rStyle w:val="underline"/>
          <w:rFonts w:eastAsiaTheme="majorEastAsia"/>
          <w:sz w:val="22"/>
          <w:szCs w:val="22"/>
          <w:highlight w:val="cyan"/>
        </w:rPr>
        <w:t>reflect  dynamics faced in the real world by individual decision maker</w:t>
      </w:r>
      <w:r w:rsidRPr="00410BCB">
        <w:rPr>
          <w:rStyle w:val="underline"/>
          <w:rFonts w:eastAsiaTheme="majorEastAsia"/>
          <w:sz w:val="22"/>
          <w:szCs w:val="22"/>
        </w:rPr>
        <w:t>s</w:t>
      </w:r>
      <w:r w:rsidRPr="00410BCB">
        <w:rPr>
          <w:sz w:val="16"/>
          <w:szCs w:val="22"/>
        </w:rPr>
        <w:t xml:space="preserve">, by small groups like  the US National Security Council, </w:t>
      </w:r>
      <w:r w:rsidRPr="00410BCB">
        <w:rPr>
          <w:rStyle w:val="underline"/>
          <w:rFonts w:eastAsiaTheme="majorEastAsia"/>
          <w:sz w:val="22"/>
          <w:szCs w:val="22"/>
        </w:rPr>
        <w:t>or</w:t>
      </w:r>
      <w:r w:rsidRPr="00410BCB">
        <w:rPr>
          <w:sz w:val="16"/>
          <w:szCs w:val="22"/>
        </w:rPr>
        <w:t xml:space="preserve"> even global summits organized around  </w:t>
      </w:r>
      <w:r w:rsidRPr="00410BCB">
        <w:rPr>
          <w:rStyle w:val="underline"/>
          <w:rFonts w:eastAsiaTheme="majorEastAsia"/>
          <w:sz w:val="22"/>
          <w:szCs w:val="22"/>
        </w:rPr>
        <w:t>international issues, and provides for a focus on contemporary global problems</w:t>
      </w:r>
      <w:r w:rsidRPr="00410BCB">
        <w:rPr>
          <w:sz w:val="16"/>
          <w:szCs w:val="22"/>
        </w:rPr>
        <w:t xml:space="preserve">  (Lantis et al. 2000; Boyer 2000). Some of the most popular simulations involve  modeling international organizations, in particular United Nations and European  Union simulations (Van Dyke et al. 2000; McIntosh 2001; Dunn 2002; Zeff 2003;  Switky 2004; Chasek 2005). </w:t>
      </w:r>
      <w:r w:rsidRPr="00410BCB">
        <w:rPr>
          <w:rStyle w:val="underline"/>
          <w:rFonts w:eastAsiaTheme="majorEastAsia"/>
          <w:sz w:val="22"/>
          <w:szCs w:val="22"/>
        </w:rPr>
        <w:t xml:space="preserve">Simulations may be </w:t>
      </w:r>
      <w:r w:rsidRPr="00410BCB">
        <w:rPr>
          <w:sz w:val="16"/>
          <w:szCs w:val="22"/>
        </w:rPr>
        <w:t xml:space="preserve">employed in one class meeting,  through one week, or even over an entire semester. Alternatively, they may be  </w:t>
      </w:r>
      <w:r w:rsidRPr="00410BCB">
        <w:rPr>
          <w:rStyle w:val="underline"/>
          <w:rFonts w:eastAsiaTheme="majorEastAsia"/>
          <w:sz w:val="22"/>
          <w:szCs w:val="22"/>
        </w:rPr>
        <w:t>designed to take place outside of the classroom in</w:t>
      </w:r>
      <w:r w:rsidRPr="00410BCB">
        <w:rPr>
          <w:sz w:val="16"/>
          <w:szCs w:val="22"/>
        </w:rPr>
        <w:t xml:space="preserve"> local, national, or international  </w:t>
      </w:r>
      <w:r w:rsidRPr="00410BCB">
        <w:rPr>
          <w:rStyle w:val="underline"/>
          <w:rFonts w:eastAsiaTheme="majorEastAsia"/>
          <w:sz w:val="22"/>
          <w:szCs w:val="22"/>
        </w:rPr>
        <w:t>competitions</w:t>
      </w:r>
      <w:r w:rsidRPr="00410BCB">
        <w:rPr>
          <w:sz w:val="16"/>
          <w:szCs w:val="22"/>
        </w:rPr>
        <w:t xml:space="preserve">.   The scholarship on the use of games in international studies sets these  approaches apart slightly from simulations. For example, Van Ments (1989:14) argues  that </w:t>
      </w:r>
      <w:r w:rsidRPr="00410BCB">
        <w:rPr>
          <w:rStyle w:val="Emphasis"/>
          <w:rFonts w:eastAsiaTheme="majorEastAsia"/>
          <w:szCs w:val="22"/>
          <w:highlight w:val="cyan"/>
        </w:rPr>
        <w:t>games are structured systems of competitive play with specific defined endpoints</w:t>
      </w:r>
      <w:r w:rsidRPr="00410BCB">
        <w:rPr>
          <w:rStyle w:val="underline"/>
          <w:rFonts w:eastAsiaTheme="majorEastAsia"/>
          <w:sz w:val="22"/>
          <w:szCs w:val="22"/>
        </w:rPr>
        <w:t xml:space="preserve">  or solutions that incorporate</w:t>
      </w:r>
      <w:r w:rsidRPr="00410BCB">
        <w:rPr>
          <w:sz w:val="16"/>
          <w:szCs w:val="22"/>
        </w:rPr>
        <w:t xml:space="preserve"> the </w:t>
      </w:r>
      <w:r w:rsidRPr="00410BCB">
        <w:rPr>
          <w:rStyle w:val="underline"/>
          <w:rFonts w:eastAsiaTheme="majorEastAsia"/>
          <w:sz w:val="22"/>
          <w:szCs w:val="22"/>
        </w:rPr>
        <w:t xml:space="preserve">material to be learnt. </w:t>
      </w:r>
      <w:r w:rsidRPr="00410BCB">
        <w:rPr>
          <w:rStyle w:val="underline"/>
          <w:rFonts w:eastAsiaTheme="majorEastAsia"/>
          <w:sz w:val="22"/>
          <w:szCs w:val="22"/>
          <w:highlight w:val="cyan"/>
        </w:rPr>
        <w:t>They</w:t>
      </w:r>
      <w:r w:rsidRPr="00410BCB">
        <w:rPr>
          <w:sz w:val="16"/>
          <w:szCs w:val="22"/>
        </w:rPr>
        <w:t xml:space="preserve"> are similar to simulations,  but </w:t>
      </w:r>
      <w:r w:rsidRPr="00410BCB">
        <w:rPr>
          <w:rStyle w:val="Emphasis"/>
          <w:rFonts w:eastAsiaTheme="majorEastAsia"/>
          <w:szCs w:val="22"/>
          <w:highlight w:val="cyan"/>
        </w:rPr>
        <w:t>contain specific structures or rules that dictate what it means to “win” the  simulated interactions.</w:t>
      </w:r>
      <w:r w:rsidRPr="00410BCB">
        <w:rPr>
          <w:rStyle w:val="underline"/>
          <w:rFonts w:eastAsiaTheme="majorEastAsia"/>
          <w:sz w:val="22"/>
          <w:szCs w:val="22"/>
        </w:rPr>
        <w:t xml:space="preserve"> Games place the participants in positions to make choices that</w:t>
      </w:r>
      <w:r w:rsidRPr="00410BCB">
        <w:rPr>
          <w:sz w:val="16"/>
          <w:szCs w:val="22"/>
        </w:rPr>
        <w:t xml:space="preserve"> 10 </w:t>
      </w:r>
      <w:r w:rsidRPr="00410BCB">
        <w:rPr>
          <w:rStyle w:val="underline"/>
          <w:rFonts w:eastAsiaTheme="majorEastAsia"/>
          <w:sz w:val="22"/>
          <w:szCs w:val="22"/>
        </w:rPr>
        <w:t>affect outcomes</w:t>
      </w:r>
      <w:r w:rsidRPr="00410BCB">
        <w:rPr>
          <w:sz w:val="16"/>
          <w:szCs w:val="22"/>
        </w:rPr>
        <w:t xml:space="preserve">, but do not require that they take on the persona of a real world actor.  Examples range from interactive prisoner dilemma exercises to the use of board  games in international studies classes (Hart and Simon 1988; Marks 1998; Brauer and  Delemeester 2001; Ender 2004; Asal 2005; Ehrhardt 2008) A final subset of this type of approach is the role-play. </w:t>
      </w:r>
      <w:r w:rsidRPr="00410BCB">
        <w:rPr>
          <w:rStyle w:val="underline"/>
          <w:rFonts w:eastAsiaTheme="majorEastAsia"/>
          <w:sz w:val="22"/>
          <w:szCs w:val="22"/>
        </w:rPr>
        <w:t>Like simulations, roleplay places students within a structured environment and asks them to take on a  specific role</w:t>
      </w:r>
      <w:r w:rsidRPr="00410BCB">
        <w:rPr>
          <w:sz w:val="16"/>
          <w:szCs w:val="22"/>
        </w:rPr>
        <w:t xml:space="preserve">. Role-plays differ from simulations in that rather than having their  actions prescribed by a set of well-defined preferences or objectives, </w:t>
      </w:r>
      <w:r w:rsidRPr="00410BCB">
        <w:rPr>
          <w:rStyle w:val="underline"/>
          <w:rFonts w:eastAsiaTheme="majorEastAsia"/>
          <w:sz w:val="22"/>
          <w:szCs w:val="22"/>
        </w:rPr>
        <w:t>role-plays  provide more leeway for students to think about how they might act when placed in  the position of their slightly less well-defined persona</w:t>
      </w:r>
      <w:r w:rsidRPr="00410BCB">
        <w:rPr>
          <w:sz w:val="16"/>
          <w:szCs w:val="22"/>
        </w:rPr>
        <w:t xml:space="preserve"> (Sutcliffe 2002). Role-play  allows students to create their own interpretation of the roles because of role-play’s  less “goal oriented” focus. </w:t>
      </w:r>
      <w:r w:rsidRPr="00410BCB">
        <w:rPr>
          <w:rStyle w:val="underline"/>
          <w:rFonts w:eastAsiaTheme="majorEastAsia"/>
          <w:sz w:val="22"/>
          <w:szCs w:val="22"/>
        </w:rPr>
        <w:t>The primary aim of</w:t>
      </w:r>
      <w:r w:rsidRPr="00410BCB">
        <w:rPr>
          <w:sz w:val="16"/>
          <w:szCs w:val="22"/>
        </w:rPr>
        <w:t xml:space="preserve"> the </w:t>
      </w:r>
      <w:r w:rsidRPr="00410BCB">
        <w:rPr>
          <w:rStyle w:val="underline"/>
          <w:rFonts w:eastAsiaTheme="majorEastAsia"/>
          <w:sz w:val="22"/>
          <w:szCs w:val="22"/>
        </w:rPr>
        <w:t>role-play is to dramatize for the  students the relative positions of the actors involved and</w:t>
      </w:r>
      <w:r w:rsidRPr="00410BCB">
        <w:rPr>
          <w:sz w:val="16"/>
          <w:szCs w:val="22"/>
        </w:rPr>
        <w:t xml:space="preserve">/or </w:t>
      </w:r>
      <w:r w:rsidRPr="00410BCB">
        <w:rPr>
          <w:rStyle w:val="underline"/>
          <w:rFonts w:eastAsiaTheme="majorEastAsia"/>
          <w:sz w:val="22"/>
          <w:szCs w:val="22"/>
        </w:rPr>
        <w:t>the challenges facing them</w:t>
      </w:r>
      <w:r w:rsidRPr="00410BCB">
        <w:rPr>
          <w:sz w:val="16"/>
          <w:szCs w:val="22"/>
        </w:rPr>
        <w:t xml:space="preserve">  (Andrianoff and Levine 2002). This dramatization can be very simple (such as roleplaying a two-person conversation) or complex (such as role-playing numerous actors  interconnected within a network). </w:t>
      </w:r>
      <w:r w:rsidRPr="00410BCB">
        <w:rPr>
          <w:rStyle w:val="underline"/>
          <w:rFonts w:eastAsiaTheme="majorEastAsia"/>
          <w:sz w:val="22"/>
          <w:szCs w:val="22"/>
        </w:rPr>
        <w:t>The reality of the scenario and its proximity to a  student’s personal experience is</w:t>
      </w:r>
      <w:r w:rsidRPr="00410BCB">
        <w:rPr>
          <w:sz w:val="16"/>
          <w:szCs w:val="22"/>
        </w:rPr>
        <w:t xml:space="preserve"> also </w:t>
      </w:r>
      <w:r w:rsidRPr="00410BCB">
        <w:rPr>
          <w:rStyle w:val="underline"/>
          <w:rFonts w:eastAsiaTheme="majorEastAsia"/>
          <w:sz w:val="22"/>
          <w:szCs w:val="22"/>
        </w:rPr>
        <w:t>flexible</w:t>
      </w:r>
      <w:r w:rsidRPr="00410BCB">
        <w:rPr>
          <w:sz w:val="16"/>
          <w:szCs w:val="22"/>
        </w:rPr>
        <w:t xml:space="preserve">. While few examples of effective roleplay that are clearly distinguished from simulations or games have been published,  some </w:t>
      </w:r>
      <w:r w:rsidRPr="00410BCB">
        <w:rPr>
          <w:rStyle w:val="underline"/>
          <w:rFonts w:eastAsiaTheme="majorEastAsia"/>
          <w:sz w:val="22"/>
          <w:szCs w:val="22"/>
          <w:highlight w:val="cyan"/>
        </w:rPr>
        <w:t xml:space="preserve">recent </w:t>
      </w:r>
      <w:r w:rsidRPr="00410BCB">
        <w:rPr>
          <w:rStyle w:val="underline"/>
          <w:rFonts w:eastAsiaTheme="majorEastAsia"/>
          <w:sz w:val="22"/>
          <w:szCs w:val="22"/>
          <w:highlight w:val="cyan"/>
        </w:rPr>
        <w:lastRenderedPageBreak/>
        <w:t>work has laid out</w:t>
      </w:r>
      <w:r w:rsidRPr="00410BCB">
        <w:rPr>
          <w:sz w:val="16"/>
          <w:szCs w:val="22"/>
        </w:rPr>
        <w:t xml:space="preserve"> some </w:t>
      </w:r>
      <w:r w:rsidRPr="00410BCB">
        <w:rPr>
          <w:rStyle w:val="underline"/>
          <w:rFonts w:eastAsiaTheme="majorEastAsia"/>
          <w:sz w:val="22"/>
          <w:szCs w:val="22"/>
          <w:highlight w:val="cyan"/>
        </w:rPr>
        <w:t>very useful role-play exercises with clear procedures for use in the international studies classroom</w:t>
      </w:r>
      <w:r w:rsidRPr="00410BCB">
        <w:rPr>
          <w:sz w:val="16"/>
          <w:szCs w:val="22"/>
        </w:rPr>
        <w:t xml:space="preserve"> (Syler et al. 1997; Alden  1999; Johnston 2003; Krain and Shadle 2006; Williams 2006; Belloni 2008).    Taken as a whole, the applications and procedures for simulations, games, and  role-play are well detailed in the active teaching and learning literature. </w:t>
      </w:r>
      <w:r w:rsidRPr="00410BCB">
        <w:rPr>
          <w:rStyle w:val="underline"/>
          <w:rFonts w:eastAsiaTheme="majorEastAsia"/>
          <w:sz w:val="22"/>
          <w:szCs w:val="22"/>
        </w:rPr>
        <w:t>Experts  recommend a set of core considerations that should be taken into account when  designing effective simulations</w:t>
      </w:r>
      <w:r w:rsidRPr="00410BCB">
        <w:rPr>
          <w:sz w:val="16"/>
          <w:szCs w:val="22"/>
        </w:rPr>
        <w:t xml:space="preserve"> (Winham 1991; Smith and Boyer 1996; Lantis 1998;  Shaw 2004; 2006; Asal and Blake 2006; Ellington et al. 2006). These include </w:t>
      </w:r>
      <w:r w:rsidRPr="00410BCB">
        <w:rPr>
          <w:rStyle w:val="underline"/>
          <w:rFonts w:eastAsiaTheme="majorEastAsia"/>
          <w:sz w:val="22"/>
          <w:szCs w:val="22"/>
          <w:highlight w:val="cyan"/>
        </w:rPr>
        <w:t>building the simulation design around specific educational objectives</w:t>
      </w:r>
      <w:r w:rsidRPr="00410BCB">
        <w:rPr>
          <w:rStyle w:val="underline"/>
          <w:rFonts w:eastAsiaTheme="majorEastAsia"/>
          <w:sz w:val="22"/>
          <w:szCs w:val="22"/>
        </w:rPr>
        <w:t>, carefully selecting the</w:t>
      </w:r>
      <w:r w:rsidRPr="00410BCB">
        <w:rPr>
          <w:sz w:val="16"/>
          <w:szCs w:val="22"/>
        </w:rPr>
        <w:t xml:space="preserve">  situation or </w:t>
      </w:r>
      <w:r w:rsidRPr="00410BCB">
        <w:rPr>
          <w:rStyle w:val="underline"/>
          <w:rFonts w:eastAsiaTheme="majorEastAsia"/>
          <w:sz w:val="22"/>
          <w:szCs w:val="22"/>
        </w:rPr>
        <w:t>topic to be addressed, establishing the needed roles to be played by both  students and instructor, providing clear rules, specific instructions and background  material, and having debriefing and assessment plans in place</w:t>
      </w:r>
      <w:r w:rsidRPr="00410BCB">
        <w:rPr>
          <w:sz w:val="16"/>
          <w:szCs w:val="22"/>
        </w:rPr>
        <w:t xml:space="preserve"> in advance. There are  also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Scholars  have found that </w:t>
      </w:r>
      <w:r w:rsidRPr="00410BCB">
        <w:rPr>
          <w:rStyle w:val="Emphasis"/>
          <w:rFonts w:eastAsiaTheme="majorEastAsia"/>
          <w:szCs w:val="22"/>
          <w:highlight w:val="cyan"/>
        </w:rPr>
        <w:t>these methods are particularly effective in bridging the gap between  academic knowledge and everyday life. Such exercises also lead to enhanced student  interest in the topic, the development of empathy, and acquisition and retention of  knowledge.</w:t>
      </w:r>
    </w:p>
    <w:p w:rsidR="00B149DA" w:rsidRPr="00037F6A" w:rsidRDefault="00B149DA" w:rsidP="00B149DA"/>
    <w:p w:rsidR="00B149DA" w:rsidRPr="00037F6A" w:rsidRDefault="00B149DA" w:rsidP="00B149DA">
      <w:pPr>
        <w:pStyle w:val="Heading4"/>
      </w:pPr>
      <w:r>
        <w:t>Switching sides allows for a dialogical change in perspectives that resolve the affs impacts and foster sympathy</w:t>
      </w:r>
    </w:p>
    <w:p w:rsidR="00B149DA" w:rsidRDefault="00B149DA" w:rsidP="00B149DA">
      <w:r w:rsidRPr="006D6AF2">
        <w:rPr>
          <w:b/>
        </w:rPr>
        <w:t>Bohlin 8 -</w:t>
      </w:r>
      <w:r>
        <w:t xml:space="preserve"> Dr. Phil. in theoretical philosophy (Stockholm University, 1997) </w:t>
      </w:r>
      <w:r w:rsidRPr="00D43CDA">
        <w:rPr>
          <w:sz w:val="12"/>
        </w:rPr>
        <w:t xml:space="preserve">¶ </w:t>
      </w:r>
      <w:r>
        <w:t xml:space="preserve">Senior lecturer (docent) in philosophy, lecturer in history of ideas </w:t>
      </w:r>
      <w:r w:rsidRPr="00D43CDA">
        <w:rPr>
          <w:sz w:val="12"/>
        </w:rPr>
        <w:t xml:space="preserve">¶ </w:t>
      </w:r>
      <w:r>
        <w:t>Member of the faculty board, chair of the faculty committee for teacher education and educational research (</w:t>
      </w:r>
      <w:r w:rsidRPr="006D6AF2">
        <w:t>Henrik Bohlin</w:t>
      </w:r>
      <w:r>
        <w:t xml:space="preserve"> </w:t>
      </w:r>
      <w:r w:rsidRPr="006D6AF2">
        <w:t>Perspective-dependence and Critical Thinking</w:t>
      </w:r>
      <w:r>
        <w:t xml:space="preserve"> EBSCO)shaw</w:t>
      </w:r>
    </w:p>
    <w:p w:rsidR="00B149DA" w:rsidRDefault="00B149DA" w:rsidP="00B149DA"/>
    <w:p w:rsidR="00B149DA" w:rsidRDefault="00B149DA" w:rsidP="00B149DA">
      <w:r w:rsidRPr="00FE106E">
        <w:rPr>
          <w:rStyle w:val="StyleBoldUnderline"/>
        </w:rPr>
        <w:t>Suppose that we are trying to understand and morally assess the customs of a people with a very different culture</w:t>
      </w:r>
      <w:r>
        <w:t xml:space="preserve">. </w:t>
      </w:r>
      <w:r w:rsidRPr="00FE106E">
        <w:rPr>
          <w:rStyle w:val="StyleBoldUnderline"/>
        </w:rPr>
        <w:t>In the case of some of their practices</w:t>
      </w:r>
      <w:r>
        <w:t xml:space="preserve"> and beliefs, </w:t>
      </w:r>
      <w:r w:rsidRPr="00FE106E">
        <w:rPr>
          <w:rStyle w:val="StyleBoldUnderline"/>
        </w:rPr>
        <w:t>we find that the others react just the way we ourselves would find it reasonable to react</w:t>
      </w:r>
      <w:r>
        <w:t xml:space="preserve"> in the same circumstances; they are hungry, and they eat; they are insulted, and they get angry, etc. Thus, we can make perfect sense of what they do and say from within our own perspective, or so it seems. (Such impressions can of course be deceptive if the others do what we would, but for quite incompatible reasons.) In other cases, </w:t>
      </w:r>
      <w:r w:rsidRPr="00FE106E">
        <w:rPr>
          <w:rStyle w:val="StyleBoldUnderline"/>
        </w:rPr>
        <w:t>however, we find that the others do and say things that seem clearly unjustified according to our norms of speech and behaviour</w:t>
      </w:r>
      <w:r>
        <w:t>. For example, we find that they have the custom of instructing their children to play war games where stones are thrown at the opponents, that children are occasionally killed in these games, and that the adults, although they mourn those killed in this way, continue to encourage the games. Here</w:t>
      </w:r>
      <w:r w:rsidRPr="00FE106E">
        <w:rPr>
          <w:rStyle w:val="StyleBoldUnderline"/>
        </w:rPr>
        <w:t>, it seems impossible to understand and agree with the others while remaining within the perspective of our own culture</w:t>
      </w:r>
      <w:r>
        <w:t xml:space="preserve">; </w:t>
      </w:r>
      <w:r w:rsidRPr="00FE106E">
        <w:rPr>
          <w:rStyle w:val="StyleBoldUnderline"/>
        </w:rPr>
        <w:t>given our moral standards and what we know of the circumstances, it seems that nothing can justify such a practice.</w:t>
      </w:r>
      <w:r>
        <w:t xml:space="preserve"> </w:t>
      </w:r>
      <w:r w:rsidRPr="006A6FFB">
        <w:rPr>
          <w:highlight w:val="cyan"/>
        </w:rPr>
        <w:t>To assess</w:t>
      </w:r>
      <w:r>
        <w:t xml:space="preserve"> it, it seems</w:t>
      </w:r>
      <w:r w:rsidRPr="006A6FFB">
        <w:rPr>
          <w:highlight w:val="cyan"/>
        </w:rPr>
        <w:t>, a critic must shift perspective</w:t>
      </w:r>
      <w:r>
        <w:t xml:space="preserve">, or at least somehow </w:t>
      </w:r>
      <w:r w:rsidRPr="006A6FFB">
        <w:rPr>
          <w:highlight w:val="cyan"/>
        </w:rPr>
        <w:t>take the difference in perspectives into account</w:t>
      </w:r>
      <w:r>
        <w:t>. What can this mean?</w:t>
      </w:r>
    </w:p>
    <w:p w:rsidR="00B149DA" w:rsidRPr="00FE106E" w:rsidRDefault="00B149DA" w:rsidP="00B149DA">
      <w:pPr>
        <w:rPr>
          <w:rStyle w:val="StyleBoldUnderline"/>
        </w:rPr>
      </w:pPr>
      <w:r>
        <w:t xml:space="preserve">First, </w:t>
      </w:r>
      <w:r w:rsidRPr="00FE106E">
        <w:rPr>
          <w:rStyle w:val="StyleBoldUnderline"/>
        </w:rPr>
        <w:t xml:space="preserve">it is conceivable that by </w:t>
      </w:r>
      <w:r w:rsidRPr="006A6FFB">
        <w:rPr>
          <w:rStyle w:val="StyleBoldUnderline"/>
          <w:highlight w:val="cyan"/>
        </w:rPr>
        <w:t>learning more about the people</w:t>
      </w:r>
      <w:r w:rsidRPr="00FE106E">
        <w:rPr>
          <w:rStyle w:val="StyleBoldUnderline"/>
        </w:rPr>
        <w:t xml:space="preserve"> we are trying to understand</w:t>
      </w:r>
      <w:r w:rsidRPr="006A6FFB">
        <w:rPr>
          <w:rStyle w:val="StyleBoldUnderline"/>
          <w:highlight w:val="cyan"/>
        </w:rPr>
        <w:t>, we find that the particular circumstances under which they live</w:t>
      </w:r>
      <w:r w:rsidRPr="00FE106E">
        <w:rPr>
          <w:rStyle w:val="StyleBoldUnderline"/>
        </w:rPr>
        <w:t xml:space="preserve"> in fact </w:t>
      </w:r>
      <w:r w:rsidRPr="006A6FFB">
        <w:rPr>
          <w:rStyle w:val="StyleBoldUnderline"/>
          <w:highlight w:val="cyan"/>
        </w:rPr>
        <w:t>makes the practice justifiable</w:t>
      </w:r>
      <w:r w:rsidRPr="00FE106E">
        <w:rPr>
          <w:rStyle w:val="StyleBoldUnderline"/>
        </w:rPr>
        <w:t>, even according to our moral standard</w:t>
      </w:r>
      <w:r>
        <w:t xml:space="preserve">s—say, </w:t>
      </w:r>
      <w:r w:rsidRPr="00FE106E">
        <w:rPr>
          <w:rStyle w:val="StyleBoldUnderline"/>
        </w:rPr>
        <w:t>because they inhabit an overpopulated area with constant wars over territory going on between rival tribes, where it is of crucial importance for the survival of each tribe that their young ones develop fearlessness and insensitivity to pain from an early age, and where the practice of encouraging realistic war games among children is, to everyone’s regret, the only means to achieve this.</w:t>
      </w:r>
      <w:r>
        <w:t xml:space="preserve"> </w:t>
      </w:r>
      <w:r w:rsidRPr="006A6FFB">
        <w:rPr>
          <w:rStyle w:val="Emphasis"/>
          <w:highlight w:val="cyan"/>
        </w:rPr>
        <w:t>Seeing things from the other’s perspective</w:t>
      </w:r>
      <w:r>
        <w:t xml:space="preserve"> in this case </w:t>
      </w:r>
      <w:r w:rsidRPr="006A6FFB">
        <w:rPr>
          <w:rStyle w:val="StyleBoldUnderline"/>
          <w:highlight w:val="cyan"/>
        </w:rPr>
        <w:t>means taking</w:t>
      </w:r>
      <w:r>
        <w:t xml:space="preserve"> time, place, and other </w:t>
      </w:r>
      <w:r w:rsidRPr="006A6FFB">
        <w:rPr>
          <w:rStyle w:val="StyleBoldUnderline"/>
          <w:highlight w:val="cyan"/>
        </w:rPr>
        <w:t>relevant facts</w:t>
      </w:r>
      <w:r w:rsidRPr="00FE106E">
        <w:rPr>
          <w:rStyle w:val="StyleBoldUnderline"/>
        </w:rPr>
        <w:t xml:space="preserve"> of the matter </w:t>
      </w:r>
      <w:r w:rsidRPr="006A6FFB">
        <w:rPr>
          <w:rStyle w:val="StyleBoldUnderline"/>
          <w:highlight w:val="cyan"/>
        </w:rPr>
        <w:t>into account</w:t>
      </w:r>
      <w:r>
        <w:t xml:space="preserve">. This could be called conservative perspective </w:t>
      </w:r>
      <w:r>
        <w:lastRenderedPageBreak/>
        <w:t xml:space="preserve">shift, </w:t>
      </w:r>
      <w:r w:rsidRPr="006A6FFB">
        <w:rPr>
          <w:rStyle w:val="Emphasis"/>
          <w:highlight w:val="cyan"/>
        </w:rPr>
        <w:t>since it does not require us,</w:t>
      </w:r>
      <w:r>
        <w:t xml:space="preserve"> as critics, </w:t>
      </w:r>
      <w:r w:rsidRPr="006A6FFB">
        <w:rPr>
          <w:rStyle w:val="StyleBoldUnderline"/>
          <w:highlight w:val="cyan"/>
        </w:rPr>
        <w:t>to change or in any way abandon our own moral principles or standards of extra-moral rationality.</w:t>
      </w:r>
    </w:p>
    <w:p w:rsidR="00B149DA" w:rsidRDefault="00B149DA" w:rsidP="00B149DA">
      <w:r>
        <w:t xml:space="preserve">Suppose now instead that taking all relevant facts into account is not sufficient to make the custom we are trying to understand justifiable according to the moral standards of our own culture, but that </w:t>
      </w:r>
      <w:r w:rsidRPr="00FE106E">
        <w:rPr>
          <w:rStyle w:val="StyleBoldUnderline"/>
        </w:rPr>
        <w:t xml:space="preserve">the </w:t>
      </w:r>
      <w:r w:rsidRPr="006A6FFB">
        <w:rPr>
          <w:rStyle w:val="StyleBoldUnderline"/>
          <w:highlight w:val="cyan"/>
        </w:rPr>
        <w:t>attempt to interpret</w:t>
      </w:r>
      <w:r w:rsidRPr="00FE106E">
        <w:rPr>
          <w:rStyle w:val="StyleBoldUnderline"/>
        </w:rPr>
        <w:t xml:space="preserve"> the other </w:t>
      </w:r>
      <w:r w:rsidRPr="006A6FFB">
        <w:rPr>
          <w:rStyle w:val="StyleBoldUnderline"/>
          <w:highlight w:val="cyan"/>
        </w:rPr>
        <w:t>culture</w:t>
      </w:r>
      <w:r w:rsidRPr="00FE106E">
        <w:rPr>
          <w:rStyle w:val="StyleBoldUnderline"/>
        </w:rPr>
        <w:t xml:space="preserve"> and the careful weighing of arguments for and against it </w:t>
      </w:r>
      <w:r w:rsidRPr="006A6FFB">
        <w:rPr>
          <w:rStyle w:val="StyleBoldUnderline"/>
          <w:highlight w:val="cyan"/>
        </w:rPr>
        <w:t>has the effect of making us question</w:t>
      </w:r>
      <w:r w:rsidRPr="00FE106E">
        <w:rPr>
          <w:rStyle w:val="StyleBoldUnderline"/>
        </w:rPr>
        <w:t xml:space="preserve"> and revise some of </w:t>
      </w:r>
      <w:r w:rsidRPr="006A6FFB">
        <w:rPr>
          <w:rStyle w:val="StyleBoldUnderline"/>
          <w:highlight w:val="cyan"/>
        </w:rPr>
        <w:t>our own general moral standards and factual beliefs that made the custom unacceptable</w:t>
      </w:r>
      <w:r w:rsidRPr="00FE106E">
        <w:rPr>
          <w:rStyle w:val="StyleBoldUnderline"/>
        </w:rPr>
        <w:t xml:space="preserve"> to us</w:t>
      </w:r>
      <w:r>
        <w:t xml:space="preserve">. </w:t>
      </w:r>
      <w:r w:rsidRPr="00FE106E">
        <w:rPr>
          <w:rStyle w:val="StyleBoldUnderline"/>
        </w:rPr>
        <w:t>We thus recognise a genuine conflict between our own culture and that of the others, and admit that the others are right</w:t>
      </w:r>
      <w:r>
        <w:t xml:space="preserve">. Hence, </w:t>
      </w:r>
      <w:r w:rsidRPr="006A6FFB">
        <w:rPr>
          <w:rStyle w:val="Emphasis"/>
          <w:highlight w:val="cyan"/>
        </w:rPr>
        <w:t>we may say that we learn from the others</w:t>
      </w:r>
      <w:r w:rsidRPr="006A6FFB">
        <w:rPr>
          <w:rStyle w:val="StyleBoldUnderline"/>
          <w:highlight w:val="cyan"/>
        </w:rPr>
        <w:t>.</w:t>
      </w:r>
      <w:r w:rsidRPr="00FE106E">
        <w:rPr>
          <w:rStyle w:val="StyleBoldUnderline"/>
        </w:rPr>
        <w:t xml:space="preserve"> Let us call </w:t>
      </w:r>
      <w:r w:rsidRPr="006A6FFB">
        <w:rPr>
          <w:rStyle w:val="StyleBoldUnderline"/>
          <w:highlight w:val="cyan"/>
        </w:rPr>
        <w:t>this</w:t>
      </w:r>
      <w:r w:rsidRPr="00FE106E">
        <w:rPr>
          <w:rStyle w:val="StyleBoldUnderline"/>
        </w:rPr>
        <w:t xml:space="preserve"> </w:t>
      </w:r>
      <w:r w:rsidRPr="006A6FFB">
        <w:rPr>
          <w:rStyle w:val="StyleBoldUnderline"/>
          <w:highlight w:val="cyan"/>
        </w:rPr>
        <w:t>dialogical change of perspective</w:t>
      </w:r>
      <w:r w:rsidRPr="00FE106E">
        <w:rPr>
          <w:rStyle w:val="StyleBoldUnderline"/>
        </w:rPr>
        <w:t xml:space="preserve">, since </w:t>
      </w:r>
      <w:r w:rsidRPr="00FE106E">
        <w:rPr>
          <w:rStyle w:val="Emphasis"/>
        </w:rPr>
        <w:t xml:space="preserve">what happens </w:t>
      </w:r>
      <w:r w:rsidRPr="006A6FFB">
        <w:rPr>
          <w:rStyle w:val="Emphasis"/>
          <w:highlight w:val="cyan"/>
        </w:rPr>
        <w:t>resembles a conversation or dialogue where</w:t>
      </w:r>
      <w:r w:rsidRPr="00FE106E">
        <w:rPr>
          <w:rStyle w:val="Emphasis"/>
        </w:rPr>
        <w:t xml:space="preserve"> one of the </w:t>
      </w:r>
      <w:r w:rsidRPr="006A6FFB">
        <w:rPr>
          <w:rStyle w:val="Emphasis"/>
          <w:highlight w:val="cyan"/>
        </w:rPr>
        <w:t>parties</w:t>
      </w:r>
      <w:r w:rsidRPr="00FE106E">
        <w:rPr>
          <w:rStyle w:val="Emphasis"/>
        </w:rPr>
        <w:t xml:space="preserve">, or both, </w:t>
      </w:r>
      <w:r w:rsidRPr="006A6FFB">
        <w:rPr>
          <w:rStyle w:val="Emphasis"/>
          <w:highlight w:val="cyan"/>
        </w:rPr>
        <w:t>revise their beliefs as a result of the dialogue.</w:t>
      </w:r>
      <w:r w:rsidRPr="006A6FFB">
        <w:rPr>
          <w:highlight w:val="cyan"/>
        </w:rPr>
        <w:t xml:space="preserve"> </w:t>
      </w:r>
      <w:r w:rsidRPr="006A6FFB">
        <w:rPr>
          <w:rStyle w:val="StyleBoldUnderline"/>
          <w:highlight w:val="cyan"/>
        </w:rPr>
        <w:t>A genuine conflict is found to exist between the cultures of the interpreter and the other</w:t>
      </w:r>
      <w:r w:rsidRPr="00290334">
        <w:t>, and as a consequence, the critic changes his own perspective (in this case, his moral background</w:t>
      </w:r>
      <w:r>
        <w:t xml:space="preserve"> assumptions). (It may be difficult to distinguish dialogical and conservative perspective shifts since the demarcation line between beliefs on particular facts on the one hand and more general and fundamental moral principles and factual beliefs on the other is not sharp.)</w:t>
      </w:r>
    </w:p>
    <w:p w:rsidR="00B149DA" w:rsidRPr="00445783" w:rsidRDefault="00B149DA" w:rsidP="00B149DA"/>
    <w:p w:rsidR="00B149DA" w:rsidRDefault="00B149DA" w:rsidP="00B149DA"/>
    <w:p w:rsidR="00B149DA" w:rsidRDefault="00B149DA" w:rsidP="00B149DA"/>
    <w:p w:rsidR="00B149DA" w:rsidRDefault="00B149DA" w:rsidP="00B149DA">
      <w:pPr>
        <w:pStyle w:val="Heading1"/>
      </w:pPr>
      <w:r>
        <w:lastRenderedPageBreak/>
        <w:t xml:space="preserve">Case Debate </w:t>
      </w:r>
    </w:p>
    <w:p w:rsidR="00B149DA" w:rsidRDefault="00B149DA" w:rsidP="00B149DA">
      <w:pPr>
        <w:rPr>
          <w:rStyle w:val="StyleStyleBold12pt"/>
          <w:rFonts w:cs="Times New Roman"/>
        </w:rPr>
      </w:pPr>
    </w:p>
    <w:p w:rsidR="00B149DA" w:rsidRDefault="00B149DA" w:rsidP="00B149DA">
      <w:pPr>
        <w:rPr>
          <w:rStyle w:val="StyleStyleBold12pt"/>
          <w:rFonts w:cs="Times New Roman"/>
        </w:rPr>
      </w:pPr>
    </w:p>
    <w:p w:rsidR="00B149DA" w:rsidRPr="009016B7" w:rsidRDefault="00B149DA" w:rsidP="00B149DA">
      <w:pPr>
        <w:pStyle w:val="Heading4"/>
        <w:rPr>
          <w:rStyle w:val="StyleStyleBold12pt"/>
          <w:rFonts w:cs="Times New Roman"/>
          <w:b/>
        </w:rPr>
      </w:pPr>
      <w:r w:rsidRPr="009016B7">
        <w:rPr>
          <w:rStyle w:val="StyleStyleBold12pt"/>
          <w:rFonts w:cs="Times New Roman"/>
        </w:rPr>
        <w:t xml:space="preserve">Focusing on a location undermines the emancipatory potential of the 1ac. </w:t>
      </w:r>
    </w:p>
    <w:p w:rsidR="00B149DA" w:rsidRPr="009334A9" w:rsidRDefault="00B149DA" w:rsidP="00B149DA">
      <w:pPr>
        <w:rPr>
          <w:rFonts w:cs="Times New Roman"/>
        </w:rPr>
      </w:pPr>
      <w:r w:rsidRPr="009334A9">
        <w:rPr>
          <w:rStyle w:val="StyleStyleBold12pt"/>
          <w:rFonts w:cs="Times New Roman"/>
        </w:rPr>
        <w:t>Morton</w:t>
      </w:r>
      <w:r w:rsidRPr="009334A9">
        <w:rPr>
          <w:rFonts w:cs="Times New Roman"/>
        </w:rPr>
        <w:t xml:space="preserve"> 200</w:t>
      </w:r>
      <w:r w:rsidRPr="009334A9">
        <w:rPr>
          <w:rStyle w:val="StyleStyleBold12pt"/>
          <w:rFonts w:cs="Times New Roman"/>
        </w:rPr>
        <w:t>7</w:t>
      </w:r>
      <w:r w:rsidRPr="009334A9">
        <w:rPr>
          <w:rFonts w:cs="Times New Roman"/>
        </w:rPr>
        <w:t xml:space="preserve"> – Professor and Rita Shea Guffey Chair in English at Rice University (Timothy, </w:t>
      </w:r>
      <w:r w:rsidRPr="009334A9">
        <w:rPr>
          <w:rFonts w:cs="Times New Roman"/>
          <w:i/>
        </w:rPr>
        <w:t>Ecology Without Nature</w:t>
      </w:r>
      <w:r w:rsidRPr="009334A9">
        <w:rPr>
          <w:rFonts w:cs="Times New Roman"/>
        </w:rPr>
        <w:t>,</w:t>
      </w:r>
      <w:r w:rsidRPr="009334A9">
        <w:rPr>
          <w:rFonts w:cs="Times New Roman"/>
          <w:i/>
        </w:rPr>
        <w:t xml:space="preserve"> </w:t>
      </w:r>
      <w:r w:rsidRPr="009334A9">
        <w:rPr>
          <w:rFonts w:cs="Times New Roman"/>
        </w:rPr>
        <w:t>p. 10-11)</w:t>
      </w:r>
    </w:p>
    <w:p w:rsidR="00B149DA" w:rsidRPr="009334A9" w:rsidRDefault="00B149DA" w:rsidP="00B149DA">
      <w:pPr>
        <w:rPr>
          <w:rFonts w:cs="Times New Roman"/>
        </w:rPr>
      </w:pPr>
      <w:r w:rsidRPr="008A6476">
        <w:rPr>
          <w:rFonts w:cs="Times New Roman"/>
          <w:sz w:val="16"/>
        </w:rPr>
        <w:t xml:space="preserve">From an environmentalist point of view, this is not a good time. So </w:t>
      </w:r>
      <w:r w:rsidRPr="008A6476">
        <w:rPr>
          <w:rStyle w:val="StyleBoldUnderline"/>
          <w:rFonts w:cs="Times New Roman"/>
        </w:rPr>
        <w:t>why undertake a project that criticizes ecocriticism at all? Why not just let sleeping ecological issues lie?</w:t>
      </w:r>
      <w:r w:rsidRPr="008A6476">
        <w:rPr>
          <w:rFonts w:cs="Times New Roman"/>
          <w:sz w:val="16"/>
        </w:rPr>
        <w:t xml:space="preserve"> It sounds like a perverse joke. </w:t>
      </w:r>
      <w:r w:rsidRPr="008A6476">
        <w:rPr>
          <w:rStyle w:val="StyleBoldUnderline"/>
          <w:rFonts w:cs="Times New Roman"/>
        </w:rPr>
        <w:t>The sky is falling, the globe is warming, the ozone hole persists; people are dying of radiation poisoning and other toxic agents; species are being wiped out,</w:t>
      </w:r>
      <w:r w:rsidRPr="008A6476">
        <w:rPr>
          <w:rFonts w:cs="Times New Roman"/>
          <w:sz w:val="16"/>
        </w:rPr>
        <w:t xml:space="preserve"> thousands per year; </w:t>
      </w:r>
      <w:r w:rsidRPr="008A6476">
        <w:rPr>
          <w:rStyle w:val="StyleBoldUnderline"/>
          <w:rFonts w:cs="Times New Roman"/>
        </w:rPr>
        <w:t xml:space="preserve">the coral reefs have nearly all gone. </w:t>
      </w:r>
      <w:r w:rsidRPr="008A6476">
        <w:rPr>
          <w:rFonts w:cs="Times New Roman"/>
          <w:sz w:val="16"/>
        </w:rPr>
        <w:t xml:space="preserve">Huge globalized corporations are making bids for the necessities of life from water to health care. </w:t>
      </w:r>
      <w:r w:rsidRPr="008A6476">
        <w:rPr>
          <w:rStyle w:val="StyleBoldUnderline"/>
          <w:rFonts w:cs="Times New Roman"/>
        </w:rPr>
        <w:t xml:space="preserve">Environmental legislation is being threatened around the world. What a perfect opportunity to sit back and reflect on ideas of space, subjectivity, environment, and poetics. Ecology without Nature claims that there could be no better time. </w:t>
      </w:r>
      <w:r w:rsidRPr="008A6476">
        <w:rPr>
          <w:rFonts w:cs="Times New Roman"/>
          <w:sz w:val="16"/>
        </w:rPr>
        <w:t xml:space="preserve">What is the point of reﬂecting like this? Some think that ecocriticism needs what it calls “theory” like it needs a hole in the head. Others contend that this aeration is exactly what ecocriticism needs. In the name of ecocriticism itself, scholarship must reflect—theorize, in the broadest sense. </w:t>
      </w:r>
      <w:r w:rsidRPr="008A6476">
        <w:rPr>
          <w:rStyle w:val="StyleBoldUnderline"/>
          <w:rFonts w:cs="Times New Roman"/>
        </w:rPr>
        <w:t>Since ecology and ecological politics are beginning to frame other kinds of science, politics, and culture, we must take a step back and examine some of ecology's ideological determinants. This is precisely the opposite of what John Daniel says about the need for a re-enchantment of the</w:t>
      </w:r>
      <w:r w:rsidRPr="009334A9">
        <w:rPr>
          <w:rStyle w:val="StyleBoldUnderline"/>
          <w:rFonts w:cs="Times New Roman"/>
        </w:rPr>
        <w:t xml:space="preserve"> world: </w:t>
      </w:r>
      <w:r w:rsidRPr="009334A9">
        <w:rPr>
          <w:rFonts w:cs="Times New Roman"/>
          <w:sz w:val="16"/>
        </w:rPr>
        <w:t xml:space="preserve">The sky probably is falling. Global warming is happening. But somehow it's not going to work to call people to arms about that and pretend to know what will world. People don't want to feel invalidated in their lives and they don't want to feel that they bear the responsibility of the world on their shoulders. This is why you shouldn't teach kids about the dire straits of the rain forest. You should take kids out to the stream out back and show them water striders.” To speak thus is to use the aesthetic as an anesthetic. </w:t>
      </w:r>
      <w:r w:rsidRPr="009334A9">
        <w:rPr>
          <w:rStyle w:val="StyleBoldUnderline"/>
          <w:rFonts w:cs="Times New Roman"/>
        </w:rPr>
        <w:t>To theorize ecological views is</w:t>
      </w:r>
      <w:r w:rsidRPr="009334A9">
        <w:rPr>
          <w:rFonts w:cs="Times New Roman"/>
          <w:sz w:val="16"/>
        </w:rPr>
        <w:t xml:space="preserve"> also </w:t>
      </w:r>
      <w:r w:rsidRPr="009334A9">
        <w:rPr>
          <w:rStyle w:val="StyleBoldUnderline"/>
          <w:rFonts w:cs="Times New Roman"/>
        </w:rPr>
        <w:t>to bring thinking up to date.</w:t>
      </w:r>
      <w:r w:rsidRPr="009334A9">
        <w:rPr>
          <w:rFonts w:cs="Times New Roman"/>
          <w:sz w:val="16"/>
        </w:rPr>
        <w:t xml:space="preserve"> Varieties of Romanticism and primitivism have often construed ecological struggle as that of “place” against the encroachments of modern and postmodern “space.” In social structure and in thought, goes the argument, place has been ruthlessly corroded by space: all that is solid melts into air. But </w:t>
      </w:r>
      <w:r w:rsidRPr="009334A9">
        <w:rPr>
          <w:rStyle w:val="StyleBoldUnderline"/>
          <w:rFonts w:cs="Times New Roman"/>
          <w:highlight w:val="green"/>
        </w:rPr>
        <w:t>unless we think about it some more, the cry of “place!” will resound in empty space</w:t>
      </w:r>
      <w:r w:rsidRPr="009334A9">
        <w:rPr>
          <w:rStyle w:val="StyleBoldUnderline"/>
          <w:rFonts w:cs="Times New Roman"/>
        </w:rPr>
        <w:t xml:space="preserve">, to no effect. It is a question of whether you think that the “re-enchantrnent of the world” will make nice pictures, or whether it is a political practice. </w:t>
      </w:r>
      <w:r w:rsidRPr="009334A9">
        <w:rPr>
          <w:rFonts w:cs="Times New Roman"/>
          <w:sz w:val="16"/>
        </w:rPr>
        <w:t xml:space="preserve">Revolutionary movements such as those in Chiapas, Mexico, have had partial success in reclaiming place from the corrosion of global economics. “Third World” environmentalisms are often passionate defenses of the local against globalization." </w:t>
      </w:r>
      <w:r w:rsidRPr="009334A9">
        <w:rPr>
          <w:rStyle w:val="Emphasis"/>
          <w:rFonts w:cs="Times New Roman"/>
          <w:highlight w:val="green"/>
        </w:rPr>
        <w:t>Simply lauding location</w:t>
      </w:r>
      <w:r w:rsidRPr="009334A9">
        <w:rPr>
          <w:rStyle w:val="StyleBoldUnderline"/>
          <w:rFonts w:cs="Times New Roman"/>
          <w:highlight w:val="green"/>
        </w:rPr>
        <w:t xml:space="preserve"> </w:t>
      </w:r>
      <w:r w:rsidRPr="009334A9">
        <w:rPr>
          <w:rStyle w:val="StyleBoldUnderline"/>
          <w:rFonts w:cs="Times New Roman"/>
        </w:rPr>
        <w:t>in the abstract or in the aesthetic, however-praising a localist poetics, for example, just because it is localist, or proclaiming a “small is beautiful” aestheticized ethics—-</w:t>
      </w:r>
      <w:r w:rsidRPr="009334A9">
        <w:rPr>
          <w:rStyle w:val="Emphasis"/>
          <w:rFonts w:cs="Times New Roman"/>
          <w:highlight w:val="green"/>
        </w:rPr>
        <w:t>is in greater measure part of the problem</w:t>
      </w:r>
      <w:r w:rsidRPr="009334A9">
        <w:rPr>
          <w:rStyle w:val="StyleBoldUnderline"/>
          <w:rFonts w:cs="Times New Roman"/>
          <w:highlight w:val="green"/>
        </w:rPr>
        <w:t xml:space="preserve"> than part of the solution.</w:t>
      </w:r>
      <w:r w:rsidRPr="009334A9">
        <w:rPr>
          <w:rFonts w:cs="Times New Roman"/>
          <w:sz w:val="16"/>
          <w:highlight w:val="green"/>
        </w:rPr>
        <w:t xml:space="preserve"> </w:t>
      </w:r>
      <w:r w:rsidRPr="009334A9">
        <w:rPr>
          <w:rStyle w:val="Emphasis"/>
          <w:rFonts w:cs="Times New Roman"/>
          <w:highlight w:val="green"/>
        </w:rPr>
        <w:t>Our notions of place are retroactive fantasy constructs determined precisely by the corrosive effects of modernity. Place was not lost, though we posit it as something we have lost.</w:t>
      </w:r>
      <w:r w:rsidRPr="009334A9">
        <w:rPr>
          <w:rFonts w:cs="Times New Roman"/>
          <w:sz w:val="16"/>
          <w:highlight w:val="green"/>
        </w:rPr>
        <w:t xml:space="preserve"> </w:t>
      </w:r>
      <w:r w:rsidRPr="009334A9">
        <w:rPr>
          <w:rFonts w:cs="Times New Roman"/>
          <w:sz w:val="16"/>
        </w:rPr>
        <w:t xml:space="preserve">Even if place as an actually existing, rich set of relationships between sentient beings does not (yet) exist, place is part of our worldview right now what if it is actually propping up that view? </w:t>
      </w:r>
      <w:r w:rsidRPr="009334A9">
        <w:rPr>
          <w:rStyle w:val="StyleBoldUnderline"/>
          <w:rFonts w:cs="Times New Roman"/>
          <w:highlight w:val="green"/>
        </w:rPr>
        <w:t>We would be unable to cope with modernity unless we had a few pockets of place in which to store our hope.</w:t>
      </w:r>
    </w:p>
    <w:p w:rsidR="00B149DA" w:rsidRPr="009334A9" w:rsidRDefault="00B149DA" w:rsidP="00B149DA">
      <w:pPr>
        <w:rPr>
          <w:rFonts w:cs="Times New Roman"/>
        </w:rPr>
      </w:pPr>
    </w:p>
    <w:p w:rsidR="00B149DA" w:rsidRPr="009334A9" w:rsidRDefault="00B149DA" w:rsidP="00B149DA">
      <w:pPr>
        <w:pStyle w:val="Heading4"/>
        <w:rPr>
          <w:rStyle w:val="StyleStyleBold12pt"/>
          <w:rFonts w:cs="Times New Roman"/>
        </w:rPr>
      </w:pPr>
      <w:r w:rsidRPr="009334A9">
        <w:rPr>
          <w:rStyle w:val="StyleStyleBold12pt"/>
          <w:rFonts w:cs="Times New Roman"/>
        </w:rPr>
        <w:t xml:space="preserve">Their narrative ethics disavows pragmatic solutions in favor of individual preference – the impact is fascism on a global scale </w:t>
      </w:r>
    </w:p>
    <w:p w:rsidR="00B149DA" w:rsidRPr="009334A9" w:rsidRDefault="00B149DA" w:rsidP="00B149DA">
      <w:pPr>
        <w:rPr>
          <w:rFonts w:cs="Times New Roman"/>
        </w:rPr>
      </w:pPr>
      <w:r w:rsidRPr="009334A9">
        <w:rPr>
          <w:rStyle w:val="StyleStyleBold12pt"/>
          <w:rFonts w:cs="Times New Roman"/>
        </w:rPr>
        <w:t>Morton</w:t>
      </w:r>
      <w:r w:rsidRPr="009334A9">
        <w:rPr>
          <w:rFonts w:cs="Times New Roman"/>
        </w:rPr>
        <w:t xml:space="preserve"> 200</w:t>
      </w:r>
      <w:r w:rsidRPr="009334A9">
        <w:rPr>
          <w:rStyle w:val="StyleStyleBold12pt"/>
          <w:rFonts w:cs="Times New Roman"/>
        </w:rPr>
        <w:t>7</w:t>
      </w:r>
      <w:r w:rsidRPr="009334A9">
        <w:rPr>
          <w:rFonts w:cs="Times New Roman"/>
        </w:rPr>
        <w:t xml:space="preserve"> – Professor and Rita Shea Guffey Chair in English at Rice University (Timothy, </w:t>
      </w:r>
      <w:r w:rsidRPr="009334A9">
        <w:rPr>
          <w:rFonts w:cs="Times New Roman"/>
          <w:i/>
        </w:rPr>
        <w:t>Ecology Without Nature</w:t>
      </w:r>
      <w:r w:rsidRPr="009334A9">
        <w:rPr>
          <w:rFonts w:cs="Times New Roman"/>
        </w:rPr>
        <w:t>,</w:t>
      </w:r>
      <w:r w:rsidRPr="009334A9">
        <w:rPr>
          <w:rFonts w:cs="Times New Roman"/>
          <w:i/>
        </w:rPr>
        <w:t xml:space="preserve"> </w:t>
      </w:r>
      <w:r w:rsidRPr="009334A9">
        <w:rPr>
          <w:rFonts w:cs="Times New Roman"/>
        </w:rPr>
        <w:t>p. 170-171)</w:t>
      </w:r>
    </w:p>
    <w:p w:rsidR="00B149DA" w:rsidRDefault="00B149DA" w:rsidP="00B149DA">
      <w:pPr>
        <w:rPr>
          <w:rStyle w:val="Emphasis"/>
          <w:rFonts w:cs="Times New Roman"/>
          <w:highlight w:val="green"/>
        </w:rPr>
      </w:pPr>
      <w:r w:rsidRPr="009334A9">
        <w:rPr>
          <w:rStyle w:val="StyleBoldUnderline"/>
          <w:rFonts w:cs="Times New Roman"/>
          <w:highlight w:val="green"/>
        </w:rPr>
        <w:lastRenderedPageBreak/>
        <w:t>Place is caught up in a certain question</w:t>
      </w:r>
      <w:r w:rsidRPr="009334A9">
        <w:rPr>
          <w:rStyle w:val="StyleBoldUnderline"/>
          <w:rFonts w:cs="Times New Roman"/>
        </w:rPr>
        <w:t>.</w:t>
      </w:r>
      <w:r w:rsidRPr="009334A9">
        <w:rPr>
          <w:rFonts w:cs="Times New Roman"/>
          <w:sz w:val="16"/>
        </w:rPr>
        <w:t xml:space="preserve"> It takes the form of a questioning, or questioning attitude. Phenomenology has come closest to understanding place as a provisional yet real “thing.” Heidegger has most powerfully described place as open and beyond concept. But </w:t>
      </w:r>
      <w:r w:rsidRPr="009334A9">
        <w:rPr>
          <w:rStyle w:val="StyleBoldUnderline"/>
          <w:rFonts w:cs="Times New Roman"/>
          <w:highlight w:val="green"/>
        </w:rPr>
        <w:t xml:space="preserve">Heidegger, infamously, solidifies </w:t>
      </w:r>
      <w:r w:rsidRPr="009334A9">
        <w:rPr>
          <w:rStyle w:val="StyleBoldUnderline"/>
          <w:rFonts w:cs="Times New Roman"/>
        </w:rPr>
        <w:t xml:space="preserve">this </w:t>
      </w:r>
      <w:r w:rsidRPr="009334A9">
        <w:rPr>
          <w:rFonts w:cs="Times New Roman"/>
          <w:sz w:val="16"/>
        </w:rPr>
        <w:t xml:space="preserve">very openness, </w:t>
      </w:r>
      <w:r w:rsidRPr="009334A9">
        <w:rPr>
          <w:rStyle w:val="StyleBoldUnderline"/>
          <w:rFonts w:cs="Times New Roman"/>
        </w:rPr>
        <w:t xml:space="preserve">turning </w:t>
      </w:r>
      <w:r w:rsidRPr="009334A9">
        <w:rPr>
          <w:rStyle w:val="StyleBoldUnderline"/>
          <w:rFonts w:cs="Times New Roman"/>
          <w:highlight w:val="green"/>
        </w:rPr>
        <w:t xml:space="preserve">history into destiny </w:t>
      </w:r>
      <w:r w:rsidRPr="009334A9">
        <w:rPr>
          <w:rStyle w:val="StyleBoldUnderline"/>
          <w:rFonts w:cs="Times New Roman"/>
        </w:rPr>
        <w:t xml:space="preserve">and </w:t>
      </w:r>
      <w:r w:rsidRPr="009334A9">
        <w:rPr>
          <w:rStyle w:val="StyleBoldUnderline"/>
          <w:rFonts w:cs="Times New Roman"/>
          <w:highlight w:val="green"/>
        </w:rPr>
        <w:t xml:space="preserve">leaving the way for an extreme right-wing politics, which can </w:t>
      </w:r>
      <w:r w:rsidRPr="009334A9">
        <w:rPr>
          <w:rStyle w:val="StyleBoldUnderline"/>
          <w:rFonts w:cs="Times New Roman"/>
        </w:rPr>
        <w:t xml:space="preserve">easily </w:t>
      </w:r>
      <w:r w:rsidRPr="009334A9">
        <w:rPr>
          <w:rStyle w:val="Emphasis"/>
          <w:rFonts w:cs="Times New Roman"/>
          <w:highlight w:val="green"/>
        </w:rPr>
        <w:t>assimilate ecological thinking</w:t>
      </w:r>
      <w:r w:rsidRPr="009334A9">
        <w:rPr>
          <w:rStyle w:val="StyleBoldUnderline"/>
          <w:rFonts w:cs="Times New Roman"/>
          <w:highlight w:val="green"/>
        </w:rPr>
        <w:t xml:space="preserve"> to its </w:t>
      </w:r>
      <w:r w:rsidRPr="009334A9">
        <w:rPr>
          <w:rStyle w:val="StyleBoldUnderline"/>
          <w:rFonts w:cs="Times New Roman"/>
        </w:rPr>
        <w:t>ideologica</w:t>
      </w:r>
      <w:r w:rsidRPr="009334A9">
        <w:rPr>
          <w:rStyle w:val="StyleBoldUnderline"/>
          <w:rFonts w:cs="Times New Roman"/>
          <w:highlight w:val="green"/>
        </w:rPr>
        <w:t>l ends</w:t>
      </w:r>
      <w:r w:rsidRPr="009334A9">
        <w:rPr>
          <w:rFonts w:cs="Times New Roman"/>
          <w:sz w:val="16"/>
          <w:highlight w:val="green"/>
        </w:rPr>
        <w:t xml:space="preserve">, </w:t>
      </w:r>
      <w:r w:rsidRPr="009334A9">
        <w:rPr>
          <w:rFonts w:cs="Times New Roman"/>
          <w:sz w:val="16"/>
        </w:rPr>
        <w:t xml:space="preserve">precisely because ecological thinking is highly aestheticized. </w:t>
      </w:r>
      <w:r w:rsidRPr="009334A9">
        <w:rPr>
          <w:rStyle w:val="StyleBoldUnderline"/>
          <w:rFonts w:cs="Times New Roman"/>
        </w:rPr>
        <w:t>The Nazis passed original laws to protect animals and</w:t>
      </w:r>
      <w:r w:rsidRPr="009334A9">
        <w:rPr>
          <w:rFonts w:cs="Times New Roman"/>
          <w:sz w:val="16"/>
        </w:rPr>
        <w:t xml:space="preserve"> (German) </w:t>
      </w:r>
      <w:r w:rsidRPr="009334A9">
        <w:rPr>
          <w:rStyle w:val="StyleBoldUnderline"/>
          <w:rFonts w:cs="Times New Roman"/>
        </w:rPr>
        <w:t>forests as ends in themselves.</w:t>
      </w:r>
      <w:r w:rsidRPr="009334A9">
        <w:rPr>
          <w:rFonts w:cs="Times New Roman"/>
          <w:sz w:val="16"/>
        </w:rPr>
        <w:t xml:space="preserve"> Giorgio </w:t>
      </w:r>
      <w:r w:rsidRPr="009334A9">
        <w:rPr>
          <w:rStyle w:val="StyleBoldUnderline"/>
          <w:rFonts w:cs="Times New Roman"/>
        </w:rPr>
        <w:t>Agamben observes</w:t>
      </w:r>
      <w:r w:rsidRPr="009334A9">
        <w:rPr>
          <w:rFonts w:cs="Times New Roman"/>
          <w:sz w:val="16"/>
        </w:rPr>
        <w:t xml:space="preserve">, succinctly, that </w:t>
      </w:r>
      <w:r w:rsidRPr="009334A9">
        <w:rPr>
          <w:rStyle w:val="StyleBoldUnderline"/>
          <w:rFonts w:cs="Times New Roman"/>
        </w:rPr>
        <w:t>this thinking of being as destiny and project is only undermined when we think of humans and animals as connected in a profound inactivity, or</w:t>
      </w:r>
      <w:r w:rsidRPr="009334A9">
        <w:rPr>
          <w:rFonts w:cs="Times New Roman"/>
          <w:sz w:val="16"/>
        </w:rPr>
        <w:t xml:space="preserve"> desoeuvrement (</w:t>
      </w:r>
      <w:r w:rsidRPr="009334A9">
        <w:rPr>
          <w:rStyle w:val="StyleBoldUnderline"/>
          <w:rFonts w:cs="Times New Roman"/>
        </w:rPr>
        <w:t>unworking</w:t>
      </w:r>
      <w:r w:rsidRPr="009334A9">
        <w:rPr>
          <w:rFonts w:cs="Times New Roman"/>
          <w:sz w:val="16"/>
        </w:rPr>
        <w:t xml:space="preserve">). Here is the utopian side of ambience’s imagining for rest and relaxation. </w:t>
      </w:r>
      <w:r w:rsidRPr="009334A9">
        <w:rPr>
          <w:rStyle w:val="StyleBoldUnderline"/>
          <w:rFonts w:cs="Times New Roman"/>
        </w:rPr>
        <w:t xml:space="preserve">Instead of running away from Heidegger, </w:t>
      </w:r>
      <w:r w:rsidRPr="009334A9">
        <w:rPr>
          <w:rStyle w:val="StyleBoldUnderline"/>
          <w:rFonts w:cs="Times New Roman"/>
          <w:highlight w:val="green"/>
        </w:rPr>
        <w:t>left scholarship should encounter him all the more rigorously in seeking to demystify place</w:t>
      </w:r>
      <w:r w:rsidRPr="009334A9">
        <w:rPr>
          <w:rStyle w:val="StyleBoldUnderline"/>
          <w:rFonts w:cs="Times New Roman"/>
        </w:rPr>
        <w:t>, in the name of a politics</w:t>
      </w:r>
      <w:r w:rsidRPr="009334A9">
        <w:rPr>
          <w:rFonts w:cs="Times New Roman"/>
          <w:sz w:val="16"/>
        </w:rPr>
        <w:t xml:space="preserve"> and poetics </w:t>
      </w:r>
      <w:r w:rsidRPr="009334A9">
        <w:rPr>
          <w:rStyle w:val="StyleBoldUnderline"/>
          <w:rFonts w:cs="Times New Roman"/>
        </w:rPr>
        <w:t>of place. We must put the idea of place into question; hence an ecological criticism that resists the idea that there is a solid metaphysical bedrock</w:t>
      </w:r>
      <w:r w:rsidRPr="009334A9">
        <w:rPr>
          <w:rFonts w:cs="Times New Roman"/>
          <w:sz w:val="16"/>
        </w:rPr>
        <w:t xml:space="preserve"> (Nature or Life, for instance) </w:t>
      </w:r>
      <w:r w:rsidRPr="009334A9">
        <w:rPr>
          <w:rStyle w:val="StyleBoldUnderline"/>
          <w:rFonts w:cs="Times New Roman"/>
        </w:rPr>
        <w:t>beneath which thinking cannot</w:t>
      </w:r>
      <w:r w:rsidRPr="009334A9">
        <w:rPr>
          <w:rFonts w:cs="Times New Roman"/>
          <w:sz w:val="16"/>
        </w:rPr>
        <w:t xml:space="preserve"> or should not </w:t>
      </w:r>
      <w:r w:rsidRPr="009334A9">
        <w:rPr>
          <w:rStyle w:val="StyleBoldUnderline"/>
          <w:rFonts w:cs="Times New Roman"/>
        </w:rPr>
        <w:t>delve.</w:t>
      </w:r>
      <w:r w:rsidRPr="009334A9">
        <w:rPr>
          <w:rFonts w:cs="Times New Roman"/>
          <w:sz w:val="16"/>
        </w:rPr>
        <w:t xml:space="preserve"> In the rush to embrace an expanded view, the plangent, intense rhetoric of localism, </w:t>
      </w:r>
      <w:r w:rsidRPr="009334A9">
        <w:rPr>
          <w:rStyle w:val="StyleBoldUnderline"/>
          <w:rFonts w:cs="Times New Roman"/>
        </w:rPr>
        <w:t xml:space="preserve">the form of ecological </w:t>
      </w:r>
      <w:r w:rsidRPr="009334A9">
        <w:rPr>
          <w:rStyle w:val="StyleBoldUnderline"/>
          <w:rFonts w:cs="Times New Roman"/>
          <w:highlight w:val="green"/>
        </w:rPr>
        <w:t>thinking</w:t>
      </w:r>
      <w:r w:rsidRPr="009334A9">
        <w:rPr>
          <w:rStyle w:val="StyleBoldUnderline"/>
          <w:rFonts w:cs="Times New Roman"/>
        </w:rPr>
        <w:t xml:space="preserve"> that seems most </w:t>
      </w:r>
      <w:r w:rsidRPr="009334A9">
        <w:rPr>
          <w:rStyle w:val="StyleBoldUnderline"/>
          <w:rFonts w:cs="Times New Roman"/>
          <w:highlight w:val="green"/>
        </w:rPr>
        <w:t xml:space="preserve">opposed to globalization and </w:t>
      </w:r>
      <w:r w:rsidRPr="009334A9">
        <w:rPr>
          <w:rStyle w:val="StyleBoldUnderline"/>
          <w:rFonts w:cs="Times New Roman"/>
        </w:rPr>
        <w:t xml:space="preserve">most resistant to modern and postmodern decenterings and </w:t>
      </w:r>
      <w:r w:rsidRPr="009334A9">
        <w:rPr>
          <w:rStyle w:val="StyleBoldUnderline"/>
          <w:rFonts w:cs="Times New Roman"/>
          <w:highlight w:val="green"/>
        </w:rPr>
        <w:t>deconstructions, must not</w:t>
      </w:r>
      <w:r w:rsidRPr="009334A9">
        <w:rPr>
          <w:rStyle w:val="StyleBoldUnderline"/>
          <w:rFonts w:cs="Times New Roman"/>
        </w:rPr>
        <w:t xml:space="preserve"> be allowed to </w:t>
      </w:r>
      <w:r w:rsidRPr="009334A9">
        <w:rPr>
          <w:rStyle w:val="StyleBoldUnderline"/>
          <w:rFonts w:cs="Times New Roman"/>
          <w:highlight w:val="green"/>
        </w:rPr>
        <w:t xml:space="preserve">fall into the hands of reactionaries. </w:t>
      </w:r>
      <w:r w:rsidRPr="009334A9">
        <w:rPr>
          <w:rStyle w:val="StyleBoldUnderline"/>
          <w:rFonts w:cs="Times New Roman"/>
        </w:rPr>
        <w:t xml:space="preserve">Instead, </w:t>
      </w:r>
      <w:r w:rsidRPr="009334A9">
        <w:rPr>
          <w:rStyle w:val="Emphasis"/>
          <w:rFonts w:cs="Times New Roman"/>
          <w:highlight w:val="green"/>
        </w:rPr>
        <w:t>the central fixations upon which localism bases its claims must be examined.</w:t>
      </w:r>
      <w:r w:rsidRPr="009334A9">
        <w:rPr>
          <w:rStyle w:val="StyleBoldUnderline"/>
          <w:rFonts w:cs="Times New Roman"/>
        </w:rPr>
        <w:t xml:space="preserve"> A left ecology must “get” even further “into” place</w:t>
      </w:r>
      <w:r w:rsidRPr="009334A9">
        <w:rPr>
          <w:rFonts w:cs="Times New Roman"/>
          <w:sz w:val="16"/>
        </w:rPr>
        <w:t xml:space="preserve"> than bioregionalism and other Romantic localisms. </w:t>
      </w:r>
      <w:r w:rsidRPr="009334A9">
        <w:rPr>
          <w:rStyle w:val="StyleBoldUnderline"/>
          <w:rFonts w:cs="Times New Roman"/>
          <w:highlight w:val="green"/>
        </w:rPr>
        <w:t>Only then can progressive ecocriticism establish a firm basis for exploring environmental justice issues such as environmental racism, colonialism, and imperialism.</w:t>
      </w:r>
      <w:r w:rsidRPr="009334A9">
        <w:rPr>
          <w:rFonts w:cs="Times New Roman"/>
          <w:sz w:val="16"/>
          <w:highlight w:val="green"/>
        </w:rPr>
        <w:t xml:space="preserve"> </w:t>
      </w:r>
      <w:r w:rsidRPr="009334A9">
        <w:rPr>
          <w:rFonts w:cs="Times New Roman"/>
          <w:sz w:val="16"/>
        </w:rPr>
        <w:t xml:space="preserve">This basis is a strong theoretical approach. </w:t>
      </w:r>
      <w:r w:rsidRPr="009334A9">
        <w:rPr>
          <w:rStyle w:val="StyleBoldUnderline"/>
          <w:rFonts w:cs="Times New Roman"/>
          <w:highlight w:val="green"/>
        </w:rPr>
        <w:t>If we restrict our examination</w:t>
      </w:r>
      <w:r w:rsidRPr="009334A9">
        <w:rPr>
          <w:rStyle w:val="StyleBoldUnderline"/>
          <w:rFonts w:cs="Times New Roman"/>
        </w:rPr>
        <w:t xml:space="preserve"> to the citation of ecological “content”</w:t>
      </w:r>
      <w:r w:rsidRPr="009334A9">
        <w:rPr>
          <w:rFonts w:cs="Times New Roman"/>
          <w:sz w:val="16"/>
        </w:rPr>
        <w:t>—listing what is included and excluded in the thematics of the (literary) text—</w:t>
      </w:r>
      <w:r w:rsidRPr="009334A9">
        <w:rPr>
          <w:rStyle w:val="StyleBoldUnderline"/>
          <w:rFonts w:cs="Times New Roman"/>
          <w:highlight w:val="green"/>
        </w:rPr>
        <w:t>we hand over</w:t>
      </w:r>
      <w:r w:rsidRPr="009334A9">
        <w:rPr>
          <w:rFonts w:cs="Times New Roman"/>
          <w:sz w:val="16"/>
        </w:rPr>
        <w:t xml:space="preserve"> aesthetic form, the aesthetic dimension and even </w:t>
      </w:r>
      <w:r w:rsidRPr="009334A9">
        <w:rPr>
          <w:rStyle w:val="StyleBoldUnderline"/>
          <w:rFonts w:cs="Times New Roman"/>
          <w:highlight w:val="green"/>
        </w:rPr>
        <w:t>theory</w:t>
      </w:r>
      <w:r w:rsidRPr="009334A9">
        <w:rPr>
          <w:rFonts w:cs="Times New Roman"/>
          <w:sz w:val="16"/>
          <w:highlight w:val="green"/>
        </w:rPr>
        <w:t xml:space="preserve"> </w:t>
      </w:r>
      <w:r w:rsidRPr="009334A9">
        <w:rPr>
          <w:rFonts w:cs="Times New Roman"/>
          <w:sz w:val="16"/>
        </w:rPr>
        <w:t xml:space="preserve">itself, </w:t>
      </w:r>
      <w:r w:rsidRPr="009334A9">
        <w:rPr>
          <w:rStyle w:val="StyleBoldUnderline"/>
          <w:rFonts w:cs="Times New Roman"/>
          <w:highlight w:val="green"/>
        </w:rPr>
        <w:t xml:space="preserve">to the reactionary wing </w:t>
      </w:r>
      <w:r w:rsidRPr="009334A9">
        <w:rPr>
          <w:rStyle w:val="StyleBoldUnderline"/>
          <w:rFonts w:cs="Times New Roman"/>
        </w:rPr>
        <w:t>of ecological criticism.</w:t>
      </w:r>
      <w:r w:rsidRPr="009334A9">
        <w:rPr>
          <w:rFonts w:cs="Times New Roman"/>
          <w:sz w:val="16"/>
        </w:rPr>
        <w:t xml:space="preserve"> The aesthetic, and in a wider sense </w:t>
      </w:r>
      <w:r w:rsidRPr="009334A9">
        <w:rPr>
          <w:rStyle w:val="StyleBoldUnderline"/>
          <w:rFonts w:cs="Times New Roman"/>
        </w:rPr>
        <w:t xml:space="preserve">perception, must form part of the foundation of a thoroughly transnational ecological criticism. </w:t>
      </w:r>
      <w:r w:rsidRPr="009334A9">
        <w:rPr>
          <w:rStyle w:val="StyleBoldUnderline"/>
          <w:rFonts w:cs="Times New Roman"/>
          <w:highlight w:val="green"/>
        </w:rPr>
        <w:t xml:space="preserve">If we do not undertake their task, virulent codings of place will keep </w:t>
      </w:r>
      <w:r w:rsidRPr="009334A9">
        <w:rPr>
          <w:rStyle w:val="Emphasis"/>
          <w:rFonts w:cs="Times New Roman"/>
          <w:highlight w:val="green"/>
        </w:rPr>
        <w:t>rearing their ugly heads.</w:t>
      </w:r>
    </w:p>
    <w:p w:rsidR="00B149DA" w:rsidRDefault="00B149DA" w:rsidP="00B149DA">
      <w:pPr>
        <w:rPr>
          <w:rStyle w:val="Emphasis"/>
          <w:rFonts w:cs="Times New Roman"/>
          <w:highlight w:val="green"/>
        </w:rPr>
      </w:pPr>
    </w:p>
    <w:p w:rsidR="00B149DA" w:rsidRPr="00DD1704" w:rsidRDefault="00B149DA" w:rsidP="00B149DA">
      <w:pPr>
        <w:pStyle w:val="Heading4"/>
      </w:pPr>
      <w:r>
        <w:t>Adopting legal tactics are vital for movements that seek to promote the rights of the disempowered</w:t>
      </w:r>
    </w:p>
    <w:p w:rsidR="00B149DA" w:rsidRDefault="00B149DA" w:rsidP="00B149DA"/>
    <w:p w:rsidR="00B149DA" w:rsidRPr="00DD1704" w:rsidRDefault="00B149DA" w:rsidP="00B149DA">
      <w:pPr>
        <w:rPr>
          <w:rStyle w:val="StyleStyleBold12pt"/>
        </w:rPr>
      </w:pPr>
      <w:r w:rsidRPr="00DD1704">
        <w:rPr>
          <w:rStyle w:val="StyleStyleBold12pt"/>
        </w:rPr>
        <w:t>Hair 01</w:t>
      </w:r>
    </w:p>
    <w:p w:rsidR="00B149DA" w:rsidRPr="00485F31" w:rsidRDefault="00B149DA" w:rsidP="00B149DA">
      <w:r>
        <w:t xml:space="preserve">(Penda D </w:t>
      </w:r>
      <w:r>
        <w:rPr>
          <w:u w:val="single"/>
        </w:rPr>
        <w:t>Louder than Words</w:t>
      </w:r>
      <w:r>
        <w:t>:</w:t>
      </w:r>
      <w:r>
        <w:rPr>
          <w:u w:val="single"/>
        </w:rPr>
        <w:t>Lawyers, Communities and the Struggle for Justice</w:t>
      </w:r>
      <w:r>
        <w:t xml:space="preserve">, </w:t>
      </w:r>
      <w:hyperlink r:id="rId11"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 xml:space="preserve">organizations, </w:t>
      </w:r>
      <w:r w:rsidRPr="00485F31">
        <w:lastRenderedPageBreak/>
        <w:t>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B149DA" w:rsidRDefault="00B149DA" w:rsidP="00B149DA">
      <w:pPr>
        <w:rPr>
          <w:sz w:val="16"/>
        </w:rPr>
      </w:pPr>
    </w:p>
    <w:p w:rsidR="00B149DA" w:rsidRDefault="00B149DA" w:rsidP="00B149DA">
      <w:pPr>
        <w:rPr>
          <w:sz w:val="16"/>
        </w:rPr>
      </w:pPr>
      <w:r w:rsidRPr="00C26670">
        <w:rPr>
          <w:sz w:val="16"/>
        </w:rPr>
        <w:t xml:space="preserve">THE CONTINUING IMPORTANCE OF STRATEGIC LITIGATION Even with judicial cutbacks in legal protections </w:t>
      </w:r>
      <w:r w:rsidRPr="0080155D">
        <w:rPr>
          <w:rStyle w:val="StyleBoldUnderline"/>
          <w:highlight w:val="green"/>
        </w:rPr>
        <w:t>for minorities and the poor, litigation</w:t>
      </w:r>
      <w:r w:rsidRPr="00C26670">
        <w:rPr>
          <w:sz w:val="16"/>
        </w:rPr>
        <w:t xml:space="preserve">—particularly </w:t>
      </w:r>
      <w:r w:rsidRPr="0080155D">
        <w:rPr>
          <w:rStyle w:val="StyleBoldUnderline"/>
          <w:highlight w:val="green"/>
        </w:rPr>
        <w:t>when carried out in connection with a broader social movement</w:t>
      </w:r>
      <w:r w:rsidRPr="00C26670">
        <w:rPr>
          <w:sz w:val="16"/>
        </w:rPr>
        <w:t>—</w:t>
      </w:r>
      <w:r w:rsidRPr="0080155D">
        <w:rPr>
          <w:rStyle w:val="StyleBoldUnderline"/>
          <w:highlight w:val="green"/>
        </w:rPr>
        <w:t>can</w:t>
      </w:r>
      <w:r w:rsidRPr="00F22D6E">
        <w:rPr>
          <w:rStyle w:val="StyleBoldUnderline"/>
        </w:rPr>
        <w:t xml:space="preserve"> </w:t>
      </w:r>
      <w:r w:rsidRPr="00C26670">
        <w:rPr>
          <w:sz w:val="16"/>
        </w:rPr>
        <w:t xml:space="preserve">effectively </w:t>
      </w:r>
      <w:r w:rsidRPr="0080155D">
        <w:rPr>
          <w:rStyle w:val="Emphasis"/>
          <w:highlight w:val="green"/>
        </w:rPr>
        <w:t>build communities’ capacity</w:t>
      </w:r>
      <w:r w:rsidRPr="0080155D">
        <w:rPr>
          <w:rStyle w:val="StyleBoldUnderline"/>
          <w:highlight w:val="green"/>
        </w:rPr>
        <w:t xml:space="preserve"> to </w:t>
      </w:r>
      <w:r w:rsidRPr="0080155D">
        <w:rPr>
          <w:rStyle w:val="Emphasis"/>
          <w:highlight w:val="green"/>
        </w:rPr>
        <w:t>confront inequitable power structures</w:t>
      </w:r>
      <w:r w:rsidRPr="00C26670">
        <w:rPr>
          <w:sz w:val="16"/>
        </w:rPr>
        <w:t xml:space="preserve">. </w:t>
      </w:r>
      <w:r w:rsidRPr="0080155D">
        <w:rPr>
          <w:rStyle w:val="StyleBoldUnderline"/>
          <w:highlight w:val="green"/>
        </w:rPr>
        <w:t>Community-linked litigation</w:t>
      </w:r>
      <w:r w:rsidRPr="00C26670">
        <w:rPr>
          <w:sz w:val="16"/>
        </w:rPr>
        <w:t xml:space="preserve"> </w:t>
      </w:r>
      <w:r w:rsidRPr="0080155D">
        <w:rPr>
          <w:rStyle w:val="StyleBoldUnderline"/>
          <w:highlight w:val="green"/>
        </w:rPr>
        <w:t>can</w:t>
      </w:r>
      <w:r w:rsidRPr="00F22D6E">
        <w:rPr>
          <w:rStyle w:val="StyleBoldUnderline"/>
        </w:rPr>
        <w:t xml:space="preserve"> </w:t>
      </w:r>
      <w:r w:rsidRPr="00C26670">
        <w:rPr>
          <w:sz w:val="16"/>
        </w:rPr>
        <w:t xml:space="preserve">function as “both symbolic and actual political activity: first, it can </w:t>
      </w:r>
      <w:r w:rsidRPr="0080155D">
        <w:rPr>
          <w:rStyle w:val="StyleBoldUnderline"/>
          <w:highlight w:val="green"/>
        </w:rPr>
        <w:t xml:space="preserve">provide actual </w:t>
      </w:r>
      <w:r w:rsidRPr="0080155D">
        <w:rPr>
          <w:rStyle w:val="Emphasis"/>
          <w:highlight w:val="green"/>
        </w:rPr>
        <w:t>educational, participatory experiences</w:t>
      </w:r>
      <w:r w:rsidRPr="0080155D">
        <w:rPr>
          <w:rStyle w:val="StyleBoldUnderline"/>
          <w:highlight w:val="green"/>
        </w:rPr>
        <w:t xml:space="preserve"> for poor groups</w:t>
      </w:r>
      <w:r w:rsidRPr="00C26670">
        <w:rPr>
          <w:sz w:val="16"/>
        </w:rPr>
        <w:t xml:space="preserve">; second, </w:t>
      </w:r>
      <w:r w:rsidRPr="0080155D">
        <w:rPr>
          <w:rStyle w:val="StyleBoldUnderline"/>
          <w:highlight w:val="green"/>
        </w:rPr>
        <w:t xml:space="preserve">it is the </w:t>
      </w:r>
      <w:r w:rsidRPr="0080155D">
        <w:rPr>
          <w:rStyle w:val="Emphasis"/>
          <w:highlight w:val="green"/>
        </w:rPr>
        <w:t>vehicle</w:t>
      </w:r>
      <w:r w:rsidRPr="0080155D">
        <w:rPr>
          <w:rStyle w:val="StyleBoldUnderline"/>
          <w:highlight w:val="green"/>
        </w:rPr>
        <w:t xml:space="preserve"> through which a community </w:t>
      </w:r>
      <w:r w:rsidRPr="0080155D">
        <w:rPr>
          <w:rStyle w:val="Emphasis"/>
          <w:highlight w:val="green"/>
        </w:rPr>
        <w:t>coheres and mobilizes</w:t>
      </w:r>
      <w:r w:rsidRPr="00C26670">
        <w:rPr>
          <w:sz w:val="16"/>
        </w:rPr>
        <w:t xml:space="preserve">.” 1 </w:t>
      </w:r>
      <w:r w:rsidRPr="0080155D">
        <w:rPr>
          <w:rStyle w:val="StyleBoldUnderline"/>
          <w:highlight w:val="green"/>
        </w:rPr>
        <w:t>Litigation can frame issues powerfully</w:t>
      </w:r>
      <w:r w:rsidRPr="00C26670">
        <w:rPr>
          <w:sz w:val="16"/>
        </w:rPr>
        <w:t>, influence public perceptions and, ultimately, restructure unfair institutions</w:t>
      </w:r>
      <w:r w:rsidRPr="0080155D">
        <w:rPr>
          <w:rStyle w:val="StyleBoldUnderline"/>
          <w:highlight w:val="green"/>
        </w:rPr>
        <w:t>. The courtroom can be an important space for</w:t>
      </w:r>
      <w:r w:rsidRPr="00C26670">
        <w:rPr>
          <w:sz w:val="16"/>
        </w:rPr>
        <w:t xml:space="preserve"> </w:t>
      </w:r>
      <w:r w:rsidRPr="0080155D">
        <w:rPr>
          <w:rStyle w:val="Emphasis"/>
          <w:highlight w:val="green"/>
        </w:rPr>
        <w:t>making public the often-hidden stories of marginalized people</w:t>
      </w:r>
      <w:r w:rsidRPr="00C26670">
        <w:rPr>
          <w:sz w:val="16"/>
        </w:rPr>
        <w:t xml:space="preserve"> and for connecting those stories to disputed policies. A well-placed tactical intervention, be it a successful restraining order or discovery motion, can defend a movement against attack, keep it from closing down or remove obstacles that undercut its effectiveness. </w:t>
      </w:r>
      <w:r w:rsidRPr="0080155D">
        <w:rPr>
          <w:rStyle w:val="StyleBoldUnderline"/>
          <w:highlight w:val="green"/>
        </w:rPr>
        <w:t>In the L</w:t>
      </w:r>
      <w:r w:rsidRPr="00C26670">
        <w:rPr>
          <w:sz w:val="16"/>
        </w:rPr>
        <w:t xml:space="preserve">os </w:t>
      </w:r>
      <w:r w:rsidRPr="0080155D">
        <w:rPr>
          <w:rStyle w:val="StyleBoldUnderline"/>
          <w:highlight w:val="green"/>
        </w:rPr>
        <w:t>A</w:t>
      </w:r>
      <w:r w:rsidRPr="00C26670">
        <w:rPr>
          <w:sz w:val="16"/>
        </w:rPr>
        <w:t xml:space="preserve">ngeles MTA </w:t>
      </w:r>
      <w:r w:rsidRPr="0080155D">
        <w:rPr>
          <w:rStyle w:val="StyleBoldUnderline"/>
          <w:highlight w:val="green"/>
        </w:rPr>
        <w:t>and</w:t>
      </w:r>
      <w:r w:rsidRPr="00C26670">
        <w:rPr>
          <w:sz w:val="16"/>
        </w:rPr>
        <w:t xml:space="preserve"> the </w:t>
      </w:r>
      <w:r w:rsidRPr="0080155D">
        <w:rPr>
          <w:rStyle w:val="StyleBoldUnderline"/>
          <w:highlight w:val="green"/>
        </w:rPr>
        <w:t>El Monte garment</w:t>
      </w:r>
      <w:r w:rsidRPr="00C26670">
        <w:rPr>
          <w:sz w:val="16"/>
        </w:rPr>
        <w:t>-</w:t>
      </w:r>
      <w:r w:rsidRPr="0080155D">
        <w:rPr>
          <w:rStyle w:val="StyleBoldUnderline"/>
          <w:highlight w:val="green"/>
        </w:rPr>
        <w:t>worker struggles</w:t>
      </w:r>
      <w:r w:rsidRPr="00C26670">
        <w:rPr>
          <w:sz w:val="16"/>
        </w:rPr>
        <w:t xml:space="preserve">, </w:t>
      </w:r>
      <w:r w:rsidRPr="0080155D">
        <w:rPr>
          <w:rStyle w:val="StyleBoldUnderline"/>
          <w:highlight w:val="green"/>
        </w:rPr>
        <w:t>the litigation process provided a platform</w:t>
      </w:r>
      <w:r w:rsidRPr="00C26670">
        <w:rPr>
          <w:sz w:val="16"/>
        </w:rPr>
        <w:t xml:space="preserve"> for activism </w:t>
      </w:r>
      <w:r w:rsidRPr="0080155D">
        <w:rPr>
          <w:rStyle w:val="StyleBoldUnderline"/>
          <w:highlight w:val="green"/>
        </w:rPr>
        <w:t>that helped marginalized people mobilize themselves</w:t>
      </w:r>
      <w:r w:rsidRPr="00C26670">
        <w:rPr>
          <w:sz w:val="16"/>
        </w:rPr>
        <w:t>. They developed a better understanding of the forces shaping their circumstances, of the heightened efficacy of group action, and of the ways that pressure can force local government and institutions to be more responsive. In each of these cases, through their participation, marginalized people actively shaped both the local government decision-making process and the outcomes that had fundamental impact on their lives. MAKING USE OF THE ENTIRE ARRAY OF LEGAL TOOLS In a 1992 report for the Rockefeller Foundation titled “Sustaining the Struggle for Justice,” Professor Charles Lawrence concluded that minorities and the poor ought to have access to 1 See, Lois H. Johnson, “The New Public Interest Law: From Old Theories to a New Agenda,” 1 Public Interest Law Journal, at 169, 185 (1991). 142</w:t>
      </w:r>
    </w:p>
    <w:p w:rsidR="00B149DA" w:rsidRDefault="00B149DA" w:rsidP="00B149DA">
      <w:pPr>
        <w:rPr>
          <w:sz w:val="16"/>
        </w:rPr>
      </w:pPr>
    </w:p>
    <w:p w:rsidR="00B149DA" w:rsidRDefault="00B149DA" w:rsidP="00B149DA">
      <w:pPr>
        <w:pStyle w:val="Heading4"/>
      </w:pPr>
      <w:r>
        <w:t>Obama has used indefinite detention powers to suppress social justice movements at home and abroad- statutory authority creates a state of exception in regards to detention policy.</w:t>
      </w:r>
    </w:p>
    <w:p w:rsidR="00B149DA" w:rsidRPr="002E4F37" w:rsidRDefault="00B149DA" w:rsidP="00B149DA">
      <w:r w:rsidRPr="00C74A44">
        <w:rPr>
          <w:rStyle w:val="StyleStyleBold12pt"/>
        </w:rPr>
        <w:t>Ford 11</w:t>
      </w:r>
      <w:r>
        <w:t xml:space="preserve"> (Glen, Black Action Radio. “The Racist Roots of Obama’s Preventative Detention” </w:t>
      </w:r>
      <w:r w:rsidRPr="002E4F37">
        <w:t>http://blackagendareport.com/content/racist-roots-obama%E2%80%99s-preventive-detention</w:t>
      </w:r>
      <w:r>
        <w:t>)</w:t>
      </w:r>
    </w:p>
    <w:p w:rsidR="00B149DA" w:rsidRDefault="00B149DA" w:rsidP="00B149DA">
      <w:pPr>
        <w:rPr>
          <w:rStyle w:val="StyleBoldUnderline"/>
        </w:rPr>
      </w:pPr>
    </w:p>
    <w:p w:rsidR="00B149DA" w:rsidRDefault="00B149DA" w:rsidP="00B149DA">
      <w:pPr>
        <w:rPr>
          <w:rStyle w:val="StyleBoldUnderline"/>
        </w:rPr>
      </w:pPr>
    </w:p>
    <w:p w:rsidR="00B149DA" w:rsidRDefault="00B149DA" w:rsidP="00B149DA">
      <w:pPr>
        <w:rPr>
          <w:rStyle w:val="Emphasis"/>
        </w:rPr>
      </w:pPr>
      <w:r w:rsidRPr="0080155D">
        <w:rPr>
          <w:rStyle w:val="StyleBoldUnderline"/>
          <w:highlight w:val="green"/>
        </w:rPr>
        <w:t>With his claim to</w:t>
      </w:r>
      <w:r w:rsidRPr="000463F6">
        <w:t xml:space="preserve"> the right to kill and </w:t>
      </w:r>
      <w:r w:rsidRPr="0080155D">
        <w:rPr>
          <w:rStyle w:val="Emphasis"/>
          <w:highlight w:val="green"/>
        </w:rPr>
        <w:t>indefinitely detain American citizens without charge or trial</w:t>
      </w:r>
      <w:r w:rsidRPr="000463F6">
        <w:t xml:space="preserve">, </w:t>
      </w:r>
      <w:r w:rsidRPr="000463F6">
        <w:rPr>
          <w:rStyle w:val="StyleBoldUnderline"/>
        </w:rPr>
        <w:t xml:space="preserve">President </w:t>
      </w:r>
      <w:r w:rsidRPr="0080155D">
        <w:rPr>
          <w:rStyle w:val="StyleBoldUnderline"/>
          <w:highlight w:val="green"/>
        </w:rPr>
        <w:t xml:space="preserve">Obama “has </w:t>
      </w:r>
      <w:r w:rsidRPr="0080155D">
        <w:rPr>
          <w:rStyle w:val="Emphasis"/>
          <w:highlight w:val="green"/>
        </w:rPr>
        <w:t>crossed a Constitutional Rubicon</w:t>
      </w:r>
      <w:r w:rsidRPr="0080155D">
        <w:rPr>
          <w:rStyle w:val="StyleBoldUnderline"/>
          <w:highlight w:val="green"/>
        </w:rPr>
        <w:t xml:space="preserve"> that would have been </w:t>
      </w:r>
      <w:r w:rsidRPr="0080155D">
        <w:rPr>
          <w:rStyle w:val="Emphasis"/>
          <w:highlight w:val="green"/>
        </w:rPr>
        <w:t>beyond the capacity of George Bush</w:t>
      </w:r>
      <w:r w:rsidRPr="0080155D">
        <w:rPr>
          <w:rStyle w:val="StyleBoldUnderline"/>
          <w:highlight w:val="green"/>
        </w:rPr>
        <w:t xml:space="preserve"> or </w:t>
      </w:r>
      <w:r w:rsidRPr="0080155D">
        <w:rPr>
          <w:rStyle w:val="Emphasis"/>
          <w:highlight w:val="green"/>
        </w:rPr>
        <w:t>any white Republican</w:t>
      </w:r>
      <w:r w:rsidRPr="000463F6">
        <w:t xml:space="preserve">.” </w:t>
      </w:r>
      <w:r w:rsidRPr="0080155D">
        <w:rPr>
          <w:rStyle w:val="Emphasis"/>
          <w:highlight w:val="green"/>
        </w:rPr>
        <w:t>The groundwork</w:t>
      </w:r>
      <w:r w:rsidRPr="002E4F37">
        <w:rPr>
          <w:rStyle w:val="StyleBoldUnderline"/>
        </w:rPr>
        <w:t xml:space="preserve"> for Obama’s nullification of the rule of law </w:t>
      </w:r>
      <w:r w:rsidRPr="0080155D">
        <w:rPr>
          <w:rStyle w:val="StyleBoldUnderline"/>
          <w:highlight w:val="green"/>
        </w:rPr>
        <w:t>was laid through</w:t>
      </w:r>
      <w:r w:rsidRPr="002E4F37">
        <w:rPr>
          <w:rStyle w:val="StyleBoldUnderline"/>
        </w:rPr>
        <w:t xml:space="preserve"> federal “</w:t>
      </w:r>
      <w:r w:rsidRPr="0080155D">
        <w:rPr>
          <w:rStyle w:val="Emphasis"/>
          <w:highlight w:val="green"/>
        </w:rPr>
        <w:t>prosecutions</w:t>
      </w:r>
      <w:r w:rsidRPr="0080155D">
        <w:rPr>
          <w:rStyle w:val="StyleBoldUnderline"/>
          <w:highlight w:val="green"/>
        </w:rPr>
        <w:t xml:space="preserve"> whose</w:t>
      </w:r>
      <w:r w:rsidRPr="002E4F37">
        <w:rPr>
          <w:rStyle w:val="StyleBoldUnderline"/>
        </w:rPr>
        <w:t xml:space="preserve"> sole </w:t>
      </w:r>
      <w:r w:rsidRPr="0080155D">
        <w:rPr>
          <w:rStyle w:val="StyleBoldUnderline"/>
          <w:highlight w:val="green"/>
        </w:rPr>
        <w:t>purpose has been to establish</w:t>
      </w:r>
      <w:r w:rsidRPr="002E4F37">
        <w:rPr>
          <w:rStyle w:val="StyleBoldUnderline"/>
        </w:rPr>
        <w:t xml:space="preserve"> that </w:t>
      </w:r>
      <w:r w:rsidRPr="0080155D">
        <w:rPr>
          <w:rStyle w:val="StyleBoldUnderline"/>
          <w:highlight w:val="green"/>
        </w:rPr>
        <w:t xml:space="preserve">there exists an ‘enemy within’ U.S. borders, that it is largely Black as well as Muslim, and which requires a </w:t>
      </w:r>
      <w:r w:rsidRPr="0080155D">
        <w:rPr>
          <w:rStyle w:val="Emphasis"/>
          <w:highlight w:val="green"/>
        </w:rPr>
        <w:t>greatly expanded police state with extraordinary powers</w:t>
      </w:r>
      <w:r w:rsidRPr="000463F6">
        <w:t xml:space="preserve">.” </w:t>
      </w:r>
      <w:r w:rsidRPr="0080155D">
        <w:rPr>
          <w:rStyle w:val="StyleBoldUnderline"/>
          <w:highlight w:val="green"/>
        </w:rPr>
        <w:t>It should have been clear</w:t>
      </w:r>
      <w:r w:rsidRPr="002E4F37">
        <w:rPr>
          <w:rStyle w:val="StyleBoldUnderline"/>
        </w:rPr>
        <w:t xml:space="preserve"> that </w:t>
      </w:r>
      <w:r w:rsidRPr="0080155D">
        <w:rPr>
          <w:rStyle w:val="StyleBoldUnderline"/>
          <w:highlight w:val="green"/>
        </w:rPr>
        <w:t xml:space="preserve">the </w:t>
      </w:r>
      <w:r w:rsidRPr="0080155D">
        <w:rPr>
          <w:rStyle w:val="Emphasis"/>
          <w:highlight w:val="green"/>
        </w:rPr>
        <w:t>U</w:t>
      </w:r>
      <w:r w:rsidRPr="002E4F37">
        <w:rPr>
          <w:rStyle w:val="StyleBoldUnderline"/>
        </w:rPr>
        <w:t xml:space="preserve">nited </w:t>
      </w:r>
      <w:r w:rsidRPr="0080155D">
        <w:rPr>
          <w:rStyle w:val="Emphasis"/>
          <w:highlight w:val="green"/>
        </w:rPr>
        <w:t>S</w:t>
      </w:r>
      <w:r w:rsidRPr="002E4F37">
        <w:rPr>
          <w:rStyle w:val="StyleBoldUnderline"/>
        </w:rPr>
        <w:t xml:space="preserve">tates </w:t>
      </w:r>
      <w:r w:rsidRPr="0080155D">
        <w:rPr>
          <w:rStyle w:val="StyleBoldUnderline"/>
          <w:highlight w:val="green"/>
        </w:rPr>
        <w:t xml:space="preserve">was on the road to </w:t>
      </w:r>
      <w:hyperlink r:id="rId12" w:history="1">
        <w:r w:rsidRPr="0080155D">
          <w:rPr>
            <w:rStyle w:val="Emphasis"/>
            <w:highlight w:val="green"/>
          </w:rPr>
          <w:t>preventive detention</w:t>
        </w:r>
      </w:hyperlink>
      <w:r w:rsidRPr="0080155D">
        <w:rPr>
          <w:rStyle w:val="Emphasis"/>
          <w:highlight w:val="green"/>
        </w:rPr>
        <w:t xml:space="preserve"> of U.S. citizens</w:t>
      </w:r>
      <w:r w:rsidRPr="002E4F37">
        <w:rPr>
          <w:rStyle w:val="Emphasis"/>
        </w:rPr>
        <w:t xml:space="preserve"> </w:t>
      </w:r>
      <w:r w:rsidRPr="002E4F37">
        <w:rPr>
          <w:rStyle w:val="StyleBoldUnderline"/>
        </w:rPr>
        <w:t xml:space="preserve">back in 2006, </w:t>
      </w:r>
      <w:r w:rsidRPr="0080155D">
        <w:rPr>
          <w:rStyle w:val="StyleBoldUnderline"/>
          <w:highlight w:val="green"/>
        </w:rPr>
        <w:t>when the</w:t>
      </w:r>
      <w:r w:rsidRPr="002E4F37">
        <w:rPr>
          <w:rStyle w:val="StyleBoldUnderline"/>
        </w:rPr>
        <w:t xml:space="preserve"> federal </w:t>
      </w:r>
      <w:r w:rsidRPr="0080155D">
        <w:rPr>
          <w:rStyle w:val="StyleBoldUnderline"/>
          <w:highlight w:val="green"/>
        </w:rPr>
        <w:t>government went after the</w:t>
      </w:r>
      <w:r w:rsidRPr="002E4F37">
        <w:rPr>
          <w:rStyle w:val="StyleBoldUnderline"/>
        </w:rPr>
        <w:t xml:space="preserve"> so-called </w:t>
      </w:r>
      <w:r w:rsidRPr="0080155D">
        <w:rPr>
          <w:rStyle w:val="Emphasis"/>
          <w:highlight w:val="green"/>
        </w:rPr>
        <w:t>Liberty City Seven</w:t>
      </w:r>
      <w:r w:rsidRPr="002E4F37">
        <w:rPr>
          <w:rStyle w:val="StyleBoldUnderline"/>
        </w:rPr>
        <w:t>, Black men from Miami’s poorest ghetto who were charged with plotting terrorist attacks</w:t>
      </w:r>
      <w:r w:rsidRPr="000463F6">
        <w:t xml:space="preserve">. With unrelenting zeal, </w:t>
      </w:r>
      <w:r w:rsidRPr="002E4F37">
        <w:rPr>
          <w:rStyle w:val="StyleBoldUnderline"/>
        </w:rPr>
        <w:t>the U.S. Justice Department pressed the case that men who were too poor to escape their own devastated neighborhood – some of whom were actually homeless – represented a grave danger to the United States. They were charged with plotting to bring down the Sears Tower, even though only one of them had ever been to Chicago, and none knew anything about explosives</w:t>
      </w:r>
      <w:r w:rsidRPr="000463F6">
        <w:t xml:space="preserve">. It took three trials to convict five of the Liberty City Seven, who were sent to prison during President Obama’s first year in office. They have since been joined by the Newburgh 4 and many others, in prosecutions whose sole purpose has been to establish </w:t>
      </w:r>
      <w:r w:rsidRPr="000463F6">
        <w:lastRenderedPageBreak/>
        <w:t xml:space="preserve">that there exists an “enemy within” U.S. borders, that it is largely Black as well as Muslim, and which requires a greatly expanded police state with extraordinary powers. </w:t>
      </w:r>
      <w:r w:rsidRPr="0080155D">
        <w:rPr>
          <w:rStyle w:val="StyleBoldUnderline"/>
          <w:highlight w:val="green"/>
        </w:rPr>
        <w:t>Before one can successfully eviscerate the Constitution</w:t>
      </w:r>
      <w:r w:rsidRPr="002E4F37">
        <w:rPr>
          <w:rStyle w:val="StyleBoldUnderline"/>
        </w:rPr>
        <w:t xml:space="preserve"> </w:t>
      </w:r>
      <w:r w:rsidRPr="0080155D">
        <w:rPr>
          <w:rStyle w:val="StyleBoldUnderline"/>
          <w:highlight w:val="green"/>
        </w:rPr>
        <w:t>in the name of national security, one must first demonstrate</w:t>
      </w:r>
      <w:r w:rsidRPr="002E4F37">
        <w:rPr>
          <w:rStyle w:val="StyleBoldUnderline"/>
        </w:rPr>
        <w:t xml:space="preserve"> to the public that </w:t>
      </w:r>
      <w:r w:rsidRPr="0080155D">
        <w:rPr>
          <w:rStyle w:val="StyleBoldUnderline"/>
          <w:highlight w:val="green"/>
        </w:rPr>
        <w:t xml:space="preserve">there exists a class of people for whom the new laws are </w:t>
      </w:r>
      <w:r w:rsidRPr="0080155D">
        <w:rPr>
          <w:rStyle w:val="Emphasis"/>
          <w:highlight w:val="green"/>
        </w:rPr>
        <w:t>intended</w:t>
      </w:r>
      <w:r w:rsidRPr="002E4F37">
        <w:rPr>
          <w:rStyle w:val="StyleBoldUnderline"/>
        </w:rPr>
        <w:t>, fellow citizens whose presence is such a danger to society that the rule of law as previously understood should no longer apply.</w:t>
      </w:r>
      <w:r w:rsidRPr="000463F6">
        <w:t xml:space="preserve"> Under George Bush and Barack Obama</w:t>
      </w:r>
      <w:r w:rsidRPr="002E4F37">
        <w:rPr>
          <w:rStyle w:val="StyleBoldUnderline"/>
        </w:rPr>
        <w:t xml:space="preserve">, the FBI has dedicated vast resources to conjuring up the specter of dark and dangerous internal enemies – with an emphasis on “dark.” </w:t>
      </w:r>
      <w:r w:rsidRPr="0080155D">
        <w:rPr>
          <w:rStyle w:val="StyleBoldUnderline"/>
          <w:highlight w:val="green"/>
        </w:rPr>
        <w:t>The FBI chose to troll its informants</w:t>
      </w:r>
      <w:r w:rsidRPr="002E4F37">
        <w:rPr>
          <w:rStyle w:val="StyleBoldUnderline"/>
        </w:rPr>
        <w:t xml:space="preserve"> and their fishhooks dangling with money </w:t>
      </w:r>
      <w:r w:rsidRPr="0080155D">
        <w:rPr>
          <w:rStyle w:val="StyleBoldUnderline"/>
          <w:highlight w:val="green"/>
        </w:rPr>
        <w:t xml:space="preserve">among the poor of the </w:t>
      </w:r>
      <w:r w:rsidRPr="0080155D">
        <w:rPr>
          <w:rStyle w:val="Emphasis"/>
          <w:highlight w:val="green"/>
        </w:rPr>
        <w:t>Liberty Citys</w:t>
      </w:r>
      <w:r w:rsidRPr="0080155D">
        <w:rPr>
          <w:rStyle w:val="StyleBoldUnderline"/>
          <w:highlight w:val="green"/>
        </w:rPr>
        <w:t xml:space="preserve"> and </w:t>
      </w:r>
      <w:r w:rsidRPr="0080155D">
        <w:rPr>
          <w:rStyle w:val="Emphasis"/>
          <w:highlight w:val="green"/>
        </w:rPr>
        <w:t>Newburgh New York’s</w:t>
      </w:r>
      <w:r w:rsidRPr="002E4F37">
        <w:rPr>
          <w:rStyle w:val="StyleBoldUnderline"/>
        </w:rPr>
        <w:t xml:space="preserve"> of the nation</w:t>
      </w:r>
      <w:r w:rsidRPr="000463F6">
        <w:t xml:space="preserve">, </w:t>
      </w:r>
      <w:r w:rsidRPr="002E4F37">
        <w:rPr>
          <w:rStyle w:val="StyleBoldUnderline"/>
        </w:rPr>
        <w:t>c</w:t>
      </w:r>
      <w:r w:rsidRPr="0080155D">
        <w:rPr>
          <w:rStyle w:val="StyleBoldUnderline"/>
          <w:highlight w:val="green"/>
        </w:rPr>
        <w:t xml:space="preserve">reating a profile of the kind of people that the </w:t>
      </w:r>
      <w:r w:rsidRPr="0080155D">
        <w:rPr>
          <w:rStyle w:val="Emphasis"/>
          <w:highlight w:val="green"/>
        </w:rPr>
        <w:t>law should not protect</w:t>
      </w:r>
      <w:r w:rsidRPr="000463F6">
        <w:t>. Under both Republicans and Democrats</w:t>
      </w:r>
      <w:r w:rsidRPr="002E4F37">
        <w:rPr>
          <w:rStyle w:val="StyleBoldUnderline"/>
        </w:rPr>
        <w:t xml:space="preserve">, </w:t>
      </w:r>
      <w:r w:rsidRPr="0080155D">
        <w:rPr>
          <w:rStyle w:val="StyleBoldUnderline"/>
          <w:highlight w:val="green"/>
        </w:rPr>
        <w:t xml:space="preserve">the national security state has proven adept at using </w:t>
      </w:r>
      <w:r w:rsidRPr="0080155D">
        <w:rPr>
          <w:rStyle w:val="Emphasis"/>
          <w:highlight w:val="green"/>
        </w:rPr>
        <w:t>race, ethnicity and class</w:t>
      </w:r>
      <w:r w:rsidRPr="0080155D">
        <w:rPr>
          <w:rStyle w:val="StyleBoldUnderline"/>
          <w:highlight w:val="green"/>
        </w:rPr>
        <w:t xml:space="preserve"> like </w:t>
      </w:r>
      <w:r w:rsidRPr="0080155D">
        <w:rPr>
          <w:rStyle w:val="Emphasis"/>
          <w:highlight w:val="green"/>
        </w:rPr>
        <w:t>battering rams</w:t>
      </w:r>
      <w:r w:rsidRPr="0080155D">
        <w:rPr>
          <w:rStyle w:val="StyleBoldUnderline"/>
          <w:highlight w:val="green"/>
        </w:rPr>
        <w:t xml:space="preserve"> to demolish </w:t>
      </w:r>
      <w:r w:rsidRPr="0080155D">
        <w:rPr>
          <w:rStyle w:val="Emphasis"/>
          <w:highlight w:val="green"/>
        </w:rPr>
        <w:t>Constitutional protections</w:t>
      </w:r>
      <w:r w:rsidRPr="000463F6">
        <w:t xml:space="preserve">. “ It is a great historical irony that the election of the First Black President has vastly accelerated the assault on the most elementary rights to due process – rights without which the rule of law simply disappears. A man who looks like the ethnic group that is most opposed to abuses of state power, a constitutional lawyer from the group that has suffered the most from arbitrary imprisonment, is leading the charge towards indefinite preventive detention of U.S. citizens. Barack Obama announced his principled support for preventive detention only a few months into his term, in the </w:t>
      </w:r>
      <w:hyperlink r:id="rId13" w:history="1">
        <w:r w:rsidRPr="000463F6">
          <w:rPr>
            <w:rStyle w:val="Hyperlink"/>
          </w:rPr>
          <w:t>spring of 2009</w:t>
        </w:r>
      </w:hyperlink>
      <w:r w:rsidRPr="000463F6">
        <w:t xml:space="preserve">. He didn’t specifically include U.S. citizens in his framework of detention, back then, but once Obama took unto himself the power to assassinate his fellow Americans without trial or charge, preventive detention of citizens became inevitable. </w:t>
      </w:r>
      <w:r w:rsidRPr="0080155D">
        <w:rPr>
          <w:rStyle w:val="StyleBoldUnderline"/>
          <w:highlight w:val="green"/>
        </w:rPr>
        <w:t>Obama</w:t>
      </w:r>
      <w:r w:rsidRPr="002E4F37">
        <w:rPr>
          <w:rStyle w:val="StyleBoldUnderline"/>
        </w:rPr>
        <w:t xml:space="preserve"> </w:t>
      </w:r>
      <w:r w:rsidRPr="000463F6">
        <w:t xml:space="preserve">has crossed a Constitutional Rubicon that would have been beyond the capacity of George Bush or any white Republican. He </w:t>
      </w:r>
      <w:r w:rsidRPr="0080155D">
        <w:rPr>
          <w:rStyle w:val="StyleBoldUnderline"/>
          <w:highlight w:val="green"/>
        </w:rPr>
        <w:t xml:space="preserve">is, by these deeds alone, the </w:t>
      </w:r>
      <w:r w:rsidRPr="0080155D">
        <w:rPr>
          <w:rStyle w:val="Emphasis"/>
          <w:highlight w:val="green"/>
        </w:rPr>
        <w:t>most effective evil</w:t>
      </w:r>
      <w:r w:rsidRPr="002E4F37">
        <w:rPr>
          <w:rStyle w:val="StyleBoldUnderline"/>
        </w:rPr>
        <w:t xml:space="preserve"> on the political scene, </w:t>
      </w:r>
      <w:r w:rsidRPr="0080155D">
        <w:rPr>
          <w:rStyle w:val="StyleBoldUnderline"/>
          <w:highlight w:val="green"/>
        </w:rPr>
        <w:t>today</w:t>
      </w:r>
      <w:r w:rsidRPr="0080155D">
        <w:rPr>
          <w:highlight w:val="green"/>
        </w:rPr>
        <w:t>.</w:t>
      </w:r>
      <w:r w:rsidRPr="000463F6">
        <w:t xml:space="preserve"> </w:t>
      </w:r>
      <w:r w:rsidRPr="002E4F37">
        <w:rPr>
          <w:rStyle w:val="StyleBoldUnderline"/>
        </w:rPr>
        <w:t xml:space="preserve">But </w:t>
      </w:r>
      <w:r w:rsidRPr="0080155D">
        <w:rPr>
          <w:rStyle w:val="StyleBoldUnderline"/>
          <w:highlight w:val="green"/>
        </w:rPr>
        <w:t>Obama's nullification of the rule of law was</w:t>
      </w:r>
      <w:r w:rsidRPr="002E4F37">
        <w:rPr>
          <w:rStyle w:val="StyleBoldUnderline"/>
        </w:rPr>
        <w:t xml:space="preserve"> ultimately made </w:t>
      </w:r>
      <w:r w:rsidRPr="0080155D">
        <w:rPr>
          <w:rStyle w:val="StyleBoldUnderline"/>
          <w:highlight w:val="green"/>
        </w:rPr>
        <w:t xml:space="preserve">possible because this country remains </w:t>
      </w:r>
      <w:r w:rsidRPr="0080155D">
        <w:rPr>
          <w:rStyle w:val="Emphasis"/>
          <w:highlight w:val="green"/>
        </w:rPr>
        <w:t>so eager to deny Constitutional protections</w:t>
      </w:r>
      <w:r w:rsidRPr="002E4F37">
        <w:rPr>
          <w:rStyle w:val="StyleBoldUnderline"/>
        </w:rPr>
        <w:t xml:space="preserve"> to Black and poor people, like the Liberty City Seve</w:t>
      </w:r>
      <w:r w:rsidRPr="000463F6">
        <w:t>n</w:t>
      </w:r>
      <w:r w:rsidRPr="002E4F37">
        <w:rPr>
          <w:rStyle w:val="Emphasis"/>
        </w:rPr>
        <w:t xml:space="preserve">. </w:t>
      </w:r>
      <w:r w:rsidRPr="0080155D">
        <w:rPr>
          <w:rStyle w:val="Emphasis"/>
          <w:highlight w:val="green"/>
        </w:rPr>
        <w:t>Its citizens will sacrifice their own freedoms, just to spite the rights of darker people. And that is how they will lose those freedoms.</w:t>
      </w:r>
      <w:r w:rsidRPr="002E4F37">
        <w:rPr>
          <w:rStyle w:val="Emphasis"/>
        </w:rPr>
        <w:t xml:space="preserve"> </w:t>
      </w:r>
    </w:p>
    <w:p w:rsidR="00B149DA" w:rsidRDefault="00B149DA" w:rsidP="00B149DA">
      <w:pPr>
        <w:pStyle w:val="Heading3"/>
        <w:rPr>
          <w:rStyle w:val="Emphasis"/>
          <w:rFonts w:cs="Times New Roman"/>
          <w:highlight w:val="green"/>
        </w:rPr>
      </w:pPr>
    </w:p>
    <w:p w:rsidR="00B149DA" w:rsidRDefault="00B149DA" w:rsidP="00B149DA">
      <w:pPr>
        <w:pStyle w:val="Heading1"/>
        <w:rPr>
          <w:highlight w:val="green"/>
        </w:rPr>
      </w:pPr>
      <w:r>
        <w:rPr>
          <w:highlight w:val="green"/>
        </w:rPr>
        <w:lastRenderedPageBreak/>
        <w:t xml:space="preserve">2NC </w:t>
      </w:r>
    </w:p>
    <w:p w:rsidR="00B149DA" w:rsidRDefault="00B149DA" w:rsidP="00B149DA">
      <w:pPr>
        <w:pStyle w:val="Heading2"/>
        <w:rPr>
          <w:highlight w:val="green"/>
        </w:rPr>
      </w:pPr>
      <w:r>
        <w:rPr>
          <w:highlight w:val="green"/>
        </w:rPr>
        <w:lastRenderedPageBreak/>
        <w:t xml:space="preserve">Paroske </w:t>
      </w:r>
    </w:p>
    <w:p w:rsidR="00B149DA" w:rsidRPr="00BA3E8D" w:rsidRDefault="00B149DA" w:rsidP="00B149DA">
      <w:pPr>
        <w:pStyle w:val="Heading4"/>
      </w:pPr>
      <w:r>
        <w:t xml:space="preserve">Rules and process key </w:t>
      </w:r>
    </w:p>
    <w:p w:rsidR="00B149DA" w:rsidRPr="00BA3E8D" w:rsidRDefault="00B149DA" w:rsidP="00B149DA">
      <w:pPr>
        <w:rPr>
          <w:b/>
          <w:sz w:val="16"/>
        </w:rPr>
      </w:pPr>
      <w:r w:rsidRPr="00BA3E8D">
        <w:rPr>
          <w:b/>
        </w:rPr>
        <w:t>Paroske 11</w:t>
      </w:r>
      <w:r w:rsidRPr="00BA3E8D">
        <w:rPr>
          <w:b/>
          <w:sz w:val="16"/>
        </w:rPr>
        <w:t xml:space="preserve"> -  </w:t>
      </w:r>
      <w:r w:rsidRPr="00BA3E8D">
        <w:rPr>
          <w:sz w:val="16"/>
        </w:rPr>
        <w:t>Assistant professor of communication, Department of Communication and Visual Arts, University of Michigan ( Argumentation and Federal Rulemaking. Controversia; Fall2011, Vol. 7 Issue 2, p34-53, 20p ebsco)shaw</w:t>
      </w:r>
    </w:p>
    <w:p w:rsidR="00B149DA" w:rsidRPr="00BA3E8D" w:rsidRDefault="00B149DA" w:rsidP="00B149DA">
      <w:pPr>
        <w:rPr>
          <w:b/>
        </w:rPr>
      </w:pPr>
    </w:p>
    <w:p w:rsidR="00B149DA" w:rsidRPr="007B1B9D" w:rsidRDefault="00B149DA" w:rsidP="00B149DA">
      <w:pPr>
        <w:rPr>
          <w:b/>
        </w:rPr>
      </w:pPr>
    </w:p>
    <w:p w:rsidR="00B149DA" w:rsidRPr="00BA3E8D" w:rsidRDefault="00B149DA" w:rsidP="00B149DA">
      <w:pPr>
        <w:rPr>
          <w:rStyle w:val="StyleBoldUnderline"/>
        </w:rPr>
      </w:pPr>
      <w:r w:rsidRPr="007B1B9D">
        <w:t xml:space="preserve">The </w:t>
      </w:r>
      <w:r w:rsidRPr="006A6FFB">
        <w:rPr>
          <w:rStyle w:val="StyleBoldUnderline"/>
          <w:highlight w:val="cyan"/>
        </w:rPr>
        <w:t>process</w:t>
      </w:r>
      <w:r w:rsidRPr="00BA3E8D">
        <w:rPr>
          <w:rStyle w:val="StyleBoldUnderline"/>
        </w:rPr>
        <w:t xml:space="preserve"> of democratic governance </w:t>
      </w:r>
      <w:r w:rsidRPr="006A6FFB">
        <w:rPr>
          <w:rStyle w:val="StyleBoldUnderline"/>
          <w:highlight w:val="cyan"/>
        </w:rPr>
        <w:t>is more than a means to an end</w:t>
      </w:r>
      <w:r w:rsidRPr="007B1B9D">
        <w:t xml:space="preserve">. Often, </w:t>
      </w:r>
      <w:r w:rsidRPr="006A6FFB">
        <w:rPr>
          <w:rStyle w:val="Emphasis"/>
          <w:highlight w:val="cyan"/>
        </w:rPr>
        <w:t>how we deliberate</w:t>
      </w:r>
      <w:r w:rsidRPr="007B1B9D">
        <w:t xml:space="preserve"> a policy </w:t>
      </w:r>
      <w:r w:rsidRPr="006A6FFB">
        <w:rPr>
          <w:rStyle w:val="Emphasis"/>
          <w:highlight w:val="cyan"/>
        </w:rPr>
        <w:t>is</w:t>
      </w:r>
      <w:r w:rsidRPr="00BA3E8D">
        <w:rPr>
          <w:rStyle w:val="Emphasis"/>
        </w:rPr>
        <w:t xml:space="preserve"> as important or even </w:t>
      </w:r>
      <w:r w:rsidRPr="006A6FFB">
        <w:rPr>
          <w:rStyle w:val="Emphasis"/>
          <w:highlight w:val="cyan"/>
        </w:rPr>
        <w:t>more important to the outcome of the debate than the underlying issue itself</w:t>
      </w:r>
      <w:r w:rsidRPr="007B1B9D">
        <w:t xml:space="preserve">. Recent </w:t>
      </w:r>
      <w:r w:rsidRPr="006A6FFB">
        <w:rPr>
          <w:rStyle w:val="StyleBoldUnderline"/>
          <w:highlight w:val="cyan"/>
        </w:rPr>
        <w:t>history is rife with examples</w:t>
      </w:r>
      <w:r w:rsidRPr="00BA3E8D">
        <w:rPr>
          <w:rStyle w:val="StyleBoldUnderline"/>
        </w:rPr>
        <w:t xml:space="preserve"> of </w:t>
      </w:r>
      <w:r w:rsidRPr="006A6FFB">
        <w:rPr>
          <w:rStyle w:val="StyleBoldUnderline"/>
          <w:highlight w:val="cyan"/>
        </w:rPr>
        <w:t>laws</w:t>
      </w:r>
      <w:r w:rsidRPr="00BA3E8D">
        <w:rPr>
          <w:rStyle w:val="StyleBoldUnderline"/>
        </w:rPr>
        <w:t xml:space="preserve"> that </w:t>
      </w:r>
      <w:r w:rsidRPr="006A6FFB">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7B1B9D">
        <w:t xml:space="preserve">. There is a normative element to deliberation in a democracy, and </w:t>
      </w:r>
      <w:r w:rsidRPr="006A6FFB">
        <w:rPr>
          <w:rStyle w:val="StyleBoldUnderline"/>
          <w:highlight w:val="cyan"/>
        </w:rPr>
        <w:t>failure to vet an issue sufficiently is</w:t>
      </w:r>
      <w:r w:rsidRPr="00BA3E8D">
        <w:rPr>
          <w:rStyle w:val="StyleBoldUnderline"/>
        </w:rPr>
        <w:t xml:space="preserve"> often seen as </w:t>
      </w:r>
      <w:r w:rsidRPr="006A6FFB">
        <w:rPr>
          <w:rStyle w:val="StyleBoldUnderline"/>
          <w:highlight w:val="cyan"/>
        </w:rPr>
        <w:t xml:space="preserve">grounds for rejecting </w:t>
      </w:r>
      <w:r w:rsidRPr="00195981">
        <w:rPr>
          <w:rStyle w:val="StyleBoldUnderline"/>
        </w:rPr>
        <w:t xml:space="preserve">the </w:t>
      </w:r>
      <w:r w:rsidRPr="006A6FFB">
        <w:rPr>
          <w:rStyle w:val="StyleBoldUnderline"/>
          <w:highlight w:val="cyan"/>
        </w:rPr>
        <w:t>legislation</w:t>
      </w:r>
      <w:r w:rsidRPr="00BA3E8D">
        <w:rPr>
          <w:rStyle w:val="StyleBoldUnderline"/>
        </w:rPr>
        <w:t xml:space="preserve"> itself</w:t>
      </w:r>
      <w:r w:rsidRPr="007B1B9D">
        <w:t xml:space="preserve"> (Paroske, 2009). For example, </w:t>
      </w:r>
      <w:r w:rsidRPr="006A6FFB">
        <w:rPr>
          <w:rStyle w:val="StyleBoldUnderline"/>
          <w:highlight w:val="cyan"/>
        </w:rPr>
        <w:t>it is routine</w:t>
      </w:r>
      <w:r w:rsidRPr="00BA3E8D">
        <w:rPr>
          <w:rStyle w:val="StyleBoldUnderline"/>
        </w:rPr>
        <w:t xml:space="preserve"> for legislators of a minority party in Congress </w:t>
      </w:r>
      <w:r w:rsidRPr="006A6FFB">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6A6FFB">
        <w:rPr>
          <w:rStyle w:val="StyleBoldUnderline"/>
          <w:highlight w:val="cyan"/>
        </w:rPr>
        <w:t>amendments</w:t>
      </w:r>
      <w:r w:rsidRPr="00BA3E8D">
        <w:rPr>
          <w:rStyle w:val="StyleBoldUnderline"/>
        </w:rPr>
        <w:t xml:space="preserve"> was not allowed, </w:t>
      </w:r>
      <w:r w:rsidRPr="006A6FFB">
        <w:rPr>
          <w:rStyle w:val="StyleBoldUnderline"/>
          <w:highlight w:val="cyan"/>
        </w:rPr>
        <w:t>or</w:t>
      </w:r>
      <w:r w:rsidRPr="00BA3E8D">
        <w:rPr>
          <w:rStyle w:val="StyleBoldUnderline"/>
        </w:rPr>
        <w:t xml:space="preserve"> even that the </w:t>
      </w:r>
      <w:r w:rsidRPr="006A6FFB">
        <w:rPr>
          <w:rStyle w:val="StyleBoldUnderline"/>
          <w:highlight w:val="cyan"/>
        </w:rPr>
        <w:t>time</w:t>
      </w:r>
      <w:r w:rsidRPr="00BA3E8D">
        <w:rPr>
          <w:rStyle w:val="StyleBoldUnderline"/>
        </w:rPr>
        <w:t xml:space="preserve"> devoted to debate on the floor was insufficient</w:t>
      </w:r>
      <w:r w:rsidRPr="007B1B9D">
        <w:t>.</w:t>
      </w:r>
      <w:r>
        <w:t xml:space="preserve"> </w:t>
      </w:r>
      <w:r w:rsidRPr="007B1B9D">
        <w:t xml:space="preserve">These </w:t>
      </w:r>
      <w:r w:rsidRPr="00BA3E8D">
        <w:rPr>
          <w:rStyle w:val="Emphasis"/>
        </w:rPr>
        <w:t>questions of process in legislation dominate headlines</w:t>
      </w:r>
      <w:r w:rsidRPr="007B1B9D">
        <w:t xml:space="preserve">. Less studied, but perhaps even more interesting, are questions of process in a regulatory framework. Given its complexity, </w:t>
      </w:r>
      <w:r w:rsidRPr="006A6FFB">
        <w:rPr>
          <w:rStyle w:val="Emphasis"/>
          <w:highlight w:val="cyan"/>
        </w:rPr>
        <w:t>rulemaking is especially prone to process- oriented questions</w:t>
      </w:r>
      <w:r w:rsidRPr="007B1B9D">
        <w:t>. Far more than legislation</w:t>
      </w:r>
      <w:r w:rsidRPr="00BA3E8D">
        <w:rPr>
          <w:rStyle w:val="StyleBoldUnderline"/>
        </w:rPr>
        <w:t xml:space="preserve">, </w:t>
      </w:r>
      <w:r w:rsidRPr="006A6FFB">
        <w:rPr>
          <w:rStyle w:val="StyleBoldUnderline"/>
          <w:highlight w:val="cyan"/>
        </w:rPr>
        <w:t>rules must navigate</w:t>
      </w:r>
      <w:r w:rsidRPr="00BA3E8D">
        <w:rPr>
          <w:rStyle w:val="StyleBoldUnderline"/>
        </w:rPr>
        <w:t xml:space="preserve"> a number of prescribed </w:t>
      </w:r>
      <w:r w:rsidRPr="006A6FFB">
        <w:rPr>
          <w:rStyle w:val="StyleBoldUnderline"/>
          <w:highlight w:val="cyan"/>
        </w:rPr>
        <w:t>argumentative hurdles</w:t>
      </w:r>
      <w:r w:rsidRPr="00BA3E8D">
        <w:rPr>
          <w:rStyle w:val="StyleBoldUnderline"/>
        </w:rPr>
        <w:t xml:space="preserve"> on their way to adoption. This </w:t>
      </w:r>
      <w:r w:rsidRPr="006A6FFB">
        <w:rPr>
          <w:rStyle w:val="StyleBoldUnderline"/>
          <w:highlight w:val="cyan"/>
        </w:rPr>
        <w:t>raises the stakes for following proper procedure</w:t>
      </w:r>
      <w:r w:rsidRPr="00BA3E8D">
        <w:rPr>
          <w:rStyle w:val="StyleBoldUnderline"/>
        </w:rPr>
        <w:t xml:space="preserve"> both logically and practically, as </w:t>
      </w:r>
      <w:r w:rsidRPr="006A6FFB">
        <w:rPr>
          <w:rStyle w:val="StyleBoldUnderline"/>
          <w:highlight w:val="cyan"/>
        </w:rPr>
        <w:t>violating</w:t>
      </w:r>
      <w:r w:rsidRPr="00BA3E8D">
        <w:rPr>
          <w:rStyle w:val="StyleBoldUnderline"/>
        </w:rPr>
        <w:t xml:space="preserve"> protocols makes it likely the rule </w:t>
      </w:r>
      <w:r w:rsidRPr="006A6FFB">
        <w:rPr>
          <w:rStyle w:val="StyleBoldUnderline"/>
          <w:highlight w:val="cyan"/>
        </w:rPr>
        <w:t>will be rejected</w:t>
      </w:r>
      <w:r w:rsidRPr="007B1B9D">
        <w:t xml:space="preserve">. In addition, the </w:t>
      </w:r>
      <w:r w:rsidRPr="00BA3E8D">
        <w:rPr>
          <w:rStyle w:val="StyleBoldUnderline"/>
        </w:rPr>
        <w:t>authority of agencies in the federal government is nebulous</w:t>
      </w:r>
      <w:r w:rsidRPr="007B1B9D">
        <w:t xml:space="preserve">. </w:t>
      </w:r>
      <w:r w:rsidRPr="00BA3E8D">
        <w:rPr>
          <w:rStyle w:val="StyleBoldUnderline"/>
        </w:rPr>
        <w:t xml:space="preserve">Agency power to make rules is delegated by Congress, but there is little consensus on the degree of latitude that those designees hold. Since rulemakers lack constitu- tional warrants for coercing citizen behavior, they are highly susceptible to criticism of their authority and jurisdiction. Asked to act both independently and under the watch of the constitutional branches, </w:t>
      </w:r>
      <w:r w:rsidRPr="006A6FFB">
        <w:rPr>
          <w:rStyle w:val="StyleBoldUnderline"/>
          <w:highlight w:val="cyan"/>
        </w:rPr>
        <w:t>rulemakers must pay careful attention to process.</w:t>
      </w:r>
    </w:p>
    <w:p w:rsidR="00B149DA" w:rsidRDefault="00B149DA" w:rsidP="00B149DA">
      <w:pPr>
        <w:rPr>
          <w:highlight w:val="green"/>
        </w:rPr>
      </w:pPr>
    </w:p>
    <w:p w:rsidR="00B149DA" w:rsidRDefault="00B149DA" w:rsidP="00B149DA">
      <w:pPr>
        <w:pStyle w:val="Heading2"/>
        <w:rPr>
          <w:highlight w:val="green"/>
        </w:rPr>
      </w:pPr>
      <w:r>
        <w:rPr>
          <w:highlight w:val="green"/>
        </w:rPr>
        <w:lastRenderedPageBreak/>
        <w:t xml:space="preserve">Anderson </w:t>
      </w:r>
    </w:p>
    <w:p w:rsidR="00B149DA" w:rsidRPr="00A4066E" w:rsidRDefault="00B149DA" w:rsidP="00B149DA">
      <w:pPr>
        <w:pStyle w:val="Heading4"/>
      </w:pPr>
      <w:r w:rsidRPr="00A4066E">
        <w:t>Only we access offense---arguments like framework don’t injure people, but policies do</w:t>
      </w:r>
    </w:p>
    <w:p w:rsidR="00B149DA" w:rsidRPr="00170410" w:rsidRDefault="00B149DA" w:rsidP="00B149DA">
      <w:r>
        <w:t xml:space="preserve">The idea that a particular style of argument causes personal injury results in censorship </w:t>
      </w:r>
    </w:p>
    <w:p w:rsidR="00B149DA" w:rsidRDefault="00B149DA" w:rsidP="00B149DA">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B149DA" w:rsidRPr="000234A2" w:rsidRDefault="00B149DA" w:rsidP="00B149DA"/>
    <w:p w:rsidR="00B149DA" w:rsidRDefault="00B149DA" w:rsidP="00B149DA">
      <w:pPr>
        <w:rPr>
          <w:sz w:val="16"/>
        </w:rPr>
      </w:pPr>
      <w:r w:rsidRPr="003756F7">
        <w:rPr>
          <w:sz w:val="16"/>
        </w:rPr>
        <w:t xml:space="preserve">Probyns piece is a mixture of affective fallacy, argument by authority, and bald ad hominem. </w:t>
      </w:r>
      <w:r w:rsidRPr="00170410">
        <w:rPr>
          <w:rStyle w:val="StyleBoldUnderline"/>
        </w:rPr>
        <w:t>There's a pattern</w:t>
      </w:r>
      <w:r w:rsidRPr="003756F7">
        <w:rPr>
          <w:rStyle w:val="StyleBoldUnderline"/>
        </w:rPr>
        <w:t xml:space="preserve"> here</w:t>
      </w:r>
      <w:r w:rsidRPr="003756F7">
        <w:rPr>
          <w:sz w:val="16"/>
        </w:rPr>
        <w:t xml:space="preserve">: precisely </w:t>
      </w:r>
      <w:r w:rsidRPr="003756F7">
        <w:rPr>
          <w:rStyle w:val="StyleBoldUnderline"/>
        </w:rPr>
        <w:t>the</w:t>
      </w:r>
      <w:r w:rsidRPr="003756F7">
        <w:rPr>
          <w:sz w:val="16"/>
        </w:rPr>
        <w:t xml:space="preserve"> </w:t>
      </w:r>
      <w:r w:rsidRPr="003756F7">
        <w:rPr>
          <w:rStyle w:val="StyleBoldUnderline"/>
          <w:bdr w:val="single" w:sz="4" w:space="0" w:color="auto"/>
        </w:rPr>
        <w:t xml:space="preserve">tendency </w:t>
      </w:r>
      <w:r w:rsidRPr="006A6FFB">
        <w:rPr>
          <w:rStyle w:val="StyleBoldUnderline"/>
          <w:highlight w:val="cyan"/>
          <w:bdr w:val="single" w:sz="4" w:space="0" w:color="auto"/>
        </w:rPr>
        <w:t>to personalize argument</w:t>
      </w:r>
      <w:r w:rsidRPr="003756F7">
        <w:rPr>
          <w:sz w:val="16"/>
        </w:rPr>
        <w:t xml:space="preserve"> and to foreground what Wendy Brown has called "states of injury." </w:t>
      </w:r>
      <w:r w:rsidRPr="006A6FFB">
        <w:rPr>
          <w:rStyle w:val="StyleBoldUnderline"/>
          <w:highlight w:val="cyan"/>
        </w:rPr>
        <w:t>Probyn</w:t>
      </w:r>
      <w:r w:rsidRPr="003756F7">
        <w:rPr>
          <w:rStyle w:val="StyleBoldUnderline"/>
        </w:rPr>
        <w:t xml:space="preserve"> says</w:t>
      </w:r>
      <w:r w:rsidRPr="003756F7">
        <w:rPr>
          <w:sz w:val="16"/>
        </w:rPr>
        <w:t xml:space="preserve">, for example, that </w:t>
      </w:r>
      <w:r w:rsidRPr="003756F7">
        <w:rPr>
          <w:rStyle w:val="StyleBoldUnderline"/>
        </w:rPr>
        <w:t>she "</w:t>
      </w:r>
      <w:r w:rsidRPr="006A6FFB">
        <w:rPr>
          <w:rStyle w:val="StyleBoldUnderline"/>
          <w:highlight w:val="cyan"/>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170410">
        <w:rPr>
          <w:sz w:val="16"/>
        </w:rPr>
        <w:t xml:space="preserve"> </w:t>
      </w:r>
      <w:r w:rsidRPr="00170410">
        <w:rPr>
          <w:rStyle w:val="StyleBoldUnderline"/>
          <w:bdr w:val="single" w:sz="4" w:space="0" w:color="auto"/>
        </w:rPr>
        <w:t>Ostracized?</w:t>
      </w:r>
      <w:r w:rsidRPr="00170410">
        <w:rPr>
          <w:sz w:val="16"/>
        </w:rPr>
        <w:t xml:space="preserve"> </w:t>
      </w:r>
      <w:r w:rsidRPr="006A6FFB">
        <w:rPr>
          <w:rStyle w:val="StyleBoldUnderline"/>
          <w:highlight w:val="cyan"/>
        </w:rPr>
        <w:t xml:space="preserve">Argument </w:t>
      </w:r>
      <w:r w:rsidRPr="00170410">
        <w:rPr>
          <w:rStyle w:val="StyleBoldUnderline"/>
        </w:rPr>
        <w:t xml:space="preserve">here </w:t>
      </w:r>
      <w:r w:rsidRPr="006A6FFB">
        <w:rPr>
          <w:rStyle w:val="StyleBoldUnderline"/>
          <w:highlight w:val="cyan"/>
        </w:rPr>
        <w:t>is seen as</w:t>
      </w:r>
      <w:r w:rsidRPr="003756F7">
        <w:rPr>
          <w:rStyle w:val="StyleBoldUnderline"/>
        </w:rPr>
        <w:t xml:space="preserve"> directly </w:t>
      </w:r>
      <w:r w:rsidRPr="006A6FFB">
        <w:rPr>
          <w:rStyle w:val="StyleBoldUnderline"/>
          <w:highlight w:val="cyan"/>
        </w:rPr>
        <w:t>harming persons</w:t>
      </w:r>
      <w:r w:rsidRPr="003756F7">
        <w:rPr>
          <w:sz w:val="16"/>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170410">
        <w:rPr>
          <w:sz w:val="16"/>
          <w:bdr w:val="single" w:sz="4" w:space="0" w:color="auto"/>
        </w:rPr>
        <w:t>.</w:t>
      </w:r>
      <w:r w:rsidRPr="003756F7">
        <w:rPr>
          <w:sz w:val="16"/>
        </w:rPr>
        <w:t xml:space="preserve"> </w:t>
      </w:r>
      <w:r w:rsidRPr="006A6FFB">
        <w:rPr>
          <w:rStyle w:val="StyleBoldUnderline"/>
          <w:highlight w:val="cyan"/>
          <w:bdr w:val="single" w:sz="4" w:space="0" w:color="auto"/>
        </w:rPr>
        <w:t xml:space="preserve">Argument is not injurious to persons. Policies are </w:t>
      </w:r>
      <w:r w:rsidRPr="00170410">
        <w:rPr>
          <w:rStyle w:val="StyleBoldUnderline"/>
          <w:bdr w:val="single" w:sz="4" w:space="0" w:color="auto"/>
        </w:rPr>
        <w:t>injurious to persons</w:t>
      </w:r>
      <w:r w:rsidRPr="00170410">
        <w:rPr>
          <w:sz w:val="16"/>
        </w:rPr>
        <w:t xml:space="preserve"> </w:t>
      </w:r>
      <w:r w:rsidRPr="00170410">
        <w:rPr>
          <w:rStyle w:val="StyleBoldUnderline"/>
        </w:rPr>
        <w:t>and institutionalized practices can alienate and exclude</w:t>
      </w:r>
      <w:r w:rsidRPr="006A6FFB">
        <w:rPr>
          <w:sz w:val="16"/>
          <w:highlight w:val="cyan"/>
        </w:rPr>
        <w:t>.</w:t>
      </w:r>
      <w:r w:rsidRPr="003756F7">
        <w:rPr>
          <w:sz w:val="16"/>
        </w:rPr>
        <w:t xml:space="preserve"> </w:t>
      </w:r>
      <w:r w:rsidRPr="003756F7">
        <w:rPr>
          <w:rStyle w:val="StyleBoldUnderline"/>
        </w:rPr>
        <w:t xml:space="preserve">But </w:t>
      </w:r>
      <w:r w:rsidRPr="006A6FFB">
        <w:rPr>
          <w:rStyle w:val="StyleBoldUnderline"/>
          <w:highlight w:val="cyan"/>
        </w:rPr>
        <w:t>argument</w:t>
      </w:r>
      <w:r w:rsidRPr="003756F7">
        <w:rPr>
          <w:rStyle w:val="StyleBoldUnderline"/>
        </w:rPr>
        <w:t xml:space="preserve"> itself </w:t>
      </w:r>
      <w:r w:rsidRPr="006A6FFB">
        <w:rPr>
          <w:rStyle w:val="StyleBoldUnderline"/>
          <w:highlight w:val="cyan"/>
        </w:rPr>
        <w:t>is not</w:t>
      </w:r>
      <w:r w:rsidRPr="003756F7">
        <w:rPr>
          <w:rStyle w:val="StyleBoldUnderline"/>
        </w:rPr>
        <w:t xml:space="preserve"> directly </w:t>
      </w:r>
      <w:r w:rsidRPr="006A6FFB">
        <w:rPr>
          <w:rStyle w:val="StyleBoldUnderline"/>
          <w:highlight w:val="cyan"/>
        </w:rPr>
        <w:t>harmful</w:t>
      </w:r>
      <w:r w:rsidRPr="003756F7">
        <w:rPr>
          <w:sz w:val="16"/>
        </w:rPr>
        <w:t xml:space="preserve">; </w:t>
      </w:r>
      <w:r w:rsidRPr="006A6FFB">
        <w:rPr>
          <w:rStyle w:val="StyleBoldUnderline"/>
          <w:highlight w:val="cyan"/>
        </w:rPr>
        <w:t>once one says it is, one is</w:t>
      </w:r>
      <w:r w:rsidRPr="006A6FFB">
        <w:rPr>
          <w:sz w:val="16"/>
          <w:highlight w:val="cyan"/>
        </w:rPr>
        <w:t xml:space="preserve"> </w:t>
      </w:r>
      <w:r w:rsidRPr="006A6FFB">
        <w:rPr>
          <w:rStyle w:val="StyleBoldUnderline"/>
          <w:highlight w:val="cyan"/>
          <w:bdr w:val="single" w:sz="4" w:space="0" w:color="auto"/>
        </w:rPr>
        <w:t xml:space="preserve">very close to </w:t>
      </w:r>
      <w:r w:rsidRPr="00CE0436">
        <w:rPr>
          <w:rStyle w:val="StyleBoldUnderline"/>
          <w:bdr w:val="single" w:sz="4" w:space="0" w:color="auto"/>
        </w:rPr>
        <w:t xml:space="preserve">a logic of </w:t>
      </w:r>
      <w:r w:rsidRPr="006A6FFB">
        <w:rPr>
          <w:rStyle w:val="StyleBoldUnderline"/>
          <w:highlight w:val="cyan"/>
          <w:bdr w:val="single" w:sz="4" w:space="0" w:color="auto"/>
        </w:rPr>
        <w:t>censorship</w:t>
      </w:r>
      <w:r w:rsidRPr="006A6FFB">
        <w:rPr>
          <w:sz w:val="16"/>
          <w:highlight w:val="cyan"/>
        </w:rPr>
        <w:t>.</w:t>
      </w:r>
      <w:r w:rsidRPr="003756F7">
        <w:rPr>
          <w:sz w:val="16"/>
        </w:rPr>
        <w:t xml:space="preserve"> </w:t>
      </w:r>
      <w:r w:rsidRPr="006A6FFB">
        <w:rPr>
          <w:rStyle w:val="StyleBoldUnderline"/>
          <w:highlight w:val="cyan"/>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170410">
        <w:rPr>
          <w:sz w:val="16"/>
        </w:rPr>
        <w:t xml:space="preserve"> and democracy) </w:t>
      </w:r>
      <w:r w:rsidRPr="00170410">
        <w:rPr>
          <w:rStyle w:val="StyleBoldUnderline"/>
        </w:rPr>
        <w:t>when</w:t>
      </w:r>
      <w:r w:rsidRPr="003756F7">
        <w:rPr>
          <w:rStyle w:val="StyleBoldUnderline"/>
        </w:rPr>
        <w:t xml:space="preserve"> you encounter</w:t>
      </w:r>
      <w:r w:rsidRPr="003756F7">
        <w:rPr>
          <w:sz w:val="16"/>
        </w:rPr>
        <w:t xml:space="preserve"> a book or </w:t>
      </w:r>
      <w:r w:rsidRPr="003756F7">
        <w:rPr>
          <w:rStyle w:val="StyleBoldUnderline"/>
        </w:rPr>
        <w:t xml:space="preserve">an argument that you disagree with </w:t>
      </w:r>
      <w:r w:rsidRPr="006A6FFB">
        <w:rPr>
          <w:rStyle w:val="StyleBoldUnderline"/>
          <w:highlight w:val="cyan"/>
        </w:rPr>
        <w:t>is to</w:t>
      </w:r>
      <w:r w:rsidRPr="006A6FFB">
        <w:rPr>
          <w:sz w:val="16"/>
          <w:highlight w:val="cyan"/>
        </w:rPr>
        <w:t xml:space="preserve"> </w:t>
      </w:r>
      <w:r w:rsidRPr="006A6FFB">
        <w:rPr>
          <w:rStyle w:val="StyleBoldUnderline"/>
          <w:highlight w:val="cyan"/>
          <w:bdr w:val="single" w:sz="4" w:space="0" w:color="auto"/>
        </w:rPr>
        <w:t>produce a response</w:t>
      </w:r>
      <w:r w:rsidRPr="003756F7">
        <w:rPr>
          <w:sz w:val="16"/>
        </w:rPr>
        <w:t xml:space="preserve"> or a book </w:t>
      </w:r>
      <w:r w:rsidRPr="006A6FFB">
        <w:rPr>
          <w:rStyle w:val="StyleBoldUnderline"/>
          <w:highlight w:val="cyan"/>
          <w:bdr w:val="single" w:sz="4" w:space="0" w:color="auto"/>
        </w:rPr>
        <w:t>that states your disagreement</w:t>
      </w:r>
      <w:r w:rsidRPr="003756F7">
        <w:rPr>
          <w:sz w:val="16"/>
        </w:rPr>
        <w:t xml:space="preserve">. </w:t>
      </w:r>
      <w:r w:rsidRPr="006A6FFB">
        <w:rPr>
          <w:rStyle w:val="StyleBoldUnderline"/>
          <w:highlight w:val="cyan"/>
        </w:rPr>
        <w:t>But to assert that the book</w:t>
      </w:r>
      <w:r w:rsidRPr="003756F7">
        <w:rPr>
          <w:rStyle w:val="StyleBoldUnderline"/>
        </w:rPr>
        <w:t xml:space="preserve"> itself directly </w:t>
      </w:r>
      <w:r w:rsidRPr="006A6FFB">
        <w:rPr>
          <w:rStyle w:val="StyleBoldUnderline"/>
          <w:highlight w:val="cyan"/>
        </w:rPr>
        <w:t>harms you is</w:t>
      </w:r>
      <w:r w:rsidRPr="003756F7">
        <w:rPr>
          <w:sz w:val="16"/>
        </w:rPr>
        <w:t xml:space="preserve"> </w:t>
      </w:r>
      <w:r w:rsidRPr="003756F7">
        <w:rPr>
          <w:rStyle w:val="StyleBoldUnderline"/>
        </w:rPr>
        <w:t xml:space="preserve">tantamount to </w:t>
      </w:r>
      <w:r w:rsidRPr="006A6FFB">
        <w:rPr>
          <w:rStyle w:val="StyleBoldUnderline"/>
          <w:highlight w:val="cyan"/>
        </w:rPr>
        <w:t xml:space="preserve">saying </w:t>
      </w:r>
      <w:r w:rsidRPr="00170410">
        <w:rPr>
          <w:rStyle w:val="StyleBoldUnderline"/>
        </w:rPr>
        <w:t xml:space="preserve">that </w:t>
      </w:r>
      <w:r w:rsidRPr="006A6FFB">
        <w:rPr>
          <w:rStyle w:val="StyleBoldUnderline"/>
          <w:highlight w:val="cyan"/>
        </w:rPr>
        <w:t>you</w:t>
      </w:r>
      <w:r w:rsidRPr="006A6FFB">
        <w:rPr>
          <w:sz w:val="16"/>
          <w:highlight w:val="cyan"/>
        </w:rPr>
        <w:t xml:space="preserve"> </w:t>
      </w:r>
      <w:r w:rsidRPr="006A6FFB">
        <w:rPr>
          <w:rStyle w:val="StyleBoldUnderline"/>
          <w:highlight w:val="cyan"/>
          <w:bdr w:val="single" w:sz="4" w:space="0" w:color="auto"/>
        </w:rPr>
        <w:t xml:space="preserve">do not believe in argument or </w:t>
      </w:r>
      <w:r w:rsidRPr="003459CF">
        <w:rPr>
          <w:rStyle w:val="StyleBoldUnderline"/>
          <w:bdr w:val="single" w:sz="4" w:space="0" w:color="auto"/>
        </w:rPr>
        <w:t xml:space="preserve">in </w:t>
      </w:r>
      <w:r w:rsidRPr="006A6FFB">
        <w:rPr>
          <w:rStyle w:val="StyleBoldUnderline"/>
          <w:highlight w:val="cyan"/>
          <w:bdr w:val="single" w:sz="4" w:space="0" w:color="auto"/>
        </w:rPr>
        <w:t>the</w:t>
      </w:r>
      <w:r w:rsidRPr="003756F7">
        <w:rPr>
          <w:rStyle w:val="StyleBoldUnderline"/>
          <w:bdr w:val="single" w:sz="4" w:space="0" w:color="auto"/>
        </w:rPr>
        <w:t xml:space="preserve"> </w:t>
      </w:r>
      <w:r w:rsidRPr="006A6FFB">
        <w:rPr>
          <w:rStyle w:val="StyleBoldUnderline"/>
          <w:highlight w:val="cyan"/>
          <w:bdr w:val="single" w:sz="4" w:space="0" w:color="auto"/>
        </w:rPr>
        <w:t>free exchange of ideas</w:t>
      </w:r>
      <w:r w:rsidRPr="006A6FFB">
        <w:rPr>
          <w:sz w:val="16"/>
          <w:highlight w:val="cyan"/>
        </w:rPr>
        <w:t xml:space="preserve">, </w:t>
      </w:r>
      <w:r w:rsidRPr="006A6FFB">
        <w:rPr>
          <w:rStyle w:val="StyleBoldUnderline"/>
          <w:highlight w:val="cyan"/>
        </w:rPr>
        <w:t>that</w:t>
      </w:r>
      <w:r w:rsidRPr="006A6FFB">
        <w:rPr>
          <w:sz w:val="16"/>
          <w:highlight w:val="cyan"/>
        </w:rPr>
        <w:t xml:space="preserve"> </w:t>
      </w:r>
      <w:r w:rsidRPr="006A6FFB">
        <w:rPr>
          <w:rStyle w:val="StyleBoldUnderline"/>
          <w:highlight w:val="cyan"/>
          <w:bdr w:val="single" w:sz="4" w:space="0" w:color="auto"/>
        </w:rPr>
        <w:t xml:space="preserve">your </w:t>
      </w:r>
      <w:r w:rsidRPr="003459CF">
        <w:rPr>
          <w:rStyle w:val="StyleBoldUnderline"/>
          <w:bdr w:val="single" w:sz="4" w:space="0" w:color="auto"/>
        </w:rPr>
        <w:t xml:space="preserve">claim to </w:t>
      </w:r>
      <w:r w:rsidRPr="006A6FFB">
        <w:rPr>
          <w:rStyle w:val="StyleBoldUnderline"/>
          <w:highlight w:val="cyan"/>
          <w:bdr w:val="single" w:sz="4" w:space="0" w:color="auto"/>
        </w:rPr>
        <w:t>injury somehow damns your opponent's ideas</w:t>
      </w:r>
      <w:r w:rsidRPr="003756F7">
        <w:rPr>
          <w:sz w:val="16"/>
        </w:rPr>
        <w:t>.</w:t>
      </w:r>
      <w:r>
        <w:rPr>
          <w:sz w:val="16"/>
        </w:rPr>
        <w:t xml:space="preserve"> </w:t>
      </w:r>
      <w:r w:rsidRPr="003756F7">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3756F7">
        <w:rPr>
          <w:sz w:val="16"/>
        </w:rPr>
        <w:t xml:space="preserve"> </w:t>
      </w:r>
      <w:r w:rsidRPr="003756F7">
        <w:rPr>
          <w:rStyle w:val="StyleBoldUnderline"/>
          <w:bdr w:val="single" w:sz="4" w:space="0" w:color="auto"/>
        </w:rPr>
        <w:t>not</w:t>
      </w:r>
      <w:r w:rsidRPr="003756F7">
        <w:rPr>
          <w:sz w:val="16"/>
        </w:rPr>
        <w:t xml:space="preserve"> </w:t>
      </w:r>
      <w:r w:rsidRPr="003756F7">
        <w:rPr>
          <w:rStyle w:val="StyleBoldUnderline"/>
        </w:rPr>
        <w:t xml:space="preserve">that </w:t>
      </w:r>
      <w:r w:rsidRPr="006A6FFB">
        <w:rPr>
          <w:rStyle w:val="StyleBoldUnderline"/>
          <w:highlight w:val="cyan"/>
        </w:rPr>
        <w:t>identity is</w:t>
      </w:r>
      <w:r w:rsidRPr="003756F7">
        <w:rPr>
          <w:rStyle w:val="StyleBoldUnderline"/>
        </w:rPr>
        <w:t xml:space="preserve"> not </w:t>
      </w:r>
      <w:r w:rsidRPr="006A6FFB">
        <w:rPr>
          <w:rStyle w:val="StyleBoldUnderline"/>
          <w:highlight w:val="cyan"/>
        </w:rPr>
        <w:t>relevant</w:t>
      </w:r>
      <w:r w:rsidRPr="003756F7">
        <w:rPr>
          <w:rStyle w:val="StyleBoldUnderline"/>
        </w:rPr>
        <w:t>,</w:t>
      </w:r>
      <w:r w:rsidRPr="003756F7">
        <w:rPr>
          <w:sz w:val="16"/>
        </w:rPr>
        <w:t xml:space="preserve"> </w:t>
      </w:r>
      <w:r w:rsidRPr="006A6FFB">
        <w:rPr>
          <w:rStyle w:val="StyleBoldUnderline"/>
          <w:highlight w:val="cyan"/>
        </w:rPr>
        <w:t>but</w:t>
      </w:r>
      <w:r w:rsidRPr="003756F7">
        <w:rPr>
          <w:rStyle w:val="StyleBoldUnderline"/>
        </w:rPr>
        <w:t xml:space="preserve"> simply that</w:t>
      </w:r>
      <w:r w:rsidRPr="003756F7">
        <w:rPr>
          <w:sz w:val="16"/>
        </w:rPr>
        <w:t xml:space="preserve"> </w:t>
      </w:r>
      <w:r w:rsidRPr="003756F7">
        <w:rPr>
          <w:rStyle w:val="StyleBoldUnderline"/>
          <w:bdr w:val="single" w:sz="4" w:space="0" w:color="auto"/>
        </w:rPr>
        <w:t xml:space="preserve">it </w:t>
      </w:r>
      <w:r w:rsidRPr="006A6FFB">
        <w:rPr>
          <w:rStyle w:val="StyleBoldUnderline"/>
          <w:highlight w:val="cyan"/>
          <w:bdr w:val="single" w:sz="4" w:space="0" w:color="auto"/>
        </w:rPr>
        <w:t>should not be used to trump</w:t>
      </w:r>
      <w:r w:rsidRPr="003756F7">
        <w:rPr>
          <w:rStyle w:val="StyleBoldUnderline"/>
          <w:bdr w:val="single" w:sz="4" w:space="0" w:color="auto"/>
        </w:rPr>
        <w:t xml:space="preserve"> or stifle </w:t>
      </w:r>
      <w:r w:rsidRPr="006A6FFB">
        <w:rPr>
          <w:rStyle w:val="StyleBoldUnderline"/>
          <w:highlight w:val="cyan"/>
          <w:bdr w:val="single" w:sz="4" w:space="0" w:color="auto"/>
        </w:rPr>
        <w:t>argument</w:t>
      </w:r>
      <w:r w:rsidRPr="003756F7">
        <w:rPr>
          <w:sz w:val="16"/>
        </w:rPr>
        <w:t>.</w:t>
      </w:r>
      <w:r>
        <w:rPr>
          <w:sz w:val="16"/>
        </w:rPr>
        <w:t xml:space="preserve"> </w:t>
      </w:r>
      <w:r w:rsidRPr="003459CF">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6A6FFB">
        <w:rPr>
          <w:rStyle w:val="StyleBoldUnderline"/>
          <w:highlight w:val="cyan"/>
        </w:rPr>
        <w:t>apathy</w:t>
      </w:r>
      <w:r w:rsidRPr="003756F7">
        <w:rPr>
          <w:rStyle w:val="StyleBoldUnderline"/>
        </w:rPr>
        <w:t xml:space="preserve"> and nonparticipation </w:t>
      </w:r>
      <w:r w:rsidRPr="006A6FFB">
        <w:rPr>
          <w:rStyle w:val="StyleBoldUnderline"/>
          <w:highlight w:val="cyan"/>
        </w:rPr>
        <w:t>plaguing democratic institutions</w:t>
      </w:r>
      <w:r w:rsidRPr="003756F7">
        <w:rPr>
          <w:rStyle w:val="StyleBoldUnderline"/>
        </w:rPr>
        <w:t xml:space="preserve"> in the U</w:t>
      </w:r>
      <w:r w:rsidRPr="003459CF">
        <w:rPr>
          <w:sz w:val="16"/>
        </w:rPr>
        <w:t xml:space="preserve">nited </w:t>
      </w:r>
      <w:r w:rsidRPr="003756F7">
        <w:rPr>
          <w:rStyle w:val="StyleBoldUnderline"/>
        </w:rPr>
        <w:t>S</w:t>
      </w:r>
      <w:r w:rsidRPr="003459CF">
        <w:rPr>
          <w:sz w:val="16"/>
        </w:rPr>
        <w:t xml:space="preserve">tates </w:t>
      </w:r>
      <w:r w:rsidRPr="006A6FFB">
        <w:rPr>
          <w:rStyle w:val="StyleBoldUnderline"/>
          <w:highlight w:val="cyan"/>
        </w:rPr>
        <w:t>is a serious</w:t>
      </w:r>
      <w:r w:rsidRPr="003756F7">
        <w:rPr>
          <w:rStyle w:val="StyleBoldUnderline"/>
        </w:rPr>
        <w:t xml:space="preserve"> </w:t>
      </w:r>
      <w:r w:rsidRPr="006A6FFB">
        <w:rPr>
          <w:rStyle w:val="StyleBoldUnderline"/>
          <w:highlight w:val="cyan"/>
        </w:rPr>
        <w:t xml:space="preserve">problem, </w:t>
      </w:r>
      <w:r w:rsidRPr="00F225B6">
        <w:rPr>
          <w:rStyle w:val="StyleBoldUnderline"/>
        </w:rPr>
        <w:t>and can be</w:t>
      </w:r>
      <w:r w:rsidRPr="00F225B6">
        <w:rPr>
          <w:sz w:val="16"/>
        </w:rPr>
        <w:t xml:space="preserve"> </w:t>
      </w:r>
      <w:r w:rsidRPr="00F225B6">
        <w:rPr>
          <w:rStyle w:val="StyleBoldUnderline"/>
          <w:bdr w:val="single" w:sz="4" w:space="0" w:color="auto"/>
        </w:rPr>
        <w:t>separated from</w:t>
      </w:r>
      <w:r w:rsidRPr="00F225B6">
        <w:rPr>
          <w:sz w:val="16"/>
        </w:rPr>
        <w:t xml:space="preserve"> the more romantic theoretical investments in a refusal to accept the terms of what counts as argument, or in </w:t>
      </w:r>
      <w:r w:rsidRPr="006A6FFB">
        <w:rPr>
          <w:rStyle w:val="StyleBoldUnderline"/>
          <w:highlight w:val="cyan"/>
          <w:bdr w:val="single" w:sz="4" w:space="0" w:color="auto"/>
        </w:rPr>
        <w:t>assertions of inassimilable difference</w:t>
      </w:r>
      <w:r w:rsidRPr="003459CF">
        <w:rPr>
          <w:sz w:val="16"/>
        </w:rPr>
        <w:t xml:space="preserve">. With respect to </w:t>
      </w:r>
      <w:r w:rsidRPr="00F225B6">
        <w:rPr>
          <w:rStyle w:val="StyleBoldUnderline"/>
        </w:rPr>
        <w:t>the latter</w:t>
      </w:r>
      <w:r w:rsidRPr="003459CF">
        <w:rPr>
          <w:sz w:val="16"/>
        </w:rPr>
        <w:t xml:space="preserve">, which </w:t>
      </w:r>
      <w:r w:rsidRPr="006A6FFB">
        <w:rPr>
          <w:rStyle w:val="StyleBoldUnderline"/>
          <w:highlight w:val="cyan"/>
        </w:rPr>
        <w:t>is</w:t>
      </w:r>
      <w:r w:rsidRPr="006776B1">
        <w:rPr>
          <w:rStyle w:val="StyleBoldUnderline"/>
        </w:rPr>
        <w:t xml:space="preserve"> often </w:t>
      </w:r>
      <w:r w:rsidRPr="006A6FFB">
        <w:rPr>
          <w:rStyle w:val="StyleBoldUnderline"/>
          <w:highlight w:val="cyan"/>
        </w:rPr>
        <w:t>glorified</w:t>
      </w:r>
      <w:r w:rsidRPr="006776B1">
        <w:rPr>
          <w:rStyle w:val="StyleBoldUnderline"/>
        </w:rPr>
        <w:t xml:space="preserve"> precisely </w:t>
      </w:r>
      <w:r w:rsidRPr="006A6FFB">
        <w:rPr>
          <w:rStyle w:val="StyleBoldUnderline"/>
          <w:highlight w:val="cyan"/>
        </w:rPr>
        <w:t>as</w:t>
      </w:r>
      <w:r w:rsidRPr="006776B1">
        <w:rPr>
          <w:rStyle w:val="StyleBoldUnderline"/>
        </w:rPr>
        <w:t xml:space="preserve"> the moment when </w:t>
      </w:r>
      <w:r w:rsidRPr="006A6FFB">
        <w:rPr>
          <w:rStyle w:val="StyleBoldUnderline"/>
          <w:highlight w:val="cyan"/>
        </w:rPr>
        <w:t>politics</w:t>
      </w:r>
      <w:r w:rsidRPr="006776B1">
        <w:rPr>
          <w:rStyle w:val="StyleBoldUnderline"/>
        </w:rPr>
        <w:t xml:space="preserve"> or democracy is truly occurring</w:t>
      </w:r>
      <w:r w:rsidRPr="003459CF">
        <w:rPr>
          <w:sz w:val="16"/>
        </w:rPr>
        <w:t xml:space="preserve">, I would say, </w:t>
      </w:r>
      <w:r w:rsidRPr="00F225B6">
        <w:rPr>
          <w:rStyle w:val="StyleBoldUnderline"/>
        </w:rPr>
        <w:t>on the contrary</w:t>
      </w:r>
      <w:r w:rsidRPr="00F225B6">
        <w:rPr>
          <w:sz w:val="16"/>
        </w:rPr>
        <w:t xml:space="preserve"> </w:t>
      </w:r>
      <w:r w:rsidRPr="006A6FFB">
        <w:rPr>
          <w:rStyle w:val="StyleBoldUnderline"/>
          <w:highlight w:val="cyan"/>
          <w:bdr w:val="single" w:sz="4" w:space="0" w:color="auto"/>
        </w:rPr>
        <w:t>democracy is</w:t>
      </w:r>
      <w:r w:rsidRPr="006776B1">
        <w:rPr>
          <w:rStyle w:val="StyleBoldUnderline"/>
          <w:bdr w:val="single" w:sz="4" w:space="0" w:color="auto"/>
        </w:rPr>
        <w:t xml:space="preserve"> </w:t>
      </w:r>
      <w:r w:rsidRPr="006A6FFB">
        <w:rPr>
          <w:rStyle w:val="StyleBoldUnderline"/>
          <w:highlight w:val="cyan"/>
          <w:bdr w:val="single" w:sz="4" w:space="0" w:color="auto"/>
        </w:rPr>
        <w:t>not happening then</w:t>
      </w:r>
      <w:r w:rsidRPr="006A6FFB">
        <w:rPr>
          <w:sz w:val="16"/>
          <w:highlight w:val="cyan"/>
        </w:rPr>
        <w:t>-</w:t>
      </w:r>
      <w:r w:rsidRPr="006A6FFB">
        <w:rPr>
          <w:rStyle w:val="StyleBoldUnderline"/>
          <w:highlight w:val="cyan"/>
        </w:rPr>
        <w:t xml:space="preserve">rather, </w:t>
      </w:r>
      <w:r w:rsidRPr="00F225B6">
        <w:rPr>
          <w:rStyle w:val="StyleBoldUnderline"/>
        </w:rPr>
        <w:t>the</w:t>
      </w:r>
      <w:r w:rsidRPr="003459CF">
        <w:rPr>
          <w:sz w:val="16"/>
        </w:rPr>
        <w:t xml:space="preserve"> limits or </w:t>
      </w:r>
      <w:r w:rsidRPr="006A6FFB">
        <w:rPr>
          <w:rStyle w:val="StyleBoldUnderline"/>
          <w:highlight w:val="cyan"/>
          <w:bdr w:val="single" w:sz="4" w:space="0" w:color="auto"/>
        </w:rPr>
        <w:t xml:space="preserve">deficiencies of an </w:t>
      </w:r>
      <w:r w:rsidRPr="00F225B6">
        <w:rPr>
          <w:rStyle w:val="StyleBoldUnderline"/>
          <w:bdr w:val="single" w:sz="4" w:space="0" w:color="auto"/>
        </w:rPr>
        <w:t xml:space="preserve">actually </w:t>
      </w:r>
      <w:r w:rsidRPr="006A6FFB">
        <w:rPr>
          <w:rStyle w:val="StyleBoldUnderline"/>
          <w:highlight w:val="cyan"/>
          <w:bdr w:val="single" w:sz="4" w:space="0" w:color="auto"/>
        </w:rPr>
        <w:t>existing democracy are making themselves felt</w:t>
      </w:r>
      <w:r w:rsidRPr="003459CF">
        <w:rPr>
          <w:sz w:val="16"/>
        </w:rPr>
        <w:t xml:space="preserve">. </w:t>
      </w:r>
      <w:r w:rsidRPr="006A6FFB">
        <w:rPr>
          <w:rStyle w:val="StyleBoldUnderline"/>
          <w:highlight w:val="cyan"/>
        </w:rPr>
        <w:t>Acknowledging</w:t>
      </w:r>
      <w:r w:rsidRPr="006776B1">
        <w:rPr>
          <w:rStyle w:val="StyleBoldUnderline"/>
        </w:rPr>
        <w:t xml:space="preserve"> struggle, </w:t>
      </w:r>
      <w:r w:rsidRPr="00F225B6">
        <w:rPr>
          <w:rStyle w:val="StyleBoldUnderline"/>
        </w:rPr>
        <w:t xml:space="preserve">conflict, and </w:t>
      </w:r>
      <w:r w:rsidRPr="006A6FFB">
        <w:rPr>
          <w:rStyle w:val="StyleBoldUnderline"/>
          <w:highlight w:val="cyan"/>
        </w:rPr>
        <w:t>exclusion is vital to democracy,</w:t>
      </w:r>
      <w:r w:rsidRPr="006776B1">
        <w:rPr>
          <w:rStyle w:val="StyleBoldUnderline"/>
        </w:rPr>
        <w:t xml:space="preserve"> </w:t>
      </w:r>
      <w:r w:rsidRPr="006A6FFB">
        <w:rPr>
          <w:rStyle w:val="StyleBoldUnderline"/>
          <w:highlight w:val="cyan"/>
        </w:rPr>
        <w:t>but</w:t>
      </w:r>
      <w:r w:rsidRPr="006A6FFB">
        <w:rPr>
          <w:sz w:val="16"/>
          <w:highlight w:val="cyan"/>
        </w:rPr>
        <w:t xml:space="preserve"> </w:t>
      </w:r>
      <w:r w:rsidRPr="006A6FFB">
        <w:rPr>
          <w:rStyle w:val="StyleBoldUnderline"/>
          <w:highlight w:val="cyan"/>
        </w:rPr>
        <w:t>insisting</w:t>
      </w:r>
      <w:r w:rsidRPr="006776B1">
        <w:rPr>
          <w:rStyle w:val="StyleBoldUnderline"/>
        </w:rPr>
        <w:t xml:space="preserve"> that </w:t>
      </w:r>
      <w:r w:rsidRPr="006A6FFB">
        <w:rPr>
          <w:rStyle w:val="StyleBoldUnderline"/>
          <w:highlight w:val="cyan"/>
        </w:rPr>
        <w:t>exclusion is</w:t>
      </w:r>
      <w:r w:rsidRPr="006776B1">
        <w:rPr>
          <w:rStyle w:val="StyleBoldUnderline"/>
        </w:rPr>
        <w:t xml:space="preserve"> not so much a persistent challenge for modern liberal democracies but rather</w:t>
      </w:r>
      <w:r w:rsidRPr="003459CF">
        <w:rPr>
          <w:sz w:val="16"/>
        </w:rPr>
        <w:t xml:space="preserve"> </w:t>
      </w:r>
      <w:r w:rsidRPr="006A6FFB">
        <w:rPr>
          <w:rStyle w:val="StyleBoldUnderline"/>
          <w:highlight w:val="cyan"/>
        </w:rPr>
        <w:t xml:space="preserve">inherent </w:t>
      </w:r>
      <w:r w:rsidRPr="00F225B6">
        <w:rPr>
          <w:rStyle w:val="StyleBoldUnderline"/>
        </w:rPr>
        <w:t>to the modern liberal-democratic political form</w:t>
      </w:r>
      <w:r w:rsidRPr="006776B1">
        <w:rPr>
          <w:rStyle w:val="StyleBoldUnderline"/>
        </w:rPr>
        <w:t xml:space="preserve"> as such</w:t>
      </w:r>
      <w:r w:rsidRPr="003459CF">
        <w:rPr>
          <w:sz w:val="16"/>
        </w:rPr>
        <w:t xml:space="preserve"> </w:t>
      </w:r>
      <w:r w:rsidRPr="006A6FFB">
        <w:rPr>
          <w:rStyle w:val="StyleBoldUnderline"/>
          <w:highlight w:val="cyan"/>
        </w:rPr>
        <w:t>seems</w:t>
      </w:r>
      <w:r w:rsidRPr="003459CF">
        <w:rPr>
          <w:sz w:val="16"/>
        </w:rPr>
        <w:t xml:space="preserve"> to me </w:t>
      </w:r>
      <w:r w:rsidRPr="006776B1">
        <w:rPr>
          <w:rStyle w:val="StyleBoldUnderline"/>
          <w:bdr w:val="single" w:sz="4" w:space="0" w:color="auto"/>
        </w:rPr>
        <w:t xml:space="preserve">precisely to remain </w:t>
      </w:r>
      <w:r w:rsidRPr="006A6FFB">
        <w:rPr>
          <w:rStyle w:val="StyleBoldUnderline"/>
          <w:highlight w:val="cyan"/>
          <w:bdr w:val="single" w:sz="4" w:space="0" w:color="auto"/>
        </w:rPr>
        <w:t xml:space="preserve">stalled </w:t>
      </w:r>
      <w:r w:rsidRPr="00F225B6">
        <w:rPr>
          <w:rStyle w:val="StyleBoldUnderline"/>
          <w:bdr w:val="single" w:sz="4" w:space="0" w:color="auto"/>
        </w:rPr>
        <w:t>in a romantic critique of Enlightenment</w:t>
      </w:r>
      <w:r w:rsidRPr="003459CF">
        <w:rPr>
          <w:sz w:val="16"/>
        </w:rPr>
        <w:t xml:space="preserve">. </w:t>
      </w:r>
      <w:r w:rsidRPr="006776B1">
        <w:rPr>
          <w:rStyle w:val="StyleBoldUnderline"/>
        </w:rPr>
        <w:t>It</w:t>
      </w:r>
      <w:r w:rsidRPr="003459CF">
        <w:rPr>
          <w:sz w:val="16"/>
        </w:rPr>
        <w:t xml:space="preserve"> all </w:t>
      </w:r>
      <w:r w:rsidRPr="006776B1">
        <w:rPr>
          <w:rStyle w:val="StyleBoldUnderline"/>
        </w:rPr>
        <w:t>comes down to a question of</w:t>
      </w:r>
      <w:r w:rsidRPr="003459CF">
        <w:rPr>
          <w:sz w:val="16"/>
        </w:rPr>
        <w:t xml:space="preserve"> </w:t>
      </w:r>
      <w:r w:rsidRPr="006776B1">
        <w:rPr>
          <w:rStyle w:val="StyleBoldUnderline"/>
        </w:rPr>
        <w:t>whether one wants to work with the ideals of democracy or see them as essentially normative in a negative sense</w:t>
      </w:r>
      <w:r w:rsidRPr="003459CF">
        <w:rPr>
          <w:sz w:val="16"/>
        </w:rPr>
        <w:t xml:space="preserve">: </w:t>
      </w:r>
      <w:r w:rsidRPr="006776B1">
        <w:rPr>
          <w:rStyle w:val="StyleBoldUnderline"/>
        </w:rPr>
        <w:t>this has been the legacy of a certain critique of Enlightenment, and it is astonishingly persistent in the left quarters in the academy</w:t>
      </w:r>
      <w:r w:rsidRPr="003459CF">
        <w:rPr>
          <w:sz w:val="16"/>
        </w:rPr>
        <w:t xml:space="preserve">. </w:t>
      </w:r>
      <w:r w:rsidRPr="006776B1">
        <w:rPr>
          <w:rStyle w:val="StyleBoldUnderline"/>
        </w:rPr>
        <w:t>One hears it clearly when Robbins makes</w:t>
      </w:r>
      <w:r w:rsidRPr="003459CF">
        <w:rPr>
          <w:sz w:val="16"/>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3459CF">
        <w:rPr>
          <w:sz w:val="16"/>
        </w:rPr>
        <w:t xml:space="preserve">." One encounters it in the current vogue for the work of Giorgio Agamben and Carl Schmitt. </w:t>
      </w:r>
      <w:r w:rsidRPr="006A6FFB">
        <w:rPr>
          <w:rStyle w:val="StyleBoldUnderline"/>
          <w:highlight w:val="cyan"/>
        </w:rPr>
        <w:t>Saying that a state of exception defines modernity</w:t>
      </w:r>
      <w:r w:rsidRPr="006776B1">
        <w:rPr>
          <w:rStyle w:val="StyleBoldUnderline"/>
        </w:rPr>
        <w:t xml:space="preserve"> or is internal to the law </w:t>
      </w:r>
      <w:r w:rsidRPr="00F225B6">
        <w:rPr>
          <w:rStyle w:val="StyleBoldUnderline"/>
        </w:rPr>
        <w:t>itself may</w:t>
      </w:r>
      <w:r w:rsidRPr="00F225B6">
        <w:rPr>
          <w:sz w:val="16"/>
        </w:rPr>
        <w:t xml:space="preserve"> help to </w:t>
      </w:r>
      <w:r w:rsidRPr="00F225B6">
        <w:rPr>
          <w:rStyle w:val="StyleBoldUnderline"/>
        </w:rPr>
        <w:t>sharpen your diagnoses of certain historical conditions,</w:t>
      </w:r>
      <w:r w:rsidRPr="00F225B6">
        <w:rPr>
          <w:sz w:val="16"/>
        </w:rPr>
        <w:t xml:space="preserve"> </w:t>
      </w:r>
      <w:r w:rsidRPr="00F225B6">
        <w:rPr>
          <w:rStyle w:val="StyleBoldUnderline"/>
        </w:rPr>
        <w:t xml:space="preserve">but </w:t>
      </w:r>
      <w:r w:rsidRPr="006A6FFB">
        <w:rPr>
          <w:rStyle w:val="StyleBoldUnderline"/>
          <w:highlight w:val="cyan"/>
          <w:bdr w:val="single" w:sz="4" w:space="0" w:color="auto"/>
        </w:rPr>
        <w:t>if absolutized</w:t>
      </w:r>
      <w:r w:rsidRPr="003459CF">
        <w:rPr>
          <w:sz w:val="16"/>
        </w:rPr>
        <w:t xml:space="preserve"> as it is in these accounts, </w:t>
      </w:r>
      <w:r w:rsidRPr="00F225B6">
        <w:rPr>
          <w:rStyle w:val="StyleBoldUnderline"/>
          <w:bdr w:val="single" w:sz="4" w:space="0" w:color="auto"/>
        </w:rPr>
        <w:t xml:space="preserve">it </w:t>
      </w:r>
      <w:r w:rsidRPr="006A6FFB">
        <w:rPr>
          <w:rStyle w:val="StyleBoldUnderline"/>
          <w:highlight w:val="cyan"/>
          <w:bdr w:val="single" w:sz="4" w:space="0" w:color="auto"/>
        </w:rPr>
        <w:t>gives you nothing</w:t>
      </w:r>
      <w:r w:rsidRPr="006A6FFB">
        <w:rPr>
          <w:sz w:val="16"/>
          <w:highlight w:val="cyan"/>
        </w:rPr>
        <w:t xml:space="preserve"> </w:t>
      </w:r>
      <w:r w:rsidRPr="006A6FFB">
        <w:rPr>
          <w:rStyle w:val="StyleBoldUnderline"/>
          <w:highlight w:val="cyan"/>
        </w:rPr>
        <w:t xml:space="preserve">but a negative diagnostic and </w:t>
      </w:r>
      <w:r w:rsidRPr="00F225B6">
        <w:rPr>
          <w:rStyle w:val="StyleBoldUnderline"/>
        </w:rPr>
        <w:t xml:space="preserve">a </w:t>
      </w:r>
      <w:r w:rsidRPr="00F225B6">
        <w:rPr>
          <w:rStyle w:val="StyleBoldUnderline"/>
          <w:bdr w:val="single" w:sz="4" w:space="0" w:color="auto"/>
        </w:rPr>
        <w:t xml:space="preserve">compensatory </w:t>
      </w:r>
      <w:r w:rsidRPr="006A6FFB">
        <w:rPr>
          <w:rStyle w:val="StyleBoldUnderline"/>
          <w:highlight w:val="cyan"/>
          <w:bdr w:val="single" w:sz="4" w:space="0" w:color="auto"/>
        </w:rPr>
        <w:t>flight</w:t>
      </w:r>
      <w:r w:rsidRPr="006776B1">
        <w:rPr>
          <w:rStyle w:val="StyleBoldUnderline"/>
        </w:rPr>
        <w:t xml:space="preserve"> </w:t>
      </w:r>
      <w:r w:rsidRPr="00F225B6">
        <w:rPr>
          <w:rStyle w:val="StyleBoldUnderline"/>
        </w:rPr>
        <w:t>to a realm</w:t>
      </w:r>
      <w:r w:rsidRPr="006776B1">
        <w:rPr>
          <w:rStyle w:val="StyleBoldUnderline"/>
        </w:rPr>
        <w:t xml:space="preserve"> entirely other-the</w:t>
      </w:r>
      <w:r w:rsidRPr="003459CF">
        <w:rPr>
          <w:sz w:val="16"/>
        </w:rPr>
        <w:t xml:space="preserve"> kind of </w:t>
      </w:r>
      <w:r w:rsidRPr="006776B1">
        <w:rPr>
          <w:rStyle w:val="StyleBoldUnderline"/>
        </w:rPr>
        <w:t xml:space="preserve">mystical, Utopian impulse </w:t>
      </w:r>
      <w:r w:rsidRPr="00F225B6">
        <w:rPr>
          <w:rStyle w:val="StyleBoldUnderline"/>
        </w:rPr>
        <w:t xml:space="preserve">that </w:t>
      </w:r>
      <w:r w:rsidRPr="00F225B6">
        <w:rPr>
          <w:rStyle w:val="StyleBoldUnderline"/>
          <w:bdr w:val="single" w:sz="4" w:space="0" w:color="auto"/>
        </w:rPr>
        <w:t xml:space="preserve">flees </w:t>
      </w:r>
      <w:r w:rsidRPr="006A6FFB">
        <w:rPr>
          <w:rStyle w:val="StyleBoldUnderline"/>
          <w:highlight w:val="cyan"/>
          <w:bdr w:val="single" w:sz="4" w:space="0" w:color="auto"/>
        </w:rPr>
        <w:t xml:space="preserve">from </w:t>
      </w:r>
      <w:r w:rsidRPr="00F225B6">
        <w:rPr>
          <w:rStyle w:val="StyleBoldUnderline"/>
          <w:bdr w:val="single" w:sz="4" w:space="0" w:color="auto"/>
        </w:rPr>
        <w:t xml:space="preserve">these </w:t>
      </w:r>
      <w:r w:rsidRPr="006A6FFB">
        <w:rPr>
          <w:rStyle w:val="StyleBoldUnderline"/>
          <w:highlight w:val="cyan"/>
          <w:bdr w:val="single" w:sz="4" w:space="0" w:color="auto"/>
        </w:rPr>
        <w:t xml:space="preserve">conditions rather </w:t>
      </w:r>
      <w:r w:rsidRPr="006A6FFB">
        <w:rPr>
          <w:rStyle w:val="StyleBoldUnderline"/>
          <w:highlight w:val="cyan"/>
          <w:bdr w:val="single" w:sz="4" w:space="0" w:color="auto"/>
        </w:rPr>
        <w:lastRenderedPageBreak/>
        <w:t>than confront</w:t>
      </w:r>
      <w:r w:rsidRPr="00F225B6">
        <w:rPr>
          <w:rStyle w:val="StyleBoldUnderline"/>
          <w:bdr w:val="single" w:sz="4" w:space="0" w:color="auto"/>
        </w:rPr>
        <w:t>s</w:t>
      </w:r>
      <w:r w:rsidRPr="006A6FFB">
        <w:rPr>
          <w:rStyle w:val="StyleBoldUnderline"/>
          <w:highlight w:val="cyan"/>
          <w:bdr w:val="single" w:sz="4" w:space="0" w:color="auto"/>
        </w:rPr>
        <w:t xml:space="preserve"> </w:t>
      </w:r>
      <w:r w:rsidRPr="003459CF">
        <w:rPr>
          <w:rStyle w:val="StyleBoldUnderline"/>
          <w:bdr w:val="single" w:sz="4" w:space="0" w:color="auto"/>
        </w:rPr>
        <w:t xml:space="preserve">and fights </w:t>
      </w:r>
      <w:r w:rsidRPr="006A6FFB">
        <w:rPr>
          <w:rStyle w:val="StyleBoldUnderline"/>
          <w:highlight w:val="cyan"/>
          <w:bdr w:val="single" w:sz="4" w:space="0" w:color="auto"/>
        </w:rPr>
        <w:t>them</w:t>
      </w:r>
      <w:r w:rsidRPr="003459CF">
        <w:rPr>
          <w:sz w:val="16"/>
        </w:rPr>
        <w:t xml:space="preserve"> </w:t>
      </w:r>
      <w:r w:rsidRPr="006776B1">
        <w:rPr>
          <w:rStyle w:val="StyleBoldUnderline"/>
        </w:rPr>
        <w:t>on terms that derive from the</w:t>
      </w:r>
      <w:r w:rsidRPr="003459CF">
        <w:rPr>
          <w:sz w:val="16"/>
        </w:rPr>
        <w:t xml:space="preserve"> settled-if constantly evolving-</w:t>
      </w:r>
      <w:r w:rsidRPr="006776B1">
        <w:rPr>
          <w:rStyle w:val="StyleBoldUnderline"/>
        </w:rPr>
        <w:t>normative basis of democratic modernity</w:t>
      </w:r>
      <w:r>
        <w:rPr>
          <w:rStyle w:val="StyleBoldUnderline"/>
        </w:rPr>
        <w:t>.</w:t>
      </w:r>
      <w:r w:rsidRPr="003459CF">
        <w:rPr>
          <w:sz w:val="16"/>
        </w:rPr>
        <w:t xml:space="preserve"> </w:t>
      </w:r>
      <w:r w:rsidRPr="006A6FFB">
        <w:rPr>
          <w:rStyle w:val="StyleBoldUnderline"/>
          <w:highlight w:val="cyan"/>
        </w:rPr>
        <w:t xml:space="preserve">If one is outraged by </w:t>
      </w:r>
      <w:r w:rsidRPr="00F225B6">
        <w:rPr>
          <w:rStyle w:val="StyleBoldUnderline"/>
        </w:rPr>
        <w:t>the</w:t>
      </w:r>
      <w:r w:rsidRPr="006776B1">
        <w:rPr>
          <w:rStyle w:val="StyleBoldUnderline"/>
        </w:rPr>
        <w:t xml:space="preserve"> flagrant </w:t>
      </w:r>
      <w:r w:rsidRPr="006A6FFB">
        <w:rPr>
          <w:rStyle w:val="StyleBoldUnderline"/>
          <w:highlight w:val="cyan"/>
        </w:rPr>
        <w:t>disregard of democratic procedures</w:t>
      </w:r>
      <w:r w:rsidRPr="006776B1">
        <w:rPr>
          <w:rStyle w:val="StyleBoldUnderline"/>
        </w:rPr>
        <w:t xml:space="preserve"> in the current U.S. political regime</w:t>
      </w:r>
      <w:r w:rsidRPr="003459CF">
        <w:rPr>
          <w:sz w:val="16"/>
        </w:rPr>
        <w:t xml:space="preserve">, then </w:t>
      </w:r>
      <w:r w:rsidRPr="006A6FFB">
        <w:rPr>
          <w:rStyle w:val="StyleBoldUnderline"/>
          <w:highlight w:val="cyan"/>
        </w:rPr>
        <w:t>one</w:t>
      </w:r>
      <w:r w:rsidRPr="006776B1">
        <w:rPr>
          <w:rStyle w:val="StyleBoldUnderline"/>
        </w:rPr>
        <w:t xml:space="preserve"> </w:t>
      </w:r>
      <w:r w:rsidRPr="006A6FFB">
        <w:rPr>
          <w:rStyle w:val="StyleBoldUnderline"/>
          <w:highlight w:val="cyan"/>
        </w:rPr>
        <w:t xml:space="preserve">needs to </w:t>
      </w:r>
      <w:r w:rsidRPr="00F225B6">
        <w:rPr>
          <w:rStyle w:val="StyleBoldUnderline"/>
        </w:rPr>
        <w:t>be able to</w:t>
      </w:r>
      <w:r w:rsidRPr="006776B1">
        <w:rPr>
          <w:rStyle w:val="StyleBoldUnderline"/>
        </w:rPr>
        <w:t xml:space="preserve"> coherently </w:t>
      </w:r>
      <w:r w:rsidRPr="006A6FFB">
        <w:rPr>
          <w:rStyle w:val="StyleBoldUnderline"/>
          <w:highlight w:val="cyan"/>
        </w:rPr>
        <w:t xml:space="preserve">say why </w:t>
      </w:r>
      <w:r w:rsidRPr="00F225B6">
        <w:rPr>
          <w:rStyle w:val="StyleBoldUnderline"/>
        </w:rPr>
        <w:t xml:space="preserve">democratic </w:t>
      </w:r>
      <w:r w:rsidRPr="006A6FFB">
        <w:rPr>
          <w:rStyle w:val="StyleBoldUnderline"/>
          <w:highlight w:val="cyan"/>
        </w:rPr>
        <w:t>procedures matter</w:t>
      </w:r>
      <w:r w:rsidRPr="003459CF">
        <w:rPr>
          <w:sz w:val="16"/>
        </w:rPr>
        <w:t xml:space="preserve">, </w:t>
      </w:r>
      <w:r w:rsidRPr="006776B1">
        <w:rPr>
          <w:rStyle w:val="StyleBoldUnderline"/>
        </w:rPr>
        <w:t xml:space="preserve">what principles underwrite them, </w:t>
      </w:r>
      <w:r w:rsidRPr="006A6FFB">
        <w:rPr>
          <w:rStyle w:val="StyleBoldUnderline"/>
          <w:highlight w:val="cyan"/>
        </w:rPr>
        <w:t>and what</w:t>
      </w:r>
      <w:r w:rsidRPr="003459CF">
        <w:rPr>
          <w:sz w:val="16"/>
        </w:rPr>
        <w:t xml:space="preserve"> historical movements and </w:t>
      </w:r>
      <w:r w:rsidRPr="006A6FFB">
        <w:rPr>
          <w:rStyle w:val="StyleBoldUnderline"/>
          <w:highlight w:val="cyan"/>
        </w:rPr>
        <w:t>institutions</w:t>
      </w:r>
      <w:r w:rsidRPr="006776B1">
        <w:rPr>
          <w:rStyle w:val="StyleBoldUnderline"/>
        </w:rPr>
        <w:t xml:space="preserve"> have helped us to </w:t>
      </w:r>
      <w:r w:rsidRPr="006A6FFB">
        <w:rPr>
          <w:rStyle w:val="StyleBoldUnderline"/>
          <w:highlight w:val="cyan"/>
        </w:rPr>
        <w:t>secure</w:t>
      </w:r>
      <w:r w:rsidRPr="006776B1">
        <w:rPr>
          <w:rStyle w:val="StyleBoldUnderline"/>
        </w:rPr>
        <w:t xml:space="preserve"> and support </w:t>
      </w:r>
      <w:r w:rsidRPr="006A6FFB">
        <w:rPr>
          <w:rStyle w:val="StyleBoldUnderline"/>
          <w:highlight w:val="cyan"/>
        </w:rPr>
        <w:t>them</w:t>
      </w:r>
      <w:r w:rsidRPr="006A6FFB">
        <w:rPr>
          <w:sz w:val="16"/>
          <w:highlight w:val="cyan"/>
        </w:rPr>
        <w:t xml:space="preserve">. </w:t>
      </w:r>
      <w:r w:rsidRPr="006A6FFB">
        <w:rPr>
          <w:rStyle w:val="StyleBoldUnderline"/>
          <w:highlight w:val="cyan"/>
          <w:bdr w:val="single" w:sz="4" w:space="0" w:color="auto"/>
        </w:rPr>
        <w:t>Argument</w:t>
      </w:r>
      <w:r w:rsidRPr="006776B1">
        <w:rPr>
          <w:rStyle w:val="StyleBoldUnderline"/>
          <w:bdr w:val="single" w:sz="4" w:space="0" w:color="auto"/>
        </w:rPr>
        <w:t xml:space="preserve"> as a critical practice</w:t>
      </w:r>
      <w:r w:rsidRPr="003459CF">
        <w:rPr>
          <w:sz w:val="16"/>
        </w:rPr>
        <w:t xml:space="preserve"> </w:t>
      </w:r>
      <w:r w:rsidRPr="006776B1">
        <w:rPr>
          <w:rStyle w:val="StyleBoldUnderline"/>
        </w:rPr>
        <w:t xml:space="preserve">and </w:t>
      </w:r>
      <w:r w:rsidRPr="006A6FFB">
        <w:rPr>
          <w:rStyle w:val="StyleBoldUnderline"/>
          <w:highlight w:val="cyan"/>
        </w:rPr>
        <w:t>as a</w:t>
      </w:r>
      <w:r w:rsidRPr="006A6FFB">
        <w:rPr>
          <w:sz w:val="16"/>
          <w:highlight w:val="cyan"/>
        </w:rPr>
        <w:t xml:space="preserve"> </w:t>
      </w:r>
      <w:r w:rsidRPr="006A6FFB">
        <w:rPr>
          <w:rStyle w:val="StyleBoldUnderline"/>
          <w:highlight w:val="cyan"/>
          <w:bdr w:val="single" w:sz="4" w:space="0" w:color="auto"/>
        </w:rPr>
        <w:t>key component of democratic institutions and public debate</w:t>
      </w:r>
      <w:r w:rsidRPr="006A6FFB">
        <w:rPr>
          <w:sz w:val="16"/>
          <w:highlight w:val="cyan"/>
        </w:rPr>
        <w:t xml:space="preserve"> </w:t>
      </w:r>
      <w:r w:rsidRPr="006A6FFB">
        <w:rPr>
          <w:rStyle w:val="StyleBoldUnderline"/>
          <w:highlight w:val="cyan"/>
        </w:rPr>
        <w:t>has a</w:t>
      </w:r>
      <w:r w:rsidRPr="006A6FFB">
        <w:rPr>
          <w:sz w:val="16"/>
          <w:highlight w:val="cyan"/>
        </w:rPr>
        <w:t xml:space="preserve"> </w:t>
      </w:r>
      <w:r w:rsidRPr="006A6FFB">
        <w:rPr>
          <w:rStyle w:val="StyleBoldUnderline"/>
          <w:highlight w:val="cyan"/>
          <w:bdr w:val="single" w:sz="4" w:space="0" w:color="auto"/>
        </w:rPr>
        <w:t>vital role to play in such a task</w:t>
      </w:r>
      <w:r w:rsidRPr="006A6FFB">
        <w:rPr>
          <w:sz w:val="16"/>
          <w:highlight w:val="cyan"/>
        </w:rPr>
        <w:t>.</w:t>
      </w:r>
    </w:p>
    <w:p w:rsidR="00B149DA" w:rsidRDefault="00B149DA" w:rsidP="00B149DA">
      <w:pPr>
        <w:rPr>
          <w:highlight w:val="green"/>
        </w:rPr>
      </w:pPr>
    </w:p>
    <w:p w:rsidR="00B149DA" w:rsidRPr="00B149DA" w:rsidRDefault="00B149DA" w:rsidP="00B149DA">
      <w:pPr>
        <w:rPr>
          <w:highlight w:val="green"/>
        </w:rPr>
      </w:pPr>
    </w:p>
    <w:p w:rsidR="00B149DA" w:rsidRDefault="00B149DA" w:rsidP="00B149DA">
      <w:pPr>
        <w:rPr>
          <w:highlight w:val="green"/>
        </w:rPr>
      </w:pPr>
    </w:p>
    <w:p w:rsidR="00B149DA" w:rsidRDefault="00B149DA" w:rsidP="00B149DA">
      <w:pPr>
        <w:rPr>
          <w:highlight w:val="green"/>
        </w:rPr>
      </w:pPr>
    </w:p>
    <w:p w:rsidR="00B149DA" w:rsidRDefault="00B149DA" w:rsidP="00B149DA">
      <w:pPr>
        <w:pStyle w:val="Heading1"/>
        <w:rPr>
          <w:highlight w:val="green"/>
        </w:rPr>
      </w:pPr>
      <w:r>
        <w:rPr>
          <w:highlight w:val="green"/>
        </w:rPr>
        <w:lastRenderedPageBreak/>
        <w:t xml:space="preserve">1NR </w:t>
      </w:r>
    </w:p>
    <w:p w:rsidR="00B149DA" w:rsidRDefault="00B149DA" w:rsidP="00B149DA">
      <w:pPr>
        <w:rPr>
          <w:highlight w:val="green"/>
        </w:rPr>
      </w:pPr>
    </w:p>
    <w:p w:rsidR="00B149DA" w:rsidRDefault="00B149DA" w:rsidP="00B149DA">
      <w:pPr>
        <w:rPr>
          <w:highlight w:val="green"/>
        </w:rPr>
      </w:pPr>
    </w:p>
    <w:p w:rsidR="00B149DA" w:rsidRPr="0014737E" w:rsidRDefault="00B149DA" w:rsidP="00B149DA">
      <w:pPr>
        <w:pStyle w:val="Heading4"/>
      </w:pPr>
      <w:r w:rsidRPr="0014737E">
        <w:t>Critical Theory destroys the ability to engage in productive debates and political solutions.  It is wishful thinking that produces only “me-search” and not “research”.</w:t>
      </w:r>
    </w:p>
    <w:p w:rsidR="00B149DA" w:rsidRPr="00FE751C" w:rsidRDefault="00B149DA" w:rsidP="00B149DA">
      <w:pPr>
        <w:rPr>
          <w:b/>
        </w:rPr>
      </w:pPr>
      <w:r w:rsidRPr="00FE751C">
        <w:rPr>
          <w:b/>
        </w:rPr>
        <w:t>Chandler 2009</w:t>
      </w:r>
      <w:r>
        <w:rPr>
          <w:b/>
        </w:rPr>
        <w:t xml:space="preserve"> </w:t>
      </w:r>
      <w:r w:rsidRPr="00FE751C">
        <w:rPr>
          <w:sz w:val="16"/>
          <w:szCs w:val="16"/>
        </w:rPr>
        <w:t xml:space="preserve">(David Chandler is Professor of International Relations at the University of Westminster, “Questioning Global Political Activism”, </w:t>
      </w:r>
      <w:r w:rsidRPr="00FE751C">
        <w:rPr>
          <w:i/>
          <w:sz w:val="16"/>
          <w:szCs w:val="16"/>
        </w:rPr>
        <w:t>What is Radical Politics Today?,</w:t>
      </w:r>
      <w:r w:rsidRPr="00FE751C">
        <w:rPr>
          <w:sz w:val="16"/>
          <w:szCs w:val="16"/>
        </w:rPr>
        <w:t xml:space="preserve"> Edited by Jonathan Pugh,  pp. 81-2)</w:t>
      </w:r>
    </w:p>
    <w:p w:rsidR="00B149DA" w:rsidRPr="00FE751C" w:rsidRDefault="00B149DA" w:rsidP="00B149DA">
      <w:pPr>
        <w:pStyle w:val="card"/>
        <w:ind w:left="0"/>
        <w:rPr>
          <w:sz w:val="16"/>
          <w:szCs w:val="22"/>
        </w:rPr>
      </w:pPr>
      <w:r w:rsidRPr="00FE751C">
        <w:rPr>
          <w:sz w:val="16"/>
          <w:szCs w:val="22"/>
        </w:rPr>
        <w:t xml:space="preserve">Today more and more people are ‘doing politics’ in their academic work. This is the reason for the boom in International Relations (IR) study and the attraction of other social sciences to the global sphere. I would argue that </w:t>
      </w:r>
      <w:r w:rsidRPr="00FE751C">
        <w:rPr>
          <w:rStyle w:val="underline"/>
          <w:rFonts w:eastAsiaTheme="majorEastAsia"/>
          <w:sz w:val="22"/>
          <w:szCs w:val="22"/>
        </w:rPr>
        <w:t>the attraction of IR for many people has not been IR theory but the desire to practise global ethics</w:t>
      </w:r>
      <w:r w:rsidRPr="00FE751C">
        <w:rPr>
          <w:sz w:val="16"/>
          <w:szCs w:val="22"/>
        </w:rPr>
        <w:t xml:space="preserve">. </w:t>
      </w:r>
      <w:r w:rsidRPr="00FE751C">
        <w:rPr>
          <w:rStyle w:val="underline"/>
          <w:rFonts w:eastAsiaTheme="majorEastAsia"/>
          <w:sz w:val="22"/>
          <w:szCs w:val="22"/>
        </w:rPr>
        <w:t>The boom in the IR discipline has coincided with a rejection of Realist theoretical frameworks of power and interests</w:t>
      </w:r>
      <w:r w:rsidRPr="00FE751C">
        <w:rPr>
          <w:sz w:val="16"/>
          <w:szCs w:val="22"/>
        </w:rPr>
        <w:t xml:space="preserve"> and the sovereignty/anarchy problematic. </w:t>
      </w:r>
      <w:r w:rsidRPr="00FE751C">
        <w:rPr>
          <w:rStyle w:val="underline"/>
          <w:rFonts w:eastAsiaTheme="majorEastAsia"/>
          <w:sz w:val="22"/>
          <w:szCs w:val="22"/>
        </w:rPr>
        <w:t>However</w:t>
      </w:r>
      <w:r w:rsidRPr="00FE751C">
        <w:rPr>
          <w:sz w:val="16"/>
          <w:szCs w:val="22"/>
        </w:rPr>
        <w:t xml:space="preserve">, I would argue that </w:t>
      </w:r>
      <w:r w:rsidRPr="00FE751C">
        <w:rPr>
          <w:rStyle w:val="underline"/>
          <w:rFonts w:eastAsiaTheme="majorEastAsia"/>
          <w:sz w:val="22"/>
          <w:szCs w:val="22"/>
        </w:rPr>
        <w:t>this rejection has not been a product of theoretical engagement with Realism but an ethical act of rejection of Realism’s ontological focus</w:t>
      </w:r>
      <w:r w:rsidRPr="00FE751C">
        <w:rPr>
          <w:sz w:val="16"/>
          <w:szCs w:val="22"/>
        </w:rPr>
        <w:t xml:space="preserve">. It seems that </w:t>
      </w:r>
      <w:r w:rsidRPr="00FE751C">
        <w:rPr>
          <w:rStyle w:val="underline"/>
          <w:rFonts w:eastAsiaTheme="majorEastAsia"/>
          <w:sz w:val="22"/>
          <w:szCs w:val="22"/>
        </w:rPr>
        <w:t>our ideas and our theories say much more about us than the world we live in</w:t>
      </w:r>
      <w:r w:rsidRPr="00FE751C">
        <w:rPr>
          <w:sz w:val="16"/>
          <w:szCs w:val="22"/>
        </w:rPr>
        <w:t xml:space="preserve">.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FE751C">
        <w:rPr>
          <w:rStyle w:val="underline"/>
          <w:rFonts w:eastAsiaTheme="majorEastAsia"/>
          <w:sz w:val="22"/>
          <w:szCs w:val="22"/>
        </w:rPr>
        <w:t>t</w:t>
      </w:r>
      <w:r w:rsidRPr="006A6FFB">
        <w:rPr>
          <w:rStyle w:val="underline"/>
          <w:rFonts w:eastAsiaTheme="majorEastAsia"/>
          <w:sz w:val="22"/>
          <w:szCs w:val="22"/>
          <w:highlight w:val="cyan"/>
        </w:rPr>
        <w:t>he most dangerous trends in the discipline today are those frameworks which have taken up Critical Theory</w:t>
      </w:r>
      <w:r w:rsidRPr="00FE751C">
        <w:rPr>
          <w:rStyle w:val="underline"/>
          <w:rFonts w:eastAsiaTheme="majorEastAsia"/>
          <w:sz w:val="22"/>
          <w:szCs w:val="22"/>
        </w:rPr>
        <w:t xml:space="preserve"> and argue that focusing on the world as it exists is conservative problem-solving </w:t>
      </w:r>
      <w:r w:rsidRPr="006A6FFB">
        <w:rPr>
          <w:rStyle w:val="underline"/>
          <w:rFonts w:eastAsiaTheme="majorEastAsia"/>
          <w:sz w:val="22"/>
          <w:szCs w:val="22"/>
          <w:highlight w:val="cyan"/>
        </w:rPr>
        <w:t>while the task for critical theorists is to focus on emancipatory alternative forms of</w:t>
      </w:r>
      <w:r w:rsidRPr="00FE751C">
        <w:rPr>
          <w:sz w:val="16"/>
          <w:szCs w:val="22"/>
        </w:rPr>
        <w:t xml:space="preserve"> living or of </w:t>
      </w:r>
      <w:r w:rsidRPr="006A6FFB">
        <w:rPr>
          <w:rStyle w:val="underline"/>
          <w:rFonts w:eastAsiaTheme="majorEastAsia"/>
          <w:sz w:val="22"/>
          <w:szCs w:val="22"/>
          <w:highlight w:val="cyan"/>
        </w:rPr>
        <w:t>thinking about the world</w:t>
      </w:r>
      <w:r w:rsidRPr="00FE751C">
        <w:rPr>
          <w:sz w:val="16"/>
          <w:szCs w:val="22"/>
        </w:rPr>
        <w:t xml:space="preserve">. </w:t>
      </w:r>
      <w:r w:rsidRPr="006A6FFB">
        <w:rPr>
          <w:rStyle w:val="underline"/>
          <w:rFonts w:eastAsiaTheme="majorEastAsia"/>
          <w:sz w:val="22"/>
          <w:szCs w:val="22"/>
          <w:highlight w:val="cyan"/>
        </w:rPr>
        <w:t>Critical thought then becomes a process of wishful thinking rather than one of engagement</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with its advocates arguing that we need to focus on clarifying our own ethical frameworks</w:t>
      </w:r>
      <w:r w:rsidRPr="00FE751C">
        <w:rPr>
          <w:sz w:val="16"/>
          <w:szCs w:val="22"/>
        </w:rPr>
        <w:t xml:space="preserve"> and biases and positionality, </w:t>
      </w:r>
      <w:r w:rsidRPr="00FE751C">
        <w:rPr>
          <w:rStyle w:val="underline"/>
          <w:rFonts w:eastAsiaTheme="majorEastAsia"/>
          <w:sz w:val="22"/>
          <w:szCs w:val="22"/>
        </w:rPr>
        <w:t xml:space="preserve">before thinking about or teaching on world affairs. </w:t>
      </w:r>
      <w:r w:rsidRPr="006A6FFB">
        <w:rPr>
          <w:rStyle w:val="Emphasis"/>
          <w:rFonts w:eastAsiaTheme="majorEastAsia"/>
          <w:szCs w:val="22"/>
          <w:highlight w:val="cyan"/>
        </w:rPr>
        <w:t>This becomes ‘me-search’ rather than research</w:t>
      </w:r>
      <w:r w:rsidRPr="00FE751C">
        <w:rPr>
          <w:rStyle w:val="underline"/>
          <w:rFonts w:eastAsiaTheme="majorEastAsia"/>
          <w:sz w:val="22"/>
          <w:szCs w:val="22"/>
        </w:rPr>
        <w:t>.</w:t>
      </w:r>
      <w:r w:rsidRPr="00FE751C">
        <w:rPr>
          <w:sz w:val="16"/>
          <w:szCs w:val="22"/>
        </w:rPr>
        <w:t xml:space="preserve"> We have moved a long way from Hedley Bull’s (1995) perspective that, for academic research to be truly radical, we had to put our values to the side to follow where the question or inquiry might lead. </w:t>
      </w:r>
      <w:r w:rsidRPr="006A6FFB">
        <w:rPr>
          <w:rStyle w:val="underline"/>
          <w:rFonts w:eastAsiaTheme="majorEastAsia"/>
          <w:sz w:val="22"/>
          <w:szCs w:val="22"/>
          <w:highlight w:val="cyan"/>
        </w:rPr>
        <w:t>The inward-looking and narcissistic trends in academia,</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where we are more concerned with our reflectivity</w:t>
      </w:r>
      <w:r w:rsidRPr="00FE751C">
        <w:rPr>
          <w:sz w:val="16"/>
          <w:szCs w:val="22"/>
        </w:rPr>
        <w:t xml:space="preserve"> – the awareness of our own ethics and values – </w:t>
      </w:r>
      <w:r w:rsidRPr="006A6FFB">
        <w:rPr>
          <w:rStyle w:val="underline"/>
          <w:rFonts w:eastAsiaTheme="majorEastAsia"/>
          <w:sz w:val="22"/>
          <w:szCs w:val="22"/>
          <w:highlight w:val="cyan"/>
        </w:rPr>
        <w:t>than with engaging with the world</w:t>
      </w:r>
      <w:r w:rsidRPr="00FE751C">
        <w:rPr>
          <w:sz w:val="16"/>
          <w:szCs w:val="22"/>
        </w:rPr>
        <w:t xml:space="preserve">, </w:t>
      </w:r>
      <w:r w:rsidRPr="00FE751C">
        <w:rPr>
          <w:rStyle w:val="underline"/>
          <w:rFonts w:eastAsiaTheme="majorEastAsia"/>
          <w:sz w:val="22"/>
          <w:szCs w:val="22"/>
        </w:rPr>
        <w:t>was brought home to me when I asked my IR students which theoretical frameworks they agreed with</w:t>
      </w:r>
      <w:r w:rsidRPr="00FE751C">
        <w:rPr>
          <w:sz w:val="16"/>
          <w:szCs w:val="22"/>
        </w:rPr>
        <w:t xml:space="preserve"> most. </w:t>
      </w:r>
      <w:r w:rsidRPr="00FE751C">
        <w:rPr>
          <w:rStyle w:val="underline"/>
          <w:rFonts w:eastAsiaTheme="majorEastAsia"/>
          <w:sz w:val="22"/>
          <w:szCs w:val="22"/>
        </w:rPr>
        <w:t>They mostly replied Critical Theory and Constructivism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is </w:t>
      </w:r>
      <w:r w:rsidRPr="00FE751C">
        <w:rPr>
          <w:rStyle w:val="underline"/>
          <w:rFonts w:eastAsiaTheme="majorEastAsia"/>
          <w:sz w:val="22"/>
          <w:szCs w:val="22"/>
        </w:rPr>
        <w:t>despite the fact that the students thought that states operated on the basis of power and self-interest in a world of anarchy</w:t>
      </w:r>
      <w:r w:rsidRPr="00FE751C">
        <w:rPr>
          <w:sz w:val="16"/>
          <w:szCs w:val="22"/>
        </w:rPr>
        <w:t xml:space="preserve">. </w:t>
      </w:r>
      <w:r w:rsidRPr="00FE751C">
        <w:rPr>
          <w:rStyle w:val="underline"/>
          <w:rFonts w:eastAsiaTheme="majorEastAsia"/>
          <w:sz w:val="22"/>
          <w:szCs w:val="22"/>
        </w:rPr>
        <w:t>Their theoretical preferences were based more on what their choices said about them as ethical individuals, than about how theory might be used to understand and engage with the world</w:t>
      </w:r>
      <w:r w:rsidRPr="00FE751C">
        <w:rPr>
          <w:sz w:val="16"/>
          <w:szCs w:val="22"/>
        </w:rPr>
        <w:t xml:space="preserve">. Conclusion I have attempted to argue that </w:t>
      </w:r>
      <w:r w:rsidRPr="00FE751C">
        <w:rPr>
          <w:rStyle w:val="underline"/>
          <w:rFonts w:eastAsiaTheme="majorEastAsia"/>
          <w:sz w:val="22"/>
          <w:szCs w:val="22"/>
        </w:rPr>
        <w:t>there is a lot at stake in the radical understanding of engagement in global politics</w:t>
      </w:r>
      <w:r w:rsidRPr="00FE751C">
        <w:rPr>
          <w:sz w:val="16"/>
          <w:szCs w:val="22"/>
        </w:rPr>
        <w:t xml:space="preserve">. </w:t>
      </w:r>
      <w:r w:rsidRPr="006A6FFB">
        <w:rPr>
          <w:rStyle w:val="underline"/>
          <w:rFonts w:eastAsiaTheme="majorEastAsia"/>
          <w:sz w:val="22"/>
          <w:szCs w:val="22"/>
          <w:highlight w:val="cyan"/>
        </w:rPr>
        <w:t>Politics has become a religious activity</w:t>
      </w:r>
      <w:r w:rsidRPr="006A6FFB">
        <w:rPr>
          <w:sz w:val="16"/>
          <w:szCs w:val="22"/>
          <w:highlight w:val="cyan"/>
        </w:rPr>
        <w:t>,</w:t>
      </w:r>
      <w:r w:rsidRPr="00FE751C">
        <w:rPr>
          <w:sz w:val="16"/>
          <w:szCs w:val="22"/>
        </w:rPr>
        <w:t xml:space="preserve"> an activity </w:t>
      </w:r>
      <w:r w:rsidRPr="00FE751C">
        <w:rPr>
          <w:rStyle w:val="underline"/>
          <w:rFonts w:eastAsiaTheme="majorEastAsia"/>
          <w:sz w:val="22"/>
          <w:szCs w:val="22"/>
        </w:rPr>
        <w:t>which is no longer socially mediated</w:t>
      </w:r>
      <w:r w:rsidRPr="00FE751C">
        <w:rPr>
          <w:sz w:val="16"/>
          <w:szCs w:val="22"/>
        </w:rPr>
        <w:t xml:space="preserve">; it is </w:t>
      </w:r>
      <w:r w:rsidRPr="006A6FFB">
        <w:rPr>
          <w:rStyle w:val="underline"/>
          <w:rFonts w:eastAsiaTheme="majorEastAsia"/>
          <w:sz w:val="22"/>
          <w:szCs w:val="22"/>
          <w:highlight w:val="cyan"/>
        </w:rPr>
        <w:t>less and less an activity based on social engagement and the testing of ideas in</w:t>
      </w:r>
      <w:r w:rsidRPr="00FE751C">
        <w:rPr>
          <w:sz w:val="16"/>
          <w:szCs w:val="22"/>
        </w:rPr>
        <w:t xml:space="preserve"> public </w:t>
      </w:r>
      <w:r w:rsidRPr="006A6FFB">
        <w:rPr>
          <w:rStyle w:val="underline"/>
          <w:rFonts w:eastAsiaTheme="majorEastAsia"/>
          <w:sz w:val="22"/>
          <w:szCs w:val="22"/>
          <w:highlight w:val="cyan"/>
        </w:rPr>
        <w:t>debate</w:t>
      </w:r>
      <w:r w:rsidRPr="00FE751C">
        <w:rPr>
          <w:rStyle w:val="underline"/>
          <w:rFonts w:eastAsiaTheme="majorEastAsia"/>
          <w:sz w:val="22"/>
          <w:szCs w:val="22"/>
        </w:rPr>
        <w:t xml:space="preserve"> or</w:t>
      </w:r>
      <w:r w:rsidRPr="00FE751C">
        <w:rPr>
          <w:sz w:val="16"/>
          <w:szCs w:val="22"/>
        </w:rPr>
        <w:t xml:space="preserve"> in </w:t>
      </w:r>
      <w:r w:rsidRPr="00FE751C">
        <w:rPr>
          <w:rStyle w:val="underline"/>
          <w:rFonts w:eastAsiaTheme="majorEastAsia"/>
          <w:sz w:val="22"/>
          <w:szCs w:val="22"/>
        </w:rPr>
        <w:t>the academy</w:t>
      </w:r>
      <w:r w:rsidRPr="00FE751C">
        <w:rPr>
          <w:sz w:val="16"/>
          <w:szCs w:val="22"/>
        </w:rPr>
        <w:t xml:space="preserve">. Doing politics today, whether in radical activism, government policy-making or in academia, seems to bring people into a one-to-one relationship with global issues in the same way religious people have a one-to-one relationship with their God. </w:t>
      </w:r>
      <w:r w:rsidRPr="00FE751C">
        <w:rPr>
          <w:rStyle w:val="underline"/>
          <w:rFonts w:eastAsiaTheme="majorEastAsia"/>
          <w:sz w:val="22"/>
          <w:szCs w:val="22"/>
        </w:rPr>
        <w:t>Politics is increasingly like religion because</w:t>
      </w:r>
      <w:r w:rsidRPr="00FE751C">
        <w:rPr>
          <w:sz w:val="16"/>
          <w:szCs w:val="22"/>
        </w:rPr>
        <w:t xml:space="preserve"> </w:t>
      </w:r>
      <w:r w:rsidRPr="006A6FFB">
        <w:rPr>
          <w:rStyle w:val="underline"/>
          <w:rFonts w:eastAsiaTheme="majorEastAsia"/>
          <w:sz w:val="22"/>
          <w:szCs w:val="22"/>
          <w:highlight w:val="cyan"/>
        </w:rPr>
        <w:t>when we look for meaning we find it inside ourselves rather than in the external consequences of our ‘political’ acts</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What matters is the conviction or the act in itself: its connection to the global sphere is one that we increasingly</w:t>
      </w:r>
      <w:r w:rsidRPr="00FE751C">
        <w:rPr>
          <w:sz w:val="16"/>
          <w:szCs w:val="22"/>
        </w:rPr>
        <w:t xml:space="preserve"> tend to </w:t>
      </w:r>
      <w:r w:rsidRPr="00FE751C">
        <w:rPr>
          <w:rStyle w:val="underline"/>
          <w:rFonts w:eastAsiaTheme="majorEastAsia"/>
          <w:sz w:val="22"/>
          <w:szCs w:val="22"/>
        </w:rPr>
        <w:t>provide idealistically</w:t>
      </w:r>
      <w:r w:rsidRPr="00FE751C">
        <w:rPr>
          <w:sz w:val="16"/>
          <w:szCs w:val="22"/>
        </w:rPr>
        <w:t xml:space="preserve">. </w:t>
      </w:r>
      <w:r w:rsidRPr="00FE751C">
        <w:rPr>
          <w:rStyle w:val="underline"/>
          <w:rFonts w:eastAsiaTheme="majorEastAsia"/>
          <w:sz w:val="22"/>
          <w:szCs w:val="22"/>
        </w:rPr>
        <w:t>Another way of expressing this limited sense of our subjectivity is</w:t>
      </w:r>
      <w:r w:rsidRPr="00FE751C">
        <w:rPr>
          <w:sz w:val="16"/>
          <w:szCs w:val="22"/>
        </w:rPr>
        <w:t xml:space="preserve"> in the popularity of globalisation theory – </w:t>
      </w:r>
      <w:r w:rsidRPr="00FE751C">
        <w:rPr>
          <w:rStyle w:val="underline"/>
          <w:rFonts w:eastAsiaTheme="majorEastAsia"/>
          <w:sz w:val="22"/>
          <w:szCs w:val="22"/>
        </w:rPr>
        <w:t>the idea that instrumentality is no longer possible</w:t>
      </w:r>
      <w:r w:rsidRPr="00FE751C">
        <w:rPr>
          <w:sz w:val="16"/>
          <w:szCs w:val="22"/>
        </w:rPr>
        <w:t xml:space="preserve"> today </w:t>
      </w:r>
      <w:r w:rsidRPr="00FE751C">
        <w:rPr>
          <w:rStyle w:val="underline"/>
          <w:rFonts w:eastAsiaTheme="majorEastAsia"/>
          <w:sz w:val="22"/>
          <w:szCs w:val="22"/>
        </w:rPr>
        <w:t>because the world is such a complex and interconnected place and therefore there is no way of knowing the consequences of our actions</w:t>
      </w:r>
      <w:r w:rsidRPr="00FE751C">
        <w:rPr>
          <w:sz w:val="16"/>
          <w:szCs w:val="22"/>
        </w:rPr>
        <w:t xml:space="preserve">. </w:t>
      </w:r>
      <w:r w:rsidRPr="00FE751C">
        <w:rPr>
          <w:rStyle w:val="underline"/>
          <w:rFonts w:eastAsiaTheme="majorEastAsia"/>
          <w:sz w:val="22"/>
          <w:szCs w:val="22"/>
        </w:rPr>
        <w:t xml:space="preserve">The more we engage in the new politics where there is an unmediated relationship between us as individuals and global issues, the less we </w:t>
      </w:r>
      <w:r w:rsidRPr="00FE751C">
        <w:rPr>
          <w:rStyle w:val="underline"/>
          <w:rFonts w:eastAsiaTheme="majorEastAsia"/>
          <w:sz w:val="22"/>
          <w:szCs w:val="22"/>
        </w:rPr>
        <w:lastRenderedPageBreak/>
        <w:t xml:space="preserve">engage instrumentally with the outside world, and </w:t>
      </w:r>
      <w:r w:rsidRPr="006A6FFB">
        <w:rPr>
          <w:rStyle w:val="underline"/>
          <w:rFonts w:eastAsiaTheme="majorEastAsia"/>
          <w:sz w:val="22"/>
          <w:szCs w:val="22"/>
          <w:highlight w:val="cyan"/>
        </w:rPr>
        <w:t>the less we engage</w:t>
      </w:r>
      <w:r w:rsidRPr="00FE751C">
        <w:rPr>
          <w:sz w:val="16"/>
          <w:szCs w:val="22"/>
        </w:rPr>
        <w:t xml:space="preserve"> with our peers and colleagues </w:t>
      </w:r>
      <w:r w:rsidRPr="006A6FFB">
        <w:rPr>
          <w:rStyle w:val="underline"/>
          <w:rFonts w:eastAsiaTheme="majorEastAsia"/>
          <w:sz w:val="22"/>
          <w:szCs w:val="22"/>
          <w:highlight w:val="cyan"/>
        </w:rPr>
        <w:t>at the level of political or intellectual debate and organisation.</w:t>
      </w:r>
      <w:r w:rsidRPr="00FE751C">
        <w:rPr>
          <w:sz w:val="16"/>
          <w:szCs w:val="22"/>
        </w:rPr>
        <w:t xml:space="preserve"> </w:t>
      </w:r>
    </w:p>
    <w:p w:rsidR="00B149DA" w:rsidRPr="00B149DA" w:rsidRDefault="00B149DA" w:rsidP="00B149DA">
      <w:pPr>
        <w:rPr>
          <w:highlight w:val="green"/>
        </w:rPr>
      </w:pPr>
    </w:p>
    <w:p w:rsidR="00B149DA" w:rsidRPr="00461BBF" w:rsidRDefault="00B149DA" w:rsidP="00B149DA">
      <w:pPr>
        <w:pStyle w:val="Heading4"/>
      </w:pPr>
      <w:r>
        <w:t>The law is the central starting point for these discussions of political oppression</w:t>
      </w:r>
    </w:p>
    <w:p w:rsidR="00B149DA" w:rsidRPr="00AA24C7" w:rsidRDefault="00B149DA" w:rsidP="00B149DA">
      <w:r w:rsidRPr="00AA24C7">
        <w:rPr>
          <w:rStyle w:val="StyleStyleBold12pt"/>
        </w:rPr>
        <w:t>Serrano and Minami, ‘03</w:t>
      </w:r>
      <w:r w:rsidRPr="00497DDF">
        <w:t xml:space="preserve"> </w:t>
      </w:r>
      <w:r>
        <w:t xml:space="preserve"> </w:t>
      </w:r>
      <w:r w:rsidRPr="00497DDF">
        <w:t>(Susan, Project Director, Equal Justice Society; J.D. 1998, William S. Richardson School of Law, University of Hawai', partner, Minami, Lew &amp; Timaki, Asian Law Journal, Korematsu v. United States: A "Constant Caution" in a Time of Crisis, p. Lexis)</w:t>
      </w:r>
    </w:p>
    <w:p w:rsidR="00B149DA" w:rsidRPr="000607B9" w:rsidRDefault="00B149DA" w:rsidP="00B149DA">
      <w:pPr>
        <w:rPr>
          <w:sz w:val="16"/>
          <w:szCs w:val="26"/>
        </w:rPr>
      </w:pPr>
      <w:r w:rsidRPr="00AA24C7">
        <w:rPr>
          <w:sz w:val="16"/>
        </w:rPr>
        <w:t>Today, a broadly conceived</w:t>
      </w:r>
      <w:r w:rsidRPr="00AA24C7">
        <w:rPr>
          <w:sz w:val="16"/>
          <w:szCs w:val="26"/>
        </w:rPr>
        <w:t xml:space="preserve"> </w:t>
      </w:r>
      <w:r w:rsidRPr="00AA24C7">
        <w:rPr>
          <w:rStyle w:val="StyleBoldUnderline"/>
          <w:highlight w:val="green"/>
        </w:rPr>
        <w:t>political identity is critical</w:t>
      </w:r>
      <w:r w:rsidRPr="00497DDF">
        <w:rPr>
          <w:rStyle w:val="StyleBoldUnderline"/>
        </w:rPr>
        <w:t xml:space="preserve"> to</w:t>
      </w:r>
      <w:r w:rsidRPr="00AA24C7">
        <w:rPr>
          <w:sz w:val="16"/>
          <w:szCs w:val="26"/>
        </w:rPr>
        <w:t xml:space="preserve"> the defense of </w:t>
      </w:r>
      <w:r w:rsidRPr="00497DDF">
        <w:rPr>
          <w:rStyle w:val="StyleBoldUnderline"/>
        </w:rPr>
        <w:t>civil liberties</w:t>
      </w:r>
      <w:r w:rsidRPr="00AA24C7">
        <w:rPr>
          <w:sz w:val="16"/>
          <w:szCs w:val="26"/>
        </w:rPr>
        <w:t xml:space="preserve">. </w:t>
      </w:r>
      <w:r w:rsidRPr="00AA24C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AA24C7">
        <w:rPr>
          <w:sz w:val="16"/>
          <w:szCs w:val="26"/>
        </w:rPr>
        <w:t xml:space="preserve"> </w:t>
      </w:r>
      <w:r w:rsidRPr="00AA24C7">
        <w:rPr>
          <w:rStyle w:val="StyleBoldUnderline"/>
          <w:highlight w:val="green"/>
        </w:rPr>
        <w:t>the need for political empowerment was made</w:t>
      </w:r>
      <w:r w:rsidRPr="00497DDF">
        <w:rPr>
          <w:rStyle w:val="StyleBoldUnderline"/>
        </w:rPr>
        <w:t xml:space="preserve"> even more </w:t>
      </w:r>
      <w:r w:rsidRPr="00AA24C7">
        <w:rPr>
          <w:rStyle w:val="StyleBoldUnderline"/>
          <w:highlight w:val="green"/>
        </w:rPr>
        <w:t>obvious after September 11</w:t>
      </w:r>
      <w:r w:rsidRPr="00497DDF">
        <w:rPr>
          <w:rStyle w:val="StyleBoldUnderline"/>
        </w:rPr>
        <w:t>,</w:t>
      </w:r>
      <w:r w:rsidRPr="00AA24C7">
        <w:rPr>
          <w:sz w:val="16"/>
          <w:szCs w:val="26"/>
        </w:rPr>
        <w:t xml:space="preserve"> 2001, </w:t>
      </w:r>
      <w:r w:rsidRPr="00497DDF">
        <w:rPr>
          <w:rStyle w:val="StyleBoldUnderline"/>
        </w:rPr>
        <w:t>when Arab and Muslim American communities</w:t>
      </w:r>
      <w:r w:rsidRPr="00AA24C7">
        <w:rPr>
          <w:sz w:val="16"/>
          <w:szCs w:val="26"/>
        </w:rPr>
        <w:t xml:space="preserve">, </w:t>
      </w:r>
      <w:r w:rsidRPr="00AA24C7">
        <w:rPr>
          <w:sz w:val="16"/>
        </w:rPr>
        <w:t>politically isolated and besieged by hostility fueled by ignorance</w:t>
      </w:r>
      <w:r w:rsidRPr="00AA24C7">
        <w:rPr>
          <w:sz w:val="16"/>
          <w:szCs w:val="26"/>
        </w:rPr>
        <w:t xml:space="preserve">, </w:t>
      </w:r>
      <w:r w:rsidRPr="00497DDF">
        <w:rPr>
          <w:rStyle w:val="Emphasis"/>
        </w:rPr>
        <w:t>became targets of violence</w:t>
      </w:r>
      <w:r w:rsidRPr="00AA24C7">
        <w:rPr>
          <w:sz w:val="16"/>
          <w:szCs w:val="26"/>
        </w:rPr>
        <w:t xml:space="preserve"> </w:t>
      </w:r>
      <w:r w:rsidRPr="00AA24C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4" w:history="1">
        <w:r w:rsidRPr="00AA24C7">
          <w:rPr>
            <w:rStyle w:val="Hyperlink"/>
            <w:rFonts w:ascii="Verdana-Bold" w:hAnsi="Verdana-Bold"/>
            <w:b/>
            <w:sz w:val="16"/>
          </w:rPr>
          <w:t>[*49]</w:t>
        </w:r>
      </w:hyperlink>
      <w:r w:rsidRPr="00AA24C7">
        <w:rPr>
          <w:sz w:val="16"/>
        </w:rPr>
        <w:t xml:space="preserve">  civil rights.n60 Other Japanese American individuals and groups have offered their friendship, political support, and solidarity with Arab and Muslim Americans.  Japanese Americans also knew from their Redress experience that </w:t>
      </w:r>
      <w:r w:rsidRPr="00AA24C7">
        <w:rPr>
          <w:rStyle w:val="Emphasis"/>
          <w:highlight w:val="green"/>
        </w:rPr>
        <w:t>political power was the strongest antidote</w:t>
      </w:r>
      <w:r w:rsidRPr="00AA24C7">
        <w:rPr>
          <w:sz w:val="16"/>
          <w:szCs w:val="26"/>
        </w:rPr>
        <w:t xml:space="preserve">. </w:t>
      </w:r>
      <w:r w:rsidRPr="00AA24C7">
        <w:rPr>
          <w:sz w:val="16"/>
        </w:rPr>
        <w:t xml:space="preserve">The </w:t>
      </w:r>
      <w:r w:rsidRPr="00497DDF">
        <w:rPr>
          <w:rStyle w:val="StyleBoldUnderline"/>
        </w:rPr>
        <w:t xml:space="preserve">coram nobis </w:t>
      </w:r>
      <w:r w:rsidRPr="00AA24C7">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AA24C7">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AA24C7">
        <w:rPr>
          <w:rStyle w:val="StyleBoldUnderline"/>
          <w:highlight w:val="green"/>
        </w:rPr>
        <w:t>litigation that would discredit</w:t>
      </w:r>
      <w:r w:rsidRPr="00497DDF">
        <w:rPr>
          <w:rStyle w:val="StyleBoldUnderline"/>
        </w:rPr>
        <w:t xml:space="preserve"> the </w:t>
      </w:r>
      <w:r w:rsidRPr="00AA24C7">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AA24C7">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r w:rsidRPr="00AA24C7">
        <w:rPr>
          <w:rStyle w:val="Emphasis"/>
          <w:highlight w:val="green"/>
        </w:rPr>
        <w:t>This impaired</w:t>
      </w:r>
      <w:r w:rsidRPr="00497DDF">
        <w:rPr>
          <w:rStyle w:val="Emphasis"/>
        </w:rPr>
        <w:t xml:space="preserve"> </w:t>
      </w:r>
      <w:r w:rsidRPr="00AA24C7">
        <w:rPr>
          <w:sz w:val="16"/>
          <w:szCs w:val="26"/>
        </w:rPr>
        <w:t>(</w:t>
      </w:r>
      <w:r w:rsidRPr="00AA24C7">
        <w:rPr>
          <w:sz w:val="16"/>
        </w:rPr>
        <w:t>though did not overturn) the value of Korematsu, Hirabayashi, and Yasui as legal</w:t>
      </w:r>
      <w:r w:rsidRPr="00AA24C7">
        <w:rPr>
          <w:sz w:val="16"/>
          <w:szCs w:val="26"/>
        </w:rPr>
        <w:t xml:space="preserve"> </w:t>
      </w:r>
      <w:r w:rsidRPr="00AA24C7">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 xml:space="preserve">. </w:t>
      </w:r>
      <w:r w:rsidRPr="00AA24C7">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AA24C7">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AA24C7">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DD3E11">
        <w:rPr>
          <w:rStyle w:val="StyleBoldUnderline"/>
        </w:rPr>
        <w:t>Many still believed</w:t>
      </w:r>
      <w:r w:rsidRPr="00DD3E11">
        <w:rPr>
          <w:sz w:val="16"/>
          <w:szCs w:val="26"/>
        </w:rPr>
        <w:t xml:space="preserve"> (</w:t>
      </w:r>
      <w:r w:rsidRPr="00DD3E11">
        <w:rPr>
          <w:sz w:val="16"/>
        </w:rPr>
        <w:t>and continue to believe) that</w:t>
      </w:r>
      <w:r w:rsidRPr="00DD3E11">
        <w:rPr>
          <w:sz w:val="16"/>
          <w:szCs w:val="26"/>
        </w:rPr>
        <w:t xml:space="preserve"> th</w:t>
      </w:r>
      <w:r w:rsidRPr="00DD3E11">
        <w:rPr>
          <w:rStyle w:val="StyleBoldUnderline"/>
        </w:rPr>
        <w:t xml:space="preserve">ere were valid reasons for incarcerating Japanese Americans </w:t>
      </w:r>
      <w:r w:rsidRPr="00DD3E11">
        <w:rPr>
          <w:sz w:val="16"/>
        </w:rPr>
        <w:t>en masse:</w:t>
      </w:r>
      <w:r w:rsidRPr="00DD3E11">
        <w:rPr>
          <w:sz w:val="16"/>
          <w:szCs w:val="26"/>
        </w:rPr>
        <w:t xml:space="preserve"> </w:t>
      </w:r>
      <w:r w:rsidRPr="00DD3E11">
        <w:rPr>
          <w:rStyle w:val="StyleBoldUnderline"/>
        </w:rPr>
        <w:t xml:space="preserve">the </w:t>
      </w:r>
      <w:r w:rsidRPr="00DD3E11">
        <w:rPr>
          <w:sz w:val="16"/>
        </w:rPr>
        <w:t>cor</w:t>
      </w:r>
      <w:r w:rsidRPr="00AA24C7">
        <w:rPr>
          <w:sz w:val="16"/>
        </w:rPr>
        <w:t>am nobis</w:t>
      </w:r>
      <w:r w:rsidRPr="00AA24C7">
        <w:rPr>
          <w:sz w:val="16"/>
          <w:szCs w:val="26"/>
        </w:rPr>
        <w:t xml:space="preserve"> </w:t>
      </w:r>
      <w:r w:rsidRPr="00AA24C7">
        <w:rPr>
          <w:rStyle w:val="Emphasis"/>
          <w:highlight w:val="green"/>
        </w:rPr>
        <w:t>cases</w:t>
      </w:r>
      <w:r w:rsidRPr="00497DDF">
        <w:rPr>
          <w:rStyle w:val="Emphasis"/>
        </w:rPr>
        <w:t xml:space="preserve"> strongly </w:t>
      </w:r>
      <w:r w:rsidRPr="00DD3E11">
        <w:rPr>
          <w:rStyle w:val="Emphasis"/>
        </w:rPr>
        <w:t xml:space="preserve">refuted that notion and boldly illuminated the essentially political nature of the judicial </w:t>
      </w:r>
      <w:r w:rsidRPr="00623E8C">
        <w:rPr>
          <w:rStyle w:val="Emphasis"/>
        </w:rPr>
        <w:t>system</w:t>
      </w:r>
      <w:r w:rsidRPr="00AA24C7">
        <w:rPr>
          <w:sz w:val="16"/>
        </w:rPr>
        <w:t>. In doing so</w:t>
      </w:r>
      <w:r w:rsidRPr="00497DDF">
        <w:rPr>
          <w:rStyle w:val="StyleBoldUnderline"/>
        </w:rPr>
        <w:t xml:space="preserve">, the </w:t>
      </w:r>
      <w:r w:rsidRPr="00DD3E11">
        <w:rPr>
          <w:rStyle w:val="StyleBoldUnderline"/>
        </w:rPr>
        <w:t>coram nobis cases have</w:t>
      </w:r>
      <w:r w:rsidRPr="00497DDF">
        <w:rPr>
          <w:rStyle w:val="StyleBoldUnderline"/>
        </w:rPr>
        <w:t xml:space="preserve"> </w:t>
      </w:r>
      <w:r w:rsidRPr="00AA24C7">
        <w:rPr>
          <w:rStyle w:val="StyleBoldUnderline"/>
          <w:highlight w:val="green"/>
        </w:rPr>
        <w:t xml:space="preserve">contributed to the public's education about the frailty of civil rights and </w:t>
      </w:r>
      <w:r w:rsidRPr="00DD3E11">
        <w:rPr>
          <w:rStyle w:val="StyleBoldUnderline"/>
        </w:rPr>
        <w:t>the evanescence of justice in our courts</w:t>
      </w:r>
      <w:r w:rsidRPr="00DD3E11">
        <w:rPr>
          <w:sz w:val="16"/>
          <w:szCs w:val="26"/>
        </w:rPr>
        <w:t xml:space="preserve">. </w:t>
      </w:r>
      <w:r w:rsidRPr="00DD3E11">
        <w:rPr>
          <w:sz w:val="16"/>
        </w:rPr>
        <w:t>As such</w:t>
      </w:r>
      <w:r w:rsidRPr="00DD3E11">
        <w:rPr>
          <w:sz w:val="16"/>
          <w:szCs w:val="26"/>
        </w:rPr>
        <w:t xml:space="preserve">, </w:t>
      </w:r>
      <w:r w:rsidRPr="00DD3E11">
        <w:rPr>
          <w:rStyle w:val="StyleBoldUnderline"/>
        </w:rPr>
        <w:t>these</w:t>
      </w:r>
      <w:r w:rsidRPr="00497DDF">
        <w:rPr>
          <w:rStyle w:val="StyleBoldUnderline"/>
        </w:rPr>
        <w:t xml:space="preserve"> cases </w:t>
      </w:r>
      <w:r w:rsidRPr="00AA24C7">
        <w:rPr>
          <w:rStyle w:val="StyleBoldUnderline"/>
          <w:highlight w:val="green"/>
        </w:rPr>
        <w:t xml:space="preserve">highlight the need </w:t>
      </w:r>
      <w:r w:rsidRPr="00DD3E11">
        <w:rPr>
          <w:rStyle w:val="StyleBoldUnderline"/>
          <w:highlight w:val="green"/>
        </w:rPr>
        <w:t xml:space="preserve">for continuing political </w:t>
      </w:r>
      <w:r w:rsidRPr="00AA24C7">
        <w:rPr>
          <w:rStyle w:val="StyleBoldUnderline"/>
          <w:highlight w:val="green"/>
        </w:rPr>
        <w:t xml:space="preserve">activism </w:t>
      </w:r>
      <w:r w:rsidRPr="00DD3E11">
        <w:rPr>
          <w:rStyle w:val="StyleBoldUnderline"/>
        </w:rPr>
        <w:t>and constant vigilance to protect our civil rights.</w:t>
      </w:r>
      <w:r w:rsidRPr="00497DDF">
        <w:rPr>
          <w:rStyle w:val="StyleBoldUnderline"/>
        </w:rPr>
        <w:t xml:space="preserve">  In today's climate of fear and uncertainty</w:t>
      </w:r>
      <w:r w:rsidRPr="00AA24C7">
        <w:rPr>
          <w:sz w:val="16"/>
          <w:szCs w:val="26"/>
          <w:highlight w:val="green"/>
        </w:rPr>
        <w:t xml:space="preserve">, </w:t>
      </w:r>
      <w:r w:rsidRPr="00AA24C7">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AA24C7">
        <w:rPr>
          <w:sz w:val="16"/>
          <w:szCs w:val="26"/>
          <w:highlight w:val="green"/>
        </w:rPr>
        <w:t>T</w:t>
      </w:r>
      <w:r w:rsidRPr="00AA24C7">
        <w:rPr>
          <w:rStyle w:val="StyleBoldUnderline"/>
          <w:highlight w:val="green"/>
        </w:rPr>
        <w:t xml:space="preserve">his means </w:t>
      </w:r>
      <w:r w:rsidRPr="005746E3">
        <w:rPr>
          <w:rStyle w:val="StyleBoldUnderline"/>
        </w:rPr>
        <w:t>exercising our political power,</w:t>
      </w:r>
      <w:r w:rsidRPr="00497DDF">
        <w:rPr>
          <w:rStyle w:val="StyleBoldUnderline"/>
        </w:rPr>
        <w:t xml:space="preserve"> making our dissents heard, </w:t>
      </w:r>
      <w:r w:rsidRPr="00AA24C7">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5746E3">
        <w:rPr>
          <w:rStyle w:val="StyleBoldUnderline"/>
        </w:rPr>
        <w:t>and enlisting allies</w:t>
      </w:r>
      <w:r w:rsidRPr="00AA24C7">
        <w:rPr>
          <w:sz w:val="16"/>
          <w:szCs w:val="26"/>
        </w:rPr>
        <w:t xml:space="preserve"> from diverse communities. Concretely, this may mean </w:t>
      </w:r>
      <w:r w:rsidRPr="00AA24C7">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AA24C7">
        <w:rPr>
          <w:rStyle w:val="Emphasis"/>
          <w:highlight w:val="green"/>
        </w:rPr>
        <w:t>our task is to compel</w:t>
      </w:r>
      <w:r w:rsidRPr="00497DDF">
        <w:rPr>
          <w:rStyle w:val="Emphasis"/>
        </w:rPr>
        <w:t xml:space="preserve"> our institutions, particularly the </w:t>
      </w:r>
      <w:r w:rsidRPr="00AA24C7">
        <w:rPr>
          <w:rStyle w:val="Emphasis"/>
          <w:highlight w:val="green"/>
        </w:rPr>
        <w:t>courts, to</w:t>
      </w:r>
      <w:r w:rsidRPr="00497DDF">
        <w:rPr>
          <w:rStyle w:val="Emphasis"/>
        </w:rPr>
        <w:t xml:space="preserve"> be vigilant, to "</w:t>
      </w:r>
      <w:r w:rsidRPr="00AA24C7">
        <w:rPr>
          <w:rStyle w:val="Emphasis"/>
          <w:highlight w:val="green"/>
        </w:rPr>
        <w:t>protect all</w:t>
      </w:r>
      <w:r w:rsidRPr="00AA24C7">
        <w:rPr>
          <w:sz w:val="16"/>
          <w:szCs w:val="26"/>
        </w:rPr>
        <w:t xml:space="preserve">.'" n62  </w:t>
      </w:r>
      <w:r w:rsidRPr="00497DDF">
        <w:rPr>
          <w:rStyle w:val="StyleBoldUnderline"/>
        </w:rPr>
        <w:t>The lesson of the Wartime Cases and coram nobis cases taken together is not that the government may target an entire ethnic group in the name of national security</w:t>
      </w:r>
      <w:r w:rsidRPr="00497DDF">
        <w:rPr>
          <w:rStyle w:val="Emphasis"/>
        </w:rPr>
        <w:t xml:space="preserve">; the cases teach us instead that civil rights </w:t>
      </w:r>
      <w:r w:rsidRPr="00AA24C7">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AA24C7">
        <w:rPr>
          <w:rStyle w:val="Emphasis"/>
          <w:highlight w:val="green"/>
        </w:rPr>
        <w:t xml:space="preserve">in </w:t>
      </w:r>
      <w:r w:rsidRPr="00AA24C7">
        <w:rPr>
          <w:rStyle w:val="Emphasis"/>
        </w:rPr>
        <w:t xml:space="preserve">times of </w:t>
      </w:r>
      <w:r w:rsidRPr="00AA24C7">
        <w:rPr>
          <w:rStyle w:val="Emphasis"/>
          <w:highlight w:val="green"/>
        </w:rPr>
        <w:t>national crisis</w:t>
      </w:r>
      <w:r w:rsidRPr="00497DDF">
        <w:rPr>
          <w:rStyle w:val="Emphasis"/>
        </w:rPr>
        <w:t>.</w:t>
      </w:r>
      <w:r w:rsidRPr="00AA24C7">
        <w:rPr>
          <w:sz w:val="16"/>
          <w:szCs w:val="26"/>
        </w:rPr>
        <w:t xml:space="preserve"> </w:t>
      </w:r>
      <w:r w:rsidRPr="00AA24C7">
        <w:rPr>
          <w:sz w:val="16"/>
        </w:rPr>
        <w:t>As Fred Korematsu avowed nearly twenty years ago, we must not let our governmental  </w:t>
      </w:r>
      <w:hyperlink r:id="rId15" w:history="1">
        <w:r w:rsidRPr="00AA24C7">
          <w:rPr>
            <w:rStyle w:val="Hyperlink"/>
            <w:rFonts w:ascii="Verdana-Bold" w:hAnsi="Verdana-Bold"/>
            <w:b/>
            <w:sz w:val="16"/>
          </w:rPr>
          <w:t>[*50]</w:t>
        </w:r>
      </w:hyperlink>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 xml:space="preserve">"n63 </w:t>
      </w:r>
      <w:r w:rsidRPr="00AA24C7">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AA24C7">
        <w:rPr>
          <w:rStyle w:val="StyleBoldUnderline"/>
          <w:highlight w:val="green"/>
        </w:rPr>
        <w:t>present-day</w:t>
      </w:r>
      <w:r w:rsidRPr="00497DDF">
        <w:rPr>
          <w:rStyle w:val="StyleBoldUnderline"/>
        </w:rPr>
        <w:t xml:space="preserve"> social </w:t>
      </w:r>
      <w:r w:rsidRPr="00497DDF">
        <w:rPr>
          <w:rStyle w:val="StyleBoldUnderline"/>
        </w:rPr>
        <w:lastRenderedPageBreak/>
        <w:t xml:space="preserve">actors, </w:t>
      </w:r>
      <w:r w:rsidRPr="00AA24C7">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B149DA" w:rsidRPr="00461BBF" w:rsidRDefault="00B149DA" w:rsidP="00B149DA"/>
    <w:p w:rsidR="00B149DA" w:rsidRDefault="00B149DA" w:rsidP="00B149DA">
      <w:pPr>
        <w:pStyle w:val="Heading4"/>
      </w:pPr>
      <w:r>
        <w:t>Disruptive protest fails- only comprehensive infrastructure and resources can positively effect the flaws of the criminal justice system</w:t>
      </w:r>
    </w:p>
    <w:p w:rsidR="00B149DA" w:rsidRDefault="00B149DA" w:rsidP="00B149DA">
      <w:r>
        <w:rPr>
          <w:b/>
        </w:rPr>
        <w:t xml:space="preserve">Brayden et al 2007 - </w:t>
      </w:r>
      <w:r w:rsidRPr="00706FAB">
        <w:t xml:space="preserve">Brayden G. King, Brigham Young University Keith G. Bentele, University of Arizona Sarah A. Soule, Cornell University </w:t>
      </w:r>
      <w:r>
        <w:t>(</w:t>
      </w:r>
      <w:r w:rsidRPr="00FA585F">
        <w:t>Protest and Policymaking: Explaining Fluctuation in Congressional Attention to Rights Issues, 1960-1986</w:t>
      </w:r>
      <w:r>
        <w:t xml:space="preserve"> </w:t>
      </w:r>
      <w:r w:rsidRPr="00706FAB">
        <w:t>Social Forces, Volume 86, Number 1, September 2007, pp. 137-163 (Article)</w:t>
      </w:r>
      <w:r>
        <w:t xml:space="preserve"> Project muse)shaw </w:t>
      </w:r>
    </w:p>
    <w:p w:rsidR="00B149DA" w:rsidRDefault="00B149DA" w:rsidP="00B149DA"/>
    <w:p w:rsidR="00B149DA" w:rsidRPr="00FA585F" w:rsidRDefault="00B149DA" w:rsidP="00B149DA">
      <w:r w:rsidRPr="00FA585F">
        <w:t xml:space="preserve">Does protest matter to policymaking? </w:t>
      </w:r>
      <w:r w:rsidRPr="00706FAB">
        <w:rPr>
          <w:rStyle w:val="StyleBoldUnderline"/>
        </w:rPr>
        <w:t>Protest is a common tactic of social movements and often distinguishes social movements from interest groups</w:t>
      </w:r>
      <w:r w:rsidRPr="00FA585F">
        <w:t xml:space="preserve"> and other forms of collective action (Banaszak 2003; Soule, McAdam, McCarthy and Su 1999). </w:t>
      </w:r>
      <w:r w:rsidRPr="00F444CD">
        <w:rPr>
          <w:rStyle w:val="Emphasis"/>
          <w:highlight w:val="cyan"/>
        </w:rPr>
        <w:t>Despite the centrality of protest to social movement behavior, there is markedly little evidence that protest affects policy outcomes</w:t>
      </w:r>
      <w:r w:rsidRPr="00FA585F">
        <w:t xml:space="preserve"> (although see McAdam and Su 2002). Instead, most studies of the effects of movements on policy outcomes </w:t>
      </w:r>
      <w:r w:rsidRPr="00F444CD">
        <w:rPr>
          <w:rStyle w:val="StyleBoldUnderline"/>
          <w:highlight w:val="cyan"/>
        </w:rPr>
        <w:t>find that it is movement infrastructure and organizational resources that determine movement success</w:t>
      </w:r>
      <w:r w:rsidRPr="00FA585F">
        <w:t xml:space="preserve"> (Andrews 2001; Cress and Snow 2000; Giugni, McAdam and Tilly 1999; McCammon, Campbell, Granberg and Mowery 2001; Soule and Olzak 2004; Skocpol, Abend-Wein, Howard and Lehmann 1993). Although Gamson’s early work (1990) showed a correlation between disruptive protest and achievement of goals, </w:t>
      </w:r>
      <w:r w:rsidRPr="00706FAB">
        <w:rPr>
          <w:rStyle w:val="StyleBoldUnderline"/>
        </w:rPr>
        <w:t>the effects of protest on policymaking are still unclear (</w:t>
      </w:r>
      <w:r w:rsidRPr="00FA585F">
        <w:t>Giugni 1998</w:t>
      </w:r>
      <w:r w:rsidRPr="00706FAB">
        <w:t>).</w:t>
      </w:r>
      <w:r w:rsidRPr="00706FAB">
        <w:rPr>
          <w:rStyle w:val="Emphasis"/>
        </w:rPr>
        <w:t xml:space="preserve"> </w:t>
      </w:r>
      <w:r w:rsidRPr="00F444CD">
        <w:rPr>
          <w:rStyle w:val="Emphasis"/>
          <w:highlight w:val="cyan"/>
        </w:rPr>
        <w:t>In fact, a number of studies indicate that the use of disruptive protest tactics has little or no effect on policy-related outcomes</w:t>
      </w:r>
      <w:r w:rsidRPr="00FA585F">
        <w:t xml:space="preserve"> (e.g., McCammon et al. 2001; Soule et al. 1999).</w:t>
      </w:r>
    </w:p>
    <w:p w:rsidR="00B149DA" w:rsidRPr="00F308BA" w:rsidRDefault="00B149DA" w:rsidP="00B149DA"/>
    <w:p w:rsidR="00B149DA" w:rsidRPr="00DD1704" w:rsidRDefault="00B149DA" w:rsidP="00B149DA">
      <w:pPr>
        <w:pStyle w:val="Heading4"/>
        <w:rPr>
          <w:rStyle w:val="StyleStyleBold12pt"/>
          <w:b/>
        </w:rPr>
      </w:pPr>
      <w:r>
        <w:rPr>
          <w:rStyle w:val="StyleStyleBold12pt"/>
          <w:b/>
        </w:rPr>
        <w:t>Even if the legal sphere is inaccessible, legal education builds community capacity- critical for the struggle towards justice</w:t>
      </w:r>
    </w:p>
    <w:p w:rsidR="00B149DA" w:rsidRPr="00DD1704" w:rsidRDefault="00B149DA" w:rsidP="00B149DA">
      <w:pPr>
        <w:rPr>
          <w:b/>
          <w:sz w:val="16"/>
        </w:rPr>
      </w:pPr>
    </w:p>
    <w:p w:rsidR="00B149DA" w:rsidRPr="00DD1704" w:rsidRDefault="00B149DA" w:rsidP="00B149DA">
      <w:pPr>
        <w:rPr>
          <w:rStyle w:val="StyleStyleBold12pt"/>
        </w:rPr>
      </w:pPr>
      <w:r w:rsidRPr="00DD1704">
        <w:rPr>
          <w:rStyle w:val="StyleStyleBold12pt"/>
        </w:rPr>
        <w:t>Hair 01</w:t>
      </w:r>
    </w:p>
    <w:p w:rsidR="00B149DA" w:rsidRPr="00485F31" w:rsidRDefault="00B149DA" w:rsidP="00B149DA">
      <w:r>
        <w:t xml:space="preserve">(Penda D </w:t>
      </w:r>
      <w:r>
        <w:rPr>
          <w:u w:val="single"/>
        </w:rPr>
        <w:t>Louder than Words</w:t>
      </w:r>
      <w:r>
        <w:t>:</w:t>
      </w:r>
      <w:r>
        <w:rPr>
          <w:u w:val="single"/>
        </w:rPr>
        <w:t>Lawyers, Communities and the Struggle for Justice</w:t>
      </w:r>
      <w:r>
        <w:t xml:space="preserve">, </w:t>
      </w:r>
      <w:hyperlink r:id="rId16"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 xml:space="preserve">organizations, local public-interest law centers, universities and foundations, all of the advisers in their separate </w:t>
      </w:r>
      <w:r w:rsidRPr="00485F31">
        <w:lastRenderedPageBreak/>
        <w:t>capacities have been deeply involved in the struggle for justice for</w:t>
      </w:r>
      <w:r>
        <w:t xml:space="preserve"> </w:t>
      </w:r>
      <w:r w:rsidRPr="00485F31">
        <w:t>many years. Their commitment to thi</w:t>
      </w:r>
      <w:r>
        <w:t>s project has been unwavering. )</w:t>
      </w:r>
    </w:p>
    <w:p w:rsidR="00B149DA" w:rsidRDefault="00B149DA" w:rsidP="00B149DA">
      <w:pPr>
        <w:rPr>
          <w:sz w:val="16"/>
        </w:rPr>
      </w:pPr>
    </w:p>
    <w:p w:rsidR="00B149DA" w:rsidRDefault="00B149DA" w:rsidP="00B149DA">
      <w:pPr>
        <w:rPr>
          <w:sz w:val="16"/>
        </w:rPr>
      </w:pPr>
      <w:r w:rsidRPr="00C26670">
        <w:rPr>
          <w:sz w:val="16"/>
        </w:rPr>
        <w:t>Louder Than Words“</w:t>
      </w:r>
      <w:r w:rsidRPr="0080155D">
        <w:rPr>
          <w:rStyle w:val="StyleBoldUnderline"/>
          <w:highlight w:val="green"/>
        </w:rPr>
        <w:t>the full range</w:t>
      </w:r>
      <w:r w:rsidRPr="00C26670">
        <w:rPr>
          <w:sz w:val="16"/>
        </w:rPr>
        <w:t xml:space="preserve"> of problem-solving tasks that lawyers traditionally employ to enhance the political and economic capacity of their paying clients.” </w:t>
      </w:r>
      <w:r w:rsidRPr="0080155D">
        <w:rPr>
          <w:rStyle w:val="StyleBoldUnderline"/>
          <w:highlight w:val="green"/>
        </w:rPr>
        <w:t xml:space="preserve">Lawyers possess key </w:t>
      </w:r>
      <w:r w:rsidRPr="0080155D">
        <w:rPr>
          <w:rStyle w:val="Emphasis"/>
          <w:highlight w:val="green"/>
        </w:rPr>
        <w:t xml:space="preserve">technical and transactional skills </w:t>
      </w:r>
      <w:r w:rsidRPr="0080155D">
        <w:rPr>
          <w:rStyle w:val="StyleBoldUnderline"/>
          <w:highlight w:val="green"/>
        </w:rPr>
        <w:t>for building community capacity</w:t>
      </w:r>
      <w:r w:rsidRPr="00C26670">
        <w:rPr>
          <w:sz w:val="16"/>
        </w:rPr>
        <w:t xml:space="preserve">. </w:t>
      </w:r>
      <w:r w:rsidRPr="0080155D">
        <w:rPr>
          <w:rStyle w:val="StyleBoldUnderline"/>
          <w:highlight w:val="green"/>
        </w:rPr>
        <w:t>They can advise clients about vehicles for structuring organizations and transactions</w:t>
      </w:r>
      <w:r w:rsidRPr="00C26670">
        <w:rPr>
          <w:sz w:val="16"/>
        </w:rPr>
        <w:t xml:space="preserve">. </w:t>
      </w:r>
      <w:r w:rsidRPr="0080155D">
        <w:rPr>
          <w:rStyle w:val="StyleBoldUnderline"/>
          <w:highlight w:val="green"/>
        </w:rPr>
        <w:t>They can identify sources of capital, analyze regulatory schemes</w:t>
      </w:r>
      <w:r w:rsidRPr="00C26670">
        <w:rPr>
          <w:sz w:val="16"/>
        </w:rPr>
        <w:t xml:space="preserve">, negotiate on the client’s behalf, structure relationships, </w:t>
      </w:r>
      <w:r w:rsidRPr="0080155D">
        <w:rPr>
          <w:rStyle w:val="StyleBoldUnderline"/>
          <w:highlight w:val="green"/>
        </w:rPr>
        <w:t>draft agreements and navigate procedural obstacles</w:t>
      </w:r>
      <w:r w:rsidRPr="00C26670">
        <w:rPr>
          <w:sz w:val="16"/>
        </w:rPr>
        <w:t xml:space="preserve">. 2 By defining problems in ways that target structural obstacles and providing research that highlights structural elements of exclusion, </w:t>
      </w:r>
      <w:r w:rsidRPr="0080155D">
        <w:rPr>
          <w:rStyle w:val="StyleBoldUnderline"/>
          <w:highlight w:val="green"/>
        </w:rPr>
        <w:t xml:space="preserve">lawyers can also </w:t>
      </w:r>
      <w:r w:rsidRPr="0080155D">
        <w:rPr>
          <w:rStyle w:val="Emphasis"/>
          <w:highlight w:val="green"/>
        </w:rPr>
        <w:t>explore with community members</w:t>
      </w:r>
      <w:r w:rsidRPr="0080155D">
        <w:rPr>
          <w:rStyle w:val="StyleBoldUnderline"/>
          <w:highlight w:val="green"/>
        </w:rPr>
        <w:t xml:space="preserve"> the importance of democracy and </w:t>
      </w:r>
      <w:r w:rsidRPr="0080155D">
        <w:rPr>
          <w:rStyle w:val="Emphasis"/>
          <w:highlight w:val="green"/>
        </w:rPr>
        <w:t>engagement</w:t>
      </w:r>
      <w:r w:rsidRPr="0080155D">
        <w:rPr>
          <w:rStyle w:val="StyleBoldUnderline"/>
          <w:highlight w:val="green"/>
        </w:rPr>
        <w:t xml:space="preserve"> as a means of </w:t>
      </w:r>
      <w:r w:rsidRPr="0080155D">
        <w:rPr>
          <w:rStyle w:val="Emphasis"/>
          <w:highlight w:val="green"/>
        </w:rPr>
        <w:t>achieving more responsive policies</w:t>
      </w:r>
      <w:r w:rsidRPr="00C26670">
        <w:rPr>
          <w:sz w:val="16"/>
        </w:rPr>
        <w:t xml:space="preserve">. For example in the Boston Chinatown case, the attorneys researched and publicized, then challenged, the 34-year history of land-use decisions by the local, state and federal authorities that led to the virtual disappearance of open space in Chinatown. In Greensboro, activists focused on local incentives that were enacted to prevent corporate flight but rewarded companies that paid lower wages. In the Texas Ten Percent Plan case, the lawyers drafted creative legislation that targeted educational-system failure and provided research to demonstrate the linkages between systematic barriers and student performance. Attorney/Client Relationships Legal options are important tools in the fight for racial inclusion. But lawyers will be most effective if they are connected and responsive to constituencies. In the traditional representation model, lawyers are the chief problem solvers. They frame the claims and legal theories and generally neither cultivate nor rely on the prvoblem-solving skills of their clients. </w:t>
      </w:r>
      <w:r w:rsidRPr="0080155D">
        <w:rPr>
          <w:rStyle w:val="StyleBoldUnderline"/>
          <w:highlight w:val="green"/>
        </w:rPr>
        <w:t>They tell clients what is possible and give voice to client concerns</w:t>
      </w:r>
      <w:r w:rsidRPr="00C26670">
        <w:rPr>
          <w:sz w:val="16"/>
        </w:rPr>
        <w:t xml:space="preserve"> through pleadings and formal proceedings that may marginalize or compartmentalize local knowledge and expertise. Clients can become dependent on lawyers as problem solvers. Leadership development within the community takes low priority. Legitimate protest may get discouraged in favor of “respectable” legal channels. Given the procedural nature of litigation, in the traditional representation model, high priority is placed on technical indicia of success. It is hard to assess impact on a community with the traditional tools of the lawyer. By contrast, </w:t>
      </w:r>
      <w:r w:rsidRPr="0080155D">
        <w:rPr>
          <w:rStyle w:val="StyleBoldUnderline"/>
          <w:highlight w:val="green"/>
        </w:rPr>
        <w:t xml:space="preserve">under a community-based approach, the particularized knowledge and skills of lawyers retains its </w:t>
      </w:r>
      <w:r w:rsidRPr="0080155D">
        <w:rPr>
          <w:rStyle w:val="Emphasis"/>
          <w:highlight w:val="green"/>
        </w:rPr>
        <w:t>critically important role</w:t>
      </w:r>
      <w:r w:rsidRPr="00C26670">
        <w:rPr>
          <w:sz w:val="16"/>
        </w:rPr>
        <w:t>.</w:t>
      </w:r>
    </w:p>
    <w:p w:rsidR="00B149DA" w:rsidRDefault="00B149DA" w:rsidP="00B149DA">
      <w:pPr>
        <w:rPr>
          <w:sz w:val="16"/>
        </w:rPr>
      </w:pPr>
    </w:p>
    <w:p w:rsidR="00B149DA" w:rsidRDefault="00B149DA" w:rsidP="00B149DA">
      <w:pPr>
        <w:rPr>
          <w:sz w:val="16"/>
        </w:rPr>
      </w:pPr>
    </w:p>
    <w:p w:rsidR="00B149DA" w:rsidRDefault="00B149DA" w:rsidP="00B149DA">
      <w:pPr>
        <w:rPr>
          <w:sz w:val="16"/>
        </w:rPr>
      </w:pPr>
      <w:r w:rsidRPr="00C26670">
        <w:rPr>
          <w:sz w:val="16"/>
        </w:rPr>
        <w:t xml:space="preserve"> But when the ultimate goal is working with clients or a community to exercise their voice, changes occur in the nature of relationships, the definition of problems, the ways lawyers perform their tasks and the way they evaluate success</w:t>
      </w:r>
      <w:r w:rsidRPr="0080155D">
        <w:rPr>
          <w:rStyle w:val="StyleBoldUnderline"/>
          <w:highlight w:val="green"/>
        </w:rPr>
        <w:t>. By drawing on local resources the attorneys can “bring together different fragments and patterns of local community know-how to bear on their work</w:t>
      </w:r>
      <w:r w:rsidRPr="00C26670">
        <w:rPr>
          <w:sz w:val="16"/>
        </w:rPr>
        <w:t>.” 3 Significantly, many of the best models of this approach first emerged within the civil rights movement, when lawyers were called to assist activists such as the Freedom Riders in local communities. 2 See, e.g., Ann Southworth, “Taking the Lawyer Out of Progressive Lawyering,” 46 Progressive Lawyering, at 213, 223 (1993). One of many practical examples of such transactional contributions is found in the creative argument by a Brooklyn Legal Services attorney that a New York statute governing tax-exempt bond financing for hospital expansion permitted a local medical clinic to utilize such bonds. See, “So Goes a Nation,” supra. 3 Gerald Lopez, Rebellious Lawyering: One Chicano’s Vision of Progressive Law Practice, (Westview Press, 1992), at 53. 143 Chapter 7Many racial-justice innovators are driven to adopt more participatory approaches by the necessity of understanding changing forms of racial exclusion today. To protect against exploitation of low-wage and immigrant workers, to respond to the assault on affirmative action, to combat massive shifts of resources from cities to expanding suburbs</w:t>
      </w:r>
      <w:r w:rsidRPr="0080155D">
        <w:rPr>
          <w:rStyle w:val="StyleBoldUnderline"/>
          <w:highlight w:val="green"/>
        </w:rPr>
        <w:t xml:space="preserve">, </w:t>
      </w:r>
      <w:r w:rsidRPr="00183F07">
        <w:rPr>
          <w:rStyle w:val="StyleBoldUnderline"/>
        </w:rPr>
        <w:t>to halt environmental degradation in minority communities</w:t>
      </w:r>
      <w:r w:rsidRPr="00183F07">
        <w:rPr>
          <w:sz w:val="16"/>
        </w:rPr>
        <w:t>,</w:t>
      </w:r>
      <w:r w:rsidRPr="00C26670">
        <w:rPr>
          <w:sz w:val="16"/>
        </w:rPr>
        <w:t xml:space="preserve"> </w:t>
      </w:r>
      <w:r w:rsidRPr="0080155D">
        <w:rPr>
          <w:rStyle w:val="StyleBoldUnderline"/>
          <w:highlight w:val="green"/>
        </w:rPr>
        <w:t xml:space="preserve">and to win </w:t>
      </w:r>
      <w:r w:rsidRPr="0080155D">
        <w:rPr>
          <w:rStyle w:val="Emphasis"/>
          <w:highlight w:val="green"/>
        </w:rPr>
        <w:t>incorporation</w:t>
      </w:r>
      <w:r w:rsidRPr="0080155D">
        <w:rPr>
          <w:rStyle w:val="StyleBoldUnderline"/>
          <w:highlight w:val="green"/>
        </w:rPr>
        <w:t xml:space="preserve"> of </w:t>
      </w:r>
      <w:r w:rsidRPr="0080155D">
        <w:rPr>
          <w:rStyle w:val="Emphasis"/>
          <w:highlight w:val="green"/>
        </w:rPr>
        <w:t>increasingly diverse noncitizen populations</w:t>
      </w:r>
      <w:r w:rsidRPr="0080155D">
        <w:rPr>
          <w:rStyle w:val="StyleBoldUnderline"/>
          <w:highlight w:val="green"/>
        </w:rPr>
        <w:t xml:space="preserve"> requires </w:t>
      </w:r>
      <w:r w:rsidRPr="0080155D">
        <w:rPr>
          <w:rStyle w:val="Emphasis"/>
          <w:highlight w:val="green"/>
        </w:rPr>
        <w:t>thoroughgoing knowledge of the impacts on people’s lives</w:t>
      </w:r>
      <w:r w:rsidRPr="00C26670">
        <w:rPr>
          <w:sz w:val="16"/>
        </w:rPr>
        <w:t xml:space="preserve">. </w:t>
      </w:r>
      <w:r w:rsidRPr="0080155D">
        <w:rPr>
          <w:rStyle w:val="Emphasis"/>
          <w:highlight w:val="green"/>
        </w:rPr>
        <w:t>Lawyers and clients</w:t>
      </w:r>
      <w:r w:rsidRPr="0080155D">
        <w:rPr>
          <w:rStyle w:val="StyleBoldUnderline"/>
          <w:highlight w:val="green"/>
        </w:rPr>
        <w:t xml:space="preserve"> must collaboratively engage in </w:t>
      </w:r>
      <w:r w:rsidRPr="0080155D">
        <w:rPr>
          <w:rStyle w:val="Emphasis"/>
          <w:highlight w:val="green"/>
        </w:rPr>
        <w:t xml:space="preserve">problem-solving efforts </w:t>
      </w:r>
      <w:r w:rsidRPr="0080155D">
        <w:rPr>
          <w:rStyle w:val="StyleBoldUnderline"/>
          <w:highlight w:val="green"/>
        </w:rPr>
        <w:t>to make this knowledge available</w:t>
      </w:r>
      <w:r w:rsidRPr="00C26670">
        <w:rPr>
          <w:sz w:val="16"/>
        </w:rPr>
        <w:t xml:space="preserve">. New approaches that stress engagement may build upon the traditional role of legal counselor/adviser by interpreting and applying legal standards. However, in the case studies, lawyers were most effective when they functioned as part of a broader problem-solving process, working to mediate between the role of the law and the goals of organized and cohesive community members. This is particularly important when community aspirations are not easily translated within the existing paradigms of justice. In this role, lawyers continuously ask how the law can be interpreted and applied to advance community goals. When possible, they reject abstract legal theories in favor of appeals to community values and for concrete practical needs. They also assist clients in drawing on their own problem-solving skills, demystifying the law and lawyering, and encouraging people to handle routine legal problems on their own. It requires special attention to avoid a hasty resort to more structured and familiar legal procedures that can overtake the slower, less-scripted process of community-centered lawyering. Significantly different skills are needed than the litigation and transactional approaches taught in law school. The lawyer’s inquiry begins by looking at the concrete needs and values of community members. The goal is to frame claims within a larger moral vision rather than principally in terms of a formal legal theory. Thus, in Greensboro, the formal claim of the Kmart workers came under Title VII employment discrimination and several employees brought a successful lawsuit on these grounds. But the community-centered vision of the ministers was larger, putting the workers’ claims for fair individual treatment within the larger context of a community struggling to defend its declining living standard against irresponsible corporate behavior. At the same time, the ministers connected their vision to legitimate local economic and business needs. Kmart’s motion for a restraining order to stop the protests might have silenced the ministers. The lawyers intervened at a critical moment in their struggle, converting the lawsuit from a device to stifle the community’s voice to an additional opportunity to tell the workers’ story. Attorney James Ferguson joined the ministers, union representatives and community members at press </w:t>
      </w:r>
      <w:r w:rsidRPr="00C26670">
        <w:rPr>
          <w:sz w:val="16"/>
        </w:rPr>
        <w:lastRenderedPageBreak/>
        <w:t xml:space="preserve">conferences and other public activities. </w:t>
      </w:r>
      <w:r w:rsidRPr="0080155D">
        <w:rPr>
          <w:rStyle w:val="StyleBoldUnderline"/>
          <w:highlight w:val="green"/>
        </w:rPr>
        <w:t>Rather than present very tight legal arguments focused on specific procedural issues, they filed expansive papers to surface the underlying issues of racism and exploitation that concerned community members</w:t>
      </w:r>
      <w:r w:rsidRPr="00C26670">
        <w:rPr>
          <w:sz w:val="16"/>
        </w:rPr>
        <w:t xml:space="preserve">. They worked 144 Louder Than Wordsclosely with community members, listening to what they were trying to accomplish. They involved them in the court proceedings so that community members could grasp the connections between the legal work and their struggles. The lawyers also measured their success in terms of community objectives, rather than in terms of procedural outcomes. </w:t>
      </w:r>
    </w:p>
    <w:p w:rsidR="00B149DA" w:rsidRPr="009334A9" w:rsidRDefault="00B149DA" w:rsidP="00B149DA">
      <w:pPr>
        <w:rPr>
          <w:rStyle w:val="Emphasis"/>
          <w:rFonts w:cs="Times New Roman"/>
          <w:highlight w:val="green"/>
        </w:rPr>
      </w:pPr>
      <w:bookmarkStart w:id="2" w:name="_GoBack"/>
      <w:bookmarkEnd w:id="2"/>
    </w:p>
    <w:p w:rsidR="00B149DA" w:rsidRDefault="00B149DA" w:rsidP="00B149DA"/>
    <w:p w:rsidR="00B149DA" w:rsidRPr="00D17C4E" w:rsidRDefault="00B149DA" w:rsidP="00B149D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768" w:rsidRDefault="00200768" w:rsidP="005F5576">
      <w:r>
        <w:separator/>
      </w:r>
    </w:p>
  </w:endnote>
  <w:endnote w:type="continuationSeparator" w:id="0">
    <w:p w:rsidR="00200768" w:rsidRDefault="002007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Verdana-Bold">
    <w:altName w:val="Verdana"/>
    <w:panose1 w:val="00000000000000000000"/>
    <w:charset w:val="00"/>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768" w:rsidRDefault="00200768" w:rsidP="005F5576">
      <w:r>
        <w:separator/>
      </w:r>
    </w:p>
  </w:footnote>
  <w:footnote w:type="continuationSeparator" w:id="0">
    <w:p w:rsidR="00200768" w:rsidRDefault="002007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65070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0B3D9E"/>
    <w:multiLevelType w:val="hybridMultilevel"/>
    <w:tmpl w:val="EDA4387A"/>
    <w:lvl w:ilvl="0" w:tplc="3F40E8A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F875E4"/>
    <w:multiLevelType w:val="hybridMultilevel"/>
    <w:tmpl w:val="3C3C1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F5ECC"/>
    <w:multiLevelType w:val="hybridMultilevel"/>
    <w:tmpl w:val="AC780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73194"/>
    <w:multiLevelType w:val="hybridMultilevel"/>
    <w:tmpl w:val="5B706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E1C0D"/>
    <w:multiLevelType w:val="hybridMultilevel"/>
    <w:tmpl w:val="CA22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6C02F25"/>
    <w:multiLevelType w:val="hybridMultilevel"/>
    <w:tmpl w:val="945AAF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8765A5"/>
    <w:multiLevelType w:val="hybridMultilevel"/>
    <w:tmpl w:val="595EF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C3CDD"/>
    <w:multiLevelType w:val="hybridMultilevel"/>
    <w:tmpl w:val="77D492C6"/>
    <w:lvl w:ilvl="0" w:tplc="86AAB79C">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91B4F41"/>
    <w:multiLevelType w:val="hybridMultilevel"/>
    <w:tmpl w:val="58E0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41048"/>
    <w:multiLevelType w:val="hybridMultilevel"/>
    <w:tmpl w:val="83B8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8C10E5"/>
    <w:multiLevelType w:val="hybridMultilevel"/>
    <w:tmpl w:val="CB982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92873"/>
    <w:multiLevelType w:val="hybridMultilevel"/>
    <w:tmpl w:val="F206890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nsid w:val="5823024E"/>
    <w:multiLevelType w:val="hybridMultilevel"/>
    <w:tmpl w:val="1800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A243307"/>
    <w:multiLevelType w:val="hybridMultilevel"/>
    <w:tmpl w:val="38B2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91DAB"/>
    <w:multiLevelType w:val="hybridMultilevel"/>
    <w:tmpl w:val="7D905E44"/>
    <w:lvl w:ilvl="0" w:tplc="DB2A8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17"/>
  </w:num>
  <w:num w:numId="5">
    <w:abstractNumId w:val="2"/>
  </w:num>
  <w:num w:numId="6">
    <w:abstractNumId w:val="4"/>
  </w:num>
  <w:num w:numId="7">
    <w:abstractNumId w:val="16"/>
  </w:num>
  <w:num w:numId="8">
    <w:abstractNumId w:val="12"/>
  </w:num>
  <w:num w:numId="9">
    <w:abstractNumId w:val="18"/>
  </w:num>
  <w:num w:numId="10">
    <w:abstractNumId w:val="14"/>
  </w:num>
  <w:num w:numId="11">
    <w:abstractNumId w:val="0"/>
  </w:num>
  <w:num w:numId="12">
    <w:abstractNumId w:val="15"/>
  </w:num>
  <w:num w:numId="13">
    <w:abstractNumId w:val="11"/>
  </w:num>
  <w:num w:numId="14">
    <w:abstractNumId w:val="3"/>
  </w:num>
  <w:num w:numId="15">
    <w:abstractNumId w:val="7"/>
  </w:num>
  <w:num w:numId="16">
    <w:abstractNumId w:val="8"/>
  </w:num>
  <w:num w:numId="17">
    <w:abstractNumId w:val="19"/>
  </w:num>
  <w:num w:numId="18">
    <w:abstractNumId w:val="1"/>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768"/>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E7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9DA"/>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4F8DEEC-17AE-4D85-A718-88A82650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149D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Intense Emphasis111,Style,ci,Citation Char Char Char,Bold Cite Char,c,Bo,B"/>
    <w:basedOn w:val="DefaultParagraphFont"/>
    <w:link w:val="BoldCit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BoldCite">
    <w:name w:val="Bold Cite"/>
    <w:basedOn w:val="Normal"/>
    <w:link w:val="StyleBoldUnderline"/>
    <w:autoRedefine/>
    <w:uiPriority w:val="6"/>
    <w:rsid w:val="00B149DA"/>
    <w:rPr>
      <w:rFonts w:asciiTheme="minorHAnsi" w:hAnsiTheme="minorHAnsi" w:cstheme="minorBidi"/>
      <w:b/>
      <w:bCs/>
      <w:u w:val="single"/>
    </w:rPr>
  </w:style>
  <w:style w:type="paragraph" w:styleId="NoSpacing">
    <w:name w:val="No Spacing"/>
    <w:uiPriority w:val="1"/>
    <w:rsid w:val="00B149DA"/>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B149DA"/>
    <w:rPr>
      <w:rFonts w:ascii="Lucida Grande" w:hAnsi="Lucida Grande" w:cs="Lucida Grande"/>
    </w:rPr>
  </w:style>
  <w:style w:type="paragraph" w:styleId="DocumentMap">
    <w:name w:val="Document Map"/>
    <w:basedOn w:val="Normal"/>
    <w:link w:val="DocumentMapChar"/>
    <w:uiPriority w:val="99"/>
    <w:semiHidden/>
    <w:unhideWhenUsed/>
    <w:rsid w:val="00B149DA"/>
    <w:rPr>
      <w:rFonts w:ascii="Lucida Grande" w:hAnsi="Lucida Grande" w:cs="Lucida Grande"/>
    </w:rPr>
  </w:style>
  <w:style w:type="character" w:customStyle="1" w:styleId="DocumentMapChar1">
    <w:name w:val="Document Map Char1"/>
    <w:basedOn w:val="DefaultParagraphFont"/>
    <w:uiPriority w:val="99"/>
    <w:semiHidden/>
    <w:rsid w:val="00B149DA"/>
    <w:rPr>
      <w:rFonts w:ascii="Segoe UI" w:hAnsi="Segoe UI" w:cs="Segoe UI"/>
      <w:sz w:val="16"/>
      <w:szCs w:val="16"/>
    </w:rPr>
  </w:style>
  <w:style w:type="paragraph" w:styleId="ListParagraph">
    <w:name w:val="List Paragraph"/>
    <w:basedOn w:val="Normal"/>
    <w:uiPriority w:val="34"/>
    <w:rsid w:val="00B149DA"/>
    <w:pPr>
      <w:ind w:left="720"/>
      <w:contextualSpacing/>
    </w:pPr>
  </w:style>
  <w:style w:type="character" w:styleId="PageNumber">
    <w:name w:val="page number"/>
    <w:basedOn w:val="DefaultParagraphFont"/>
    <w:uiPriority w:val="99"/>
    <w:semiHidden/>
    <w:unhideWhenUsed/>
    <w:rsid w:val="00B149DA"/>
  </w:style>
  <w:style w:type="paragraph" w:customStyle="1" w:styleId="tag">
    <w:name w:val="tag"/>
    <w:basedOn w:val="Normal"/>
    <w:link w:val="tagChar"/>
    <w:qFormat/>
    <w:rsid w:val="00B149DA"/>
    <w:rPr>
      <w:rFonts w:ascii="Garamond" w:eastAsia="Times New Roman" w:hAnsi="Garamond" w:cs="Times New Roman"/>
      <w:b/>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
    <w:basedOn w:val="DefaultParagraphFont"/>
    <w:link w:val="tag"/>
    <w:rsid w:val="00B149DA"/>
    <w:rPr>
      <w:rFonts w:ascii="Garamond" w:eastAsia="Times New Roman" w:hAnsi="Garamond" w:cs="Times New Roman"/>
      <w:b/>
      <w:sz w:val="24"/>
      <w:szCs w:val="20"/>
    </w:rPr>
  </w:style>
  <w:style w:type="character" w:customStyle="1" w:styleId="underline">
    <w:name w:val="underline"/>
    <w:basedOn w:val="DefaultParagraphFont"/>
    <w:link w:val="textbold"/>
    <w:qFormat/>
    <w:rsid w:val="00B149DA"/>
    <w:rPr>
      <w:u w:val="single"/>
    </w:rPr>
  </w:style>
  <w:style w:type="paragraph" w:customStyle="1" w:styleId="textbold">
    <w:name w:val="text bold"/>
    <w:basedOn w:val="Normal"/>
    <w:link w:val="underline"/>
    <w:qFormat/>
    <w:rsid w:val="00B149DA"/>
    <w:pPr>
      <w:ind w:left="720"/>
      <w:jc w:val="both"/>
    </w:pPr>
    <w:rPr>
      <w:rFonts w:asciiTheme="minorHAnsi" w:hAnsiTheme="minorHAnsi" w:cstheme="minorBidi"/>
      <w:u w:val="single"/>
    </w:rPr>
  </w:style>
  <w:style w:type="paragraph" w:customStyle="1" w:styleId="BlockTitle">
    <w:name w:val="Block Title"/>
    <w:basedOn w:val="Heading1"/>
    <w:next w:val="Normal"/>
    <w:link w:val="BlockTitleChar"/>
    <w:rsid w:val="00B149DA"/>
    <w:pPr>
      <w:keepLines w:val="0"/>
      <w:pageBreakBefore w:val="0"/>
      <w:pBdr>
        <w:top w:val="none" w:sz="0" w:space="0" w:color="auto"/>
        <w:left w:val="none" w:sz="0" w:space="0" w:color="auto"/>
        <w:bottom w:val="none" w:sz="0" w:space="0" w:color="auto"/>
        <w:right w:val="none" w:sz="0" w:space="0" w:color="auto"/>
      </w:pBdr>
      <w:spacing w:before="0" w:after="120"/>
    </w:pPr>
    <w:rPr>
      <w:rFonts w:ascii="Garamond" w:eastAsia="Times New Roman" w:hAnsi="Garamond" w:cs="Arial"/>
      <w:b w:val="0"/>
      <w:kern w:val="32"/>
      <w:sz w:val="32"/>
      <w:szCs w:val="32"/>
      <w:u w:val="single"/>
    </w:rPr>
  </w:style>
  <w:style w:type="character" w:customStyle="1" w:styleId="BlockTitleChar">
    <w:name w:val="Block Title Char"/>
    <w:basedOn w:val="DefaultParagraphFont"/>
    <w:link w:val="BlockTitle"/>
    <w:rsid w:val="00B149DA"/>
    <w:rPr>
      <w:rFonts w:ascii="Garamond" w:eastAsia="Times New Roman" w:hAnsi="Garamond" w:cs="Arial"/>
      <w:bCs/>
      <w:kern w:val="32"/>
      <w:sz w:val="32"/>
      <w:szCs w:val="32"/>
      <w:u w:val="single"/>
    </w:rPr>
  </w:style>
  <w:style w:type="paragraph" w:customStyle="1" w:styleId="cardtext">
    <w:name w:val="card text"/>
    <w:basedOn w:val="Normal"/>
    <w:link w:val="cardtextChar"/>
    <w:qFormat/>
    <w:rsid w:val="00B149DA"/>
    <w:pPr>
      <w:ind w:left="288" w:right="288"/>
    </w:pPr>
    <w:rPr>
      <w:rFonts w:ascii="Times New Roman" w:hAnsi="Times New Roman"/>
      <w:sz w:val="20"/>
    </w:rPr>
  </w:style>
  <w:style w:type="character" w:customStyle="1" w:styleId="cardtextChar">
    <w:name w:val="card text Char"/>
    <w:basedOn w:val="DefaultParagraphFont"/>
    <w:link w:val="cardtext"/>
    <w:rsid w:val="00B149DA"/>
    <w:rPr>
      <w:rFonts w:ascii="Times New Roman" w:hAnsi="Times New Roman" w:cs="Calibri"/>
      <w:sz w:val="20"/>
    </w:rPr>
  </w:style>
  <w:style w:type="character" w:customStyle="1" w:styleId="AuthorYear">
    <w:name w:val="AuthorYear"/>
    <w:uiPriority w:val="1"/>
    <w:qFormat/>
    <w:rsid w:val="00B149DA"/>
    <w:rPr>
      <w:rFonts w:ascii="Georgia" w:hAnsi="Georgia"/>
      <w:b/>
      <w:sz w:val="24"/>
    </w:rPr>
  </w:style>
  <w:style w:type="character" w:customStyle="1" w:styleId="BalloonTextChar">
    <w:name w:val="Balloon Text Char"/>
    <w:basedOn w:val="DefaultParagraphFont"/>
    <w:link w:val="BalloonText"/>
    <w:uiPriority w:val="99"/>
    <w:semiHidden/>
    <w:rsid w:val="00B149DA"/>
    <w:rPr>
      <w:rFonts w:ascii="Lucida Grande" w:hAnsi="Lucida Grande" w:cs="Lucida Grande"/>
      <w:sz w:val="18"/>
      <w:szCs w:val="18"/>
    </w:rPr>
  </w:style>
  <w:style w:type="paragraph" w:styleId="BalloonText">
    <w:name w:val="Balloon Text"/>
    <w:basedOn w:val="Normal"/>
    <w:link w:val="BalloonTextChar"/>
    <w:uiPriority w:val="99"/>
    <w:semiHidden/>
    <w:unhideWhenUsed/>
    <w:rsid w:val="00B149DA"/>
    <w:rPr>
      <w:rFonts w:ascii="Lucida Grande" w:hAnsi="Lucida Grande" w:cs="Lucida Grande"/>
      <w:sz w:val="18"/>
      <w:szCs w:val="18"/>
    </w:rPr>
  </w:style>
  <w:style w:type="character" w:customStyle="1" w:styleId="BalloonTextChar1">
    <w:name w:val="Balloon Text Char1"/>
    <w:basedOn w:val="DefaultParagraphFont"/>
    <w:uiPriority w:val="99"/>
    <w:semiHidden/>
    <w:rsid w:val="00B149DA"/>
    <w:rPr>
      <w:rFonts w:ascii="Segoe UI" w:hAnsi="Segoe UI" w:cs="Segoe UI"/>
      <w:sz w:val="18"/>
      <w:szCs w:val="18"/>
    </w:rPr>
  </w:style>
  <w:style w:type="paragraph" w:styleId="ListBullet">
    <w:name w:val="List Bullet"/>
    <w:basedOn w:val="Normal"/>
    <w:uiPriority w:val="99"/>
    <w:unhideWhenUsed/>
    <w:rsid w:val="00B149DA"/>
    <w:pPr>
      <w:numPr>
        <w:numId w:val="11"/>
      </w:numPr>
      <w:contextualSpacing/>
    </w:pPr>
  </w:style>
  <w:style w:type="character" w:customStyle="1" w:styleId="apple-converted-space">
    <w:name w:val="apple-converted-space"/>
    <w:basedOn w:val="DefaultParagraphFont"/>
    <w:rsid w:val="00B149DA"/>
  </w:style>
  <w:style w:type="character" w:customStyle="1" w:styleId="StyleStyle49ptChar">
    <w:name w:val="Style Style4 + 9 pt Char"/>
    <w:link w:val="StyleStyle49pt"/>
    <w:locked/>
    <w:rsid w:val="00B149DA"/>
    <w:rPr>
      <w:rFonts w:ascii="Times New Roman" w:eastAsia="Times New Roman" w:hAnsi="Times New Roman" w:cs="Times New Roman"/>
      <w:u w:val="single"/>
    </w:rPr>
  </w:style>
  <w:style w:type="paragraph" w:customStyle="1" w:styleId="StyleStyle49pt">
    <w:name w:val="Style Style4 + 9 pt"/>
    <w:basedOn w:val="Normal"/>
    <w:link w:val="StyleStyle49ptChar"/>
    <w:rsid w:val="00B149DA"/>
    <w:pPr>
      <w:tabs>
        <w:tab w:val="num" w:pos="360"/>
      </w:tabs>
    </w:pPr>
    <w:rPr>
      <w:rFonts w:ascii="Times New Roman" w:eastAsia="Times New Roman" w:hAnsi="Times New Roman" w:cs="Times New Roman"/>
      <w:u w:val="single"/>
    </w:rPr>
  </w:style>
  <w:style w:type="character" w:customStyle="1" w:styleId="StyleStyle49ptBoldChar">
    <w:name w:val="Style Style4 + 9 pt Bold Char"/>
    <w:link w:val="StyleStyle49ptBold"/>
    <w:locked/>
    <w:rsid w:val="00B149DA"/>
    <w:rPr>
      <w:rFonts w:ascii="Times New Roman" w:eastAsia="Times New Roman" w:hAnsi="Times New Roman" w:cs="Times New Roman"/>
      <w:b/>
      <w:bCs/>
      <w:u w:val="single"/>
    </w:rPr>
  </w:style>
  <w:style w:type="paragraph" w:customStyle="1" w:styleId="StyleStyle49ptBold">
    <w:name w:val="Style Style4 + 9 pt Bold"/>
    <w:basedOn w:val="Normal"/>
    <w:link w:val="StyleStyle49ptBoldChar"/>
    <w:rsid w:val="00B149DA"/>
    <w:pPr>
      <w:tabs>
        <w:tab w:val="num" w:pos="360"/>
      </w:tabs>
    </w:pPr>
    <w:rPr>
      <w:rFonts w:ascii="Times New Roman" w:eastAsia="Times New Roman" w:hAnsi="Times New Roman" w:cs="Times New Roman"/>
      <w:b/>
      <w:bCs/>
      <w:u w:val="single"/>
    </w:rPr>
  </w:style>
  <w:style w:type="character" w:customStyle="1" w:styleId="Style9ptUnderline">
    <w:name w:val="Style 9 pt Underline"/>
    <w:rsid w:val="00B149DA"/>
    <w:rPr>
      <w:sz w:val="20"/>
      <w:u w:val="single"/>
    </w:rPr>
  </w:style>
  <w:style w:type="character" w:customStyle="1" w:styleId="StyleTimesNewRoman9pt">
    <w:name w:val="Style Times New Roman 9 pt"/>
    <w:rsid w:val="00B149DA"/>
    <w:rPr>
      <w:sz w:val="20"/>
    </w:rPr>
  </w:style>
  <w:style w:type="character" w:customStyle="1" w:styleId="Style9ptItalicUnderline">
    <w:name w:val="Style 9 pt Italic Underline"/>
    <w:rsid w:val="00B149DA"/>
    <w:rPr>
      <w:i/>
      <w:iCs/>
      <w:sz w:val="20"/>
      <w:u w:val="single"/>
    </w:rPr>
  </w:style>
  <w:style w:type="character" w:customStyle="1" w:styleId="Style9ptBoldUnderline">
    <w:name w:val="Style 9 pt Bold Underline"/>
    <w:rsid w:val="00B149DA"/>
    <w:rPr>
      <w:b/>
      <w:bCs/>
      <w:sz w:val="20"/>
      <w:u w:val="single"/>
    </w:rPr>
  </w:style>
  <w:style w:type="paragraph" w:customStyle="1" w:styleId="Citation">
    <w:name w:val="Citation"/>
    <w:basedOn w:val="Normal"/>
    <w:link w:val="CitationChar"/>
    <w:qFormat/>
    <w:rsid w:val="00B149DA"/>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B149DA"/>
    <w:rPr>
      <w:rFonts w:ascii="Arial" w:eastAsia="Calibri" w:hAnsi="Arial" w:cs="Calibri"/>
      <w:b/>
      <w:sz w:val="24"/>
      <w:u w:val="single"/>
    </w:rPr>
  </w:style>
  <w:style w:type="character" w:customStyle="1" w:styleId="TitleChar">
    <w:name w:val="Title Char"/>
    <w:aliases w:val="Bold Underlined Char,UNDERLINE Char"/>
    <w:basedOn w:val="DefaultParagraphFont"/>
    <w:link w:val="Title"/>
    <w:uiPriority w:val="6"/>
    <w:qFormat/>
    <w:rsid w:val="00B149DA"/>
    <w:rPr>
      <w:bCs/>
      <w:u w:val="single"/>
    </w:rPr>
  </w:style>
  <w:style w:type="paragraph" w:styleId="Title">
    <w:name w:val="Title"/>
    <w:aliases w:val="Bold Underlined,UNDERLINE"/>
    <w:basedOn w:val="Normal"/>
    <w:next w:val="Normal"/>
    <w:link w:val="TitleChar"/>
    <w:uiPriority w:val="6"/>
    <w:qFormat/>
    <w:rsid w:val="00B149D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149DA"/>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B149DA"/>
    <w:pPr>
      <w:ind w:left="288" w:right="288"/>
    </w:pPr>
    <w:rPr>
      <w:rFonts w:eastAsia="Times New Roman"/>
      <w:sz w:val="20"/>
      <w:szCs w:val="20"/>
    </w:rPr>
  </w:style>
  <w:style w:type="character" w:customStyle="1" w:styleId="cardChar">
    <w:name w:val="card Char"/>
    <w:link w:val="card"/>
    <w:rsid w:val="00B149DA"/>
    <w:rPr>
      <w:rFonts w:ascii="Calibri" w:eastAsia="Times New Roman" w:hAnsi="Calibri" w:cs="Calibri"/>
      <w:sz w:val="20"/>
      <w:szCs w:val="20"/>
    </w:rPr>
  </w:style>
  <w:style w:type="paragraph" w:customStyle="1" w:styleId="Style4">
    <w:name w:val="Style4"/>
    <w:basedOn w:val="Normal"/>
    <w:link w:val="Style4Char"/>
    <w:rsid w:val="00B149DA"/>
    <w:rPr>
      <w:rFonts w:ascii="Arial Narrow" w:eastAsia="Times New Roman" w:hAnsi="Arial Narrow"/>
      <w:szCs w:val="24"/>
      <w:u w:val="single"/>
      <w:lang w:val="x-none" w:eastAsia="x-none"/>
    </w:rPr>
  </w:style>
  <w:style w:type="character" w:customStyle="1" w:styleId="Style4Char">
    <w:name w:val="Style4 Char"/>
    <w:link w:val="Style4"/>
    <w:rsid w:val="00B149DA"/>
    <w:rPr>
      <w:rFonts w:ascii="Arial Narrow" w:eastAsia="Times New Roman" w:hAnsi="Arial Narrow" w:cs="Calibri"/>
      <w:szCs w:val="24"/>
      <w:u w:val="single"/>
      <w:lang w:val="x-none" w:eastAsia="x-none"/>
    </w:rPr>
  </w:style>
  <w:style w:type="character" w:customStyle="1" w:styleId="Box">
    <w:name w:val="Box"/>
    <w:basedOn w:val="DefaultParagraphFont"/>
    <w:qFormat/>
    <w:rsid w:val="00B149DA"/>
    <w:rPr>
      <w:b/>
      <w:u w:val="single"/>
      <w:bdr w:val="single" w:sz="4" w:space="0" w:color="auto"/>
    </w:rPr>
  </w:style>
  <w:style w:type="paragraph" w:customStyle="1" w:styleId="Style3">
    <w:name w:val="Style3"/>
    <w:basedOn w:val="Normal"/>
    <w:link w:val="Style3Char"/>
    <w:rsid w:val="00B149DA"/>
    <w:rPr>
      <w:rFonts w:ascii="Arial Narrow" w:eastAsia="Times New Roman" w:hAnsi="Arial Narrow"/>
      <w:b/>
      <w:szCs w:val="24"/>
    </w:rPr>
  </w:style>
  <w:style w:type="character" w:customStyle="1" w:styleId="Style3Char">
    <w:name w:val="Style3 Char"/>
    <w:link w:val="Style3"/>
    <w:rsid w:val="00B149DA"/>
    <w:rPr>
      <w:rFonts w:ascii="Arial Narrow" w:eastAsia="Times New Roman" w:hAnsi="Arial Narrow" w:cs="Calibri"/>
      <w:b/>
      <w:szCs w:val="24"/>
    </w:rPr>
  </w:style>
  <w:style w:type="character" w:customStyle="1" w:styleId="boldunderline">
    <w:name w:val="bold underline"/>
    <w:basedOn w:val="DefaultParagraphFont"/>
    <w:qFormat/>
    <w:rsid w:val="00B149DA"/>
    <w:rPr>
      <w:b/>
      <w:bCs w:val="0"/>
      <w:sz w:val="24"/>
      <w:u w:val="single"/>
    </w:rPr>
  </w:style>
  <w:style w:type="paragraph" w:customStyle="1" w:styleId="Tag2">
    <w:name w:val="Tag2"/>
    <w:basedOn w:val="Normal"/>
    <w:qFormat/>
    <w:rsid w:val="00B149DA"/>
    <w:rPr>
      <w:rFonts w:ascii="Arial" w:hAnsi="Arial" w:cs="Arial"/>
      <w:b/>
      <w:sz w:val="20"/>
    </w:rPr>
  </w:style>
  <w:style w:type="paragraph" w:customStyle="1" w:styleId="TagText">
    <w:name w:val="TagText"/>
    <w:basedOn w:val="Normal"/>
    <w:qFormat/>
    <w:rsid w:val="00B149DA"/>
    <w:rPr>
      <w:rFonts w:ascii="Arial" w:eastAsia="Calibri" w:hAnsi="Arial" w:cs="Arial"/>
      <w:b/>
      <w:sz w:val="24"/>
    </w:rPr>
  </w:style>
  <w:style w:type="character" w:customStyle="1" w:styleId="BoldUnderline0">
    <w:name w:val="BoldUnderline"/>
    <w:basedOn w:val="DefaultParagraphFont"/>
    <w:uiPriority w:val="1"/>
    <w:qFormat/>
    <w:rsid w:val="00B149DA"/>
    <w:rPr>
      <w:rFonts w:ascii="Arial" w:hAnsi="Arial"/>
      <w:b/>
      <w:sz w:val="20"/>
      <w:u w:val="single"/>
    </w:rPr>
  </w:style>
  <w:style w:type="character" w:customStyle="1" w:styleId="BodyText1">
    <w:name w:val="Body Text1"/>
    <w:rsid w:val="00B149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149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149D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149D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149D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149D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B149DA"/>
    <w:rPr>
      <w:b/>
      <w:bCs w:val="0"/>
      <w:sz w:val="20"/>
      <w:u w:val="single"/>
    </w:rPr>
  </w:style>
  <w:style w:type="paragraph" w:styleId="NormalWeb">
    <w:name w:val="Normal (Web)"/>
    <w:basedOn w:val="Normal"/>
    <w:uiPriority w:val="99"/>
    <w:unhideWhenUsed/>
    <w:rsid w:val="00B149DA"/>
    <w:pPr>
      <w:spacing w:before="100" w:beforeAutospacing="1" w:after="100" w:afterAutospacing="1"/>
    </w:pPr>
    <w:rPr>
      <w:rFonts w:ascii="Times New Roman" w:eastAsia="Times New Roman" w:hAnsi="Times New Roman" w:cs="Times New Roman"/>
      <w:sz w:val="24"/>
      <w:szCs w:val="24"/>
    </w:rPr>
  </w:style>
  <w:style w:type="paragraph" w:customStyle="1" w:styleId="citenon-bold">
    <w:name w:val="cite non-bold"/>
    <w:basedOn w:val="Normal"/>
    <w:rsid w:val="00B149DA"/>
    <w:rPr>
      <w:rFonts w:ascii="Garamond" w:hAnsi="Garamond"/>
    </w:rPr>
  </w:style>
  <w:style w:type="character" w:styleId="CommentReference">
    <w:name w:val="annotation reference"/>
    <w:basedOn w:val="DefaultParagraphFont"/>
    <w:uiPriority w:val="99"/>
    <w:semiHidden/>
    <w:unhideWhenUsed/>
    <w:rsid w:val="00B149DA"/>
    <w:rPr>
      <w:sz w:val="16"/>
      <w:szCs w:val="16"/>
    </w:rPr>
  </w:style>
  <w:style w:type="paragraph" w:styleId="CommentText">
    <w:name w:val="annotation text"/>
    <w:basedOn w:val="Normal"/>
    <w:link w:val="CommentTextChar"/>
    <w:uiPriority w:val="99"/>
    <w:semiHidden/>
    <w:unhideWhenUsed/>
    <w:rsid w:val="00B149DA"/>
    <w:rPr>
      <w:sz w:val="20"/>
      <w:szCs w:val="20"/>
    </w:rPr>
  </w:style>
  <w:style w:type="character" w:customStyle="1" w:styleId="CommentTextChar">
    <w:name w:val="Comment Text Char"/>
    <w:basedOn w:val="DefaultParagraphFont"/>
    <w:link w:val="CommentText"/>
    <w:uiPriority w:val="99"/>
    <w:semiHidden/>
    <w:rsid w:val="00B149D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149DA"/>
    <w:rPr>
      <w:b/>
      <w:bCs/>
    </w:rPr>
  </w:style>
  <w:style w:type="character" w:customStyle="1" w:styleId="CommentSubjectChar">
    <w:name w:val="Comment Subject Char"/>
    <w:basedOn w:val="CommentTextChar"/>
    <w:link w:val="CommentSubject"/>
    <w:uiPriority w:val="99"/>
    <w:semiHidden/>
    <w:rsid w:val="00B149DA"/>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feature=player_embedded&amp;v=IwjCsBQGoz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alon.com/2009/05/22/preventive_deten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acialequitytools.org/resourcefiles/hai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acialequitytools.org/resourcefiles/hair.pdf" TargetMode="External"/><Relationship Id="rId5" Type="http://schemas.openxmlformats.org/officeDocument/2006/relationships/styles" Target="styles.xml"/><Relationship Id="rId15"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10" Type="http://schemas.openxmlformats.org/officeDocument/2006/relationships/hyperlink" Target="http://www.isacompss.com/info/samples/thestateoftheactiveteachingandlearningliterature_samp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27</Pages>
  <Words>16888</Words>
  <Characters>96263</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1</cp:revision>
  <dcterms:created xsi:type="dcterms:W3CDTF">2013-10-05T17:04:00Z</dcterms:created>
  <dcterms:modified xsi:type="dcterms:W3CDTF">2013-10-05T17:11:00Z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