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D1" w:rsidRDefault="001D01D1" w:rsidP="001D01D1">
      <w:pPr>
        <w:pStyle w:val="Heading2"/>
      </w:pPr>
      <w:r>
        <w:t xml:space="preserve">Districts 1AC </w:t>
      </w:r>
    </w:p>
    <w:p w:rsidR="001D01D1" w:rsidRDefault="001D01D1" w:rsidP="001D01D1">
      <w:pPr>
        <w:pStyle w:val="Heading3"/>
      </w:pPr>
      <w:r>
        <w:lastRenderedPageBreak/>
        <w:t>Contention One: Exclusion of the Outlaw</w:t>
      </w:r>
    </w:p>
    <w:p w:rsidR="001D01D1" w:rsidRPr="00EC557D" w:rsidRDefault="001D01D1" w:rsidP="001D01D1">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1D01D1" w:rsidRPr="00820A7C" w:rsidRDefault="001D01D1" w:rsidP="001D01D1">
      <w:pPr>
        <w:rPr>
          <w:rStyle w:val="StyleStyleBold12pt"/>
        </w:rPr>
      </w:pPr>
      <w:r w:rsidRPr="00820A7C">
        <w:rPr>
          <w:rStyle w:val="StyleStyleBold12pt"/>
        </w:rPr>
        <w:t>Chong 12</w:t>
      </w:r>
    </w:p>
    <w:p w:rsidR="001D01D1" w:rsidRDefault="001D01D1" w:rsidP="001D01D1">
      <w:r>
        <w:t>[Jane Y. Chong, Yale Law School, JD 2014; Duke University, BA 2009, “Targeting the Twenty-First-Century Outlaw”, December, 2012, Yale Law Journal, 122 Yale L.J. 724, Google Scholar, \\wyo-bb]</w:t>
      </w:r>
    </w:p>
    <w:p w:rsidR="001D01D1" w:rsidRPr="00143380" w:rsidRDefault="001D01D1" w:rsidP="001D01D1">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9023DF">
        <w:rPr>
          <w:rStyle w:val="StyleBoldUnderline"/>
          <w:highlight w:val="cyan"/>
        </w:rPr>
        <w:t xml:space="preserve">missiles </w:t>
      </w:r>
      <w:r w:rsidRPr="00B52D58">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 xml:space="preserve">al-Awlaki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9023DF">
        <w:rPr>
          <w:rStyle w:val="StyleBoldUnderline"/>
          <w:highlight w:val="cyan"/>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r w:rsidRPr="009023DF">
        <w:rPr>
          <w:rStyle w:val="StyleBoldUnderline"/>
          <w:highlight w:val="cyan"/>
        </w:rPr>
        <w:t xml:space="preserve">Awlaki's killing </w:t>
      </w:r>
      <w:r w:rsidRPr="00A23D22">
        <w:rPr>
          <w:rStyle w:val="StyleBoldUnderline"/>
        </w:rPr>
        <w:t xml:space="preserve">could not more </w:t>
      </w:r>
      <w:r w:rsidRPr="009023DF">
        <w:rPr>
          <w:rStyle w:val="StyleBoldUnderline"/>
          <w:highlight w:val="cyan"/>
        </w:rPr>
        <w:t>clearly 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Awlaki and fellow American-born radical Samir Khan, (12) </w:t>
      </w:r>
      <w:r w:rsidRPr="003C54A6">
        <w:rPr>
          <w:rStyle w:val="StyleBoldUnderline"/>
        </w:rPr>
        <w:t>Awlaki's father sought unsuccessfully to enjoin the government from killing his son</w:t>
      </w:r>
      <w:r w:rsidRPr="00143380">
        <w:rPr>
          <w:sz w:val="16"/>
        </w:rPr>
        <w:t xml:space="preserve">. (13) </w:t>
      </w:r>
      <w:r w:rsidRPr="003C54A6">
        <w:rPr>
          <w:rStyle w:val="StyleBoldUnderline"/>
        </w:rPr>
        <w:t>Nasser al-Aulaqi</w:t>
      </w:r>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Awlaki without judicial intervention, irrespective of whether the killing constituted a denial of due process. (17) But </w:t>
      </w:r>
      <w:r w:rsidRPr="003C54A6">
        <w:rPr>
          <w:rStyle w:val="StyleBoldUnderline"/>
        </w:rPr>
        <w:t>the controversial decision also contained the intuition that informs this Note. Judge Bates declined to grant Awlaki's father standing as Awlaki's next friend, declaring that "no U.S. citizen may simultaneously avail himself of the U.S. judicial system and evade U.S. law enforcement authorities."</w:t>
      </w:r>
      <w:r w:rsidRPr="00143380">
        <w:rPr>
          <w:sz w:val="16"/>
        </w:rPr>
        <w:t xml:space="preserve"> (18) Judge Bates's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 xml:space="preserve">The alternative </w:t>
      </w:r>
      <w:r w:rsidRPr="00831D4D">
        <w:rPr>
          <w:rStyle w:val="StyleBoldUnderline"/>
        </w:rPr>
        <w:lastRenderedPageBreak/>
        <w:t>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process, that informs the Obama 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1D01D1" w:rsidRPr="00515761" w:rsidRDefault="001D01D1" w:rsidP="001D01D1">
      <w:pPr>
        <w:pStyle w:val="Heading4"/>
      </w:pPr>
      <w:r>
        <w:t>IN FACT 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THEIR IDENTITY AS AN</w:t>
      </w:r>
      <w:r w:rsidRPr="00515761">
        <w:t xml:space="preserve"> OUTLAW </w:t>
      </w:r>
    </w:p>
    <w:p w:rsidR="001D01D1" w:rsidRPr="009C14A7" w:rsidRDefault="001D01D1" w:rsidP="001D01D1">
      <w:pPr>
        <w:rPr>
          <w:rStyle w:val="StyleStyleBold12pt"/>
        </w:rPr>
      </w:pPr>
      <w:r w:rsidRPr="009C14A7">
        <w:rPr>
          <w:rStyle w:val="StyleStyleBold12pt"/>
        </w:rPr>
        <w:t>Cole 13</w:t>
      </w:r>
    </w:p>
    <w:p w:rsidR="001D01D1" w:rsidRDefault="001D01D1" w:rsidP="001D01D1">
      <w:r>
        <w:t xml:space="preserve">[Juan Cole, Public intellectual, prominent blogger and essayist, and the Richard P. Mitchell Collegiate Professor of History at the University of Michigan, 02/06/2013, “Top Five Objections to the White House’s Drone Killing Memo”, </w:t>
      </w:r>
      <w:hyperlink r:id="rId11" w:history="1">
        <w:r w:rsidRPr="00D9178E">
          <w:rPr>
            <w:rStyle w:val="Hyperlink"/>
          </w:rPr>
          <w:t>http://www.juancole.com/2013/02/objections-houses-killing.html</w:t>
        </w:r>
      </w:hyperlink>
      <w:r>
        <w:t>, \\wyo-bb]</w:t>
      </w:r>
    </w:p>
    <w:p w:rsidR="001D01D1" w:rsidRPr="00FD5833" w:rsidRDefault="001D01D1" w:rsidP="001D01D1">
      <w:pPr>
        <w:rPr>
          <w:sz w:val="14"/>
        </w:rPr>
      </w:pPr>
      <w:r w:rsidRPr="00FD5833">
        <w:rPr>
          <w:sz w:val="14"/>
        </w:rPr>
        <w:t xml:space="preserve">NBC’s Michael Isikoff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Habeus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was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xml:space="preserve">, is that of a bill of attainder.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w:t>
      </w:r>
      <w:r w:rsidRPr="00FD5833">
        <w:rPr>
          <w:sz w:val="14"/>
        </w:rPr>
        <w:lastRenderedPageBreak/>
        <w:t xml:space="preserve">the subjects groan under the most dreadful oppression. </w:t>
      </w:r>
      <w:r w:rsidRPr="00DB297E">
        <w:rPr>
          <w:rStyle w:val="StyleBoldUnderline"/>
        </w:rPr>
        <w:t>Ironically</w:t>
      </w:r>
      <w:r w:rsidRPr="009C14A7">
        <w:rPr>
          <w:rStyle w:val="StyleBoldUnderline"/>
        </w:rPr>
        <w:t xml:space="preserve">, </w:t>
      </w:r>
      <w:r w:rsidRPr="00AD48EA">
        <w:rPr>
          <w:rStyle w:val="StyleBoldUnderline"/>
          <w:highlight w:val="cyan"/>
        </w:rPr>
        <w:t>given</w:t>
      </w:r>
      <w:r w:rsidRPr="009C14A7">
        <w:rPr>
          <w:rStyle w:val="StyleBoldUnderline"/>
        </w:rPr>
        <w:t xml:space="preserve"> contemporary </w:t>
      </w:r>
      <w:r w:rsidRPr="00AD48EA">
        <w:rPr>
          <w:rStyle w:val="StyleBoldUnderline"/>
          <w:highlight w:val="cyan"/>
        </w:rPr>
        <w:t>American Islamophobia,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qadis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was 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1D01D1" w:rsidRDefault="001D01D1" w:rsidP="001D01D1">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1D01D1" w:rsidRPr="00EA30E0" w:rsidRDefault="001D01D1" w:rsidP="001D01D1">
      <w:pPr>
        <w:rPr>
          <w:rStyle w:val="StyleStyleBold12pt"/>
        </w:rPr>
      </w:pPr>
      <w:r w:rsidRPr="00EA30E0">
        <w:rPr>
          <w:rStyle w:val="StyleStyleBold12pt"/>
        </w:rPr>
        <w:t>Bunch, 2010</w:t>
      </w:r>
    </w:p>
    <w:p w:rsidR="001D01D1" w:rsidRDefault="001D01D1" w:rsidP="001D01D1">
      <w:r>
        <w:t xml:space="preserve">[Mary, PHD in philosophy at the University of Western Ontario, </w:t>
      </w:r>
      <w:r w:rsidRPr="00EA30E0">
        <w:t>OUTLAWRY AND THE EXPERIENCE OF THE (IM)POSSIBLE: DECONSTRUCTING BIOPOLITICS</w:t>
      </w:r>
      <w:r>
        <w:t>, Doctoral Thesis] /Wyo-MB</w:t>
      </w:r>
    </w:p>
    <w:p w:rsidR="001D01D1" w:rsidRPr="005723B4" w:rsidRDefault="001D01D1" w:rsidP="001D01D1">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Wargus Esto, in Frankish law, or “become a wolf”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831D4D">
        <w:rPr>
          <w:rStyle w:val="StyleBoldUnderline"/>
          <w:highlight w:val="cyan"/>
        </w:rPr>
        <w:t xml:space="preserve">in a figure who challenged the law from the outside, </w:t>
      </w:r>
      <w:r w:rsidRPr="00FD5833">
        <w:rPr>
          <w:rStyle w:val="StyleBoldUnderline"/>
        </w:rPr>
        <w:t xml:space="preserve">not as a subject, but as liminal creature </w:t>
      </w:r>
      <w:r w:rsidRPr="00831D4D">
        <w:rPr>
          <w:rStyle w:val="StyleBoldUnderline"/>
          <w:highlight w:val="cyan"/>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507AFA">
        <w:rPr>
          <w:rStyle w:val="Emphasis"/>
          <w:highlight w:val="cyan"/>
        </w:rPr>
        <w:t>ensures its own mortality.</w:t>
      </w:r>
      <w:r w:rsidRPr="0049545B">
        <w:rPr>
          <w:rStyle w:val="StyleBoldUnderline"/>
          <w:highlight w:val="cyan"/>
        </w:rPr>
        <w:t xml:space="preserve"> Outlawry exposes </w:t>
      </w:r>
      <w:r w:rsidRPr="00831D4D">
        <w:rPr>
          <w:rStyle w:val="StyleBoldUnderline"/>
          <w:highlight w:val="cyan"/>
        </w:rPr>
        <w:t>the law’s inability to be at one with itself, its fundamental insecurity</w:t>
      </w:r>
      <w:r w:rsidRPr="00831D4D">
        <w:rPr>
          <w:rStyle w:val="StyleBoldUnderline"/>
        </w:rPr>
        <w:t xml:space="preserve">, its undecidability,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presencing.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it is nonidentical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performative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for better or for worse, </w:t>
      </w:r>
      <w:r w:rsidRPr="00507AFA">
        <w:rPr>
          <w:rStyle w:val="Emphasis"/>
          <w:highlight w:val="cyan"/>
        </w:rPr>
        <w:t xml:space="preserve">this alterity </w:t>
      </w:r>
      <w:r w:rsidRPr="00507AFA">
        <w:rPr>
          <w:rStyle w:val="Emphasis"/>
          <w:highlight w:val="cyan"/>
        </w:rPr>
        <w:lastRenderedPageBreak/>
        <w:t>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nonpresence), and </w:t>
      </w:r>
      <w:r w:rsidRPr="00831D4D">
        <w:rPr>
          <w:rStyle w:val="StyleBoldUnderline"/>
          <w:highlight w:val="cyan"/>
        </w:rPr>
        <w:t>in its promise and threat to the law</w:t>
      </w:r>
      <w:r w:rsidRPr="005723B4">
        <w:rPr>
          <w:sz w:val="16"/>
        </w:rPr>
        <w:t xml:space="preserve">.But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Agamben points to the dangers of this modern mode of outlawry in Homo Sacer. </w:t>
      </w:r>
      <w:r w:rsidRPr="007E639D">
        <w:rPr>
          <w:rStyle w:val="StyleBoldUnderline"/>
        </w:rPr>
        <w:t xml:space="preserve">Outlawry structures Agamben’s vision of biopolitics: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r w:rsidRPr="005723B4">
        <w:rPr>
          <w:sz w:val="16"/>
          <w:highlight w:val="cyan"/>
        </w:rPr>
        <w:t>,</w:t>
      </w:r>
      <w:r w:rsidRPr="005723B4">
        <w:rPr>
          <w:sz w:val="16"/>
        </w:rPr>
        <w:t>164</w:t>
      </w:r>
      <w:r w:rsidRPr="000E21A6">
        <w:rPr>
          <w:rStyle w:val="StyleBoldUnderline"/>
          <w:highlight w:val="cyan"/>
        </w:rPr>
        <w:t>depends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is a totalizing force that encloses its outside. In this extra-legal state, everybody becomes an 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capable of political action, but instead </w:t>
      </w:r>
      <w:r w:rsidRPr="00507AFA">
        <w:rPr>
          <w:rStyle w:val="Emphasis"/>
          <w:highlight w:val="cyan"/>
        </w:rPr>
        <w:t>are abjected and exposed to death</w:t>
      </w:r>
      <w:r w:rsidRPr="00507AFA">
        <w:rPr>
          <w:rStyle w:val="Emphasis"/>
        </w:rPr>
        <w:t>.</w:t>
      </w:r>
      <w:r w:rsidRPr="00E7270F">
        <w:rPr>
          <w:rStyle w:val="StyleBoldUnderline"/>
        </w:rPr>
        <w:t xml:space="preserve"> This double mode of outlawry is the legacy of the camps</w:t>
      </w:r>
      <w:r w:rsidRPr="005723B4">
        <w:rPr>
          <w:sz w:val="16"/>
        </w:rPr>
        <w:t>. Agamben writes:[</w:t>
      </w:r>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brings us to the edge of “an unprecedented biopolitical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r w:rsidRPr="005723B4">
        <w:rPr>
          <w:rStyle w:val="StyleBoldUnderline"/>
        </w:rPr>
        <w:t>Agamben’s dark vision</w:t>
      </w:r>
      <w:r w:rsidRPr="005723B4">
        <w:rPr>
          <w:sz w:val="16"/>
        </w:rPr>
        <w:t xml:space="preserve">, in which </w:t>
      </w:r>
      <w:r w:rsidRPr="000E21A6">
        <w:rPr>
          <w:rStyle w:val="StyleBoldUnderline"/>
          <w:highlight w:val="cyan"/>
        </w:rPr>
        <w:t>exposure to death seems to enter the very core of life, 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condition as an indefinite state of exception populated by homo sacer</w:t>
      </w:r>
      <w:r w:rsidRPr="005723B4">
        <w:rPr>
          <w:rStyle w:val="StyleBoldUnderline"/>
        </w:rPr>
        <w:t xml:space="preserve">, while cynical,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507AFA">
        <w:rPr>
          <w:rStyle w:val="StyleBoldUnderline"/>
        </w:rPr>
        <w:t>it is</w:t>
      </w:r>
      <w:r w:rsidRPr="000E21A6">
        <w:rPr>
          <w:rStyle w:val="StyleBoldUnderline"/>
          <w:highlight w:val="cyan"/>
        </w:rPr>
        <w:t xml:space="preserve"> in 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Agamben’s analysis this new relation – what he defines as </w:t>
      </w:r>
      <w:r w:rsidRPr="00507AFA">
        <w:rPr>
          <w:rStyle w:val="Emphasis"/>
          <w:highlight w:val="cyan"/>
        </w:rPr>
        <w:t>biopolitics–takes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Agamben,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Agamben </w:t>
      </w:r>
      <w:r w:rsidRPr="00E7270F">
        <w:rPr>
          <w:rStyle w:val="StyleBoldUnderline"/>
        </w:rPr>
        <w:t>the reappearance of outlawry as biopolitics encloses all forms of modern sovereignty in a form of totalitarianism</w:t>
      </w:r>
      <w:r w:rsidRPr="005723B4">
        <w:rPr>
          <w:sz w:val="16"/>
        </w:rPr>
        <w:t xml:space="preserve">.However,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Shoah, but rather expanded to secretly structure even liberal democracies, as Agamben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would only intensify the biopolitical catastrophe because it would foreclose the law’s difference from itself, 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r w:rsidRPr="005723B4">
        <w:rPr>
          <w:rStyle w:val="StyleBoldUnderline"/>
        </w:rPr>
        <w:t xml:space="preserve">Agamben creates a very compelling sketch of the problem when </w:t>
      </w:r>
      <w:r w:rsidRPr="00B60A70">
        <w:rPr>
          <w:rStyle w:val="StyleBoldUnderline"/>
        </w:rPr>
        <w:t>outlawry</w:t>
      </w:r>
      <w:r w:rsidRPr="005723B4">
        <w:rPr>
          <w:rStyle w:val="StyleBoldUnderline"/>
        </w:rPr>
        <w:t xml:space="preserve"> is taken up in biopolitics,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biopolitical situation, </w:t>
      </w:r>
      <w:r w:rsidRPr="00507AFA">
        <w:rPr>
          <w:rStyle w:val="Emphasis"/>
          <w:highlight w:val="cyan"/>
        </w:rPr>
        <w:lastRenderedPageBreak/>
        <w:t>deconstructing biopolitics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(ipseity),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1D01D1" w:rsidRDefault="001D01D1" w:rsidP="001D01D1">
      <w:pPr>
        <w:pStyle w:val="Heading4"/>
      </w:pPr>
      <w:r>
        <w:t xml:space="preserve">THIS USE OF IDENITITY IN THE POLITICAL AND PERSONAL HAS THREE IMPACTS: </w:t>
      </w:r>
    </w:p>
    <w:p w:rsidR="001D01D1" w:rsidRDefault="001D01D1" w:rsidP="001D01D1">
      <w:pPr>
        <w:pStyle w:val="Heading4"/>
      </w:pPr>
      <w:r>
        <w:t>FIRST, THE EXCLUSION AND ELIMINATION OF THE OUTLAW IS PART OF THE ATTEMPT TO PRODUCE A SINGLE AND UNIFIED PEOPLE UNDER THE LAW—THIS PROJECT RESULTS IN THE FINAL SOLUTION</w:t>
      </w:r>
    </w:p>
    <w:p w:rsidR="001D01D1" w:rsidRPr="00C3593C" w:rsidRDefault="001D01D1" w:rsidP="001D01D1">
      <w:pPr>
        <w:rPr>
          <w:rStyle w:val="StyleStyleBold12pt"/>
        </w:rPr>
      </w:pPr>
      <w:r w:rsidRPr="00C3593C">
        <w:rPr>
          <w:rStyle w:val="StyleStyleBold12pt"/>
        </w:rPr>
        <w:t>Agamben, 2000</w:t>
      </w:r>
    </w:p>
    <w:p w:rsidR="001D01D1" w:rsidRDefault="001D01D1" w:rsidP="001D01D1">
      <w:r>
        <w:t>[Giorgio, Means without ends: notes on politics, Pg 33-35] /Wyo-MB</w:t>
      </w:r>
    </w:p>
    <w:p w:rsidR="001D01D1" w:rsidRPr="00B7598A" w:rsidRDefault="001D01D1" w:rsidP="001D01D1">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the fundamental biopolitical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juridically sanctioned by the clear distinction be- tween populus and plebs- each with its own institutions and magistrates-just as in the </w:t>
      </w:r>
      <w:r w:rsidRPr="002C6BE3">
        <w:rPr>
          <w:sz w:val="16"/>
        </w:rPr>
        <w:t xml:space="preserve">Middle Ages the division between artisans [popolo minuto] and merchants [popolo grasso]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(The economism and "socialism" that seem to dominate modern politics actually have a political, or, rather, a biopolitical,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r w:rsidRPr="00507AFA">
        <w:rPr>
          <w:rStyle w:val="Emphasis"/>
          <w:highlight w:val="cyan"/>
        </w:rPr>
        <w:t>biopolitical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]ews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to heal the original biopolitical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1D01D1" w:rsidRDefault="001D01D1" w:rsidP="001D01D1"/>
    <w:p w:rsidR="001D01D1" w:rsidRDefault="001D01D1" w:rsidP="001D01D1">
      <w:pPr>
        <w:pStyle w:val="Heading4"/>
      </w:pPr>
      <w:r>
        <w:lastRenderedPageBreak/>
        <w:t>SECOND, THE CLEANSING OF NEGATIVITY FROM IDENTITIES AND DIFFERENCE BREEDS RESSENTIMENT</w:t>
      </w:r>
    </w:p>
    <w:p w:rsidR="001D01D1" w:rsidRPr="002905E0" w:rsidRDefault="001D01D1" w:rsidP="001D01D1">
      <w:pPr>
        <w:rPr>
          <w:rStyle w:val="StyleStyleBold12pt"/>
        </w:rPr>
      </w:pPr>
      <w:r w:rsidRPr="002905E0">
        <w:rPr>
          <w:rStyle w:val="StyleStyleBold12pt"/>
        </w:rPr>
        <w:t xml:space="preserve">Tubbs 05 </w:t>
      </w:r>
    </w:p>
    <w:p w:rsidR="001D01D1" w:rsidRDefault="001D01D1" w:rsidP="001D01D1">
      <w:r>
        <w:t xml:space="preserve">[Nigel Tubbs, Principal Lecturer at University College Winchester, “Nietzsche, Zarathustra and Deleuze”, Journal of Philosophy of Education, Vol. 39, No. 2, 2005, Chapter 7, </w:t>
      </w:r>
      <w:r w:rsidRPr="002905E0">
        <w:t>http://exordio.qfb.umich.mx/archivos%20pdf%20de%20trabajo%20umsnh/aphilosofia/educaci%C3%B3n%20filosofia/chapter7.pdf</w:t>
      </w:r>
      <w:r>
        <w:t>, \\wyo-bb]</w:t>
      </w:r>
    </w:p>
    <w:p w:rsidR="001D01D1" w:rsidRDefault="001D01D1" w:rsidP="001D01D1">
      <w:pPr>
        <w:rPr>
          <w:rStyle w:val="StyleBoldUnderline"/>
        </w:rPr>
      </w:pPr>
      <w:r w:rsidRPr="00AD5CF6">
        <w:rPr>
          <w:sz w:val="16"/>
        </w:rPr>
        <w:t xml:space="preserve">In Nietzsche and Philosophy, Deleuze claims that there can be ‘no possible compromise between Hegel and Nietzsche’ (Deleuze, 1983, p. 195). Later, in Difference and Repetition, he afﬁrms his philosophy of afﬁrmation as part of ‘a generalized anti-Hegelianism’ that includes ontology, structuralism and the discovery of ‘ﬁelds of a power peculiar to repetition . . . [in] the unconscious, language and art’ (Deleuze, 1994, p. xix). Central to this thesis are his observations that </w:t>
      </w:r>
      <w:r w:rsidRPr="007F0CAD">
        <w:rPr>
          <w:rStyle w:val="StyleBoldUnderline"/>
          <w:highlight w:val="cyan"/>
        </w:rPr>
        <w:t>difference and repetition have taken the place of the identical and the negative</w:t>
      </w:r>
      <w:r w:rsidRPr="00AD5CF6">
        <w:rPr>
          <w:sz w:val="16"/>
        </w:rPr>
        <w:t>, of identity and contradiction</w:t>
      </w:r>
      <w:r w:rsidRPr="00B03143">
        <w:rPr>
          <w:sz w:val="16"/>
        </w:rPr>
        <w:t xml:space="preserve">. </w:t>
      </w:r>
      <w:r w:rsidRPr="00B03143">
        <w:rPr>
          <w:rStyle w:val="StyleBoldUnderline"/>
        </w:rPr>
        <w:t>For difference implies the negative,</w:t>
      </w:r>
      <w:r w:rsidRPr="00B03143">
        <w:rPr>
          <w:rStyle w:val="StyleBoldUnderline"/>
          <w:sz w:val="12"/>
        </w:rPr>
        <w:t xml:space="preserve"> </w:t>
      </w:r>
      <w:r w:rsidRPr="00B03143">
        <w:rPr>
          <w:rStyle w:val="StyleBoldUnderline"/>
        </w:rPr>
        <w:t>and allows itself to lead to contradiction</w:t>
      </w:r>
      <w:r w:rsidRPr="00B03143">
        <w:rPr>
          <w:sz w:val="16"/>
        </w:rPr>
        <w:t>, only to the extent</w:t>
      </w:r>
      <w:r w:rsidRPr="00AD5CF6">
        <w:rPr>
          <w:sz w:val="16"/>
        </w:rPr>
        <w:t xml:space="preserve"> that its subordination to the identical is maintained. </w:t>
      </w:r>
      <w:r w:rsidRPr="00B03143">
        <w:rPr>
          <w:rStyle w:val="StyleBoldUnderline"/>
          <w:highlight w:val="cyan"/>
        </w:rPr>
        <w:t>The primacy of identity</w:t>
      </w:r>
      <w:r w:rsidRPr="00AD5CF6">
        <w:rPr>
          <w:rStyle w:val="StyleBoldUnderline"/>
        </w:rPr>
        <w:t>,</w:t>
      </w:r>
      <w:r w:rsidRPr="00AD5CF6">
        <w:rPr>
          <w:rStyle w:val="StyleBoldUnderline"/>
          <w:sz w:val="12"/>
        </w:rPr>
        <w:t xml:space="preserve"> </w:t>
      </w:r>
      <w:r w:rsidRPr="00AD5CF6">
        <w:rPr>
          <w:rStyle w:val="StyleBoldUnderline"/>
        </w:rPr>
        <w:t xml:space="preserve">however conceived, </w:t>
      </w:r>
      <w:r w:rsidRPr="00B03143">
        <w:rPr>
          <w:rStyle w:val="StyleBoldUnderline"/>
          <w:highlight w:val="cyan"/>
        </w:rPr>
        <w:t>deﬁnes the world of representation</w:t>
      </w:r>
      <w:r w:rsidRPr="00B03143">
        <w:rPr>
          <w:sz w:val="16"/>
          <w:highlight w:val="cyan"/>
        </w:rPr>
        <w:t xml:space="preserve"> </w:t>
      </w:r>
      <w:r w:rsidRPr="00AD5CF6">
        <w:rPr>
          <w:sz w:val="16"/>
        </w:rPr>
        <w:t>(ibid.). Deleuze stakes himself in the claim that ‘</w:t>
      </w:r>
      <w:r w:rsidRPr="00AD5CF6">
        <w:rPr>
          <w:rStyle w:val="StyleBoldUnderline"/>
        </w:rPr>
        <w:t>modern thought is born from the</w:t>
      </w:r>
      <w:r w:rsidRPr="00AD5CF6">
        <w:rPr>
          <w:rStyle w:val="StyleBoldUnderline"/>
          <w:sz w:val="12"/>
        </w:rPr>
        <w:t xml:space="preserve"> </w:t>
      </w:r>
      <w:r w:rsidRPr="00AD5CF6">
        <w:rPr>
          <w:rStyle w:val="StyleBoldUnderline"/>
        </w:rPr>
        <w:t>failure of representation, of the loss of identities’ and of the collapse of</w:t>
      </w:r>
      <w:r w:rsidRPr="00AD5CF6">
        <w:rPr>
          <w:rStyle w:val="StyleBoldUnderline"/>
          <w:sz w:val="12"/>
        </w:rPr>
        <w:t xml:space="preserve"> </w:t>
      </w:r>
      <w:r w:rsidRPr="00AD5CF6">
        <w:rPr>
          <w:rStyle w:val="StyleBoldUnderline"/>
        </w:rPr>
        <w:t>representation into simulacra. Identity is only simulated,</w:t>
      </w:r>
      <w:r w:rsidRPr="00AD5CF6">
        <w:rPr>
          <w:sz w:val="16"/>
        </w:rPr>
        <w:t xml:space="preserve"> ‘produced as an optical ‘‘effect’’ </w:t>
      </w:r>
      <w:r w:rsidRPr="00AD5CF6">
        <w:rPr>
          <w:rStyle w:val="StyleBoldUnderline"/>
        </w:rPr>
        <w:t>by the more profound game of difference and repetition’</w:t>
      </w:r>
      <w:r w:rsidRPr="00AD5CF6">
        <w:rPr>
          <w:sz w:val="16"/>
        </w:rPr>
        <w:t xml:space="preserve"> (ibid.). </w:t>
      </w:r>
      <w:r w:rsidRPr="00AD5CF6">
        <w:rPr>
          <w:rStyle w:val="StyleBoldUnderline"/>
        </w:rPr>
        <w:t xml:space="preserve">The </w:t>
      </w:r>
      <w:r w:rsidRPr="00B03143">
        <w:rPr>
          <w:rStyle w:val="StyleBoldUnderline"/>
          <w:highlight w:val="cyan"/>
        </w:rPr>
        <w:t xml:space="preserve">continued subjection of difference to the identity, </w:t>
      </w:r>
      <w:r w:rsidRPr="00AD5CF6">
        <w:rPr>
          <w:rStyle w:val="StyleBoldUnderline"/>
        </w:rPr>
        <w:t>or to the</w:t>
      </w:r>
      <w:r w:rsidRPr="00AD5CF6">
        <w:rPr>
          <w:rStyle w:val="StyleBoldUnderline"/>
          <w:sz w:val="12"/>
        </w:rPr>
        <w:t xml:space="preserve"> </w:t>
      </w:r>
      <w:r w:rsidRPr="00AD5CF6">
        <w:rPr>
          <w:rStyle w:val="StyleBoldUnderline"/>
        </w:rPr>
        <w:t>concept of the same, ‘</w:t>
      </w:r>
      <w:r w:rsidRPr="00B03143">
        <w:rPr>
          <w:rStyle w:val="StyleBoldUnderline"/>
          <w:highlight w:val="cyan"/>
        </w:rPr>
        <w:t xml:space="preserve">seems’ </w:t>
      </w:r>
      <w:r w:rsidRPr="00AD5CF6">
        <w:rPr>
          <w:sz w:val="16"/>
        </w:rPr>
        <w:t xml:space="preserve">(p. 262) </w:t>
      </w:r>
      <w:r w:rsidRPr="00B03143">
        <w:rPr>
          <w:rStyle w:val="StyleBoldUnderline"/>
          <w:highlight w:val="cyan"/>
        </w:rPr>
        <w:t xml:space="preserve">to mean that </w:t>
      </w:r>
      <w:r w:rsidRPr="00B03143">
        <w:rPr>
          <w:rStyle w:val="Emphasis"/>
          <w:highlight w:val="cyan"/>
        </w:rPr>
        <w:t>difference only</w:t>
      </w:r>
      <w:r w:rsidRPr="00B03143">
        <w:rPr>
          <w:rStyle w:val="Emphasis"/>
          <w:sz w:val="12"/>
          <w:highlight w:val="cyan"/>
        </w:rPr>
        <w:t xml:space="preserve"> </w:t>
      </w:r>
      <w:r w:rsidRPr="00B03143">
        <w:rPr>
          <w:rStyle w:val="Emphasis"/>
          <w:highlight w:val="cyan"/>
        </w:rPr>
        <w:t xml:space="preserve">becomes thinkable ‘when tamed’ by </w:t>
      </w:r>
      <w:r w:rsidRPr="00AD5CF6">
        <w:rPr>
          <w:rStyle w:val="Emphasis"/>
        </w:rPr>
        <w:t xml:space="preserve">the four ‘iron collars of representation’, namely: </w:t>
      </w:r>
      <w:r w:rsidRPr="00B03143">
        <w:rPr>
          <w:rStyle w:val="Emphasis"/>
          <w:highlight w:val="cyan"/>
        </w:rPr>
        <w:t>identity</w:t>
      </w:r>
      <w:r w:rsidRPr="00B03143">
        <w:rPr>
          <w:rStyle w:val="Emphasis"/>
        </w:rPr>
        <w:t xml:space="preserve">, opposition, analogy </w:t>
      </w:r>
      <w:r w:rsidRPr="00B03143">
        <w:rPr>
          <w:rStyle w:val="Emphasis"/>
          <w:highlight w:val="cyan"/>
        </w:rPr>
        <w:t>and resemblance</w:t>
      </w:r>
      <w:r w:rsidRPr="00B03143">
        <w:rPr>
          <w:sz w:val="16"/>
          <w:highlight w:val="cyan"/>
        </w:rPr>
        <w:t xml:space="preserve"> </w:t>
      </w:r>
      <w:r w:rsidRPr="00AD5CF6">
        <w:rPr>
          <w:sz w:val="16"/>
        </w:rPr>
        <w:t>(ibid.). Even, or especially, in Hegel where difference is pushed ‘to the limit’ (p. 263), the path is ‘a dead end’ (ibid.) which ultimately brings it back to identity—</w:t>
      </w:r>
      <w:r w:rsidRPr="00AD5CF6">
        <w:rPr>
          <w:rStyle w:val="StyleBoldUnderline"/>
        </w:rPr>
        <w:t>the very condition upon which the examination of difference</w:t>
      </w:r>
      <w:r w:rsidRPr="00AD5CF6">
        <w:rPr>
          <w:rStyle w:val="StyleBoldUnderline"/>
          <w:sz w:val="12"/>
        </w:rPr>
        <w:t xml:space="preserve"> </w:t>
      </w:r>
      <w:r w:rsidRPr="00AD5CF6">
        <w:rPr>
          <w:rStyle w:val="StyleBoldUnderline"/>
        </w:rPr>
        <w:t xml:space="preserve">was allowed to proceed. </w:t>
      </w:r>
      <w:r w:rsidRPr="00B03143">
        <w:rPr>
          <w:rStyle w:val="StyleBoldUnderline"/>
          <w:highlight w:val="cyan"/>
        </w:rPr>
        <w:t>Thus, representation is ‘a site of transcendental</w:t>
      </w:r>
      <w:r w:rsidRPr="00B03143">
        <w:rPr>
          <w:rStyle w:val="StyleBoldUnderline"/>
          <w:sz w:val="12"/>
          <w:highlight w:val="cyan"/>
        </w:rPr>
        <w:t xml:space="preserve"> </w:t>
      </w:r>
      <w:r w:rsidRPr="00B03143">
        <w:rPr>
          <w:rStyle w:val="StyleBoldUnderline"/>
          <w:highlight w:val="cyan"/>
        </w:rPr>
        <w:t xml:space="preserve">illusion’ </w:t>
      </w:r>
      <w:r w:rsidRPr="00AD5CF6">
        <w:rPr>
          <w:sz w:val="16"/>
        </w:rPr>
        <w:t>(p. 265) which takes four interrelated forms of the subordination of difference: under the identity of the concept, under resemblance, under the negative and under the analogy of judgement. If Hegel is the high point of the history of a ‘long perversion’ (p. 164), then ‘something completely new begins with Kierkegaard and Nietzsche’, a ‘theatre within philosophy’ in which the ultimately static concept of mediation is replaced by ‘movement’ which can affect the mind ‘outside of all representations’. Finding such ‘immediate acts’ is, therefore, for Kierkegaard and Nietzsche ‘a question of making movement itself a work, without interposition; of substituting direct signs for mediate representations; of inventing vibrations, whirlings, gravitations, dances or leaps which directly touch the mind’. In doing so, they created simultaneously a ‘theatre of the future and a new philosophy’ (p. 8). Leading directly from his presentation of afﬁrmation in Nietzsche and Philosophy, Deleuze reafﬁrms in Difference and Repetition that ‘</w:t>
      </w:r>
      <w:r w:rsidRPr="00AD5CF6">
        <w:rPr>
          <w:rStyle w:val="StyleBoldUnderline"/>
        </w:rPr>
        <w:t>representation fails to capture the afﬁrmed world of difference’</w:t>
      </w:r>
      <w:r w:rsidRPr="00AD5CF6">
        <w:rPr>
          <w:sz w:val="16"/>
        </w:rPr>
        <w:t xml:space="preserve"> (p. 55). ‘</w:t>
      </w:r>
      <w:r w:rsidRPr="00B03143">
        <w:rPr>
          <w:rStyle w:val="Emphasis"/>
          <w:highlight w:val="cyan"/>
        </w:rPr>
        <w:t xml:space="preserve">Representation </w:t>
      </w:r>
      <w:r w:rsidRPr="00AD5CF6">
        <w:rPr>
          <w:rStyle w:val="Emphasis"/>
        </w:rPr>
        <w:t xml:space="preserve">has only a single centre, a unique and receding perspective, and in consequence a false depth. It </w:t>
      </w:r>
      <w:r w:rsidRPr="00B03143">
        <w:rPr>
          <w:rStyle w:val="Emphasis"/>
          <w:highlight w:val="cyan"/>
        </w:rPr>
        <w:t>mediates everything, but</w:t>
      </w:r>
      <w:r w:rsidRPr="00AD5CF6">
        <w:rPr>
          <w:rStyle w:val="Emphasis"/>
          <w:sz w:val="12"/>
        </w:rPr>
        <w:t xml:space="preserve"> </w:t>
      </w:r>
      <w:r w:rsidRPr="00B03143">
        <w:rPr>
          <w:rStyle w:val="Emphasis"/>
          <w:highlight w:val="cyan"/>
        </w:rPr>
        <w:t xml:space="preserve">mobilises </w:t>
      </w:r>
      <w:r w:rsidRPr="00AD5CF6">
        <w:rPr>
          <w:rStyle w:val="Emphasis"/>
        </w:rPr>
        <w:t xml:space="preserve">and moves </w:t>
      </w:r>
      <w:r w:rsidRPr="00B03143">
        <w:rPr>
          <w:rStyle w:val="Emphasis"/>
          <w:highlight w:val="cyan"/>
        </w:rPr>
        <w:t>nothing’</w:t>
      </w:r>
      <w:r w:rsidRPr="00B03143">
        <w:rPr>
          <w:sz w:val="16"/>
          <w:highlight w:val="cyan"/>
        </w:rPr>
        <w:t xml:space="preserve"> </w:t>
      </w:r>
      <w:r w:rsidRPr="00AD5CF6">
        <w:rPr>
          <w:sz w:val="16"/>
        </w:rPr>
        <w:t>(pp. 55–56). Hegelian movement can only represent ‘the universal’ to ‘everyone’ (p. 52). But ‘</w:t>
      </w:r>
      <w:r w:rsidRPr="00B03143">
        <w:rPr>
          <w:rStyle w:val="StyleBoldUnderline"/>
          <w:highlight w:val="cyan"/>
        </w:rPr>
        <w:t>there is always an</w:t>
      </w:r>
      <w:r w:rsidRPr="00AD5CF6">
        <w:rPr>
          <w:rStyle w:val="StyleBoldUnderline"/>
          <w:sz w:val="12"/>
        </w:rPr>
        <w:t xml:space="preserve"> </w:t>
      </w:r>
      <w:r w:rsidRPr="00B03143">
        <w:rPr>
          <w:rStyle w:val="StyleBoldUnderline"/>
          <w:highlight w:val="cyan"/>
        </w:rPr>
        <w:t xml:space="preserve">unrepresented singularity </w:t>
      </w:r>
      <w:r w:rsidRPr="00AD5CF6">
        <w:rPr>
          <w:rStyle w:val="StyleBoldUnderline"/>
        </w:rPr>
        <w:t>who does not recognise precisely because it is</w:t>
      </w:r>
      <w:r w:rsidRPr="00AD5CF6">
        <w:rPr>
          <w:rStyle w:val="StyleBoldUnderline"/>
          <w:sz w:val="12"/>
        </w:rPr>
        <w:t xml:space="preserve"> </w:t>
      </w:r>
      <w:r w:rsidRPr="00AD5CF6">
        <w:rPr>
          <w:rStyle w:val="StyleBoldUnderline"/>
        </w:rPr>
        <w:t>not everyone or the universal’.</w:t>
      </w:r>
      <w:r w:rsidRPr="00AD5CF6">
        <w:rPr>
          <w:sz w:val="16"/>
        </w:rPr>
        <w:t xml:space="preserve"> </w:t>
      </w:r>
      <w:r w:rsidRPr="00B03143">
        <w:rPr>
          <w:rStyle w:val="StyleBoldUnderline"/>
          <w:highlight w:val="cyan"/>
        </w:rPr>
        <w:t>This singularity</w:t>
      </w:r>
      <w:r w:rsidRPr="00AD5CF6">
        <w:rPr>
          <w:rStyle w:val="StyleBoldUnderline"/>
        </w:rPr>
        <w:t>,</w:t>
      </w:r>
      <w:r w:rsidRPr="00AD5CF6">
        <w:rPr>
          <w:sz w:val="16"/>
        </w:rPr>
        <w:t xml:space="preserve"> who is spoken for does not follow the Hegelian process of synthesis. Rather this ‘sensitive conscience’ </w:t>
      </w:r>
      <w:r w:rsidRPr="00AD5CF6">
        <w:rPr>
          <w:rStyle w:val="StyleBoldUnderline"/>
        </w:rPr>
        <w:t xml:space="preserve">subsists in its immediacy, </w:t>
      </w:r>
      <w:r w:rsidRPr="00B03143">
        <w:rPr>
          <w:rStyle w:val="StyleBoldUnderline"/>
          <w:highlight w:val="cyan"/>
        </w:rPr>
        <w:t xml:space="preserve">in its difference </w:t>
      </w:r>
      <w:r w:rsidRPr="00AD5CF6">
        <w:rPr>
          <w:rStyle w:val="StyleBoldUnderline"/>
        </w:rPr>
        <w:t xml:space="preserve">which itself </w:t>
      </w:r>
      <w:r w:rsidRPr="00B03143">
        <w:rPr>
          <w:rStyle w:val="StyleBoldUnderline"/>
          <w:highlight w:val="cyan"/>
        </w:rPr>
        <w:t>constitutes the true</w:t>
      </w:r>
      <w:r w:rsidRPr="00B03143">
        <w:rPr>
          <w:rStyle w:val="StyleBoldUnderline"/>
          <w:sz w:val="12"/>
          <w:highlight w:val="cyan"/>
        </w:rPr>
        <w:t xml:space="preserve"> </w:t>
      </w:r>
      <w:r w:rsidRPr="00B03143">
        <w:rPr>
          <w:rStyle w:val="StyleBoldUnderline"/>
          <w:highlight w:val="cyan"/>
        </w:rPr>
        <w:t>movement</w:t>
      </w:r>
      <w:r w:rsidRPr="00AD5CF6">
        <w:rPr>
          <w:rStyle w:val="StyleBoldUnderline"/>
        </w:rPr>
        <w:t>.</w:t>
      </w:r>
      <w:r w:rsidRPr="00AD5CF6">
        <w:rPr>
          <w:sz w:val="16"/>
        </w:rPr>
        <w:t xml:space="preserve"> Difference is the true content of the thesis, the persistence of the thesis. The </w:t>
      </w:r>
      <w:r w:rsidRPr="00AD5CF6">
        <w:rPr>
          <w:rStyle w:val="StyleBoldUnderline"/>
        </w:rPr>
        <w:t>negative and negativity do not even capture the</w:t>
      </w:r>
      <w:r w:rsidRPr="00AD5CF6">
        <w:rPr>
          <w:rStyle w:val="StyleBoldUnderline"/>
          <w:sz w:val="12"/>
        </w:rPr>
        <w:t xml:space="preserve"> </w:t>
      </w:r>
      <w:r w:rsidRPr="00AD5CF6">
        <w:rPr>
          <w:rStyle w:val="StyleBoldUnderline"/>
        </w:rPr>
        <w:t>phenomenon of difference, only the phantom or the epiphenomenon</w:t>
      </w:r>
      <w:r w:rsidRPr="00AD5CF6">
        <w:rPr>
          <w:sz w:val="16"/>
        </w:rPr>
        <w:t xml:space="preserve">. The whole of Phenomenology is an epiphenomenology (ibid.). Where representation offers only the indeterminate or negation, </w:t>
      </w:r>
      <w:r w:rsidRPr="00B03143">
        <w:rPr>
          <w:rStyle w:val="StyleBoldUnderline"/>
          <w:highlight w:val="cyan"/>
        </w:rPr>
        <w:t>the</w:t>
      </w:r>
      <w:r w:rsidRPr="00AD5CF6">
        <w:rPr>
          <w:rStyle w:val="StyleBoldUnderline"/>
          <w:sz w:val="12"/>
        </w:rPr>
        <w:t xml:space="preserve"> </w:t>
      </w:r>
      <w:r w:rsidRPr="00B03143">
        <w:rPr>
          <w:rStyle w:val="StyleBoldUnderline"/>
          <w:highlight w:val="cyan"/>
        </w:rPr>
        <w:t xml:space="preserve">philosophy of difference afﬁrms </w:t>
      </w:r>
      <w:r w:rsidRPr="00B03143">
        <w:rPr>
          <w:rStyle w:val="StyleBoldUnderline"/>
        </w:rPr>
        <w:t xml:space="preserve">itself in the refusal of these pseudoalternatives. The afﬁrmation of difference is its own essence. This </w:t>
      </w:r>
      <w:r w:rsidRPr="00B03143">
        <w:rPr>
          <w:rStyle w:val="StyleBoldUnderline"/>
          <w:highlight w:val="cyan"/>
        </w:rPr>
        <w:t>is</w:t>
      </w:r>
      <w:r w:rsidRPr="00B03143">
        <w:rPr>
          <w:rStyle w:val="StyleBoldUnderline"/>
          <w:sz w:val="12"/>
          <w:highlight w:val="cyan"/>
        </w:rPr>
        <w:t xml:space="preserve"> </w:t>
      </w:r>
      <w:r w:rsidRPr="00B03143">
        <w:rPr>
          <w:rStyle w:val="StyleBoldUnderline"/>
          <w:highlight w:val="cyan"/>
        </w:rPr>
        <w:t xml:space="preserve">unlike the yes-saying that agrees to bear difference in order </w:t>
      </w:r>
      <w:r w:rsidRPr="00AD5CF6">
        <w:rPr>
          <w:rStyle w:val="StyleBoldUnderline"/>
        </w:rPr>
        <w:t xml:space="preserve">to </w:t>
      </w:r>
      <w:r w:rsidRPr="00B03143">
        <w:rPr>
          <w:rStyle w:val="StyleBoldUnderline"/>
          <w:highlight w:val="cyan"/>
        </w:rPr>
        <w:t>cleanse it of</w:t>
      </w:r>
      <w:r w:rsidRPr="00B03143">
        <w:rPr>
          <w:rStyle w:val="StyleBoldUnderline"/>
          <w:sz w:val="12"/>
          <w:highlight w:val="cyan"/>
        </w:rPr>
        <w:t xml:space="preserve"> </w:t>
      </w:r>
      <w:r w:rsidRPr="00B03143">
        <w:rPr>
          <w:rStyle w:val="StyleBoldUnderline"/>
          <w:highlight w:val="cyan"/>
        </w:rPr>
        <w:t>its negativity</w:t>
      </w:r>
      <w:r w:rsidRPr="00B03143">
        <w:rPr>
          <w:sz w:val="16"/>
          <w:highlight w:val="cyan"/>
        </w:rPr>
        <w:t xml:space="preserve">. </w:t>
      </w:r>
      <w:r w:rsidRPr="00B03143">
        <w:rPr>
          <w:rStyle w:val="Emphasis"/>
          <w:highlight w:val="cyan"/>
        </w:rPr>
        <w:t xml:space="preserve">Such asceticism </w:t>
      </w:r>
      <w:r w:rsidRPr="00AD5CF6">
        <w:rPr>
          <w:rStyle w:val="Emphasis"/>
        </w:rPr>
        <w:t>suffers in order to ‘</w:t>
      </w:r>
      <w:r w:rsidRPr="00B03143">
        <w:rPr>
          <w:rStyle w:val="Emphasis"/>
          <w:highlight w:val="cyan"/>
        </w:rPr>
        <w:t xml:space="preserve">deliver difference </w:t>
      </w:r>
      <w:r w:rsidRPr="00AD5CF6">
        <w:rPr>
          <w:rStyle w:val="Emphasis"/>
        </w:rPr>
        <w:t xml:space="preserve">up </w:t>
      </w:r>
      <w:r w:rsidRPr="00B03143">
        <w:rPr>
          <w:rStyle w:val="Emphasis"/>
          <w:highlight w:val="cyan"/>
        </w:rPr>
        <w:t>to</w:t>
      </w:r>
      <w:r w:rsidRPr="00B03143">
        <w:rPr>
          <w:rStyle w:val="Emphasis"/>
          <w:sz w:val="12"/>
          <w:highlight w:val="cyan"/>
        </w:rPr>
        <w:t xml:space="preserve"> </w:t>
      </w:r>
      <w:r w:rsidRPr="00B03143">
        <w:rPr>
          <w:rStyle w:val="Emphasis"/>
          <w:highlight w:val="cyan"/>
        </w:rPr>
        <w:t>the identical’</w:t>
      </w:r>
      <w:r w:rsidRPr="00B03143">
        <w:rPr>
          <w:sz w:val="16"/>
          <w:highlight w:val="cyan"/>
        </w:rPr>
        <w:t xml:space="preserve"> </w:t>
      </w:r>
      <w:r w:rsidRPr="00AD5CF6">
        <w:rPr>
          <w:sz w:val="16"/>
        </w:rPr>
        <w:t xml:space="preserve">(p. 53). On the contrary, </w:t>
      </w:r>
      <w:r w:rsidRPr="00AD5CF6">
        <w:rPr>
          <w:rStyle w:val="StyleBoldUnderline"/>
        </w:rPr>
        <w:t>the afﬁrmation of difference is to</w:t>
      </w:r>
      <w:r w:rsidRPr="00AD5CF6">
        <w:rPr>
          <w:rStyle w:val="StyleBoldUnderline"/>
          <w:sz w:val="12"/>
        </w:rPr>
        <w:t xml:space="preserve"> </w:t>
      </w:r>
      <w:r w:rsidRPr="00AD5CF6">
        <w:rPr>
          <w:rStyle w:val="StyleBoldUnderline"/>
        </w:rPr>
        <w:t>deny ‘everything which can be denied and must be denied’</w:t>
      </w:r>
      <w:r w:rsidRPr="00AD5CF6">
        <w:rPr>
          <w:sz w:val="16"/>
        </w:rPr>
        <w:t xml:space="preserve"> (p. 55). </w:t>
      </w:r>
      <w:r w:rsidRPr="00AD5CF6">
        <w:rPr>
          <w:rStyle w:val="StyleBoldUnderline"/>
        </w:rPr>
        <w:t>It is</w:t>
      </w:r>
      <w:r w:rsidRPr="00AD5CF6">
        <w:rPr>
          <w:rStyle w:val="StyleBoldUnderline"/>
          <w:sz w:val="12"/>
        </w:rPr>
        <w:t xml:space="preserve"> </w:t>
      </w:r>
      <w:r w:rsidRPr="00AD5CF6">
        <w:rPr>
          <w:rStyle w:val="StyleBoldUnderline"/>
        </w:rPr>
        <w:t>Nietzsche’s new categorical imperative: deny everything ‘which cannot</w:t>
      </w:r>
      <w:r w:rsidRPr="00AD5CF6">
        <w:rPr>
          <w:rStyle w:val="StyleBoldUnderline"/>
          <w:sz w:val="12"/>
        </w:rPr>
        <w:t xml:space="preserve"> </w:t>
      </w:r>
      <w:r w:rsidRPr="00AD5CF6">
        <w:rPr>
          <w:rStyle w:val="StyleBoldUnderline"/>
        </w:rPr>
        <w:t>pass the test of eternal return’.</w:t>
      </w:r>
      <w:r w:rsidRPr="00AD5CF6">
        <w:rPr>
          <w:sz w:val="16"/>
        </w:rPr>
        <w:t xml:space="preserve"> Those who </w:t>
      </w:r>
      <w:r w:rsidRPr="00B03143">
        <w:rPr>
          <w:sz w:val="16"/>
        </w:rPr>
        <w:t xml:space="preserve">do not ‘believe’ in eternal return will afﬁrm for themselves the epiphenomenon of abstract knowledge. But for those who can deny negative representation, </w:t>
      </w:r>
      <w:r w:rsidRPr="00B03143">
        <w:rPr>
          <w:rStyle w:val="StyleBoldUnderline"/>
        </w:rPr>
        <w:t>those who can afﬁrm</w:t>
      </w:r>
      <w:r w:rsidRPr="00B03143">
        <w:rPr>
          <w:rStyle w:val="StyleBoldUnderline"/>
          <w:sz w:val="12"/>
        </w:rPr>
        <w:t xml:space="preserve"> </w:t>
      </w:r>
      <w:r w:rsidRPr="00B03143">
        <w:rPr>
          <w:rStyle w:val="StyleBoldUnderline"/>
        </w:rPr>
        <w:t xml:space="preserve">difference in itself, this will ensure </w:t>
      </w:r>
      <w:r w:rsidRPr="00B03143">
        <w:rPr>
          <w:rStyle w:val="StyleBoldUnderline"/>
        </w:rPr>
        <w:lastRenderedPageBreak/>
        <w:t>that the negative ‘consumes itself at</w:t>
      </w:r>
      <w:r w:rsidRPr="00B03143">
        <w:rPr>
          <w:rStyle w:val="StyleBoldUnderline"/>
          <w:sz w:val="12"/>
        </w:rPr>
        <w:t xml:space="preserve"> </w:t>
      </w:r>
      <w:r w:rsidRPr="00B03143">
        <w:rPr>
          <w:rStyle w:val="StyleBoldUnderline"/>
        </w:rPr>
        <w:t>the mobile centre of eternal return.</w:t>
      </w:r>
      <w:r w:rsidRPr="00B03143">
        <w:rPr>
          <w:sz w:val="16"/>
        </w:rPr>
        <w:t xml:space="preserve"> For if eternal return is a circle, then difference is at the centre</w:t>
      </w:r>
      <w:r w:rsidRPr="00AD5CF6">
        <w:rPr>
          <w:sz w:val="16"/>
        </w:rPr>
        <w:t xml:space="preserve"> and the same is only on the periphery: it is a constantly decentred, continually tortuous circle which revolves only around the unequal’. </w:t>
      </w:r>
      <w:r w:rsidRPr="00AD5CF6">
        <w:rPr>
          <w:rStyle w:val="StyleBoldUnderline"/>
        </w:rPr>
        <w:t>Afﬁrmation has difference as its object, and,</w:t>
      </w:r>
      <w:r w:rsidRPr="00AD5CF6">
        <w:rPr>
          <w:rStyle w:val="StyleBoldUnderline"/>
          <w:sz w:val="12"/>
        </w:rPr>
        <w:t xml:space="preserve"> </w:t>
      </w:r>
      <w:r w:rsidRPr="00AD5CF6">
        <w:rPr>
          <w:rStyle w:val="StyleBoldUnderline"/>
        </w:rPr>
        <w:t>therefore, afﬁrmation is multiple. It is difference in itself.</w:t>
      </w:r>
      <w:r w:rsidRPr="00AD5CF6">
        <w:rPr>
          <w:sz w:val="16"/>
        </w:rPr>
        <w:t xml:space="preserve"> Negation is also difference ‘but seen from below’. </w:t>
      </w:r>
      <w:r w:rsidRPr="00B03143">
        <w:rPr>
          <w:rStyle w:val="StyleBoldUnderline"/>
          <w:highlight w:val="cyan"/>
        </w:rPr>
        <w:t>When we put or leave afﬁrmation in the</w:t>
      </w:r>
      <w:r w:rsidRPr="00B03143">
        <w:rPr>
          <w:sz w:val="16"/>
          <w:highlight w:val="cyan"/>
        </w:rPr>
        <w:t xml:space="preserve"> </w:t>
      </w:r>
      <w:r w:rsidRPr="00B03143">
        <w:rPr>
          <w:rStyle w:val="StyleBoldUnderline"/>
          <w:highlight w:val="cyan"/>
        </w:rPr>
        <w:t>undetermined</w:t>
      </w:r>
      <w:r w:rsidRPr="00AD5CF6">
        <w:rPr>
          <w:sz w:val="16"/>
        </w:rPr>
        <w:t xml:space="preserve">, we also put ‘determination in the negative’. </w:t>
      </w:r>
      <w:r w:rsidRPr="00B03143">
        <w:rPr>
          <w:rStyle w:val="StyleBoldUnderline"/>
          <w:highlight w:val="cyan"/>
        </w:rPr>
        <w:t>Negation</w:t>
      </w:r>
      <w:r w:rsidRPr="00AD5CF6">
        <w:rPr>
          <w:sz w:val="16"/>
        </w:rPr>
        <w:t xml:space="preserve">, therefore, is </w:t>
      </w:r>
      <w:r w:rsidRPr="00B03143">
        <w:rPr>
          <w:rStyle w:val="StyleBoldUnderline"/>
          <w:highlight w:val="cyan"/>
        </w:rPr>
        <w:t>only</w:t>
      </w:r>
      <w:r w:rsidRPr="00B03143">
        <w:rPr>
          <w:sz w:val="16"/>
          <w:highlight w:val="cyan"/>
        </w:rPr>
        <w:t xml:space="preserve"> </w:t>
      </w:r>
      <w:r w:rsidRPr="00AD5CF6">
        <w:rPr>
          <w:sz w:val="16"/>
        </w:rPr>
        <w:t xml:space="preserve">‘the shadow of the more profound genetic element—of </w:t>
      </w:r>
      <w:r w:rsidRPr="00B03143">
        <w:rPr>
          <w:rStyle w:val="StyleBoldUnderline"/>
          <w:highlight w:val="cyan"/>
        </w:rPr>
        <w:t>that power or ‘‘will’’ which engenders the afﬁrmation and the difference of afﬁrmation’</w:t>
      </w:r>
      <w:r w:rsidRPr="00AD5CF6">
        <w:rPr>
          <w:sz w:val="16"/>
        </w:rPr>
        <w:t xml:space="preserve">. Or, put more simply, </w:t>
      </w:r>
      <w:r w:rsidRPr="00B03143">
        <w:rPr>
          <w:rStyle w:val="StyleBoldUnderline"/>
          <w:highlight w:val="cyan"/>
        </w:rPr>
        <w:t>negation is a form of ressentiment</w:t>
      </w:r>
      <w:r w:rsidRPr="00B03143">
        <w:rPr>
          <w:rStyle w:val="StyleBoldUnderline"/>
          <w:sz w:val="12"/>
          <w:highlight w:val="cyan"/>
        </w:rPr>
        <w:t xml:space="preserve"> </w:t>
      </w:r>
      <w:r w:rsidRPr="00B03143">
        <w:rPr>
          <w:rStyle w:val="StyleBoldUnderline"/>
          <w:highlight w:val="cyan"/>
        </w:rPr>
        <w:t xml:space="preserve">against power, </w:t>
      </w:r>
      <w:r w:rsidRPr="00AD5CF6">
        <w:rPr>
          <w:rStyle w:val="StyleBoldUnderline"/>
        </w:rPr>
        <w:t xml:space="preserve">for </w:t>
      </w:r>
      <w:r w:rsidRPr="00B03143">
        <w:rPr>
          <w:rStyle w:val="StyleBoldUnderline"/>
          <w:highlight w:val="cyan"/>
        </w:rPr>
        <w:t>rather than afﬁrming difference, it offers only epiphenomena as reality.</w:t>
      </w:r>
      <w:r w:rsidRPr="00AD5CF6">
        <w:rPr>
          <w:rStyle w:val="StyleBoldUnderline"/>
        </w:rPr>
        <w:t xml:space="preserve"> ‘Those who bear the negative know not what</w:t>
      </w:r>
      <w:r w:rsidRPr="00AD5CF6">
        <w:rPr>
          <w:rStyle w:val="StyleBoldUnderline"/>
          <w:sz w:val="12"/>
        </w:rPr>
        <w:t xml:space="preserve"> </w:t>
      </w:r>
      <w:r w:rsidRPr="00AD5CF6">
        <w:rPr>
          <w:rStyle w:val="StyleBoldUnderline"/>
        </w:rPr>
        <w:t>they do: they take the shadow for reality, they encourage phantoms, they</w:t>
      </w:r>
      <w:r w:rsidRPr="00AD5CF6">
        <w:rPr>
          <w:rStyle w:val="StyleBoldUnderline"/>
          <w:sz w:val="12"/>
        </w:rPr>
        <w:t xml:space="preserve"> </w:t>
      </w:r>
      <w:r w:rsidRPr="00AD5CF6">
        <w:rPr>
          <w:rStyle w:val="StyleBoldUnderline"/>
        </w:rPr>
        <w:t>uncouple consequences from premisses . . .’ (ibid.).</w:t>
      </w:r>
    </w:p>
    <w:p w:rsidR="001D01D1" w:rsidRDefault="001D01D1" w:rsidP="001D01D1">
      <w:pPr>
        <w:rPr>
          <w:rStyle w:val="StyleBoldUnderline"/>
        </w:rPr>
      </w:pPr>
    </w:p>
    <w:p w:rsidR="001D01D1" w:rsidRPr="00513167" w:rsidRDefault="001D01D1" w:rsidP="001D01D1">
      <w:pPr>
        <w:pStyle w:val="Heading4"/>
        <w:rPr>
          <w:rStyle w:val="StyleBoldUnderline"/>
        </w:rPr>
      </w:pPr>
      <w:r>
        <w:t xml:space="preserve">These constructions of identity allow for the discourses of danger which result in the constructions of threats against the humanity, enabling for the pursuit of geopolitical interests and enforcing discursive discipline </w:t>
      </w:r>
    </w:p>
    <w:p w:rsidR="001D01D1" w:rsidRPr="00513167" w:rsidRDefault="001D01D1" w:rsidP="001D01D1">
      <w:pPr>
        <w:rPr>
          <w:rStyle w:val="StyleStyleBold12pt"/>
        </w:rPr>
      </w:pPr>
      <w:r w:rsidRPr="00513167">
        <w:rPr>
          <w:rStyle w:val="StyleStyleBold12pt"/>
        </w:rPr>
        <w:t>Jackson 05</w:t>
      </w:r>
    </w:p>
    <w:p w:rsidR="001D01D1" w:rsidRDefault="001D01D1" w:rsidP="001D01D1">
      <w:r>
        <w:t>[Richard Jackson, Lecturer in International Security at The University of Manchester, “Security, Democracy, and the Rhetoric of Counter-Terrorism”, Democracy and Security, Volume 1, Issue 2, 2005, pages 147-171, Taylor and Francis Online Database, \\wyo-bb]</w:t>
      </w:r>
    </w:p>
    <w:p w:rsidR="001D01D1" w:rsidRPr="006B2EEF" w:rsidRDefault="001D01D1" w:rsidP="001D01D1">
      <w:pPr>
        <w:rPr>
          <w:rStyle w:val="StyleBoldUnderline"/>
          <w:highlight w:val="cyan"/>
        </w:rPr>
      </w:pPr>
      <w:r w:rsidRPr="006B2EEF">
        <w:rPr>
          <w:sz w:val="16"/>
        </w:rPr>
        <w:t xml:space="preserve">As David Campbell has shown, </w:t>
      </w:r>
      <w:r w:rsidRPr="0048463E">
        <w:rPr>
          <w:rStyle w:val="StyleBoldUnderline"/>
          <w:highlight w:val="cyan"/>
        </w:rPr>
        <w:t xml:space="preserve">discourses of danger and foreign threat have been integral in </w:t>
      </w:r>
      <w:r w:rsidRPr="0080334D">
        <w:rPr>
          <w:rStyle w:val="StyleBoldUnderline"/>
        </w:rPr>
        <w:t xml:space="preserve">constituting </w:t>
      </w:r>
      <w:r w:rsidRPr="00B71C37">
        <w:rPr>
          <w:rStyle w:val="StyleBoldUnderline"/>
        </w:rPr>
        <w:t xml:space="preserve">and disciplining </w:t>
      </w:r>
      <w:r w:rsidRPr="0048463E">
        <w:rPr>
          <w:rStyle w:val="StyleBoldUnderline"/>
          <w:highlight w:val="cyan"/>
        </w:rPr>
        <w:t xml:space="preserve">American identity </w:t>
      </w:r>
      <w:r w:rsidRPr="00B71C37">
        <w:rPr>
          <w:rStyle w:val="StyleBoldUnderline"/>
        </w:rPr>
        <w:t xml:space="preserve">as practiced </w:t>
      </w:r>
      <w:r w:rsidRPr="0048463E">
        <w:rPr>
          <w:rStyle w:val="StyleBoldUnderline"/>
          <w:highlight w:val="cyan"/>
        </w:rPr>
        <w:t xml:space="preserve">through </w:t>
      </w:r>
      <w:r w:rsidRPr="0080334D">
        <w:rPr>
          <w:rStyle w:val="StyleBoldUnderline"/>
        </w:rPr>
        <w:t xml:space="preserve">its </w:t>
      </w:r>
      <w:r w:rsidRPr="0048463E">
        <w:rPr>
          <w:rStyle w:val="StyleBoldUnderline"/>
          <w:highlight w:val="cyan"/>
        </w:rPr>
        <w:t>foreign policy</w:t>
      </w:r>
      <w:r w:rsidRPr="006B2EEF">
        <w:rPr>
          <w:sz w:val="16"/>
        </w:rPr>
        <w:t xml:space="preserve">. 43 Collectivities, especially those as disparate and diverse </w:t>
      </w:r>
      <w:r w:rsidRPr="0048463E">
        <w:rPr>
          <w:sz w:val="16"/>
        </w:rPr>
        <w:t xml:space="preserve">as </w:t>
      </w:r>
      <w:r w:rsidRPr="0048463E">
        <w:rPr>
          <w:rStyle w:val="StyleBoldUnderline"/>
        </w:rPr>
        <w:t>America</w:t>
      </w:r>
      <w:r w:rsidRPr="0048463E">
        <w:rPr>
          <w:sz w:val="16"/>
        </w:rPr>
        <w:t xml:space="preserve">, are often only unified by an external threat or danger; in this sense, threat creation can be functional to political life. Historically, the </w:t>
      </w:r>
      <w:r w:rsidRPr="0024200F">
        <w:rPr>
          <w:rStyle w:val="StyleBoldUnderline"/>
          <w:highlight w:val="cyan"/>
        </w:rPr>
        <w:t>American government has relied on the discourse of threat</w:t>
      </w:r>
      <w:r w:rsidRPr="0048463E">
        <w:rPr>
          <w:rStyle w:val="StyleBoldUnderline"/>
        </w:rPr>
        <w:t xml:space="preserve"> and danger </w:t>
      </w:r>
      <w:r w:rsidRPr="0024200F">
        <w:rPr>
          <w:rStyle w:val="StyleBoldUnderline"/>
          <w:highlight w:val="cyan"/>
        </w:rPr>
        <w:t>on numerous occasions: the “red scares” of the native Americans</w:t>
      </w:r>
      <w:r w:rsidRPr="0048463E">
        <w:rPr>
          <w:sz w:val="16"/>
        </w:rPr>
        <w:t xml:space="preserve"> who threatened the spread of peaceful civilization </w:t>
      </w:r>
      <w:r w:rsidRPr="0048463E">
        <w:rPr>
          <w:rStyle w:val="StyleBoldUnderline"/>
        </w:rPr>
        <w:t>along the Western frontier, the workers’ unrest</w:t>
      </w:r>
      <w:r w:rsidRPr="0048463E">
        <w:rPr>
          <w:sz w:val="16"/>
        </w:rPr>
        <w:t xml:space="preserve"> at the time </w:t>
      </w:r>
      <w:r w:rsidRPr="0048463E">
        <w:rPr>
          <w:rStyle w:val="StyleBoldUnderline"/>
        </w:rPr>
        <w:t>of the Bolshevik Revolution, and the threat to the American way of</w:t>
      </w:r>
      <w:r w:rsidRPr="00B71C37">
        <w:rPr>
          <w:rStyle w:val="StyleBoldUnderline"/>
        </w:rPr>
        <w:t xml:space="preserve"> life during the cold war;</w:t>
      </w:r>
      <w:r w:rsidRPr="006B2EEF">
        <w:rPr>
          <w:sz w:val="16"/>
        </w:rPr>
        <w:t xml:space="preserve"> the threat of “</w:t>
      </w:r>
      <w:r w:rsidRPr="0048463E">
        <w:rPr>
          <w:rStyle w:val="StyleBoldUnderline"/>
          <w:highlight w:val="cyan"/>
        </w:rPr>
        <w:t>rogue states</w:t>
      </w:r>
      <w:r w:rsidRPr="0080334D">
        <w:rPr>
          <w:rStyle w:val="StyleBoldUnderline"/>
        </w:rPr>
        <w:t xml:space="preserve">” like </w:t>
      </w:r>
      <w:r w:rsidRPr="00B71C37">
        <w:rPr>
          <w:rStyle w:val="StyleBoldUnderline"/>
        </w:rPr>
        <w:t xml:space="preserve">Libya, Panama, </w:t>
      </w:r>
      <w:r w:rsidRPr="0080334D">
        <w:rPr>
          <w:rStyle w:val="StyleBoldUnderline"/>
        </w:rPr>
        <w:t xml:space="preserve">Iran, North </w:t>
      </w:r>
      <w:r w:rsidRPr="00B71C37">
        <w:rPr>
          <w:rStyle w:val="StyleBoldUnderline"/>
        </w:rPr>
        <w:t xml:space="preserve">Korea, and Iraq; and the </w:t>
      </w:r>
      <w:r w:rsidRPr="0048463E">
        <w:rPr>
          <w:rStyle w:val="StyleBoldUnderline"/>
          <w:highlight w:val="cyan"/>
        </w:rPr>
        <w:t xml:space="preserve">threats </w:t>
      </w:r>
      <w:r w:rsidRPr="0080334D">
        <w:rPr>
          <w:rStyle w:val="StyleBoldUnderline"/>
        </w:rPr>
        <w:t xml:space="preserve">posed </w:t>
      </w:r>
      <w:r w:rsidRPr="0048463E">
        <w:rPr>
          <w:rStyle w:val="StyleBoldUnderline"/>
          <w:highlight w:val="cyan"/>
        </w:rPr>
        <w:t xml:space="preserve">by </w:t>
      </w:r>
      <w:r w:rsidRPr="00B71C37">
        <w:rPr>
          <w:rStyle w:val="StyleBoldUnderline"/>
        </w:rPr>
        <w:t xml:space="preserve">the drug trade, the </w:t>
      </w:r>
      <w:r w:rsidRPr="0048463E">
        <w:rPr>
          <w:rStyle w:val="StyleBoldUnderline"/>
        </w:rPr>
        <w:t xml:space="preserve">proliferation </w:t>
      </w:r>
      <w:r w:rsidRPr="00B71C37">
        <w:rPr>
          <w:rStyle w:val="StyleBoldUnderline"/>
        </w:rPr>
        <w:t xml:space="preserve">of </w:t>
      </w:r>
      <w:r w:rsidRPr="0048463E">
        <w:rPr>
          <w:rStyle w:val="StyleBoldUnderline"/>
          <w:highlight w:val="cyan"/>
        </w:rPr>
        <w:t xml:space="preserve">weapons of mass destruction, and now </w:t>
      </w:r>
      <w:r w:rsidRPr="00B71C37">
        <w:rPr>
          <w:rStyle w:val="StyleBoldUnderline"/>
        </w:rPr>
        <w:t xml:space="preserve">of course, </w:t>
      </w:r>
      <w:r w:rsidRPr="0048463E">
        <w:rPr>
          <w:rStyle w:val="StyleBoldUnderline"/>
          <w:highlight w:val="cyan"/>
        </w:rPr>
        <w:t xml:space="preserve">terrorism. These discourses </w:t>
      </w:r>
      <w:r w:rsidRPr="0048463E">
        <w:rPr>
          <w:rStyle w:val="StyleBoldUnderline"/>
        </w:rPr>
        <w:t xml:space="preserve">of danger </w:t>
      </w:r>
      <w:r w:rsidRPr="0048463E">
        <w:rPr>
          <w:rStyle w:val="StyleBoldUnderline"/>
          <w:highlight w:val="cyan"/>
        </w:rPr>
        <w:t xml:space="preserve">are scripted for </w:t>
      </w:r>
      <w:r w:rsidRPr="0080334D">
        <w:rPr>
          <w:rStyle w:val="StyleBoldUnderline"/>
        </w:rPr>
        <w:t xml:space="preserve">the purposes of </w:t>
      </w:r>
      <w:r w:rsidRPr="0048463E">
        <w:rPr>
          <w:rStyle w:val="StyleBoldUnderline"/>
          <w:highlight w:val="cyan"/>
        </w:rPr>
        <w:t xml:space="preserve">maintaining </w:t>
      </w:r>
      <w:r w:rsidRPr="0048463E">
        <w:rPr>
          <w:rStyle w:val="StyleBoldUnderline"/>
        </w:rPr>
        <w:t xml:space="preserve">inside/outside, self/other </w:t>
      </w:r>
      <w:r w:rsidRPr="0048463E">
        <w:rPr>
          <w:rStyle w:val="StyleBoldUnderline"/>
          <w:highlight w:val="cyan"/>
        </w:rPr>
        <w:t>boundaries</w:t>
      </w:r>
      <w:r w:rsidRPr="006B2EEF">
        <w:rPr>
          <w:sz w:val="16"/>
        </w:rPr>
        <w:t>—they write American identity—</w:t>
      </w:r>
      <w:r w:rsidRPr="0048463E">
        <w:rPr>
          <w:rStyle w:val="StyleBoldUnderline"/>
          <w:highlight w:val="cyan"/>
        </w:rPr>
        <w:t xml:space="preserve">and </w:t>
      </w:r>
      <w:r w:rsidRPr="0048463E">
        <w:rPr>
          <w:rStyle w:val="StyleBoldUnderline"/>
        </w:rPr>
        <w:t xml:space="preserve">for </w:t>
      </w:r>
      <w:r w:rsidRPr="0048463E">
        <w:rPr>
          <w:rStyle w:val="StyleBoldUnderline"/>
          <w:highlight w:val="cyan"/>
        </w:rPr>
        <w:t xml:space="preserve">enforcing unity </w:t>
      </w:r>
      <w:r w:rsidRPr="0080334D">
        <w:rPr>
          <w:rStyle w:val="StyleBoldUnderline"/>
        </w:rPr>
        <w:t>on an unruly and (dis)United States.</w:t>
      </w:r>
      <w:r w:rsidRPr="0080334D">
        <w:rPr>
          <w:rStyle w:val="StyleBoldUnderline"/>
          <w:sz w:val="12"/>
        </w:rPr>
        <w:t xml:space="preserve"> </w:t>
      </w:r>
      <w:r w:rsidRPr="006B2EEF">
        <w:rPr>
          <w:sz w:val="16"/>
        </w:rPr>
        <w:t xml:space="preserve">Of course, </w:t>
      </w:r>
      <w:r w:rsidRPr="00B71C37">
        <w:rPr>
          <w:rStyle w:val="StyleBoldUnderline"/>
        </w:rPr>
        <w:t xml:space="preserve">there are other more mundane political functions for </w:t>
      </w:r>
      <w:r w:rsidRPr="0048463E">
        <w:rPr>
          <w:rStyle w:val="StyleBoldUnderline"/>
          <w:highlight w:val="cyan"/>
        </w:rPr>
        <w:t xml:space="preserve">constructing fear and moral panic: provoking </w:t>
      </w:r>
      <w:r w:rsidRPr="00B71C37">
        <w:rPr>
          <w:rStyle w:val="StyleBoldUnderline"/>
        </w:rPr>
        <w:t xml:space="preserve">and allaying </w:t>
      </w:r>
      <w:r w:rsidRPr="0048463E">
        <w:rPr>
          <w:rStyle w:val="StyleBoldUnderline"/>
          <w:highlight w:val="cyan"/>
        </w:rPr>
        <w:t>anxiety to maintain quiescence,</w:t>
      </w:r>
      <w:r w:rsidRPr="00B71C37">
        <w:rPr>
          <w:rStyle w:val="StyleBoldUnderline"/>
        </w:rPr>
        <w:t xml:space="preserve"> de-legitimizing dissent, elevating the status of security actors, diverting scarce resources into ideologically driven political projects, distracting the public from more complex and pressing social ills.</w:t>
      </w:r>
      <w:r w:rsidRPr="006B2EEF">
        <w:rPr>
          <w:sz w:val="16"/>
        </w:rPr>
        <w:t xml:space="preserve"> 44 </w:t>
      </w:r>
      <w:r w:rsidRPr="0080334D">
        <w:rPr>
          <w:rStyle w:val="StyleBoldUnderline"/>
        </w:rPr>
        <w:t>This is not to say that terrorism poses no real threat; the dangers can plainly be seen in the images of falling bodies and the piles of rubble.</w:t>
      </w:r>
      <w:r w:rsidRPr="0080334D">
        <w:rPr>
          <w:sz w:val="16"/>
        </w:rPr>
        <w:t xml:space="preserve"> </w:t>
      </w:r>
      <w:r w:rsidRPr="0048463E">
        <w:rPr>
          <w:rStyle w:val="StyleBoldUnderline"/>
          <w:highlight w:val="cyan"/>
        </w:rPr>
        <w:t>Rather</w:t>
      </w:r>
      <w:r w:rsidRPr="0080334D">
        <w:rPr>
          <w:rStyle w:val="StyleBoldUnderline"/>
        </w:rPr>
        <w:t xml:space="preserve">, it is to point out that </w:t>
      </w:r>
      <w:r w:rsidRPr="0048463E">
        <w:rPr>
          <w:rStyle w:val="StyleBoldUnderline"/>
          <w:highlight w:val="cyan"/>
        </w:rPr>
        <w:t xml:space="preserve">dangers are </w:t>
      </w:r>
      <w:r w:rsidRPr="0048463E">
        <w:rPr>
          <w:rStyle w:val="StyleBoldUnderline"/>
        </w:rPr>
        <w:t xml:space="preserve">those </w:t>
      </w:r>
      <w:r w:rsidRPr="0048463E">
        <w:rPr>
          <w:rStyle w:val="StyleBoldUnderline"/>
          <w:highlight w:val="cyan"/>
        </w:rPr>
        <w:t>facets of social life interpreted as threats</w:t>
      </w:r>
      <w:r w:rsidRPr="0048463E">
        <w:rPr>
          <w:sz w:val="16"/>
          <w:highlight w:val="cyan"/>
        </w:rPr>
        <w:t xml:space="preserve"> </w:t>
      </w:r>
      <w:r w:rsidRPr="006B2EEF">
        <w:rPr>
          <w:sz w:val="16"/>
        </w:rPr>
        <w:t>(</w:t>
      </w:r>
      <w:r w:rsidRPr="00B71C37">
        <w:rPr>
          <w:rStyle w:val="StyleBoldUnderline"/>
        </w:rPr>
        <w:t xml:space="preserve">in one sense, dangers do not exist objectively, independent of perception), </w:t>
      </w:r>
      <w:r w:rsidRPr="0048463E">
        <w:rPr>
          <w:rStyle w:val="StyleBoldUnderline"/>
          <w:highlight w:val="cyan"/>
        </w:rPr>
        <w:t xml:space="preserve">and what is interpreted </w:t>
      </w:r>
      <w:r w:rsidRPr="00B71C37">
        <w:rPr>
          <w:rStyle w:val="StyleBoldUnderline"/>
        </w:rPr>
        <w:t xml:space="preserve">as posing a threat </w:t>
      </w:r>
      <w:r w:rsidRPr="0048463E">
        <w:rPr>
          <w:rStyle w:val="StyleBoldUnderline"/>
          <w:highlight w:val="cyan"/>
        </w:rPr>
        <w:t xml:space="preserve">may not </w:t>
      </w:r>
      <w:r w:rsidRPr="00B71C37">
        <w:rPr>
          <w:rStyle w:val="StyleBoldUnderline"/>
        </w:rPr>
        <w:t xml:space="preserve">always </w:t>
      </w:r>
      <w:r w:rsidRPr="0048463E">
        <w:rPr>
          <w:rStyle w:val="StyleBoldUnderline"/>
          <w:highlight w:val="cyan"/>
        </w:rPr>
        <w:t xml:space="preserve">correspond to the realities of the </w:t>
      </w:r>
      <w:r w:rsidRPr="0080334D">
        <w:rPr>
          <w:rStyle w:val="StyleBoldUnderline"/>
        </w:rPr>
        <w:t xml:space="preserve">actual </w:t>
      </w:r>
      <w:r w:rsidRPr="0048463E">
        <w:rPr>
          <w:rStyle w:val="StyleBoldUnderline"/>
          <w:highlight w:val="cyan"/>
        </w:rPr>
        <w:t xml:space="preserve">risk </w:t>
      </w:r>
      <w:r w:rsidRPr="00B71C37">
        <w:rPr>
          <w:rStyle w:val="StyleBoldUnderline"/>
        </w:rPr>
        <w:t>of harm.</w:t>
      </w:r>
      <w:r w:rsidRPr="006B2EEF">
        <w:rPr>
          <w:sz w:val="16"/>
        </w:rPr>
        <w:t xml:space="preserve"> Illegal narcotics, for example, pose less of a risk than the abuse of legal drugs, but a “war on drugs” makes it otherwise. Similarly, the “war on terrorism” is a multi-billion dollar exercise to protect Americans from a danger that, excluding the September 11, 2001 attacks, killed less people per year over several decades than bee stings and lightening strikes. </w:t>
      </w:r>
      <w:r w:rsidRPr="0080334D">
        <w:rPr>
          <w:rStyle w:val="StyleBoldUnderline"/>
        </w:rPr>
        <w:t xml:space="preserve">Even in 2001, America's worst year of terrorist deaths, the casualties from terrorism were still vastly outnumbered by deaths from auto-related accidents, gun crimes, alcohol and tobacco-related illnesses, suicides, and a large number of diseases like influenza, cancer, and heart disease. Globally, terrorism, which kills a few thousand per year, pales into insignificance next to the 40,000 people who die every day from hunger, the half a million people who die every year from small wars, the 150,000 annual deaths from increased diseases caused by global warming, 45 and the millions who die from </w:t>
      </w:r>
      <w:r w:rsidRPr="0080334D">
        <w:rPr>
          <w:rStyle w:val="StyleBoldUnderline"/>
        </w:rPr>
        <w:lastRenderedPageBreak/>
        <w:t>AIDS. And yet, the whole world is caught up in the global “war on terrorism” whose costs so far run into the hundreds of billions.</w:t>
      </w:r>
      <w:r w:rsidRPr="0080334D">
        <w:rPr>
          <w:sz w:val="16"/>
        </w:rPr>
        <w:t xml:space="preserve"> In a world of multiple threats, many of which pose a far greater risk to individual</w:t>
      </w:r>
      <w:r w:rsidRPr="006B2EEF">
        <w:rPr>
          <w:sz w:val="16"/>
        </w:rPr>
        <w:t xml:space="preserve"> safety, the fact that terrorism is widely seen as posing the greatest and most immediate threat is due to the deliberate construction of a discourse of danger. </w:t>
      </w:r>
      <w:r w:rsidRPr="0048463E">
        <w:rPr>
          <w:rStyle w:val="StyleBoldUnderline"/>
          <w:highlight w:val="cyan"/>
        </w:rPr>
        <w:t>The initial construction of the threat of terrorism involved fixing the attacks of 9/11 as the start of a whole new “age of terror</w:t>
      </w:r>
      <w:r w:rsidRPr="00B71C37">
        <w:rPr>
          <w:rStyle w:val="StyleBoldUnderline"/>
        </w:rPr>
        <w:t xml:space="preserve">,” </w:t>
      </w:r>
      <w:r w:rsidRPr="006B2EEF">
        <w:rPr>
          <w:sz w:val="16"/>
        </w:rPr>
        <w:t xml:space="preserve">rather than as an extraordinary event, or an aberration (out of 18,000 terrorist attacks since 1968 only a dozen or so have caused more than 100 deaths; high-casualty terrorist attacks are extremely rare and 9/11 was the rarest of the rare). Instead, </w:t>
      </w:r>
      <w:r w:rsidRPr="0048463E">
        <w:rPr>
          <w:rStyle w:val="StyleBoldUnderline"/>
          <w:highlight w:val="cyan"/>
        </w:rPr>
        <w:t xml:space="preserve">the </w:t>
      </w:r>
      <w:r w:rsidRPr="00B71C37">
        <w:rPr>
          <w:rStyle w:val="StyleBoldUnderline"/>
        </w:rPr>
        <w:t xml:space="preserve">attacks were interpreted as the dawning of a </w:t>
      </w:r>
      <w:r w:rsidRPr="0048463E">
        <w:rPr>
          <w:rStyle w:val="StyleBoldUnderline"/>
          <w:highlight w:val="cyan"/>
        </w:rPr>
        <w:t xml:space="preserve">new era of terrorist violence </w:t>
      </w:r>
      <w:r w:rsidRPr="00B71C37">
        <w:rPr>
          <w:rStyle w:val="StyleBoldUnderline"/>
        </w:rPr>
        <w:t xml:space="preserve">that </w:t>
      </w:r>
      <w:r w:rsidRPr="0048463E">
        <w:rPr>
          <w:rStyle w:val="StyleBoldUnderline"/>
          <w:highlight w:val="cyan"/>
        </w:rPr>
        <w:t>knew no bounds</w:t>
      </w:r>
      <w:r w:rsidRPr="00B71C37">
        <w:rPr>
          <w:rStyle w:val="StyleBoldUnderline"/>
        </w:rPr>
        <w:t>.</w:t>
      </w:r>
      <w:r w:rsidRPr="006B2EEF">
        <w:rPr>
          <w:sz w:val="16"/>
        </w:rPr>
        <w:t xml:space="preserve"> As Bush stated, “All of this was brought upon us in a single day—and night fell on a different world.” 46 Vice-President Dick Cheney made it even clearer: </w:t>
      </w:r>
      <w:r w:rsidRPr="00280E59">
        <w:rPr>
          <w:sz w:val="16"/>
        </w:rPr>
        <w:t xml:space="preserve">Today, </w:t>
      </w:r>
      <w:r w:rsidRPr="00280E59">
        <w:rPr>
          <w:rStyle w:val="StyleBoldUnderline"/>
        </w:rPr>
        <w:t>we are not just looking at a new era in national security policy, we are actually living through it. The exact nature of the new dangers revealed themselves on September 11, 2001, with the murder of</w:t>
      </w:r>
      <w:r w:rsidRPr="00B71C37">
        <w:rPr>
          <w:rStyle w:val="StyleBoldUnderline"/>
        </w:rPr>
        <w:t xml:space="preserve"> 3,000 innocent, unsuspecting men, women, and children right here at home. </w:t>
      </w:r>
      <w:r w:rsidRPr="006B2EEF">
        <w:rPr>
          <w:sz w:val="16"/>
        </w:rPr>
        <w:t xml:space="preserve">47 </w:t>
      </w:r>
      <w:r w:rsidRPr="00B71C37">
        <w:rPr>
          <w:rStyle w:val="StyleBoldUnderline"/>
        </w:rPr>
        <w:t>This construct was only possible by severing all links between this act of terrorism and countless others that had preceded it, and by de-contextualizing it from the history of al Qaeda's previous attacks</w:t>
      </w:r>
      <w:r w:rsidRPr="006B2EEF">
        <w:rPr>
          <w:sz w:val="16"/>
        </w:rPr>
        <w:t>. As we saw earlier, “</w:t>
      </w:r>
      <w:r w:rsidRPr="0048463E">
        <w:rPr>
          <w:rStyle w:val="StyleBoldUnderline"/>
          <w:highlight w:val="cyan"/>
        </w:rPr>
        <w:t>9/11” was constructed without a pre-history</w:t>
      </w:r>
      <w:r w:rsidRPr="00B71C37">
        <w:rPr>
          <w:rStyle w:val="StyleBoldUnderline"/>
        </w:rPr>
        <w:t>;</w:t>
      </w:r>
      <w:r w:rsidRPr="006B2EEF">
        <w:rPr>
          <w:sz w:val="16"/>
        </w:rPr>
        <w:t xml:space="preserve"> it stands alone as a defining act of cruelty and evil. </w:t>
      </w:r>
      <w:r w:rsidRPr="0048463E">
        <w:rPr>
          <w:rStyle w:val="StyleBoldUnderline"/>
          <w:highlight w:val="cyan"/>
        </w:rPr>
        <w:t xml:space="preserve">This break </w:t>
      </w:r>
      <w:r w:rsidRPr="0080334D">
        <w:rPr>
          <w:rStyle w:val="StyleBoldUnderline"/>
        </w:rPr>
        <w:t xml:space="preserve">with the past </w:t>
      </w:r>
      <w:r w:rsidRPr="0048463E">
        <w:rPr>
          <w:rStyle w:val="StyleBoldUnderline"/>
          <w:highlight w:val="cyan"/>
        </w:rPr>
        <w:t xml:space="preserve">makes it possible to assign </w:t>
      </w:r>
      <w:r w:rsidRPr="00B71C37">
        <w:rPr>
          <w:rStyle w:val="StyleBoldUnderline"/>
        </w:rPr>
        <w:t xml:space="preserve">it </w:t>
      </w:r>
      <w:r w:rsidRPr="0048463E">
        <w:rPr>
          <w:rStyle w:val="StyleBoldUnderline"/>
          <w:highlight w:val="cyan"/>
        </w:rPr>
        <w:t xml:space="preserve">future significance as the start of </w:t>
      </w:r>
      <w:r w:rsidRPr="00CB5C74">
        <w:rPr>
          <w:rStyle w:val="StyleBoldUnderline"/>
        </w:rPr>
        <w:t xml:space="preserve">“super-terrorism,” </w:t>
      </w:r>
      <w:r w:rsidRPr="00B71C37">
        <w:rPr>
          <w:rStyle w:val="StyleBoldUnderline"/>
        </w:rPr>
        <w:t>“</w:t>
      </w:r>
      <w:r w:rsidRPr="0048463E">
        <w:rPr>
          <w:rStyle w:val="StyleBoldUnderline"/>
          <w:highlight w:val="cyan"/>
        </w:rPr>
        <w:t xml:space="preserve">catastrophic terrorism,” </w:t>
      </w:r>
      <w:r w:rsidRPr="0080334D">
        <w:rPr>
          <w:rStyle w:val="StyleBoldUnderline"/>
        </w:rPr>
        <w:t>or simply “the new terrorism</w:t>
      </w:r>
      <w:r w:rsidRPr="00CB5C74">
        <w:rPr>
          <w:rStyle w:val="StyleBoldUnderline"/>
        </w:rPr>
        <w:t xml:space="preserve">.” Logically, if there's a new super-terrorism, then a new super-war-on-terrorism seems reasonable. </w:t>
      </w:r>
      <w:r w:rsidRPr="006B2EEF">
        <w:rPr>
          <w:sz w:val="16"/>
        </w:rPr>
        <w:t xml:space="preserve">A second feature of </w:t>
      </w:r>
      <w:r w:rsidRPr="0048463E">
        <w:rPr>
          <w:rStyle w:val="StyleBoldUnderline"/>
          <w:highlight w:val="cyan"/>
        </w:rPr>
        <w:t xml:space="preserve">this discourse </w:t>
      </w:r>
      <w:r w:rsidRPr="006B2EEF">
        <w:rPr>
          <w:sz w:val="16"/>
        </w:rPr>
        <w:t xml:space="preserve">of danger </w:t>
      </w:r>
      <w:r w:rsidRPr="0048463E">
        <w:rPr>
          <w:rStyle w:val="StyleBoldUnderline"/>
          <w:highlight w:val="cyan"/>
        </w:rPr>
        <w:t xml:space="preserve">is the </w:t>
      </w:r>
      <w:r w:rsidRPr="0048463E">
        <w:rPr>
          <w:rStyle w:val="StyleBoldUnderline"/>
        </w:rPr>
        <w:t xml:space="preserve">hyperbolic </w:t>
      </w:r>
      <w:r w:rsidRPr="0048463E">
        <w:rPr>
          <w:rStyle w:val="StyleBoldUnderline"/>
          <w:highlight w:val="cyan"/>
        </w:rPr>
        <w:t xml:space="preserve">language of threat. </w:t>
      </w:r>
      <w:r w:rsidRPr="0080334D">
        <w:rPr>
          <w:rStyle w:val="StyleBoldUnderline"/>
        </w:rPr>
        <w:t xml:space="preserve">It is not just a threat of sudden violent death, it is actually a “threat to civilization,” </w:t>
      </w:r>
      <w:r w:rsidRPr="0080334D">
        <w:rPr>
          <w:sz w:val="16"/>
        </w:rPr>
        <w:t xml:space="preserve">a “threat to the </w:t>
      </w:r>
      <w:r w:rsidRPr="006B2EEF">
        <w:rPr>
          <w:sz w:val="16"/>
        </w:rPr>
        <w:t xml:space="preserve">very essence of what you do,” 48 a “threat to our way of life,” 49 and a </w:t>
      </w:r>
      <w:r w:rsidRPr="00B71C37">
        <w:rPr>
          <w:rStyle w:val="StyleBoldUnderline"/>
        </w:rPr>
        <w:t xml:space="preserve">threat to “the peace of the world.” </w:t>
      </w:r>
      <w:r w:rsidRPr="006B2EEF">
        <w:rPr>
          <w:sz w:val="16"/>
        </w:rPr>
        <w:t xml:space="preserve">50 </w:t>
      </w:r>
      <w:r w:rsidRPr="0048463E">
        <w:rPr>
          <w:rStyle w:val="StyleBoldUnderline"/>
        </w:rPr>
        <w:t>The notion of a “threat to our way of life</w:t>
      </w:r>
      <w:r w:rsidRPr="0048463E">
        <w:rPr>
          <w:sz w:val="16"/>
        </w:rPr>
        <w:t>”</w:t>
      </w:r>
      <w:r w:rsidRPr="006B2EEF">
        <w:rPr>
          <w:sz w:val="16"/>
        </w:rPr>
        <w:t xml:space="preserve"> is a Cold War expression that </w:t>
      </w:r>
      <w:r w:rsidRPr="0048463E">
        <w:rPr>
          <w:rStyle w:val="StyleBoldUnderline"/>
          <w:highlight w:val="cyan"/>
        </w:rPr>
        <w:t xml:space="preserve">vastly inflates </w:t>
      </w:r>
      <w:r w:rsidRPr="0080334D">
        <w:rPr>
          <w:rStyle w:val="StyleBoldUnderline"/>
        </w:rPr>
        <w:t xml:space="preserve">the </w:t>
      </w:r>
      <w:r w:rsidRPr="0048463E">
        <w:rPr>
          <w:rStyle w:val="StyleBoldUnderline"/>
          <w:highlight w:val="cyan"/>
        </w:rPr>
        <w:t>danger</w:t>
      </w:r>
      <w:r w:rsidRPr="006B2EEF">
        <w:rPr>
          <w:sz w:val="16"/>
        </w:rPr>
        <w:t xml:space="preserve">: instead of a tiny group of dissidents with resources that do not even begin to rival that of the smallest states, it implies that they are as powerful as the Soviet empire was once thought to be with its tens of thousands of missiles and its massive conventional army. Moreover, as Cheney reminds us, the threat of terrorism, like the threat of Soviet nuclear weapons, is supremely catastrophic: 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 … ] no rational person can doubt that terrorists would use such weapons of mass murder the moment they are able to do so. [ … ] we are dealing with terrorists [ … ] who are willing to sacrifice their own lives in order to kill millions of others. 51 In other words, </w:t>
      </w:r>
      <w:r w:rsidRPr="0080334D">
        <w:rPr>
          <w:rStyle w:val="StyleBoldUnderline"/>
        </w:rPr>
        <w:t xml:space="preserve">not only are we threatened by evil terrorists eager to kill millions </w:t>
      </w:r>
      <w:r w:rsidRPr="0080334D">
        <w:rPr>
          <w:sz w:val="16"/>
        </w:rPr>
        <w:t>(</w:t>
      </w:r>
      <w:r w:rsidRPr="0080334D">
        <w:rPr>
          <w:rStyle w:val="StyleBoldUnderline"/>
        </w:rPr>
        <w:t>not to mention</w:t>
      </w:r>
      <w:r w:rsidRPr="0080334D">
        <w:rPr>
          <w:sz w:val="16"/>
        </w:rPr>
        <w:t xml:space="preserve"> </w:t>
      </w:r>
      <w:r w:rsidRPr="0080334D">
        <w:rPr>
          <w:rStyle w:val="StyleBoldUnderline"/>
        </w:rPr>
        <w:t>civilization itself</w:t>
      </w:r>
      <w:r w:rsidRPr="0080334D">
        <w:rPr>
          <w:sz w:val="16"/>
        </w:rPr>
        <w:t xml:space="preserve">, the peace of the world, and the American way of life), </w:t>
      </w:r>
      <w:r w:rsidRPr="0080334D">
        <w:rPr>
          <w:rStyle w:val="StyleBoldUnderline"/>
        </w:rPr>
        <w:t>but this is a rational and reasonable fear to have.</w:t>
      </w:r>
      <w:r w:rsidRPr="0080334D">
        <w:rPr>
          <w:sz w:val="16"/>
        </w:rPr>
        <w:t xml:space="preserve"> We should be afraid, very afraid: “If they had the capability to kill millions of innocent civilians, do any of us believe they would hesitate to do so?.” 52 </w:t>
      </w:r>
      <w:r w:rsidRPr="0080334D">
        <w:rPr>
          <w:rStyle w:val="StyleBoldUnderline"/>
        </w:rPr>
        <w:t xml:space="preserve">As if this was not enough to spread panic throughout the community, </w:t>
      </w:r>
      <w:r w:rsidRPr="0048463E">
        <w:rPr>
          <w:rStyle w:val="StyleBoldUnderline"/>
          <w:highlight w:val="cyan"/>
        </w:rPr>
        <w:t xml:space="preserve">officials then go to great lengths to explain how these same terrorists </w:t>
      </w:r>
      <w:r w:rsidRPr="0080334D">
        <w:rPr>
          <w:sz w:val="16"/>
        </w:rPr>
        <w:t xml:space="preserve">(who are eager to kill millions of us) </w:t>
      </w:r>
      <w:r w:rsidRPr="0048463E">
        <w:rPr>
          <w:rStyle w:val="StyleBoldUnderline"/>
          <w:highlight w:val="cyan"/>
        </w:rPr>
        <w:t xml:space="preserve">are </w:t>
      </w:r>
      <w:r w:rsidRPr="0080334D">
        <w:rPr>
          <w:rStyle w:val="StyleBoldUnderline"/>
        </w:rPr>
        <w:t xml:space="preserve">actually highly sophisticated, cunning, and </w:t>
      </w:r>
      <w:r w:rsidRPr="0048463E">
        <w:rPr>
          <w:rStyle w:val="StyleBoldUnderline"/>
          <w:highlight w:val="cyan"/>
        </w:rPr>
        <w:t xml:space="preserve">extremely dangerous. </w:t>
      </w:r>
      <w:r w:rsidRPr="006B2EEF">
        <w:rPr>
          <w:sz w:val="16"/>
        </w:rPr>
        <w:t xml:space="preserve">As John Ashcroft put it: “The highly coordinated attacks of September 11 make it clear that terrorism is the activity of expertly organized, highly coordinated, and well–financed organizations and networks.” 53 Moreover, this is not a tiny and isolated group of dissidents, but “there are thousands of these terrorists in more than 60 countries” and they “hide in countries around the world to plot evil and destruction”; 54 or, like the plot of a popular novel: “Thousands of dangerous killers, schooled in the methods of murder, often supported by outlaw regimes, are now spread throughout the world like ticking time bombs, set to go off without warning.” 55 In other speeches, officials inflate the numbers of the terrorists to “tens of thousands” of killers spread throughout the world. </w:t>
      </w:r>
      <w:r w:rsidRPr="00B71C37">
        <w:rPr>
          <w:rStyle w:val="StyleBoldUnderline"/>
        </w:rPr>
        <w:t>The next layer of fear is the notion that the threat resides within; that it is no longer confined outside the borders of the community, but that it is inside of us and all around us.</w:t>
      </w:r>
      <w:r w:rsidRPr="006B2EEF">
        <w:rPr>
          <w:sz w:val="16"/>
        </w:rPr>
        <w:t xml:space="preserve"> As Ashcroft constructs it: </w:t>
      </w:r>
      <w:r w:rsidRPr="00B71C37">
        <w:rPr>
          <w:rStyle w:val="StyleBoldUnderline"/>
        </w:rPr>
        <w:t>The attacks of September 11 were acts of terrorism against America orchestrated and carried out by individuals living within our borders.</w:t>
      </w:r>
      <w:r w:rsidRPr="006B2EEF">
        <w:rPr>
          <w:sz w:val="16"/>
        </w:rPr>
        <w:t xml:space="preserve"> Today's terrorists enjoy the benefits of our free society even as they commit themselves to our destruction. They live in our communities—plotting, planning, and waiting to kill Americans again [ … ] a conspiracy of evil. 56 </w:t>
      </w:r>
      <w:r w:rsidRPr="0048463E">
        <w:rPr>
          <w:rStyle w:val="StyleBoldUnderline"/>
          <w:highlight w:val="cyan"/>
        </w:rPr>
        <w:t xml:space="preserve">Like the </w:t>
      </w:r>
      <w:r w:rsidRPr="0080334D">
        <w:rPr>
          <w:rStyle w:val="StyleBoldUnderline"/>
        </w:rPr>
        <w:t xml:space="preserve">“red </w:t>
      </w:r>
      <w:r w:rsidRPr="0048463E">
        <w:rPr>
          <w:rStyle w:val="StyleBoldUnderline"/>
          <w:highlight w:val="cyan"/>
        </w:rPr>
        <w:t>scares” of the past</w:t>
      </w:r>
      <w:r w:rsidRPr="0080334D">
        <w:rPr>
          <w:rStyle w:val="StyleBoldUnderline"/>
        </w:rPr>
        <w:t xml:space="preserve">, the </w:t>
      </w:r>
      <w:r w:rsidRPr="0048463E">
        <w:rPr>
          <w:rStyle w:val="StyleBoldUnderline"/>
          <w:highlight w:val="cyan"/>
        </w:rPr>
        <w:t xml:space="preserve">discourse of danger is deployed </w:t>
      </w:r>
      <w:r w:rsidRPr="0080334D">
        <w:rPr>
          <w:rStyle w:val="StyleBoldUnderline"/>
        </w:rPr>
        <w:t xml:space="preserve">in this mode </w:t>
      </w:r>
      <w:r w:rsidRPr="0048463E">
        <w:rPr>
          <w:rStyle w:val="StyleBoldUnderline"/>
          <w:highlight w:val="cyan"/>
        </w:rPr>
        <w:t xml:space="preserve">to enforce </w:t>
      </w:r>
      <w:r w:rsidRPr="0080334D">
        <w:rPr>
          <w:rStyle w:val="StyleBoldUnderline"/>
        </w:rPr>
        <w:t xml:space="preserve">social </w:t>
      </w:r>
      <w:r w:rsidRPr="0048463E">
        <w:rPr>
          <w:rStyle w:val="StyleBoldUnderline"/>
          <w:highlight w:val="cyan"/>
        </w:rPr>
        <w:t>discipline, mute dissent, and increase the powers of the national security state.</w:t>
      </w:r>
      <w:r w:rsidRPr="0080334D">
        <w:rPr>
          <w:rStyle w:val="StyleBoldUnderline"/>
        </w:rPr>
        <w:t xml:space="preserve"> It is designed </w:t>
      </w:r>
      <w:r w:rsidRPr="0048463E">
        <w:rPr>
          <w:rStyle w:val="StyleBoldUnderline"/>
          <w:highlight w:val="cyan"/>
        </w:rPr>
        <w:t>to bring the war home</w:t>
      </w:r>
      <w:r w:rsidRPr="0080334D">
        <w:rPr>
          <w:rStyle w:val="StyleBoldUnderline"/>
        </w:rPr>
        <w:t>,</w:t>
      </w:r>
      <w:r w:rsidRPr="0080334D">
        <w:rPr>
          <w:sz w:val="16"/>
        </w:rPr>
        <w:t xml:space="preserve"> or, as Bush puts it: “And make no mistake about it, we've got a war here </w:t>
      </w:r>
      <w:r w:rsidRPr="0080334D">
        <w:rPr>
          <w:rStyle w:val="StyleBoldUnderline"/>
        </w:rPr>
        <w:t>just like we've got a war abroad.” 57</w:t>
      </w:r>
      <w:r w:rsidRPr="0080334D">
        <w:rPr>
          <w:rStyle w:val="StyleBoldUnderline"/>
          <w:sz w:val="12"/>
        </w:rPr>
        <w:t xml:space="preserve"> </w:t>
      </w:r>
      <w:r w:rsidRPr="0080334D">
        <w:rPr>
          <w:sz w:val="16"/>
        </w:rPr>
        <w:t xml:space="preserve">In another genealogical link to previous American foreign policy, </w:t>
      </w:r>
      <w:r w:rsidRPr="0080334D">
        <w:rPr>
          <w:rStyle w:val="StyleBoldUnderline"/>
        </w:rPr>
        <w:t>the threat of terrorism is from a very early stage reflexively conflated with the threat of “weapons of mass destruction” and the “rogue states” who might hand them on to terrorists</w:t>
      </w:r>
      <w:r w:rsidRPr="0080334D">
        <w:rPr>
          <w:sz w:val="16"/>
        </w:rPr>
        <w:t xml:space="preserve">. </w:t>
      </w:r>
      <w:r w:rsidRPr="0080334D">
        <w:rPr>
          <w:sz w:val="16"/>
        </w:rPr>
        <w:lastRenderedPageBreak/>
        <w:t xml:space="preserve">According to the discourse, rogue states are apparently eager to assist terrorists in killing millions of Americans. </w:t>
      </w:r>
      <w:r w:rsidRPr="0080334D">
        <w:rPr>
          <w:rStyle w:val="StyleBoldUnderline"/>
        </w:rPr>
        <w:t>As Bush stated in his now infamous “axis of evil” speech</w:t>
      </w:r>
      <w:r w:rsidRPr="0080334D">
        <w:rPr>
          <w:sz w:val="16"/>
        </w:rPr>
        <w:t xml:space="preserve">, </w:t>
      </w:r>
      <w:r w:rsidRPr="00F61DAE">
        <w:rPr>
          <w:rStyle w:val="StyleBoldUnderline"/>
        </w:rPr>
        <w:t>States like these, and their terrorist allies, constitute an axis of evil, arming to threaten the peace of the world</w:t>
      </w:r>
      <w:r w:rsidRPr="006B2EEF">
        <w:rPr>
          <w:sz w:val="16"/>
        </w:rPr>
        <w:t xml:space="preserve">. By seeking weapons of mass destruction, these regimes pose a grave and growing danger. They could provide these arms to terrorists, giving them the means to match their hatred. 58 </w:t>
      </w:r>
      <w:r w:rsidRPr="0048463E">
        <w:rPr>
          <w:rStyle w:val="StyleBoldUnderline"/>
          <w:highlight w:val="cyan"/>
        </w:rPr>
        <w:t xml:space="preserve">This </w:t>
      </w:r>
      <w:r w:rsidRPr="00F61DAE">
        <w:rPr>
          <w:rStyle w:val="StyleBoldUnderline"/>
        </w:rPr>
        <w:t xml:space="preserve">is actually an ingenious </w:t>
      </w:r>
      <w:r w:rsidRPr="00CB5C74">
        <w:rPr>
          <w:rStyle w:val="StyleBoldUnderline"/>
        </w:rPr>
        <w:t xml:space="preserve">discursive </w:t>
      </w:r>
      <w:r w:rsidRPr="0048463E">
        <w:rPr>
          <w:rStyle w:val="StyleBoldUnderline"/>
          <w:highlight w:val="cyan"/>
        </w:rPr>
        <w:t xml:space="preserve">slight of hand </w:t>
      </w:r>
      <w:r w:rsidRPr="00F61DAE">
        <w:rPr>
          <w:rStyle w:val="StyleBoldUnderline"/>
        </w:rPr>
        <w:t xml:space="preserve">which </w:t>
      </w:r>
      <w:r w:rsidRPr="00E10F0B">
        <w:rPr>
          <w:rStyle w:val="StyleBoldUnderline"/>
        </w:rPr>
        <w:t>allows America to re-target its military from a war against a tiny group of individual dissidents scattered across the globe, to territorially defined states who also happen to be the target of American foreign policy. It transforms the “war against terrorism”</w:t>
      </w:r>
      <w:r w:rsidRPr="00E10F0B">
        <w:rPr>
          <w:sz w:val="16"/>
        </w:rPr>
        <w:t xml:space="preserve"> </w:t>
      </w:r>
      <w:r w:rsidRPr="00E10F0B">
        <w:rPr>
          <w:rStyle w:val="StyleBoldUnderline"/>
        </w:rPr>
        <w:t>from a largely hidden and unspectacular intelligence gathering and criminal apprehension program, to a</w:t>
      </w:r>
      <w:r w:rsidRPr="00E10F0B">
        <w:rPr>
          <w:sz w:val="16"/>
        </w:rPr>
        <w:t xml:space="preserve"> </w:t>
      </w:r>
      <w:r w:rsidRPr="00E10F0B">
        <w:rPr>
          <w:rStyle w:val="StyleBoldUnderline"/>
        </w:rPr>
        <w:t>flag-waving public display of awesome military firepower that re-builds a rather dented American self-confidence.</w:t>
      </w:r>
      <w:r w:rsidRPr="00E10F0B">
        <w:rPr>
          <w:sz w:val="16"/>
        </w:rPr>
        <w:t xml:space="preserve"> More importantly, </w:t>
      </w:r>
      <w:r w:rsidRPr="00E10F0B">
        <w:rPr>
          <w:rStyle w:val="StyleBoldUnderline"/>
        </w:rPr>
        <w:t xml:space="preserve">it </w:t>
      </w:r>
      <w:r w:rsidRPr="0048463E">
        <w:rPr>
          <w:rStyle w:val="StyleBoldUnderline"/>
          <w:highlight w:val="cyan"/>
        </w:rPr>
        <w:t xml:space="preserve">allows for the </w:t>
      </w:r>
      <w:r w:rsidRPr="0080334D">
        <w:rPr>
          <w:rStyle w:val="StyleBoldUnderline"/>
        </w:rPr>
        <w:t xml:space="preserve">simultaneous </w:t>
      </w:r>
      <w:r w:rsidRPr="0048463E">
        <w:rPr>
          <w:rStyle w:val="StyleBoldUnderline"/>
          <w:highlight w:val="cyan"/>
        </w:rPr>
        <w:t xml:space="preserve">pursuit of geo-strategic objectives </w:t>
      </w:r>
      <w:r w:rsidRPr="0080334D">
        <w:rPr>
          <w:rStyle w:val="StyleBoldUnderline"/>
        </w:rPr>
        <w:t xml:space="preserve">in crucial regions such as the Middle East </w:t>
      </w:r>
      <w:r w:rsidRPr="0048463E">
        <w:rPr>
          <w:rStyle w:val="StyleBoldUnderline"/>
          <w:highlight w:val="cyan"/>
        </w:rPr>
        <w:t xml:space="preserve">under </w:t>
      </w:r>
      <w:r w:rsidRPr="0048463E">
        <w:rPr>
          <w:rStyle w:val="StyleBoldUnderline"/>
        </w:rPr>
        <w:t xml:space="preserve">the banner of </w:t>
      </w:r>
      <w:r w:rsidRPr="0048463E">
        <w:rPr>
          <w:rStyle w:val="StyleBoldUnderline"/>
          <w:highlight w:val="cyan"/>
        </w:rPr>
        <w:t>the “war on terrorism.”</w:t>
      </w:r>
      <w:r w:rsidRPr="0048463E">
        <w:rPr>
          <w:sz w:val="16"/>
          <w:highlight w:val="cyan"/>
        </w:rPr>
        <w:t xml:space="preserve"> </w:t>
      </w:r>
      <w:r w:rsidRPr="006B2EEF">
        <w:rPr>
          <w:sz w:val="16"/>
        </w:rPr>
        <w:t xml:space="preserve">59 </w:t>
      </w:r>
      <w:r w:rsidRPr="0080334D">
        <w:rPr>
          <w:rStyle w:val="StyleBoldUnderline"/>
        </w:rPr>
        <w:t xml:space="preserve">Instead of reassuring the nation that the attacks were an exceptional and a unique event </w:t>
      </w:r>
      <w:r w:rsidRPr="0080334D">
        <w:rPr>
          <w:sz w:val="16"/>
        </w:rPr>
        <w:t>i</w:t>
      </w:r>
      <w:r w:rsidRPr="006B2EEF">
        <w:rPr>
          <w:sz w:val="16"/>
        </w:rPr>
        <w:t xml:space="preserve">n a long line of </w:t>
      </w:r>
      <w:r w:rsidRPr="00F61DAE">
        <w:rPr>
          <w:rStyle w:val="StyleBoldUnderline"/>
        </w:rPr>
        <w:t xml:space="preserve">terrorist attacks against America </w:t>
      </w:r>
      <w:r w:rsidRPr="006B2EEF">
        <w:rPr>
          <w:sz w:val="16"/>
        </w:rPr>
        <w:t xml:space="preserve">(that have thus far failed to overthrow freedom), </w:t>
      </w:r>
      <w:r w:rsidRPr="00F61DAE">
        <w:rPr>
          <w:rStyle w:val="StyleBoldUnderline"/>
        </w:rPr>
        <w:t xml:space="preserve">the </w:t>
      </w:r>
      <w:r w:rsidRPr="006B2EEF">
        <w:rPr>
          <w:sz w:val="16"/>
        </w:rPr>
        <w:t xml:space="preserve">Bush </w:t>
      </w:r>
      <w:r w:rsidRPr="00F61DAE">
        <w:rPr>
          <w:rStyle w:val="StyleBoldUnderline"/>
        </w:rPr>
        <w:t xml:space="preserve">administration chose instead to construct them as the start of a whole new age of terror—the start of a deadly new form of violence directed at Americans, civilized people all over the world, freedom, and democracy. </w:t>
      </w:r>
      <w:r w:rsidRPr="006B2EEF">
        <w:rPr>
          <w:sz w:val="16"/>
        </w:rPr>
        <w:t xml:space="preserve">The Bush administration could have chosen to publicize the conclusions of the Gilmore Commission in 1999, a Clinton-appointed advisory panel on the threat of WMD falling into the hands of terrorists. Its final report concluded that “rogue states would hesitate to entrust such weapons to terrorists because of the likelihood that such a group's actions might be unpredictable even to the point of using the weapon against its sponsor,” and they would be reluctant to use such weapons themselves due to “the prospect of significant reprisals.” 60 Condoleeza Rice herself wrote in 2000 that there was no need to panic about rogue states, because “if they do acquire WMD—their weapons will be unusable because any attempt to use them will bring national obliteration.” 61 Instead, officials engaged in the deliberate construction of a world of unimaginable dangers and unspeakable threats; they encouraged social fear and moral panic. Within the suffocating confines of such an emergency, where Americans measure their daily safety by the color of a national terrorist alert scale (reflected in the glow of every traffic light), it seems perfectly reasonable that the entire resources of the state be mobilized in defense of the homeland, and that pre-emptive war should be pursued. It also seems reasonable that national unity be maintained and expressions of dissent curtailed. </w:t>
      </w:r>
      <w:r w:rsidRPr="00F61DAE">
        <w:rPr>
          <w:rStyle w:val="StyleBoldUnderline"/>
        </w:rPr>
        <w:t>The reality effect of scripting such a powerful danger moreover, can be seen in the two major wars fought in two years</w:t>
      </w:r>
      <w:r w:rsidRPr="006B2EEF">
        <w:rPr>
          <w:sz w:val="16"/>
        </w:rPr>
        <w:t xml:space="preserve"> (followed by costly ongoing “security operations” in each of those states to root out the terrorists), </w:t>
      </w:r>
      <w:r w:rsidRPr="00F61DAE">
        <w:rPr>
          <w:rStyle w:val="StyleBoldUnderline"/>
        </w:rPr>
        <w:t xml:space="preserve">the arrest of thousands of </w:t>
      </w:r>
      <w:r w:rsidRPr="0048463E">
        <w:rPr>
          <w:rStyle w:val="StyleBoldUnderline"/>
        </w:rPr>
        <w:t>suspects in America and around the world, and the vast sums spent unquestioningl</w:t>
      </w:r>
      <w:r w:rsidRPr="0048463E">
        <w:rPr>
          <w:sz w:val="16"/>
        </w:rPr>
        <w:t xml:space="preserve">y (even by the Democrats) </w:t>
      </w:r>
      <w:r w:rsidRPr="0048463E">
        <w:rPr>
          <w:rStyle w:val="StyleBoldUnderline"/>
        </w:rPr>
        <w:t>on domestic security, border control and the expansion of the military.</w:t>
      </w:r>
      <w:r w:rsidRPr="0048463E">
        <w:rPr>
          <w:sz w:val="16"/>
        </w:rPr>
        <w:t xml:space="preserve"> Only </w:t>
      </w:r>
      <w:r w:rsidRPr="0048463E">
        <w:rPr>
          <w:rStyle w:val="StyleBoldUnderline"/>
        </w:rPr>
        <w:t>the “reality” of the threat of terrorism allows such extravagance</w:t>
      </w:r>
      <w:r w:rsidRPr="0048463E">
        <w:rPr>
          <w:sz w:val="16"/>
        </w:rPr>
        <w:t xml:space="preserve">; in fact, the manner in which </w:t>
      </w:r>
      <w:r w:rsidRPr="0048463E">
        <w:rPr>
          <w:rStyle w:val="StyleBoldUnderline"/>
        </w:rPr>
        <w:t>the threat has been constructed—catastrophic, ubiquitous, and ongoing—normalizes the entire effort.</w:t>
      </w:r>
      <w:r w:rsidRPr="0048463E">
        <w:rPr>
          <w:sz w:val="16"/>
        </w:rPr>
        <w:t xml:space="preserve"> </w:t>
      </w:r>
      <w:r w:rsidRPr="0048463E">
        <w:rPr>
          <w:rStyle w:val="StyleBoldUnderline"/>
        </w:rPr>
        <w:t>If an alternative interpretation of the</w:t>
      </w:r>
      <w:r w:rsidRPr="00F61DAE">
        <w:rPr>
          <w:rStyle w:val="StyleBoldUnderline"/>
        </w:rPr>
        <w:t xml:space="preserve"> threat emerged to challenge the dominant orthodoxy (that it was vastly over-blown, or misdirected, for example), support for the consumption of such massive amounts of resources might be questioned and the political order destabilized. </w:t>
      </w:r>
      <w:r w:rsidRPr="0048463E">
        <w:rPr>
          <w:rStyle w:val="StyleBoldUnderline"/>
          <w:highlight w:val="cyan"/>
        </w:rPr>
        <w:t xml:space="preserve">A </w:t>
      </w:r>
      <w:r w:rsidRPr="00E10F0B">
        <w:rPr>
          <w:rStyle w:val="StyleBoldUnderline"/>
        </w:rPr>
        <w:t xml:space="preserve">massive </w:t>
      </w:r>
      <w:r w:rsidRPr="0048463E">
        <w:rPr>
          <w:rStyle w:val="StyleBoldUnderline"/>
          <w:highlight w:val="cyan"/>
        </w:rPr>
        <w:t xml:space="preserve">threat of terrorism </w:t>
      </w:r>
      <w:r w:rsidRPr="00F61DAE">
        <w:rPr>
          <w:rStyle w:val="StyleBoldUnderline"/>
        </w:rPr>
        <w:t xml:space="preserve">then, </w:t>
      </w:r>
      <w:r w:rsidRPr="0048463E">
        <w:rPr>
          <w:rStyle w:val="StyleBoldUnderline"/>
          <w:highlight w:val="cyan"/>
        </w:rPr>
        <w:t xml:space="preserve">is necessary for </w:t>
      </w:r>
      <w:r w:rsidRPr="00E10F0B">
        <w:rPr>
          <w:rStyle w:val="StyleBoldUnderline"/>
        </w:rPr>
        <w:t xml:space="preserve">the </w:t>
      </w:r>
      <w:r w:rsidRPr="0048463E">
        <w:rPr>
          <w:rStyle w:val="StyleBoldUnderline"/>
          <w:highlight w:val="cyan"/>
        </w:rPr>
        <w:t>continued viability of the “war on terrorism”</w:t>
      </w:r>
      <w:r w:rsidRPr="0080334D">
        <w:rPr>
          <w:rStyle w:val="StyleBoldUnderline"/>
        </w:rPr>
        <w:t>; writing the threat of terrorism is co-constitutive of the practice of counter-terrorism.</w:t>
      </w:r>
    </w:p>
    <w:p w:rsidR="001D01D1" w:rsidRPr="00D17C4E" w:rsidRDefault="001D01D1" w:rsidP="001D01D1"/>
    <w:p w:rsidR="001D01D1" w:rsidRDefault="001D01D1" w:rsidP="001D01D1"/>
    <w:p w:rsidR="001D01D1" w:rsidRPr="00B03143" w:rsidRDefault="001D01D1" w:rsidP="001D01D1"/>
    <w:p w:rsidR="001D01D1" w:rsidRPr="00C93683" w:rsidRDefault="001D01D1" w:rsidP="001D01D1">
      <w:pPr>
        <w:pStyle w:val="Heading4"/>
      </w:pPr>
      <w:r>
        <w:t xml:space="preserve">FINALLY, THE LAW USES STATIC IDENTITY AS A TOOL TO TOTALIZE IDENTITY. THE ONLY WAY THE LAW CAN RECONCILE THE DIFFERENCES BETWEEN THESE TOTALIZED IDENTITIES IS THROUGH VIOLENCE, MAKING WAR INEVITABLE. ONLY SOLUTION IS THE METHOD OF BECOMING </w:t>
      </w:r>
    </w:p>
    <w:p w:rsidR="001D01D1" w:rsidRPr="00EA30E0" w:rsidRDefault="001D01D1" w:rsidP="001D01D1">
      <w:pPr>
        <w:rPr>
          <w:rStyle w:val="StyleStyleBold12pt"/>
        </w:rPr>
      </w:pPr>
      <w:r w:rsidRPr="00EA30E0">
        <w:rPr>
          <w:rStyle w:val="StyleStyleBold12pt"/>
        </w:rPr>
        <w:t>Bunch, 2010</w:t>
      </w:r>
    </w:p>
    <w:p w:rsidR="001D01D1" w:rsidRDefault="001D01D1" w:rsidP="001D01D1">
      <w:r>
        <w:t xml:space="preserve">[Mary, PHD in philosophy at the University of Western Ontario, </w:t>
      </w:r>
      <w:r w:rsidRPr="00EA30E0">
        <w:t>OUTLAWRY AND THE EXPERIENCE OF THE (IM)POSSIBLE: DECONSTRUCTING BIOPOLITICS</w:t>
      </w:r>
      <w:r>
        <w:t>, Doctoral Thesis] /Wyo-MB</w:t>
      </w:r>
    </w:p>
    <w:p w:rsidR="001D01D1" w:rsidRPr="005723B4" w:rsidRDefault="001D01D1" w:rsidP="001D01D1">
      <w:pPr>
        <w:rPr>
          <w:sz w:val="16"/>
        </w:rPr>
      </w:pPr>
      <w:r w:rsidRPr="005723B4">
        <w:rPr>
          <w:sz w:val="16"/>
        </w:rPr>
        <w:lastRenderedPageBreak/>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Levinas,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is an other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r w:rsidRPr="001E6C75">
        <w:rPr>
          <w:rStyle w:val="StyleBoldUnderline"/>
        </w:rPr>
        <w:t xml:space="preserve">Levinas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is an openness to exteriority</w:t>
      </w:r>
      <w:r w:rsidRPr="001E6C75">
        <w:rPr>
          <w:rStyle w:val="StyleBoldUnderline"/>
        </w:rPr>
        <w:t>.</w:t>
      </w:r>
      <w:r w:rsidRPr="005723B4">
        <w:rPr>
          <w:sz w:val="16"/>
        </w:rPr>
        <w:t xml:space="preserve"> But can a political subject open toward the Other?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all.In a conversation with Derrida, recalled in Adieu Emmanuel Levinas, Levinas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Critchley elaborates in Five Problems in Levinas’ View of Politics. According to Critchley, </w:t>
      </w:r>
      <w:r w:rsidRPr="00F556C6">
        <w:rPr>
          <w:rStyle w:val="StyleBoldUnderline"/>
        </w:rPr>
        <w:t xml:space="preserve">Levinasian </w:t>
      </w:r>
      <w:r w:rsidRPr="00871AFD">
        <w:rPr>
          <w:rStyle w:val="StyleBoldUnderline"/>
          <w:highlight w:val="cyan"/>
        </w:rPr>
        <w:t xml:space="preserve">politics, in accordance with the Schmittian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a concept of 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Critchley phrases it (174). In other words, </w:t>
      </w:r>
      <w:r w:rsidRPr="00871AFD">
        <w:rPr>
          <w:rStyle w:val="StyleBoldUnderline"/>
          <w:highlight w:val="cyan"/>
        </w:rPr>
        <w:t xml:space="preserve">humanity is a spiritual fraternity </w:t>
      </w:r>
      <w:r w:rsidRPr="005723B4">
        <w:rPr>
          <w:sz w:val="16"/>
        </w:rPr>
        <w:t>mediated through the presence of God.</w:t>
      </w:r>
      <w:r w:rsidRPr="00871AFD">
        <w:rPr>
          <w:rStyle w:val="StyleBoldUnderline"/>
          <w:highlight w:val="cyan"/>
        </w:rPr>
        <w:t>This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Levinas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toward totalization</w:t>
      </w:r>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r w:rsidRPr="00D2124B">
        <w:rPr>
          <w:rStyle w:val="Emphasis"/>
          <w:highlight w:val="cyan"/>
        </w:rPr>
        <w:t xml:space="preserve">Levinas equates the political with violence and war. Politics is “the art of foreseeing war and of winning it by every means </w:t>
      </w:r>
      <w:r w:rsidRPr="00993E2F">
        <w:rPr>
          <w:rStyle w:val="Emphasis"/>
        </w:rPr>
        <w:t>... the very exercise of reason.</w:t>
      </w:r>
      <w:r w:rsidRPr="00D2124B">
        <w:rPr>
          <w:rStyle w:val="Emphasis"/>
          <w:highlight w:val="cyan"/>
        </w:rPr>
        <w:t xml:space="preserve"> Politics is opposed to morality</w:t>
      </w:r>
      <w:r w:rsidRPr="005723B4">
        <w:rPr>
          <w:sz w:val="16"/>
        </w:rPr>
        <w:t xml:space="preserve">, as philosophy is to naiveté” (TI 21). As he continues </w:t>
      </w:r>
      <w:r w:rsidRPr="00D2124B">
        <w:rPr>
          <w:rStyle w:val="StyleBoldUnderline"/>
          <w:highlight w:val="cyan"/>
        </w:rPr>
        <w:t xml:space="preserve">Levinas links war, and implicitly politics </w:t>
      </w:r>
      <w:r w:rsidRPr="00D2124B">
        <w:rPr>
          <w:rStyle w:val="StyleBoldUnderline"/>
        </w:rPr>
        <w:t xml:space="preserve">and political subjects, </w:t>
      </w:r>
      <w:r w:rsidRPr="00D2124B">
        <w:rPr>
          <w:rStyle w:val="StyleBoldUnderline"/>
          <w:highlight w:val="cyan"/>
        </w:rPr>
        <w:t xml:space="preserve">to totalization: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 </w:t>
      </w:r>
      <w:r w:rsidRPr="00993349">
        <w:rPr>
          <w:rStyle w:val="StyleBoldUnderline"/>
        </w:rPr>
        <w:t xml:space="preserve">Thus for Levinas </w:t>
      </w:r>
      <w:r w:rsidRPr="00D2124B">
        <w:rPr>
          <w:rStyle w:val="Emphasis"/>
          <w:highlight w:val="cyan"/>
        </w:rPr>
        <w:t>it is not possible to be a political actor without being complicit with the forces of totalization.</w:t>
      </w:r>
      <w:r>
        <w:rPr>
          <w:rStyle w:val="Emphasis"/>
          <w:highlight w:val="cyan"/>
        </w:rPr>
        <w:t xml:space="preserve"> </w:t>
      </w:r>
      <w:r w:rsidRPr="00993E2F">
        <w:rPr>
          <w:rStyle w:val="StyleBoldUnderline"/>
        </w:rPr>
        <w:t>Levinas puts ethics to the task of re-constituting political space by repeatedly interrupting all claims at totalization, including those hidden in liberal concepts of freedom and autonomy</w:t>
      </w:r>
      <w:r w:rsidRPr="00993E2F">
        <w:rPr>
          <w:sz w:val="16"/>
        </w:rPr>
        <w:t xml:space="preserve">, as Critchley points out in Ethics and Deconstruction (223). In other words, </w:t>
      </w:r>
      <w:r w:rsidRPr="00993E2F">
        <w:rPr>
          <w:rStyle w:val="StyleBoldUnderline"/>
        </w:rPr>
        <w:t>the role of ethics in relation to the violent and totalizing forces of politics is to override and guide political reason, to disrupt politics</w:t>
      </w:r>
      <w:r w:rsidRPr="00993E2F">
        <w:rPr>
          <w:sz w:val="16"/>
        </w:rPr>
        <w:t xml:space="preserve"> (222).</w:t>
      </w:r>
      <w:r w:rsidRPr="005723B4">
        <w:rPr>
          <w:sz w:val="16"/>
        </w:rPr>
        <w:t xml:space="preserve"> </w:t>
      </w:r>
      <w:r w:rsidRPr="00B873A3">
        <w:rPr>
          <w:rStyle w:val="Emphasis"/>
          <w:highlight w:val="cyan"/>
        </w:rPr>
        <w:t xml:space="preserve">A recognition of and responsibility to the Other disrupts the hatred of the Other on which political unity is </w:t>
      </w:r>
      <w:r w:rsidRPr="00B873A3">
        <w:rPr>
          <w:rStyle w:val="Emphasis"/>
          <w:highlight w:val="cyan"/>
        </w:rPr>
        <w:lastRenderedPageBreak/>
        <w:t>organized</w:t>
      </w:r>
      <w:r w:rsidRPr="00993349">
        <w:rPr>
          <w:rStyle w:val="StyleBoldUnderline"/>
        </w:rPr>
        <w:t>.</w:t>
      </w:r>
      <w:r w:rsidRPr="005723B4">
        <w:rPr>
          <w:sz w:val="16"/>
        </w:rPr>
        <w:t xml:space="preserve"> Yet Levinas’ politics are fraught with difficulties. First of all, Levinas’ view of what counts as political is very narrow (173). Indeed, his approach appears similar to Schmittian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Levinas conceptualizes it, has further traces of Schmittian decisionism, which </w:t>
      </w:r>
      <w:r w:rsidRPr="00993349">
        <w:rPr>
          <w:rStyle w:val="StyleBoldUnderline"/>
        </w:rPr>
        <w:t>ironically installs a different side of outlawry at the heart of politics</w:t>
      </w:r>
      <w:r w:rsidRPr="005723B4">
        <w:rPr>
          <w:sz w:val="16"/>
        </w:rPr>
        <w:t xml:space="preserve">. As Critchley elaborates, Levinas sees politics as archic: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Schmittian sovereign decision aims not at disrupting law, but </w:t>
      </w:r>
      <w:r w:rsidRPr="005E119A">
        <w:rPr>
          <w:rStyle w:val="StyleBoldUnderline"/>
        </w:rPr>
        <w:t xml:space="preserve">at </w:t>
      </w:r>
      <w:r w:rsidRPr="00B873A3">
        <w:rPr>
          <w:rStyle w:val="StyleBoldUnderline"/>
          <w:highlight w:val="cyan"/>
        </w:rPr>
        <w:t xml:space="preserve">conserving it. </w:t>
      </w:r>
      <w:r w:rsidRPr="00993E2F">
        <w:rPr>
          <w:rStyle w:val="StyleBoldUnderline"/>
        </w:rPr>
        <w:t>This is the essence of totalitarianism</w:t>
      </w:r>
      <w:r w:rsidRPr="00871AFD">
        <w:rPr>
          <w:rStyle w:val="StyleBoldUnderline"/>
          <w:highlight w:val="cyan"/>
        </w:rPr>
        <w:t xml:space="preserve">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other</w:t>
      </w:r>
      <w:r w:rsidRPr="005723B4">
        <w:rPr>
          <w:sz w:val="16"/>
        </w:rPr>
        <w:t xml:space="preserve">.To be clear, </w:t>
      </w:r>
      <w:r w:rsidRPr="00993349">
        <w:rPr>
          <w:rStyle w:val="StyleBoldUnderline"/>
        </w:rPr>
        <w:t xml:space="preserve">the similarities between these thinkers’ definitions of politics do not by any means align Levinas with Schmitt, either ethically or politically: where Schmitt recommends decisive totalitarian politics as an ideal political system, </w:t>
      </w:r>
      <w:r w:rsidRPr="005E119A">
        <w:rPr>
          <w:rStyle w:val="StyleBoldUnderline"/>
        </w:rPr>
        <w:t>Levinas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Critchley points out, Levinasian ethics leaves no room for progressive political action: the disruptive moment transforms into the archic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can we put Levinasian ethics to the task of disrupting politics as a mode of outlawry? In the following section, I address this question, suggesting</w:t>
      </w:r>
      <w:r w:rsidRPr="00B873A3">
        <w:rPr>
          <w:sz w:val="16"/>
        </w:rPr>
        <w:t xml:space="preserve"> that while Levinas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with the imperative for alterity</w:t>
      </w:r>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r w:rsidRPr="00B873A3">
        <w:rPr>
          <w:rStyle w:val="StyleBoldUnderline"/>
          <w:highlight w:val="cyan"/>
        </w:rPr>
        <w:t>alterity does</w:t>
      </w:r>
      <w:r w:rsidRPr="00B873A3">
        <w:rPr>
          <w:sz w:val="16"/>
          <w:highlight w:val="cyan"/>
        </w:rPr>
        <w:t>.</w:t>
      </w:r>
    </w:p>
    <w:p w:rsidR="001D01D1" w:rsidRPr="00D17C4E" w:rsidRDefault="001D01D1" w:rsidP="001D01D1"/>
    <w:p w:rsidR="001D01D1" w:rsidRDefault="001D01D1" w:rsidP="001D01D1">
      <w:pPr>
        <w:pStyle w:val="Heading3"/>
      </w:pPr>
      <w:r>
        <w:lastRenderedPageBreak/>
        <w:t>Contention Two: Outlaw Politics</w:t>
      </w:r>
    </w:p>
    <w:p w:rsidR="001D01D1" w:rsidRDefault="001D01D1" w:rsidP="001D01D1">
      <w:pPr>
        <w:pStyle w:val="Heading4"/>
      </w:pPr>
      <w:r>
        <w:t>THUS OUR ADVOCACY: WE AFFIRM THAT WE ARE OUTLAWS.</w:t>
      </w:r>
    </w:p>
    <w:p w:rsidR="001D01D1" w:rsidRDefault="001D01D1" w:rsidP="001D01D1">
      <w:pPr>
        <w:pStyle w:val="Heading4"/>
      </w:pPr>
      <w:r>
        <w:t>We make two solvency claims:</w:t>
      </w:r>
    </w:p>
    <w:p w:rsidR="001D01D1" w:rsidRDefault="001D01D1" w:rsidP="001D01D1">
      <w:pPr>
        <w:pStyle w:val="Heading4"/>
      </w:pPr>
      <w:r>
        <w:t>First, Universal Recognition of being- recognition of the outlaw in all of us allows us to rethink ethics creating an ethical interaction towards the excluded other.</w:t>
      </w:r>
    </w:p>
    <w:p w:rsidR="001D01D1" w:rsidRDefault="001D01D1" w:rsidP="001D01D1">
      <w:pPr>
        <w:pStyle w:val="Heading4"/>
      </w:pPr>
      <w:r>
        <w:t>Second, This recognition solves devaluation- a politics of outlawry is critical to challenging relationships of violence that exist in the status quo</w:t>
      </w:r>
    </w:p>
    <w:p w:rsidR="001D01D1" w:rsidRPr="00EA30E0" w:rsidRDefault="001D01D1" w:rsidP="001D01D1">
      <w:pPr>
        <w:rPr>
          <w:rStyle w:val="StyleStyleBold12pt"/>
        </w:rPr>
      </w:pPr>
      <w:r w:rsidRPr="00EA30E0">
        <w:rPr>
          <w:rStyle w:val="StyleStyleBold12pt"/>
        </w:rPr>
        <w:t>Bunch, 2010</w:t>
      </w:r>
    </w:p>
    <w:p w:rsidR="001D01D1" w:rsidRDefault="001D01D1" w:rsidP="001D01D1">
      <w:r>
        <w:t xml:space="preserve">[Mary, PHD in philosophy at the University of Western Ontario, </w:t>
      </w:r>
      <w:r w:rsidRPr="00EA30E0">
        <w:t>OUTLAWRY AND THE EXPERIENCE OF THE (IM)POSSIBLE: DECONSTRUCTING BIOPOLITICS</w:t>
      </w:r>
      <w:r>
        <w:t>, Doctoral Thesis] /Wyo-MB</w:t>
      </w:r>
    </w:p>
    <w:p w:rsidR="001D01D1" w:rsidRPr="00634EF2" w:rsidRDefault="001D01D1" w:rsidP="001D01D1">
      <w:pPr>
        <w:rPr>
          <w:b/>
          <w:u w:val="single"/>
        </w:rPr>
      </w:pPr>
      <w:r w:rsidRPr="00342EED">
        <w:rPr>
          <w:sz w:val="16"/>
        </w:rPr>
        <w:t xml:space="preserve">I began this chapter with the becoming-animal of Levinas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r w:rsidRPr="00366CF4">
        <w:rPr>
          <w:rStyle w:val="StyleBoldUnderline"/>
          <w:highlight w:val="cyan"/>
        </w:rPr>
        <w:t>subjectivation</w:t>
      </w:r>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Shoah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 xml:space="preserve">how can </w:t>
      </w:r>
      <w:r w:rsidRPr="00B03143">
        <w:rPr>
          <w:rStyle w:val="StyleBoldUnderline"/>
          <w:highlight w:val="cyan"/>
        </w:rPr>
        <w:t xml:space="preserve">the very terms of dehumanization – bare life, or animal life – become a site for ethics and political action? Becoming </w:t>
      </w:r>
      <w:r w:rsidRPr="00366CF4">
        <w:rPr>
          <w:rStyle w:val="StyleBoldUnderline"/>
          <w:highlight w:val="cyan"/>
        </w:rPr>
        <w:t xml:space="preserve">animal sheds </w:t>
      </w:r>
      <w:r w:rsidRPr="00B03143">
        <w:rPr>
          <w:rStyle w:val="StyleBoldUnderline"/>
        </w:rPr>
        <w:t xml:space="preserve">a different </w:t>
      </w:r>
      <w:r w:rsidRPr="00366CF4">
        <w:rPr>
          <w:rStyle w:val="StyleBoldUnderline"/>
          <w:highlight w:val="cyan"/>
        </w:rPr>
        <w:t>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figure, that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Agamben’s conception of </w:t>
      </w:r>
      <w:r w:rsidRPr="00366CF4">
        <w:rPr>
          <w:rStyle w:val="StyleBoldUnderline"/>
          <w:highlight w:val="cyan"/>
        </w:rPr>
        <w:t xml:space="preserve">bare life diagnoses a crisis in modern politics in which the law is suspended and everyone is homo sacer, exposed to death through totalitarian appropriations </w:t>
      </w:r>
      <w:r w:rsidRPr="00366CF4">
        <w:rPr>
          <w:rStyle w:val="StyleBoldUnderline"/>
        </w:rPr>
        <w:t xml:space="preserve">of the outside of the law, </w:t>
      </w:r>
      <w:r w:rsidRPr="005E23C4">
        <w:rPr>
          <w:rStyle w:val="StyleBoldUnderline"/>
        </w:rPr>
        <w:t xml:space="preserve">Deleuze and Guattari’s </w:t>
      </w:r>
      <w:r w:rsidRPr="00366CF4">
        <w:rPr>
          <w:rStyle w:val="StyleBoldUnderline"/>
          <w:highlight w:val="cyan"/>
        </w:rPr>
        <w:t>minoritarian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along the lines of becoming animal instead of homo sacer</w:t>
      </w:r>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minority becomings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r w:rsidRPr="00366CF4">
        <w:rPr>
          <w:rStyle w:val="Emphasis"/>
          <w:highlight w:val="cyan"/>
        </w:rPr>
        <w:t>democracy</w:t>
      </w:r>
      <w:r w:rsidRPr="005E23C4">
        <w:rPr>
          <w:rStyle w:val="Emphasis"/>
        </w:rPr>
        <w:t>?</w:t>
      </w:r>
      <w:r w:rsidRPr="00366CF4">
        <w:rPr>
          <w:rStyle w:val="Emphasis"/>
          <w:highlight w:val="cyan"/>
        </w:rPr>
        <w:t>Democracy is typically affiliated with the politics of subjects</w:t>
      </w:r>
      <w:r w:rsidRPr="00342EED">
        <w:rPr>
          <w:sz w:val="16"/>
        </w:rPr>
        <w:t xml:space="preserve">, and is what Deleuze and Guattari term a molar model, since it is based on the majority, rather than minorities, and consensus, rather than dissensus.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w:t>
      </w:r>
      <w:r w:rsidRPr="00342EED">
        <w:rPr>
          <w:sz w:val="16"/>
        </w:rPr>
        <w:lastRenderedPageBreak/>
        <w:t xml:space="preserve">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Renvoi of democracy: “[R]envoi signifies putting off to later, the reprieve [sursis] that remits or defers [sursoit] democracy until the next resurgence [sursaut] or until the next turn or round; it suggests the incompletion or essential delay, the self inadequation of every present and presentable democracy, in other words, the interminable adjournment of the present democracy” (R 37-38). But this concept is more than simply a critique of the inherent failure of democracy on account of its deferral and difference from itself. The renvoi of democracy refers to alterity itself, to the difference of the other. The deferral is thus also a reaching toward difference. In the terms of Deleuze and Guattari, it is a becoming-minoritarian. Or as Derrida puts it: différance as reference or referral [renvoi] to the other, that is, as the ... undeniable, experience of the alterity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deconstruction.With these concepts </w:t>
      </w:r>
      <w:r w:rsidRPr="005E23C4">
        <w:rPr>
          <w:rStyle w:val="StyleBoldUnderline"/>
        </w:rPr>
        <w:t>Derrida provides a starting place for bringing Levinas’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this difference within itself that democracy-to-come incorporates an ethics of alterity and exteriority</w:t>
      </w:r>
      <w:r w:rsidRPr="00342EED">
        <w:rPr>
          <w:sz w:val="16"/>
        </w:rPr>
        <w:t>. The Derridean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Levinas terms third party politics (A Tier) </w:t>
      </w:r>
      <w:r w:rsidRPr="00366CF4">
        <w:rPr>
          <w:rStyle w:val="StyleBoldUnderline"/>
          <w:highlight w:val="cyan"/>
        </w:rPr>
        <w:t xml:space="preserve">with a movement toward alterity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produces a political concept whose praxis is </w:t>
      </w:r>
      <w:r w:rsidRPr="00A07B02">
        <w:rPr>
          <w:rStyle w:val="StyleBoldUnderline"/>
        </w:rPr>
        <w:t>somewhat obscure. What of the politics of the present? What route do we take, as individuals or collectively, toward this future? And who or what is the agent of such a politics</w:t>
      </w:r>
      <w:r w:rsidRPr="00342EED">
        <w:rPr>
          <w:sz w:val="16"/>
        </w:rPr>
        <w:t>?Deleuze and Guattari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Deleuze and Guattari agree, </w:t>
      </w:r>
      <w:r w:rsidRPr="00D3197A">
        <w:rPr>
          <w:rStyle w:val="StyleBoldUnderline"/>
        </w:rPr>
        <w:t>are Capitalist fraternities that have no claim to justice.</w:t>
      </w:r>
      <w:r w:rsidRPr="00D3197A">
        <w:rPr>
          <w:sz w:val="16"/>
        </w:rPr>
        <w:t xml:space="preserve">66 As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sacer.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becoming-minoritarian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Deleuze and Guattari describe becoming-democratic as a critical philosophy, as follows:We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r w:rsidRPr="0003766D">
        <w:rPr>
          <w:rStyle w:val="StyleBoldUnderline"/>
          <w:highlight w:val="cyan"/>
        </w:rPr>
        <w:t xml:space="preserve">This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within.With their series of concepts </w:t>
      </w:r>
      <w:r w:rsidRPr="00A07B02">
        <w:rPr>
          <w:rStyle w:val="StyleBoldUnderline"/>
        </w:rPr>
        <w:t xml:space="preserve">of </w:t>
      </w:r>
      <w:r w:rsidRPr="0003766D">
        <w:rPr>
          <w:rStyle w:val="StyleBoldUnderline"/>
          <w:highlight w:val="cyan"/>
        </w:rPr>
        <w:t xml:space="preserve">becoming </w:t>
      </w:r>
      <w:r w:rsidRPr="00A07B02">
        <w:rPr>
          <w:rStyle w:val="StyleBoldUnderline"/>
        </w:rPr>
        <w:t xml:space="preserve">Deleuze and Guattari </w:t>
      </w:r>
      <w:r w:rsidRPr="0003766D">
        <w:rPr>
          <w:rStyle w:val="StyleBoldUnderline"/>
          <w:highlight w:val="cyan"/>
        </w:rPr>
        <w:t xml:space="preserve">set the groundwork for an ethical politics of bare life because people are seized by these becomings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Agamben discusses bare life as a site of vulnerability and exposure to death, but in Deleuze and Guattari’s framework </w:t>
      </w:r>
      <w:r w:rsidRPr="0003766D">
        <w:rPr>
          <w:rStyle w:val="StyleBoldUnderline"/>
          <w:highlight w:val="cyan"/>
        </w:rPr>
        <w:t xml:space="preserve">we might also conceive of bare life as the spring of resistance to </w:t>
      </w:r>
      <w:r w:rsidRPr="00D3197A">
        <w:rPr>
          <w:rStyle w:val="StyleBoldUnderline"/>
        </w:rPr>
        <w:t xml:space="preserve">the </w:t>
      </w:r>
      <w:r w:rsidRPr="00D3197A">
        <w:rPr>
          <w:rStyle w:val="StyleBoldUnderline"/>
        </w:rPr>
        <w:lastRenderedPageBreak/>
        <w:t xml:space="preserve">present by </w:t>
      </w:r>
      <w:r w:rsidRPr="0003766D">
        <w:rPr>
          <w:rStyle w:val="StyleBoldUnderline"/>
          <w:highlight w:val="cyan"/>
        </w:rPr>
        <w:t>which we strive for something new</w:t>
      </w:r>
      <w:r w:rsidRPr="0003766D">
        <w:rPr>
          <w:sz w:val="16"/>
          <w:highlight w:val="cyan"/>
        </w:rPr>
        <w:t xml:space="preserve">. </w:t>
      </w:r>
      <w:r w:rsidRPr="00A07B02">
        <w:rPr>
          <w:rStyle w:val="StyleBoldUnderline"/>
        </w:rPr>
        <w:t xml:space="preserve">Levinas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Deleuze and Guattari, this is possible as a movement of dispersal even </w:t>
      </w:r>
      <w:r w:rsidRPr="00A07B02">
        <w:rPr>
          <w:rStyle w:val="StyleBoldUnderline"/>
        </w:rPr>
        <w:t>when we are already citizens, or members of the majority, but it is absolutely necessary if we are not</w:t>
      </w:r>
      <w:r w:rsidRPr="00342EED">
        <w:rPr>
          <w:sz w:val="16"/>
        </w:rPr>
        <w:t>.</w:t>
      </w:r>
      <w:r w:rsidRPr="0003766D">
        <w:rPr>
          <w:rStyle w:val="StyleBoldUnderline"/>
          <w:highlight w:val="cyan"/>
        </w:rPr>
        <w:t xml:space="preserve">The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minoritarian.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present, as those in the camp 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Levinas, in a literal sense, and others less directly), </w:t>
      </w:r>
      <w:r w:rsidRPr="00A07B02">
        <w:rPr>
          <w:rStyle w:val="StyleBoldUnderline"/>
        </w:rPr>
        <w:t>for our ethico-political concepts have been dramatically transformed as a consequence of the Shoah, and continue to be</w:t>
      </w:r>
      <w:r w:rsidRPr="00342EED">
        <w:rPr>
          <w:sz w:val="16"/>
        </w:rPr>
        <w:t xml:space="preserve">. For Deleuze and Guattari,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threshold between centre and periphery</w:t>
      </w:r>
      <w:r w:rsidRPr="00A07B02">
        <w:rPr>
          <w:rStyle w:val="StyleBoldUnderline"/>
        </w:rPr>
        <w:t xml:space="preserve">, subject and non-subject, singular and general that is expressed in ‘becoming-animal’ and becoming-minoritarian.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1D01D1" w:rsidRDefault="001D01D1" w:rsidP="001D01D1">
      <w:pPr>
        <w:pStyle w:val="Heading4"/>
      </w:pPr>
      <w:r>
        <w:t xml:space="preserve">Third, starting with the self is key to changing our relationship with the world, this is a key starting point for affirmation of sheer difference to affirm every life, regardless of difference. </w:t>
      </w:r>
    </w:p>
    <w:p w:rsidR="001D01D1" w:rsidRPr="00604BF3" w:rsidRDefault="001D01D1" w:rsidP="001D01D1">
      <w:pPr>
        <w:rPr>
          <w:rStyle w:val="StyleStyleBold12pt"/>
        </w:rPr>
      </w:pPr>
      <w:r w:rsidRPr="00604BF3">
        <w:rPr>
          <w:rStyle w:val="StyleStyleBold12pt"/>
        </w:rPr>
        <w:t>Lawlor 08</w:t>
      </w:r>
    </w:p>
    <w:p w:rsidR="001D01D1" w:rsidRDefault="001D01D1" w:rsidP="001D01D1">
      <w:r>
        <w:t>[Leonard Lawlor, University of Wisconsin System, “Following the Rats: Becoming-Animal in Deleuze and Guattari”, SubStance, Issue 117 (Volume 37, Number 3), 2008, pp. 171-174, \\wyo-bb]</w:t>
      </w:r>
    </w:p>
    <w:p w:rsidR="001D01D1" w:rsidRDefault="001D01D1" w:rsidP="001D01D1">
      <w:pPr>
        <w:rPr>
          <w:rStyle w:val="StyleBoldUnderline"/>
        </w:rPr>
      </w:pPr>
      <w:r w:rsidRPr="00861237">
        <w:rPr>
          <w:rStyle w:val="StyleBoldUnderline"/>
          <w:highlight w:val="cyan"/>
        </w:rPr>
        <w:t xml:space="preserve">If we want to change our relationship </w:t>
      </w:r>
      <w:r w:rsidRPr="003F31E7">
        <w:rPr>
          <w:rStyle w:val="StyleBoldUnderline"/>
        </w:rPr>
        <w:t xml:space="preserve">to the world, </w:t>
      </w:r>
      <w:r w:rsidRPr="00861237">
        <w:rPr>
          <w:rStyle w:val="StyleBoldUnderline"/>
          <w:highlight w:val="cyan"/>
        </w:rPr>
        <w:t>to others</w:t>
      </w:r>
      <w:r w:rsidRPr="003F31E7">
        <w:rPr>
          <w:rStyle w:val="StyleBoldUnderline"/>
        </w:rPr>
        <w:t>, and to</w:t>
      </w:r>
      <w:r>
        <w:rPr>
          <w:rStyle w:val="StyleBoldUnderline"/>
        </w:rPr>
        <w:t xml:space="preserve"> </w:t>
      </w:r>
      <w:r w:rsidRPr="003F31E7">
        <w:rPr>
          <w:rStyle w:val="StyleBoldUnderline"/>
        </w:rPr>
        <w:t>animals</w:t>
      </w:r>
      <w:r w:rsidRPr="003F31E7">
        <w:rPr>
          <w:rStyle w:val="Emphasis"/>
        </w:rPr>
        <w:t xml:space="preserve">, </w:t>
      </w:r>
      <w:r w:rsidRPr="00861237">
        <w:rPr>
          <w:rStyle w:val="Emphasis"/>
          <w:highlight w:val="cyan"/>
        </w:rPr>
        <w:t>we must understand how it is possible for us to change—</w:t>
      </w:r>
      <w:r w:rsidRPr="00966833">
        <w:rPr>
          <w:sz w:val="14"/>
        </w:rPr>
        <w:t xml:space="preserve">how it is possible </w:t>
      </w:r>
      <w:r w:rsidRPr="003F31E7">
        <w:rPr>
          <w:rStyle w:val="StyleBoldUnderline"/>
        </w:rPr>
        <w:t>to</w:t>
      </w:r>
      <w:r w:rsidRPr="00966833">
        <w:rPr>
          <w:sz w:val="14"/>
        </w:rPr>
        <w:t xml:space="preserve"> enter into the </w:t>
      </w:r>
      <w:r w:rsidRPr="003F31E7">
        <w:rPr>
          <w:rStyle w:val="StyleBoldUnderline"/>
        </w:rPr>
        <w:t>experience</w:t>
      </w:r>
      <w:r w:rsidRPr="00966833">
        <w:rPr>
          <w:sz w:val="14"/>
        </w:rPr>
        <w:t xml:space="preserve"> of </w:t>
      </w:r>
      <w:r w:rsidRPr="003F31E7">
        <w:rPr>
          <w:rStyle w:val="StyleBoldUnderline"/>
        </w:rPr>
        <w:t>becoming</w:t>
      </w:r>
      <w:r w:rsidRPr="00966833">
        <w:rPr>
          <w:sz w:val="14"/>
        </w:rPr>
        <w:t xml:space="preserve">. Deleuze and Guattari suggest that the cause or “agent” of becoming may be the experience that drugs produce in us (MP 347/283, see also QPh 156/165). While such a suggestion may seem infamous, one must recognize that hallucinogenic drugs change our perceptions (MP 304/278). Nevertheless, for Deleuze and Guattari, taking such drugs does not constitute a successful becoming. The failure is due to the fact that the drug user, and especially the addict, only enters into a cycle. He or she gets high, comes down, then wants to get high again, and so on. This cycle or circle is all that happens, which means in fact that nothing happens. For Deleuze and Guattari, becomings are never processes of beginning again; they are never processes that move only in a circle. We also see this cyclic behavior in the alcoholic’s idea of the last glass (MP 546/438), based on a subjective evaluation of how much the alcoholic is able to bear. Deleuze and Guattari say, “What can be tolerated is precisely the limit at which, as the alcoholic sees it, he or she will be able to start over again [recommencer] (after a rest, a pause…)” (MP 546/438). Thus with the alcoholic, nothing happens but the same thing over and over again; recommencement is not an event. Although the concepts of limit and recommencement are very important for understanding A Thousand Plateaus—early in the book it’s said that the body without organs is a limit and that one is always attaining it (MP 197/159)—Deleuze and Guattari oppose the concept of limit to that of threshold. </w:t>
      </w:r>
      <w:r w:rsidRPr="000A695D">
        <w:rPr>
          <w:rStyle w:val="StyleBoldUnderline"/>
        </w:rPr>
        <w:t>The threshold lies beyond the limit, beyond the</w:t>
      </w:r>
      <w:r>
        <w:rPr>
          <w:rStyle w:val="StyleBoldUnderline"/>
        </w:rPr>
        <w:t xml:space="preserve"> </w:t>
      </w:r>
      <w:r w:rsidRPr="000A695D">
        <w:rPr>
          <w:rStyle w:val="StyleBoldUnderline"/>
        </w:rPr>
        <w:t>last glass; crossing the threshold,</w:t>
      </w:r>
      <w:r w:rsidRPr="00966833">
        <w:rPr>
          <w:sz w:val="14"/>
        </w:rPr>
        <w:t xml:space="preserve"> they say, </w:t>
      </w:r>
      <w:r w:rsidRPr="000A695D">
        <w:rPr>
          <w:rStyle w:val="StyleBoldUnderline"/>
        </w:rPr>
        <w:t>makes the alcoholic change,</w:t>
      </w:r>
      <w:r>
        <w:rPr>
          <w:rStyle w:val="StyleBoldUnderline"/>
        </w:rPr>
        <w:t xml:space="preserve"> </w:t>
      </w:r>
      <w:r w:rsidRPr="000A695D">
        <w:rPr>
          <w:rStyle w:val="StyleBoldUnderline"/>
        </w:rPr>
        <w:t>to become suicidal or to stop drinking. For D</w:t>
      </w:r>
      <w:r w:rsidRPr="00966833">
        <w:rPr>
          <w:sz w:val="14"/>
        </w:rPr>
        <w:t xml:space="preserve">eleuze </w:t>
      </w:r>
      <w:r w:rsidRPr="000A695D">
        <w:rPr>
          <w:rStyle w:val="StyleBoldUnderline"/>
        </w:rPr>
        <w:t>and G</w:t>
      </w:r>
      <w:r w:rsidRPr="00966833">
        <w:rPr>
          <w:sz w:val="14"/>
        </w:rPr>
        <w:t xml:space="preserve">uattari, </w:t>
      </w:r>
      <w:r w:rsidRPr="000A695D">
        <w:rPr>
          <w:rStyle w:val="StyleBoldUnderline"/>
        </w:rPr>
        <w:t>either</w:t>
      </w:r>
      <w:r>
        <w:rPr>
          <w:rStyle w:val="StyleBoldUnderline"/>
        </w:rPr>
        <w:t xml:space="preserve"> </w:t>
      </w:r>
      <w:r w:rsidRPr="000A695D">
        <w:rPr>
          <w:rStyle w:val="StyleBoldUnderline"/>
        </w:rPr>
        <w:t>choice would break out of the circle. The two choices however are clearly</w:t>
      </w:r>
      <w:r>
        <w:rPr>
          <w:rStyle w:val="StyleBoldUnderline"/>
        </w:rPr>
        <w:t xml:space="preserve"> </w:t>
      </w:r>
      <w:r w:rsidRPr="000A695D">
        <w:rPr>
          <w:rStyle w:val="StyleBoldUnderline"/>
        </w:rPr>
        <w:t>not identical; it is the choice between choice and non-choice</w:t>
      </w:r>
      <w:r w:rsidRPr="00966833">
        <w:rPr>
          <w:sz w:val="14"/>
        </w:rPr>
        <w:t xml:space="preserve"> (C2 231/177). The choice to commit suicide by drinking oneself to death is to choose to have no more choices, while the choice to stop drinking allows one to choose again and differently. The choice of more choices— to get drunk by drinking water10—constitutes what Deleuze and Guattari call an event (or a line of flight). But when the threshold has been crossed, we can ask “what happened?” The character of the alcoholic does not allude to Proust, but to F. Scott Fitzgerald (although Proust is mentioned in relation to the concept of threshold: the narrator crosses the threshold and chooses to stop having love affairs and to start writing). In Plateau Eight, Deleuze and Guattari tell us that “what happened?” (qu’est-ce qui s’est passé?) is the question that Fitzgerald keeps coming back to, at the end, after having said that “all life of course is a process of breaking down [démolition]” (MP 242/198, see also C2 70/50). With the idea of demolition or destruction or unmaking, we come to the true agent and condition of becoming, which is neither drugs nor alcohol. According to Deleuze and Guattari, </w:t>
      </w:r>
      <w:r w:rsidRPr="00861237">
        <w:rPr>
          <w:rStyle w:val="StyleBoldUnderline"/>
          <w:highlight w:val="cyan"/>
        </w:rPr>
        <w:t xml:space="preserve">in a life, there is </w:t>
      </w:r>
      <w:r w:rsidRPr="000A695D">
        <w:rPr>
          <w:rStyle w:val="StyleBoldUnderline"/>
        </w:rPr>
        <w:t xml:space="preserve">a type of cracking that is </w:t>
      </w:r>
      <w:r w:rsidRPr="00861237">
        <w:rPr>
          <w:rStyle w:val="StyleBoldUnderline"/>
          <w:highlight w:val="cyan"/>
        </w:rPr>
        <w:t>micrological</w:t>
      </w:r>
      <w:r w:rsidRPr="000A695D">
        <w:rPr>
          <w:rStyle w:val="StyleBoldUnderline"/>
        </w:rPr>
        <w:t>, like the small, almost</w:t>
      </w:r>
      <w:r>
        <w:rPr>
          <w:rStyle w:val="StyleBoldUnderline"/>
        </w:rPr>
        <w:t xml:space="preserve"> </w:t>
      </w:r>
      <w:r w:rsidRPr="000A695D">
        <w:rPr>
          <w:rStyle w:val="StyleBoldUnderline"/>
        </w:rPr>
        <w:t xml:space="preserve">imperceptible </w:t>
      </w:r>
      <w:r w:rsidRPr="00861237">
        <w:rPr>
          <w:rStyle w:val="StyleBoldUnderline"/>
          <w:highlight w:val="cyan"/>
        </w:rPr>
        <w:t xml:space="preserve">cracks </w:t>
      </w:r>
      <w:r w:rsidRPr="000A695D">
        <w:rPr>
          <w:rStyle w:val="StyleBoldUnderline"/>
        </w:rPr>
        <w:t>in a dish</w:t>
      </w:r>
      <w:r w:rsidRPr="00966833">
        <w:rPr>
          <w:sz w:val="14"/>
        </w:rPr>
        <w:t xml:space="preserve"> (MP 243/198). </w:t>
      </w:r>
      <w:r w:rsidRPr="000A695D">
        <w:rPr>
          <w:rStyle w:val="StyleBoldUnderline"/>
        </w:rPr>
        <w:t xml:space="preserve">These cracks in a life </w:t>
      </w:r>
      <w:r w:rsidRPr="00861237">
        <w:rPr>
          <w:rStyle w:val="StyleBoldUnderline"/>
        </w:rPr>
        <w:t xml:space="preserve">are the cracks of </w:t>
      </w:r>
      <w:r w:rsidRPr="00861237">
        <w:rPr>
          <w:rStyle w:val="StyleBoldUnderline"/>
        </w:rPr>
        <w:lastRenderedPageBreak/>
        <w:t>aging.</w:t>
      </w:r>
      <w:r w:rsidRPr="00861237">
        <w:rPr>
          <w:sz w:val="14"/>
        </w:rPr>
        <w:t xml:space="preserve"> Such cracks are not big molar blows like losing all your money in the stock market. The </w:t>
      </w:r>
      <w:r w:rsidRPr="00861237">
        <w:rPr>
          <w:rStyle w:val="StyleBoldUnderline"/>
        </w:rPr>
        <w:t>micrological cracks in a life refer us</w:t>
      </w:r>
      <w:r w:rsidRPr="000A695D">
        <w:rPr>
          <w:rStyle w:val="StyleBoldUnderline"/>
        </w:rPr>
        <w:t xml:space="preserve"> to</w:t>
      </w:r>
      <w:r>
        <w:rPr>
          <w:rStyle w:val="StyleBoldUnderline"/>
        </w:rPr>
        <w:t xml:space="preserve"> </w:t>
      </w:r>
      <w:r w:rsidRPr="000A695D">
        <w:rPr>
          <w:rStyle w:val="StyleBoldUnderline"/>
        </w:rPr>
        <w:t>this sort of experience: you wake up one morning and realize you have</w:t>
      </w:r>
      <w:r>
        <w:rPr>
          <w:rStyle w:val="StyleBoldUnderline"/>
        </w:rPr>
        <w:t xml:space="preserve"> </w:t>
      </w:r>
      <w:r w:rsidRPr="000A695D">
        <w:rPr>
          <w:rStyle w:val="StyleBoldUnderline"/>
        </w:rPr>
        <w:t>gray hair, and now it’s over, you’re old; or you wake up and realize you</w:t>
      </w:r>
      <w:r>
        <w:rPr>
          <w:rStyle w:val="StyleBoldUnderline"/>
        </w:rPr>
        <w:t xml:space="preserve"> </w:t>
      </w:r>
      <w:r w:rsidRPr="000A695D">
        <w:rPr>
          <w:rStyle w:val="StyleBoldUnderline"/>
        </w:rPr>
        <w:t>no longer love the person in bed with you</w:t>
      </w:r>
      <w:r w:rsidRPr="00966833">
        <w:rPr>
          <w:sz w:val="14"/>
        </w:rPr>
        <w:t xml:space="preserve">. What has happened is nothing assignable or perceptible; these are molecular changes, “such that </w:t>
      </w:r>
      <w:r w:rsidRPr="00B27F56">
        <w:rPr>
          <w:rStyle w:val="StyleBoldUnderline"/>
        </w:rPr>
        <w:t>when</w:t>
      </w:r>
      <w:r>
        <w:rPr>
          <w:rStyle w:val="StyleBoldUnderline"/>
        </w:rPr>
        <w:t xml:space="preserve"> </w:t>
      </w:r>
      <w:r w:rsidRPr="00B27F56">
        <w:rPr>
          <w:rStyle w:val="StyleBoldUnderline"/>
        </w:rPr>
        <w:t xml:space="preserve">something occurs, the self </w:t>
      </w:r>
      <w:r w:rsidRPr="00966833">
        <w:rPr>
          <w:sz w:val="14"/>
        </w:rPr>
        <w:t xml:space="preserve">[moi] </w:t>
      </w:r>
      <w:r w:rsidRPr="00B27F56">
        <w:rPr>
          <w:rStyle w:val="StyleBoldUnderline"/>
        </w:rPr>
        <w:t>that awaited it is already dead, or the one</w:t>
      </w:r>
      <w:r>
        <w:rPr>
          <w:rStyle w:val="StyleBoldUnderline"/>
        </w:rPr>
        <w:t xml:space="preserve"> </w:t>
      </w:r>
      <w:r w:rsidRPr="00B27F56">
        <w:rPr>
          <w:rStyle w:val="StyleBoldUnderline"/>
        </w:rPr>
        <w:t>that would await it has not yet arrived”</w:t>
      </w:r>
      <w:r w:rsidRPr="00966833">
        <w:rPr>
          <w:sz w:val="14"/>
        </w:rPr>
        <w:t xml:space="preserve"> (MP 243/198-199). </w:t>
      </w:r>
      <w:r w:rsidRPr="00B27F56">
        <w:rPr>
          <w:rStyle w:val="StyleBoldUnderline"/>
        </w:rPr>
        <w:t>The</w:t>
      </w:r>
      <w:r>
        <w:rPr>
          <w:rStyle w:val="StyleBoldUnderline"/>
        </w:rPr>
        <w:t xml:space="preserve"> </w:t>
      </w:r>
      <w:r w:rsidRPr="00B27F56">
        <w:rPr>
          <w:rStyle w:val="StyleBoldUnderline"/>
        </w:rPr>
        <w:t xml:space="preserve">micrological cracks of aging, </w:t>
      </w:r>
      <w:r w:rsidRPr="00861237">
        <w:rPr>
          <w:rStyle w:val="StyleBoldUnderline"/>
          <w:highlight w:val="cyan"/>
        </w:rPr>
        <w:t xml:space="preserve">these experiences in which one is finally aware </w:t>
      </w:r>
      <w:r w:rsidRPr="00B27F56">
        <w:rPr>
          <w:rStyle w:val="StyleBoldUnderline"/>
        </w:rPr>
        <w:t>that one has lost something of oneself, are the agent of becoming.</w:t>
      </w:r>
      <w:r>
        <w:rPr>
          <w:rStyle w:val="StyleBoldUnderline"/>
        </w:rPr>
        <w:t xml:space="preserve"> </w:t>
      </w:r>
      <w:r w:rsidRPr="00966833">
        <w:rPr>
          <w:sz w:val="14"/>
        </w:rPr>
        <w:t xml:space="preserve">But </w:t>
      </w:r>
      <w:r w:rsidRPr="00B27F56">
        <w:rPr>
          <w:rStyle w:val="StyleBoldUnderline"/>
        </w:rPr>
        <w:t>aging</w:t>
      </w:r>
      <w:r w:rsidRPr="00966833">
        <w:rPr>
          <w:sz w:val="14"/>
        </w:rPr>
        <w:t xml:space="preserve"> also </w:t>
      </w:r>
      <w:r w:rsidRPr="00861237">
        <w:rPr>
          <w:rStyle w:val="StyleBoldUnderline"/>
          <w:highlight w:val="cyan"/>
        </w:rPr>
        <w:t>indicates the necessary condition for becoming:</w:t>
      </w:r>
      <w:r w:rsidRPr="00B27F56">
        <w:rPr>
          <w:rStyle w:val="StyleBoldUnderline"/>
        </w:rPr>
        <w:t xml:space="preserve"> the</w:t>
      </w:r>
      <w:r>
        <w:rPr>
          <w:rStyle w:val="StyleBoldUnderline"/>
        </w:rPr>
        <w:t xml:space="preserve"> </w:t>
      </w:r>
      <w:r w:rsidRPr="00B27F56">
        <w:rPr>
          <w:rStyle w:val="StyleBoldUnderline"/>
        </w:rPr>
        <w:t xml:space="preserve">condition in </w:t>
      </w:r>
      <w:r w:rsidRPr="00861237">
        <w:rPr>
          <w:rStyle w:val="StyleBoldUnderline"/>
          <w:highlight w:val="cyan"/>
        </w:rPr>
        <w:t>which one’s molar form is destroyed</w:t>
      </w:r>
      <w:r w:rsidRPr="00966833">
        <w:rPr>
          <w:sz w:val="14"/>
        </w:rPr>
        <w:t xml:space="preserve">—the condition, </w:t>
      </w:r>
      <w:r w:rsidRPr="00B27F56">
        <w:rPr>
          <w:rStyle w:val="Emphasis"/>
        </w:rPr>
        <w:t>in other</w:t>
      </w:r>
      <w:r>
        <w:rPr>
          <w:rStyle w:val="Emphasis"/>
        </w:rPr>
        <w:t xml:space="preserve"> </w:t>
      </w:r>
      <w:r w:rsidRPr="00B27F56">
        <w:rPr>
          <w:rStyle w:val="Emphasis"/>
        </w:rPr>
        <w:t xml:space="preserve">words, of </w:t>
      </w:r>
      <w:r w:rsidRPr="00861237">
        <w:rPr>
          <w:rStyle w:val="Emphasis"/>
          <w:highlight w:val="cyan"/>
        </w:rPr>
        <w:t>“desubjectification”</w:t>
      </w:r>
      <w:r w:rsidRPr="00861237">
        <w:rPr>
          <w:sz w:val="14"/>
          <w:highlight w:val="cyan"/>
        </w:rPr>
        <w:t xml:space="preserve"> </w:t>
      </w:r>
      <w:r w:rsidRPr="00966833">
        <w:rPr>
          <w:sz w:val="14"/>
        </w:rPr>
        <w:t xml:space="preserve">(MP 198/159). </w:t>
      </w:r>
      <w:r w:rsidRPr="00B27F56">
        <w:rPr>
          <w:rStyle w:val="StyleBoldUnderline"/>
        </w:rPr>
        <w:t>The condition of the molar form of the</w:t>
      </w:r>
      <w:r w:rsidRPr="00B62730">
        <w:rPr>
          <w:rStyle w:val="StyleBoldUnderline"/>
          <w:highlight w:val="green"/>
        </w:rPr>
        <w:t xml:space="preserve"> </w:t>
      </w:r>
      <w:r w:rsidRPr="00861237">
        <w:rPr>
          <w:rStyle w:val="StyleBoldUnderline"/>
          <w:highlight w:val="cyan"/>
        </w:rPr>
        <w:t xml:space="preserve">subject being destroyed </w:t>
      </w:r>
      <w:r w:rsidRPr="00B27F56">
        <w:rPr>
          <w:rStyle w:val="StyleBoldUnderline"/>
        </w:rPr>
        <w:t>has</w:t>
      </w:r>
      <w:r>
        <w:rPr>
          <w:rStyle w:val="StyleBoldUnderline"/>
        </w:rPr>
        <w:t xml:space="preserve"> </w:t>
      </w:r>
      <w:r w:rsidRPr="00966833">
        <w:rPr>
          <w:sz w:val="14"/>
        </w:rPr>
        <w:t xml:space="preserve">however </w:t>
      </w:r>
      <w:r w:rsidRPr="00B27F56">
        <w:rPr>
          <w:rStyle w:val="StyleBoldUnderline"/>
        </w:rPr>
        <w:t>a positive side, which we have already encountered—the choice</w:t>
      </w:r>
      <w:r>
        <w:rPr>
          <w:rStyle w:val="StyleBoldUnderline"/>
        </w:rPr>
        <w:t xml:space="preserve"> </w:t>
      </w:r>
      <w:r w:rsidRPr="00B27F56">
        <w:rPr>
          <w:rStyle w:val="StyleBoldUnderline"/>
        </w:rPr>
        <w:t>of having more choices.</w:t>
      </w:r>
      <w:r w:rsidRPr="00966833">
        <w:rPr>
          <w:sz w:val="14"/>
        </w:rPr>
        <w:t xml:space="preserve">11 But Deleuze and Guattari also call </w:t>
      </w:r>
      <w:r w:rsidRPr="00B27F56">
        <w:rPr>
          <w:rStyle w:val="StyleBoldUnderline"/>
        </w:rPr>
        <w:t>the positive</w:t>
      </w:r>
      <w:r>
        <w:rPr>
          <w:rStyle w:val="StyleBoldUnderline"/>
        </w:rPr>
        <w:t xml:space="preserve"> </w:t>
      </w:r>
      <w:r w:rsidRPr="00B27F56">
        <w:rPr>
          <w:rStyle w:val="StyleBoldUnderline"/>
        </w:rPr>
        <w:t>side of desubjectification “rupture,”</w:t>
      </w:r>
      <w:r w:rsidRPr="00966833">
        <w:rPr>
          <w:sz w:val="14"/>
        </w:rPr>
        <w:t xml:space="preserve"> this being their translation of Fitzgerald’s “clean break” (MP 243/199). </w:t>
      </w:r>
      <w:r w:rsidRPr="00B27F56">
        <w:rPr>
          <w:rStyle w:val="StyleBoldUnderline"/>
        </w:rPr>
        <w:t>The clean brea</w:t>
      </w:r>
      <w:r w:rsidRPr="00861237">
        <w:rPr>
          <w:rStyle w:val="StyleBoldUnderline"/>
        </w:rPr>
        <w:t>k which aging causes</w:t>
      </w:r>
      <w:r w:rsidRPr="00861237">
        <w:rPr>
          <w:sz w:val="14"/>
        </w:rPr>
        <w:t xml:space="preserve">—aging being </w:t>
      </w:r>
      <w:r w:rsidRPr="00861237">
        <w:rPr>
          <w:rStyle w:val="StyleBoldUnderline"/>
        </w:rPr>
        <w:t>the agent of becoming, while the destruction of the molar form is the necessary condition—does not mean that now one remains forever young.</w:t>
      </w:r>
      <w:r w:rsidRPr="00861237">
        <w:rPr>
          <w:sz w:val="14"/>
        </w:rPr>
        <w:t xml:space="preserve"> It means that, </w:t>
      </w:r>
      <w:r w:rsidRPr="00861237">
        <w:rPr>
          <w:rStyle w:val="StyleBoldUnderline"/>
        </w:rPr>
        <w:t xml:space="preserve">having </w:t>
      </w:r>
      <w:r w:rsidRPr="00861237">
        <w:rPr>
          <w:rStyle w:val="StyleBoldUnderline"/>
          <w:highlight w:val="cyan"/>
        </w:rPr>
        <w:t>shed the form of an adult</w:t>
      </w:r>
      <w:r w:rsidRPr="00B27F56">
        <w:rPr>
          <w:rStyle w:val="StyleBoldUnderline"/>
        </w:rPr>
        <w:t xml:space="preserve">, </w:t>
      </w:r>
      <w:r w:rsidRPr="00861237">
        <w:rPr>
          <w:rStyle w:val="StyleBoldUnderline"/>
        </w:rPr>
        <w:t>one is able to become something other than an adult man. One becomes a child, but becoming-child means that one frees the potentialities that the molar form of adult man was enclosing. Deleuze and Guattari</w:t>
      </w:r>
      <w:r w:rsidRPr="00B27F56">
        <w:rPr>
          <w:rStyle w:val="StyleBoldUnderline"/>
        </w:rPr>
        <w:t xml:space="preserve"> say</w:t>
      </w:r>
      <w:r w:rsidRPr="00861237">
        <w:rPr>
          <w:rStyle w:val="StyleBoldUnderline"/>
          <w:highlight w:val="cyan"/>
        </w:rPr>
        <w:t>, with a rupture</w:t>
      </w:r>
      <w:r w:rsidRPr="00B27F56">
        <w:rPr>
          <w:rStyle w:val="StyleBoldUnderline"/>
        </w:rPr>
        <w:t>,</w:t>
      </w:r>
      <w:r>
        <w:rPr>
          <w:rStyle w:val="StyleBoldUnderline"/>
        </w:rPr>
        <w:t xml:space="preserve"> </w:t>
      </w:r>
      <w:r w:rsidRPr="00966833">
        <w:rPr>
          <w:sz w:val="14"/>
        </w:rPr>
        <w:t xml:space="preserve">I am now no more than a line. I have become capable of loving, not with an abstract, universal love, but a love I shall choose, and that shall choose me, blindly, my double, who has no more self than me [n’a pas plus de moi que moi]. </w:t>
      </w:r>
      <w:r w:rsidRPr="00861237">
        <w:rPr>
          <w:rStyle w:val="StyleBoldUnderline"/>
          <w:highlight w:val="cyan"/>
        </w:rPr>
        <w:t xml:space="preserve">One has been saved by love </w:t>
      </w:r>
      <w:r w:rsidRPr="00E37F30">
        <w:rPr>
          <w:rStyle w:val="StyleBoldUnderline"/>
        </w:rPr>
        <w:t>and for love, by abandoning love and self</w:t>
      </w:r>
      <w:r w:rsidRPr="00E37F30">
        <w:rPr>
          <w:sz w:val="14"/>
        </w:rPr>
        <w:t xml:space="preserve"> [.…] </w:t>
      </w:r>
      <w:r w:rsidRPr="00E37F30">
        <w:rPr>
          <w:rStyle w:val="StyleBoldUnderline"/>
        </w:rPr>
        <w:t xml:space="preserve">One has become like everyone, but in a way in which no one can become like everyone </w:t>
      </w:r>
      <w:r w:rsidRPr="00E37F30">
        <w:rPr>
          <w:sz w:val="14"/>
        </w:rPr>
        <w:t>[tout le monde, also translated as “all the world”]. (MP 244/199-200). By means of this quote (whose importance we should not und</w:t>
      </w:r>
      <w:r w:rsidRPr="00966833">
        <w:rPr>
          <w:sz w:val="14"/>
        </w:rPr>
        <w:t xml:space="preserve">erestimate), we see that </w:t>
      </w:r>
      <w:r w:rsidRPr="00E37F30">
        <w:rPr>
          <w:rStyle w:val="StyleBoldUnderline"/>
          <w:highlight w:val="cyan"/>
        </w:rPr>
        <w:t>becoming involves love</w:t>
      </w:r>
      <w:r w:rsidRPr="00B62730">
        <w:rPr>
          <w:rStyle w:val="StyleBoldUnderline"/>
          <w:highlight w:val="green"/>
        </w:rPr>
        <w:t xml:space="preserve">; </w:t>
      </w:r>
      <w:r w:rsidRPr="00B27F56">
        <w:rPr>
          <w:rStyle w:val="StyleBoldUnderline"/>
        </w:rPr>
        <w:t>but love in Deleuze</w:t>
      </w:r>
      <w:r>
        <w:rPr>
          <w:rStyle w:val="StyleBoldUnderline"/>
        </w:rPr>
        <w:t xml:space="preserve"> </w:t>
      </w:r>
      <w:r w:rsidRPr="00B27F56">
        <w:rPr>
          <w:rStyle w:val="StyleBoldUnderline"/>
        </w:rPr>
        <w:t xml:space="preserve">and Guattari is no longer a feeling between persons; </w:t>
      </w:r>
      <w:r w:rsidRPr="00E37F30">
        <w:rPr>
          <w:rStyle w:val="StyleBoldUnderline"/>
          <w:highlight w:val="cyan"/>
        </w:rPr>
        <w:t>it is no longer a personal feeling</w:t>
      </w:r>
      <w:r w:rsidRPr="00966833">
        <w:rPr>
          <w:sz w:val="14"/>
          <w:highlight w:val="green"/>
        </w:rPr>
        <w:t xml:space="preserve"> </w:t>
      </w:r>
      <w:r w:rsidRPr="00966833">
        <w:rPr>
          <w:sz w:val="14"/>
        </w:rPr>
        <w:t xml:space="preserve">(MP 294/240, also MP 133-134/105-106). </w:t>
      </w:r>
      <w:r w:rsidRPr="00E37F30">
        <w:rPr>
          <w:rStyle w:val="StyleBoldUnderline"/>
        </w:rPr>
        <w:t>Love is</w:t>
      </w:r>
      <w:r w:rsidRPr="00E37F30">
        <w:rPr>
          <w:sz w:val="14"/>
        </w:rPr>
        <w:t xml:space="preserve"> now</w:t>
      </w:r>
      <w:r w:rsidRPr="00966833">
        <w:rPr>
          <w:sz w:val="14"/>
        </w:rPr>
        <w:t xml:space="preserve"> </w:t>
      </w:r>
      <w:r w:rsidRPr="00E37F30">
        <w:rPr>
          <w:rStyle w:val="StyleBoldUnderline"/>
          <w:highlight w:val="cyan"/>
        </w:rPr>
        <w:t>an affect</w:t>
      </w:r>
      <w:r w:rsidRPr="00B27F56">
        <w:rPr>
          <w:rStyle w:val="StyleBoldUnderline"/>
        </w:rPr>
        <w:t>.</w:t>
      </w:r>
      <w:r w:rsidRPr="00966833">
        <w:rPr>
          <w:sz w:val="14"/>
        </w:rPr>
        <w:t xml:space="preserve">12 As Deleuze and Guattari say, </w:t>
      </w:r>
      <w:r w:rsidRPr="00B27F56">
        <w:rPr>
          <w:rStyle w:val="StyleBoldUnderline"/>
        </w:rPr>
        <w:t>a feeling</w:t>
      </w:r>
      <w:r w:rsidRPr="00966833">
        <w:rPr>
          <w:sz w:val="14"/>
        </w:rPr>
        <w:t xml:space="preserve"> (sentiment) </w:t>
      </w:r>
      <w:r w:rsidRPr="00B27F56">
        <w:rPr>
          <w:rStyle w:val="StyleBoldUnderline"/>
        </w:rPr>
        <w:t>is the sense</w:t>
      </w:r>
      <w:r w:rsidRPr="00966833">
        <w:rPr>
          <w:sz w:val="14"/>
        </w:rPr>
        <w:t xml:space="preserve"> (sens) </w:t>
      </w:r>
      <w:r w:rsidRPr="00B27F56">
        <w:rPr>
          <w:rStyle w:val="StyleBoldUnderline"/>
        </w:rPr>
        <w:t>of a form and its development, the formation of a subject; it is introceptive.</w:t>
      </w:r>
      <w:r>
        <w:rPr>
          <w:rStyle w:val="StyleBoldUnderline"/>
        </w:rPr>
        <w:t xml:space="preserve"> </w:t>
      </w:r>
      <w:r w:rsidRPr="00966833">
        <w:rPr>
          <w:sz w:val="14"/>
        </w:rPr>
        <w:t xml:space="preserve">In contrast, </w:t>
      </w:r>
      <w:r w:rsidRPr="00B27F56">
        <w:rPr>
          <w:rStyle w:val="StyleBoldUnderline"/>
        </w:rPr>
        <w:t>an affect is informal, setting out ways</w:t>
      </w:r>
      <w:r w:rsidRPr="00966833">
        <w:rPr>
          <w:sz w:val="14"/>
        </w:rPr>
        <w:t xml:space="preserve"> (rather than the development of a form</w:t>
      </w:r>
      <w:r w:rsidRPr="00E37F30">
        <w:rPr>
          <w:sz w:val="14"/>
        </w:rPr>
        <w:t xml:space="preserve">); </w:t>
      </w:r>
      <w:r w:rsidRPr="00E37F30">
        <w:rPr>
          <w:rStyle w:val="StyleBoldUnderline"/>
        </w:rPr>
        <w:t>an affect is</w:t>
      </w:r>
      <w:r w:rsidRPr="00B27F56">
        <w:rPr>
          <w:rStyle w:val="StyleBoldUnderline"/>
        </w:rPr>
        <w:t xml:space="preserve"> a </w:t>
      </w:r>
      <w:r w:rsidRPr="00E37F30">
        <w:rPr>
          <w:rStyle w:val="StyleBoldUnderline"/>
          <w:highlight w:val="cyan"/>
        </w:rPr>
        <w:t>projectile</w:t>
      </w:r>
      <w:r w:rsidRPr="00E37F30">
        <w:rPr>
          <w:sz w:val="14"/>
          <w:highlight w:val="cyan"/>
        </w:rPr>
        <w:t xml:space="preserve"> </w:t>
      </w:r>
      <w:r w:rsidRPr="00966833">
        <w:rPr>
          <w:sz w:val="14"/>
        </w:rPr>
        <w:t xml:space="preserve">(instead of a feeling that is introjected), a </w:t>
      </w:r>
      <w:r w:rsidRPr="00E37F30">
        <w:rPr>
          <w:rStyle w:val="StyleBoldUnderline"/>
        </w:rPr>
        <w:t xml:space="preserve">relation </w:t>
      </w:r>
      <w:r w:rsidRPr="00E37F30">
        <w:rPr>
          <w:rStyle w:val="StyleBoldUnderline"/>
          <w:highlight w:val="cyan"/>
        </w:rPr>
        <w:t>outward to the double</w:t>
      </w:r>
      <w:r w:rsidRPr="00E37F30">
        <w:rPr>
          <w:sz w:val="14"/>
          <w:highlight w:val="cyan"/>
        </w:rPr>
        <w:t xml:space="preserve"> </w:t>
      </w:r>
      <w:r w:rsidRPr="00966833">
        <w:rPr>
          <w:sz w:val="14"/>
        </w:rPr>
        <w:t xml:space="preserve">(MP 497-498/399-400). </w:t>
      </w:r>
      <w:r w:rsidRPr="00B27F56">
        <w:rPr>
          <w:rStyle w:val="Emphasis"/>
        </w:rPr>
        <w:t>But</w:t>
      </w:r>
      <w:r>
        <w:rPr>
          <w:rStyle w:val="Emphasis"/>
        </w:rPr>
        <w:t xml:space="preserve"> </w:t>
      </w:r>
      <w:r w:rsidRPr="00E37F30">
        <w:rPr>
          <w:rStyle w:val="Emphasis"/>
          <w:highlight w:val="cyan"/>
        </w:rPr>
        <w:t xml:space="preserve">since the double is not an “I” </w:t>
      </w:r>
      <w:r w:rsidRPr="00B27F56">
        <w:rPr>
          <w:rStyle w:val="Emphasis"/>
        </w:rPr>
        <w:t>or an ego, since it is not a molar unified self</w:t>
      </w:r>
      <w:r>
        <w:rPr>
          <w:rStyle w:val="Emphasis"/>
        </w:rPr>
        <w:t xml:space="preserve"> </w:t>
      </w:r>
      <w:r w:rsidRPr="00B27F56">
        <w:rPr>
          <w:rStyle w:val="Emphasis"/>
        </w:rPr>
        <w:t xml:space="preserve">or subject, </w:t>
      </w:r>
      <w:r w:rsidRPr="00E37F30">
        <w:rPr>
          <w:rStyle w:val="Emphasis"/>
          <w:highlight w:val="cyan"/>
        </w:rPr>
        <w:t xml:space="preserve">the double is </w:t>
      </w:r>
      <w:r w:rsidRPr="00E37F30">
        <w:rPr>
          <w:rStyle w:val="Emphasis"/>
        </w:rPr>
        <w:t xml:space="preserve">really </w:t>
      </w:r>
      <w:r w:rsidRPr="00E37F30">
        <w:rPr>
          <w:rStyle w:val="Emphasis"/>
          <w:highlight w:val="cyan"/>
        </w:rPr>
        <w:t>a multiplicity.</w:t>
      </w:r>
      <w:r w:rsidRPr="00966833">
        <w:rPr>
          <w:sz w:val="14"/>
        </w:rPr>
        <w:t xml:space="preserve"> Insofar as </w:t>
      </w:r>
      <w:r w:rsidRPr="00B27F56">
        <w:rPr>
          <w:rStyle w:val="StyleBoldUnderline"/>
        </w:rPr>
        <w:t>the love they are</w:t>
      </w:r>
      <w:r>
        <w:rPr>
          <w:rStyle w:val="StyleBoldUnderline"/>
        </w:rPr>
        <w:t xml:space="preserve"> </w:t>
      </w:r>
      <w:r w:rsidRPr="00B27F56">
        <w:rPr>
          <w:rStyle w:val="StyleBoldUnderline"/>
        </w:rPr>
        <w:t>describing is not restricted to a feeling between persons</w:t>
      </w:r>
      <w:r w:rsidRPr="00966833">
        <w:rPr>
          <w:sz w:val="14"/>
        </w:rPr>
        <w:t xml:space="preserve">, insofar as </w:t>
      </w:r>
      <w:r w:rsidRPr="00E37F30">
        <w:rPr>
          <w:rStyle w:val="StyleBoldUnderline"/>
          <w:highlight w:val="cyan"/>
        </w:rPr>
        <w:t xml:space="preserve">the love </w:t>
      </w:r>
      <w:r w:rsidRPr="00966833">
        <w:rPr>
          <w:sz w:val="14"/>
        </w:rPr>
        <w:t xml:space="preserve">they are describing </w:t>
      </w:r>
      <w:r w:rsidRPr="00E37F30">
        <w:rPr>
          <w:rStyle w:val="StyleBoldUnderline"/>
          <w:highlight w:val="cyan"/>
        </w:rPr>
        <w:t xml:space="preserve">is </w:t>
      </w:r>
      <w:r w:rsidRPr="00E37F30">
        <w:rPr>
          <w:rStyle w:val="StyleBoldUnderline"/>
        </w:rPr>
        <w:t xml:space="preserve">a love </w:t>
      </w:r>
      <w:r w:rsidRPr="00E37F30">
        <w:rPr>
          <w:rStyle w:val="StyleBoldUnderline"/>
          <w:highlight w:val="cyan"/>
        </w:rPr>
        <w:t>of multiplicity</w:t>
      </w:r>
      <w:r w:rsidRPr="00B27F56">
        <w:rPr>
          <w:rStyle w:val="StyleBoldUnderline"/>
        </w:rPr>
        <w:t xml:space="preserve">, </w:t>
      </w:r>
      <w:r w:rsidRPr="00966833">
        <w:rPr>
          <w:sz w:val="14"/>
        </w:rPr>
        <w:t xml:space="preserve">we see as well that becoming in Deleuze and Guattari is hyperbolic; it is the love of the whole world (tout le monde).13 </w:t>
      </w:r>
      <w:r w:rsidRPr="00B27F56">
        <w:rPr>
          <w:rStyle w:val="StyleBoldUnderline"/>
        </w:rPr>
        <w:t>And as love of the whole world</w:t>
      </w:r>
      <w:r w:rsidRPr="00966833">
        <w:rPr>
          <w:sz w:val="14"/>
        </w:rPr>
        <w:t xml:space="preserve"> (a utopian love), </w:t>
      </w:r>
      <w:r w:rsidRPr="00B27F56">
        <w:rPr>
          <w:rStyle w:val="StyleBoldUnderline"/>
        </w:rPr>
        <w:t>this love frees the potentiality of everyone</w:t>
      </w:r>
      <w:r w:rsidRPr="00966833">
        <w:rPr>
          <w:sz w:val="14"/>
        </w:rPr>
        <w:t xml:space="preserve"> (tout le monde). So, while aging is the agent that puts in place the condition of the demolished molar form of the subject, </w:t>
      </w:r>
      <w:r w:rsidRPr="00B27F56">
        <w:rPr>
          <w:rStyle w:val="StyleBoldUnderline"/>
        </w:rPr>
        <w:t>the motive or motor of becoming</w:t>
      </w:r>
      <w:r>
        <w:rPr>
          <w:rStyle w:val="StyleBoldUnderline"/>
        </w:rPr>
        <w:t xml:space="preserve"> </w:t>
      </w:r>
      <w:r w:rsidRPr="00B27F56">
        <w:rPr>
          <w:rStyle w:val="StyleBoldUnderline"/>
        </w:rPr>
        <w:t>is the affect</w:t>
      </w:r>
      <w:r w:rsidRPr="00966833">
        <w:rPr>
          <w:sz w:val="14"/>
        </w:rPr>
        <w:t xml:space="preserve"> (as the motor of desubjectification, </w:t>
      </w:r>
      <w:r w:rsidRPr="00B27F56">
        <w:rPr>
          <w:rStyle w:val="StyleBoldUnderline"/>
        </w:rPr>
        <w:t>just as the function is the</w:t>
      </w:r>
      <w:r>
        <w:rPr>
          <w:rStyle w:val="StyleBoldUnderline"/>
        </w:rPr>
        <w:t xml:space="preserve"> </w:t>
      </w:r>
      <w:r w:rsidRPr="00B27F56">
        <w:rPr>
          <w:rStyle w:val="StyleBoldUnderline"/>
        </w:rPr>
        <w:t>motor of deterritorialization)</w:t>
      </w:r>
      <w:r w:rsidRPr="00966833">
        <w:rPr>
          <w:sz w:val="14"/>
        </w:rPr>
        <w:t xml:space="preserve">. The imperceptible events of aging undo the molar form of oneself, which allows one to choose a clean break—to choose to become. </w:t>
      </w:r>
      <w:r w:rsidRPr="00B27F56">
        <w:rPr>
          <w:rStyle w:val="StyleBoldUnderline"/>
        </w:rPr>
        <w:t>And this choice of becoming is a choice to love the</w:t>
      </w:r>
      <w:r>
        <w:rPr>
          <w:rStyle w:val="StyleBoldUnderline"/>
        </w:rPr>
        <w:t xml:space="preserve"> </w:t>
      </w:r>
      <w:r w:rsidRPr="00B27F56">
        <w:rPr>
          <w:rStyle w:val="StyleBoldUnderline"/>
        </w:rPr>
        <w:t>whole world; this is a love, as we just saw, that differs from the abstract</w:t>
      </w:r>
      <w:r>
        <w:rPr>
          <w:rStyle w:val="StyleBoldUnderline"/>
        </w:rPr>
        <w:t xml:space="preserve"> </w:t>
      </w:r>
      <w:r w:rsidRPr="00B27F56">
        <w:rPr>
          <w:rStyle w:val="StyleBoldUnderline"/>
        </w:rPr>
        <w:t xml:space="preserve">universal love of persons. </w:t>
      </w:r>
      <w:r w:rsidRPr="00B27F56">
        <w:rPr>
          <w:rStyle w:val="Emphasis"/>
        </w:rPr>
        <w:t>This love is no longer a feeling of one molar</w:t>
      </w:r>
      <w:r>
        <w:rPr>
          <w:rStyle w:val="Emphasis"/>
        </w:rPr>
        <w:t xml:space="preserve"> </w:t>
      </w:r>
      <w:r w:rsidRPr="00B27F56">
        <w:rPr>
          <w:rStyle w:val="Emphasis"/>
        </w:rPr>
        <w:t>person or ego for another molar person or ego; it is no longer human love,</w:t>
      </w:r>
      <w:r>
        <w:rPr>
          <w:rStyle w:val="Emphasis"/>
        </w:rPr>
        <w:t xml:space="preserve"> </w:t>
      </w:r>
      <w:r w:rsidRPr="00B27F56">
        <w:rPr>
          <w:rStyle w:val="Emphasis"/>
        </w:rPr>
        <w:t xml:space="preserve">no longer the love of </w:t>
      </w:r>
      <w:r w:rsidRPr="00297202">
        <w:rPr>
          <w:rStyle w:val="Emphasis"/>
        </w:rPr>
        <w:t>man. Thus</w:t>
      </w:r>
      <w:r w:rsidRPr="00966833">
        <w:rPr>
          <w:sz w:val="14"/>
        </w:rPr>
        <w:t xml:space="preserve">, as Deleuze and Guattari would say, </w:t>
      </w:r>
      <w:r w:rsidRPr="00E37F30">
        <w:rPr>
          <w:rStyle w:val="Emphasis"/>
          <w:highlight w:val="cyan"/>
        </w:rPr>
        <w:t>it is a love of the minor</w:t>
      </w:r>
      <w:r w:rsidRPr="00E37F30">
        <w:rPr>
          <w:rStyle w:val="Emphasis"/>
        </w:rPr>
        <w:t>.</w:t>
      </w:r>
      <w:r w:rsidRPr="00E37F30">
        <w:rPr>
          <w:sz w:val="14"/>
        </w:rPr>
        <w:t xml:space="preserve"> As is well known, </w:t>
      </w:r>
      <w:r w:rsidRPr="00E37F30">
        <w:rPr>
          <w:rStyle w:val="StyleBoldUnderline"/>
        </w:rPr>
        <w:t>all becomings</w:t>
      </w:r>
      <w:r w:rsidRPr="00E37F30">
        <w:rPr>
          <w:sz w:val="14"/>
        </w:rPr>
        <w:t xml:space="preserve"> in Deleuze and Guattari </w:t>
      </w:r>
      <w:r w:rsidRPr="00E37F30">
        <w:rPr>
          <w:rStyle w:val="StyleBoldUnderline"/>
        </w:rPr>
        <w:t>are becomings minor</w:t>
      </w:r>
      <w:r w:rsidRPr="00E37F30">
        <w:rPr>
          <w:sz w:val="14"/>
        </w:rPr>
        <w:t>, but let us look at their exact definition in A Thousand Plateaus.14</w:t>
      </w:r>
      <w:r w:rsidRPr="00966833">
        <w:rPr>
          <w:sz w:val="14"/>
        </w:rPr>
        <w:t xml:space="preserve"> First, </w:t>
      </w:r>
      <w:r w:rsidRPr="00ED1AE7">
        <w:rPr>
          <w:rStyle w:val="StyleBoldUnderline"/>
        </w:rPr>
        <w:t>they tell us that there is “no becoming-man</w:t>
      </w:r>
      <w:r>
        <w:rPr>
          <w:rStyle w:val="StyleBoldUnderline"/>
        </w:rPr>
        <w:t xml:space="preserve"> </w:t>
      </w:r>
      <w:r w:rsidRPr="00ED1AE7">
        <w:rPr>
          <w:rStyle w:val="StyleBoldUnderline"/>
        </w:rPr>
        <w:t>… because man is majoritarian par excellence.”</w:t>
      </w:r>
      <w:r w:rsidRPr="00966833">
        <w:rPr>
          <w:sz w:val="14"/>
        </w:rPr>
        <w:t>15 Then they state the positive definition: “</w:t>
      </w:r>
      <w:r w:rsidRPr="00ED1AE7">
        <w:rPr>
          <w:rStyle w:val="StyleBoldUnderline"/>
        </w:rPr>
        <w:t>all becoming is a becoming-minoritarian</w:t>
      </w:r>
      <w:r w:rsidRPr="00966833">
        <w:rPr>
          <w:sz w:val="14"/>
        </w:rPr>
        <w:t xml:space="preserve">” (MP 356/ 291). A minority, for Deleuze and Guattari is not defined by statistics; it is not “quantitative” (MP 133/105) or a “definable aggregate” (MP 357/ 291). Women are a minority for Deleuze and Guattari, not because there are fewer women than men in a given population, but because “the body is stolen first from the girl … The girl’s becoming is stolen first…. The girl is the first victim” (MP 338-339/276, my emphasis). The positive definition of becoming therefore is not really a minor existence; it is that </w:t>
      </w:r>
      <w:r w:rsidRPr="00E37F30">
        <w:rPr>
          <w:rStyle w:val="StyleBoldUnderline"/>
          <w:highlight w:val="cyan"/>
        </w:rPr>
        <w:t xml:space="preserve">this minor existence is </w:t>
      </w:r>
      <w:r w:rsidRPr="00ED1AE7">
        <w:rPr>
          <w:rStyle w:val="StyleBoldUnderline"/>
        </w:rPr>
        <w:t xml:space="preserve">“oppressed” </w:t>
      </w:r>
      <w:r w:rsidRPr="00966833">
        <w:rPr>
          <w:sz w:val="14"/>
        </w:rPr>
        <w:t>(MP 302/247</w:t>
      </w:r>
      <w:r w:rsidRPr="00ED1AE7">
        <w:rPr>
          <w:rStyle w:val="StyleBoldUnderline"/>
        </w:rPr>
        <w:t>), “wronged”</w:t>
      </w:r>
      <w:r w:rsidRPr="00966833">
        <w:rPr>
          <w:sz w:val="14"/>
        </w:rPr>
        <w:t xml:space="preserve"> (indûment) (MP 197/ 159, also C2 281/215); </w:t>
      </w:r>
      <w:r w:rsidRPr="00ED1AE7">
        <w:rPr>
          <w:rStyle w:val="StyleBoldUnderline"/>
        </w:rPr>
        <w:t xml:space="preserve">minor existence is </w:t>
      </w:r>
      <w:r w:rsidRPr="00E37F30">
        <w:rPr>
          <w:rStyle w:val="StyleBoldUnderline"/>
          <w:highlight w:val="cyan"/>
        </w:rPr>
        <w:t xml:space="preserve">one </w:t>
      </w:r>
      <w:r w:rsidRPr="00E37F30">
        <w:rPr>
          <w:rStyle w:val="StyleBoldUnderline"/>
        </w:rPr>
        <w:t xml:space="preserve">that is </w:t>
      </w:r>
      <w:r w:rsidRPr="00E37F30">
        <w:rPr>
          <w:rStyle w:val="StyleBoldUnderline"/>
          <w:highlight w:val="cyan"/>
        </w:rPr>
        <w:t>undergoing</w:t>
      </w:r>
      <w:r w:rsidRPr="00966833">
        <w:rPr>
          <w:sz w:val="14"/>
        </w:rPr>
        <w:t xml:space="preserve">, as Deleuze and Guattari say in What is Philosophy, </w:t>
      </w:r>
      <w:r w:rsidRPr="00ED1AE7">
        <w:rPr>
          <w:rStyle w:val="StyleBoldUnderline"/>
        </w:rPr>
        <w:t>“</w:t>
      </w:r>
      <w:r w:rsidRPr="00E37F30">
        <w:rPr>
          <w:rStyle w:val="StyleBoldUnderline"/>
          <w:highlight w:val="cyan"/>
        </w:rPr>
        <w:t>abominable sufferings</w:t>
      </w:r>
      <w:r w:rsidRPr="00ED1AE7">
        <w:rPr>
          <w:rStyle w:val="StyleBoldUnderline"/>
        </w:rPr>
        <w:t>”</w:t>
      </w:r>
      <w:r w:rsidRPr="00966833">
        <w:rPr>
          <w:sz w:val="14"/>
        </w:rPr>
        <w:t xml:space="preserve"> (QPh 105/110). Abominable suffering is what defines a minority for Deleuze and Guattari. </w:t>
      </w:r>
      <w:r w:rsidRPr="00B62730">
        <w:rPr>
          <w:rStyle w:val="StyleBoldUnderline"/>
        </w:rPr>
        <w:t xml:space="preserve">And the </w:t>
      </w:r>
      <w:r w:rsidRPr="00B62730">
        <w:rPr>
          <w:rStyle w:val="StyleBoldUnderline"/>
        </w:rPr>
        <w:lastRenderedPageBreak/>
        <w:t>affect felt before this extreme suffering is “the shame of being a man”</w:t>
      </w:r>
      <w:r w:rsidRPr="00966833">
        <w:rPr>
          <w:sz w:val="14"/>
        </w:rPr>
        <w:t xml:space="preserve"> (QPh 102/107).16 </w:t>
      </w:r>
      <w:r w:rsidRPr="00E37F30">
        <w:rPr>
          <w:rStyle w:val="StyleBoldUnderline"/>
          <w:highlight w:val="cyan"/>
        </w:rPr>
        <w:t xml:space="preserve">The affect of shame at being a man, </w:t>
      </w:r>
      <w:r w:rsidRPr="003C2C50">
        <w:rPr>
          <w:rStyle w:val="StyleBoldUnderline"/>
        </w:rPr>
        <w:t xml:space="preserve">at being human all too human, </w:t>
      </w:r>
      <w:r w:rsidRPr="00E37F30">
        <w:rPr>
          <w:rStyle w:val="StyleBoldUnderline"/>
          <w:highlight w:val="cyan"/>
        </w:rPr>
        <w:t>with our oppressions</w:t>
      </w:r>
      <w:r w:rsidRPr="003C2C50">
        <w:rPr>
          <w:rStyle w:val="StyleBoldUnderline"/>
        </w:rPr>
        <w:t xml:space="preserve">, </w:t>
      </w:r>
      <w:r w:rsidRPr="00E37F30">
        <w:rPr>
          <w:rStyle w:val="StyleBoldUnderline"/>
        </w:rPr>
        <w:t xml:space="preserve">our clichés, our </w:t>
      </w:r>
      <w:r w:rsidRPr="00E37F30">
        <w:rPr>
          <w:rStyle w:val="StyleBoldUnderline"/>
          <w:highlight w:val="cyan"/>
        </w:rPr>
        <w:t xml:space="preserve">opinions, and </w:t>
      </w:r>
      <w:r w:rsidRPr="00E37F30">
        <w:rPr>
          <w:rStyle w:val="StyleBoldUnderline"/>
        </w:rPr>
        <w:t xml:space="preserve">our </w:t>
      </w:r>
      <w:r w:rsidRPr="00E37F30">
        <w:rPr>
          <w:rStyle w:val="StyleBoldUnderline"/>
          <w:highlight w:val="cyan"/>
        </w:rPr>
        <w:t>desires, is really the motive for change.</w:t>
      </w:r>
      <w:r>
        <w:rPr>
          <w:rStyle w:val="StyleBoldUnderline"/>
        </w:rPr>
        <w:t xml:space="preserve"> </w:t>
      </w:r>
      <w:r w:rsidRPr="00E37F30">
        <w:t>17</w:t>
      </w:r>
      <w:r>
        <w:rPr>
          <w:rStyle w:val="StyleBoldUnderline"/>
        </w:rPr>
        <w:t xml:space="preserve"> </w:t>
      </w:r>
      <w:r w:rsidRPr="00966833">
        <w:rPr>
          <w:sz w:val="14"/>
        </w:rPr>
        <w:t>II. Negative Definitions, Prepositions, Structure, and the Criterion for Becoming We have just seen one negative definition of becoming; there is no becoming major, no becoming man. But there are several more negative definitions. As we can see with the micrological process of aging, for Deleuze and Guattari</w:t>
      </w:r>
      <w:r w:rsidRPr="00CC35CD">
        <w:rPr>
          <w:rStyle w:val="StyleBoldUnderline"/>
        </w:rPr>
        <w:t>, a process of becoming does not terminate in a</w:t>
      </w:r>
      <w:r>
        <w:rPr>
          <w:rStyle w:val="StyleBoldUnderline"/>
        </w:rPr>
        <w:t xml:space="preserve"> </w:t>
      </w:r>
      <w:r w:rsidRPr="00CC35CD">
        <w:rPr>
          <w:rStyle w:val="StyleBoldUnderline"/>
        </w:rPr>
        <w:t>molar form;</w:t>
      </w:r>
      <w:r w:rsidRPr="00966833">
        <w:rPr>
          <w:sz w:val="14"/>
        </w:rPr>
        <w:t xml:space="preserve"> in micrological aging, </w:t>
      </w:r>
      <w:r w:rsidRPr="00CC35CD">
        <w:rPr>
          <w:rStyle w:val="StyleBoldUnderline"/>
        </w:rPr>
        <w:t>a subject, does not grow up to be an</w:t>
      </w:r>
      <w:r>
        <w:rPr>
          <w:rStyle w:val="StyleBoldUnderline"/>
        </w:rPr>
        <w:t xml:space="preserve"> </w:t>
      </w:r>
      <w:r w:rsidRPr="00CC35CD">
        <w:rPr>
          <w:rStyle w:val="StyleBoldUnderline"/>
        </w:rPr>
        <w:t>adult, a girl does not grow up to be a woman. So, when speaking of</w:t>
      </w:r>
      <w:r>
        <w:rPr>
          <w:rStyle w:val="StyleBoldUnderline"/>
        </w:rPr>
        <w:t xml:space="preserve"> </w:t>
      </w:r>
      <w:r w:rsidRPr="00CC35CD">
        <w:rPr>
          <w:rStyle w:val="StyleBoldUnderline"/>
        </w:rPr>
        <w:t>becoming animal</w:t>
      </w:r>
      <w:r w:rsidRPr="00966833">
        <w:rPr>
          <w:sz w:val="14"/>
        </w:rPr>
        <w:t>, they say, “</w:t>
      </w:r>
      <w:r w:rsidRPr="00CC35CD">
        <w:rPr>
          <w:rStyle w:val="StyleBoldUnderline"/>
        </w:rPr>
        <w:t>Becoming can and should be qualified as</w:t>
      </w:r>
      <w:r>
        <w:rPr>
          <w:rStyle w:val="StyleBoldUnderline"/>
        </w:rPr>
        <w:t xml:space="preserve"> </w:t>
      </w:r>
      <w:r w:rsidRPr="00CC35CD">
        <w:rPr>
          <w:rStyle w:val="StyleBoldUnderline"/>
        </w:rPr>
        <w:t>becoming-animal even in the absence of an endpoint</w:t>
      </w:r>
      <w:r w:rsidRPr="00966833">
        <w:rPr>
          <w:sz w:val="14"/>
        </w:rPr>
        <w:t xml:space="preserve"> [un terme] that would be the animal which one has become” (MP 291/238). </w:t>
      </w:r>
      <w:r w:rsidRPr="00CC35CD">
        <w:rPr>
          <w:rStyle w:val="Emphasis"/>
        </w:rPr>
        <w:t xml:space="preserve">So, </w:t>
      </w:r>
      <w:r w:rsidRPr="004D0704">
        <w:rPr>
          <w:rStyle w:val="Emphasis"/>
        </w:rPr>
        <w:t xml:space="preserve">the experience of becoming is not an experience directed toward or oriented by a final form. </w:t>
      </w:r>
      <w:r w:rsidRPr="004D0704">
        <w:rPr>
          <w:sz w:val="14"/>
        </w:rPr>
        <w:t>The</w:t>
      </w:r>
      <w:r w:rsidRPr="00966833">
        <w:rPr>
          <w:sz w:val="14"/>
        </w:rPr>
        <w:t xml:space="preserve"> lack of finalism is why Deleuze and Guattari separate becoming from history (MP 363/296). </w:t>
      </w:r>
      <w:r w:rsidRPr="00CC35CD">
        <w:rPr>
          <w:rStyle w:val="StyleBoldUnderline"/>
        </w:rPr>
        <w:t>But they go further. If there is no final form</w:t>
      </w:r>
      <w:r>
        <w:rPr>
          <w:rStyle w:val="StyleBoldUnderline"/>
        </w:rPr>
        <w:t xml:space="preserve"> </w:t>
      </w:r>
      <w:r w:rsidRPr="00CC35CD">
        <w:rPr>
          <w:rStyle w:val="StyleBoldUnderline"/>
        </w:rPr>
        <w:t>into which one transforms oneself, then becoming is not based in imitation,</w:t>
      </w:r>
      <w:r>
        <w:rPr>
          <w:rStyle w:val="StyleBoldUnderline"/>
        </w:rPr>
        <w:t xml:space="preserve"> </w:t>
      </w:r>
      <w:r w:rsidRPr="00CC35CD">
        <w:rPr>
          <w:rStyle w:val="StyleBoldUnderline"/>
        </w:rPr>
        <w:t xml:space="preserve">resemblance, or analogy. </w:t>
      </w:r>
      <w:r w:rsidRPr="00966833">
        <w:rPr>
          <w:sz w:val="14"/>
        </w:rPr>
        <w:t xml:space="preserve">The adverb “like” (comme) does not define becoming. In becoming animal, one does not end up looking like a horse or a dog or a rat. Indeed, Deleuze and Guattari reject both the faculty of imagination (which is able to provide analogies of proportion) and the faculty of the understanding (l’entendement, Verstand, intellectus) (which is able to provide analogies of proportionality) (MP 286-87/234). </w:t>
      </w:r>
      <w:r w:rsidRPr="00CC35CD">
        <w:rPr>
          <w:rStyle w:val="StyleBoldUnderline"/>
        </w:rPr>
        <w:t>Since</w:t>
      </w:r>
      <w:r>
        <w:rPr>
          <w:rStyle w:val="StyleBoldUnderline"/>
        </w:rPr>
        <w:t xml:space="preserve"> </w:t>
      </w:r>
      <w:r w:rsidRPr="00CC35CD">
        <w:rPr>
          <w:rStyle w:val="StyleBoldUnderline"/>
        </w:rPr>
        <w:t>becoming is not a process of imitating, there is no eminent term by means</w:t>
      </w:r>
      <w:r>
        <w:rPr>
          <w:rStyle w:val="StyleBoldUnderline"/>
        </w:rPr>
        <w:t xml:space="preserve"> </w:t>
      </w:r>
      <w:r w:rsidRPr="00CC35CD">
        <w:rPr>
          <w:rStyle w:val="StyleBoldUnderline"/>
        </w:rPr>
        <w:t>of which one could measure or judge what is undergoing the becoming.</w:t>
      </w:r>
      <w:r>
        <w:rPr>
          <w:rStyle w:val="StyleBoldUnderline"/>
        </w:rPr>
        <w:t xml:space="preserve"> </w:t>
      </w:r>
      <w:r w:rsidRPr="00966833">
        <w:rPr>
          <w:sz w:val="14"/>
        </w:rPr>
        <w:t xml:space="preserve">That there is no eminent term or standard explains why Deleuze and Guattari separate becoming from memory, from what they call “gigantic memory”—memory as the faculty that always recalls one major idea such as man (MP 358-359/293). As we shall see, although becoming is not this kind of memory, it maintains a relation to a strange kind of memory. Nevertheless, </w:t>
      </w:r>
      <w:r w:rsidRPr="00966833">
        <w:rPr>
          <w:rStyle w:val="StyleBoldUnderline"/>
        </w:rPr>
        <w:t>just as the experience of becoming is not an experience of</w:t>
      </w:r>
      <w:r>
        <w:rPr>
          <w:rStyle w:val="StyleBoldUnderline"/>
        </w:rPr>
        <w:t xml:space="preserve"> </w:t>
      </w:r>
      <w:r w:rsidRPr="00966833">
        <w:rPr>
          <w:rStyle w:val="StyleBoldUnderline"/>
        </w:rPr>
        <w:t>“gigantic memory,” it is not an experience of recognition</w:t>
      </w:r>
      <w:r w:rsidRPr="00966833">
        <w:rPr>
          <w:sz w:val="14"/>
        </w:rPr>
        <w:t xml:space="preserve">. As Deleuze and Guattari say, “The animal, flower, or stone one becomes are … not molar subjects, objects, or forms that one knows from the outside of us [on connaît hors de nous] and that one recognizes [reconnaît] from experience, through science, or by habit” (MP 337/275, my emphasis). </w:t>
      </w:r>
      <w:r w:rsidRPr="00966833">
        <w:rPr>
          <w:rStyle w:val="StyleBoldUnderline"/>
        </w:rPr>
        <w:t>Since the experience of becoming is not recognition, becoming is also not a relation of representation.</w:t>
      </w:r>
      <w:r w:rsidRPr="00966833">
        <w:rPr>
          <w:sz w:val="14"/>
        </w:rPr>
        <w:t xml:space="preserve"> In </w:t>
      </w:r>
      <w:r w:rsidRPr="00966833">
        <w:rPr>
          <w:rStyle w:val="StyleBoldUnderline"/>
        </w:rPr>
        <w:t>becoming I do not become the representative of what I am becoming; it is not a relation of one thing</w:t>
      </w:r>
      <w:r w:rsidRPr="00966833">
        <w:rPr>
          <w:sz w:val="14"/>
        </w:rPr>
        <w:t xml:space="preserve"> (me) </w:t>
      </w:r>
      <w:r w:rsidRPr="00966833">
        <w:rPr>
          <w:rStyle w:val="StyleBoldUnderline"/>
        </w:rPr>
        <w:t>standing in for another</w:t>
      </w:r>
      <w:r w:rsidRPr="00966833">
        <w:rPr>
          <w:sz w:val="14"/>
        </w:rPr>
        <w:t xml:space="preserve"> (the animal, for example). </w:t>
      </w:r>
      <w:r w:rsidRPr="00966833">
        <w:rPr>
          <w:rStyle w:val="StyleBoldUnderline"/>
        </w:rPr>
        <w:t xml:space="preserve">Finally, since the experience of becoming is not a representation, it is also not perception in the standard sense; it is not a relation in which the subject and the object remain outside of one another. </w:t>
      </w:r>
      <w:r w:rsidRPr="00966833">
        <w:rPr>
          <w:sz w:val="14"/>
        </w:rPr>
        <w:t xml:space="preserve">Thus in Deleuze and Guattari, </w:t>
      </w:r>
      <w:r w:rsidRPr="00E37F30">
        <w:rPr>
          <w:rStyle w:val="Emphasis"/>
          <w:highlight w:val="cyan"/>
        </w:rPr>
        <w:t xml:space="preserve">becoming is </w:t>
      </w:r>
      <w:r w:rsidRPr="00E37F30">
        <w:rPr>
          <w:rStyle w:val="Emphasis"/>
        </w:rPr>
        <w:t>neither a circular process of recommencement</w:t>
      </w:r>
      <w:r w:rsidRPr="00966833">
        <w:rPr>
          <w:rStyle w:val="Emphasis"/>
        </w:rPr>
        <w:t xml:space="preserve"> </w:t>
      </w:r>
      <w:r w:rsidRPr="00E37F30">
        <w:rPr>
          <w:rStyle w:val="Emphasis"/>
          <w:highlight w:val="cyan"/>
        </w:rPr>
        <w:t xml:space="preserve">nor a process that comes to an end. </w:t>
      </w:r>
      <w:r w:rsidRPr="00966833">
        <w:rPr>
          <w:rStyle w:val="Emphasis"/>
        </w:rPr>
        <w:t xml:space="preserve">Moreover, it is not a process governed by an eminent form or endpoint; </w:t>
      </w:r>
      <w:r w:rsidRPr="00E37F30">
        <w:rPr>
          <w:rStyle w:val="Emphasis"/>
          <w:highlight w:val="cyan"/>
        </w:rPr>
        <w:t>it is not a relation of recognition in which the subject and the object would be outside of one another, and it is not a representative relation of one thing standing in for another.</w:t>
      </w:r>
    </w:p>
    <w:p w:rsidR="001D01D1" w:rsidRDefault="001D01D1" w:rsidP="001D01D1"/>
    <w:p w:rsidR="001D01D1" w:rsidRDefault="001D01D1" w:rsidP="001D01D1">
      <w:pPr>
        <w:pStyle w:val="Heading4"/>
      </w:pPr>
      <w:r>
        <w:t>Finally, Changing social structures and power is counter revolutionary changing one kind of rule for another, instead we need critique that remove meaning from identity destroying the foundation of power today</w:t>
      </w:r>
    </w:p>
    <w:p w:rsidR="001D01D1" w:rsidRPr="00EA30E0" w:rsidRDefault="001D01D1" w:rsidP="001D01D1">
      <w:pPr>
        <w:rPr>
          <w:rStyle w:val="StyleStyleBold12pt"/>
        </w:rPr>
      </w:pPr>
      <w:r w:rsidRPr="00EA30E0">
        <w:rPr>
          <w:rStyle w:val="StyleStyleBold12pt"/>
        </w:rPr>
        <w:t>Bunch, 2010</w:t>
      </w:r>
    </w:p>
    <w:p w:rsidR="001D01D1" w:rsidRDefault="001D01D1" w:rsidP="001D01D1">
      <w:r>
        <w:t xml:space="preserve">[Mary, PHD in philosophy at the University of Western Ontario, </w:t>
      </w:r>
      <w:r w:rsidRPr="00EA30E0">
        <w:t>OUTLAWRY AND THE EXPERIENCE OF THE (IM)POSSIBLE: DECONSTRUCTING BIOPOLITICS</w:t>
      </w:r>
      <w:r>
        <w:t>, Doctoral Thesis] /Wyo-MB</w:t>
      </w:r>
    </w:p>
    <w:p w:rsidR="001D01D1" w:rsidRDefault="001D01D1" w:rsidP="001D01D1">
      <w:pPr>
        <w:rPr>
          <w:sz w:val="16"/>
        </w:rPr>
      </w:pPr>
      <w:r w:rsidRPr="00132784">
        <w:rPr>
          <w:sz w:val="16"/>
        </w:rPr>
        <w:t xml:space="preserve">Deleuze and Guattari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subjectivation,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becomings </w:t>
      </w:r>
      <w:r w:rsidRPr="002D79FF">
        <w:rPr>
          <w:rStyle w:val="StyleBoldUnderline"/>
        </w:rPr>
        <w:t>that reverse subjectivation</w:t>
      </w:r>
      <w:r w:rsidRPr="00132784">
        <w:rPr>
          <w:sz w:val="16"/>
        </w:rPr>
        <w:t xml:space="preserve">. This is why Deleuze and Guattari frame </w:t>
      </w:r>
      <w:r w:rsidRPr="006D7E45">
        <w:rPr>
          <w:rStyle w:val="StyleBoldUnderline"/>
          <w:highlight w:val="cyan"/>
        </w:rPr>
        <w:t xml:space="preserve">minoritarian becomings </w:t>
      </w:r>
      <w:r w:rsidRPr="002D79FF">
        <w:rPr>
          <w:rStyle w:val="StyleBoldUnderline"/>
        </w:rPr>
        <w:t xml:space="preserve">under the heading of becoming-animal: if subjectivity is based on a break from animality,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animality </w:t>
      </w:r>
      <w:r w:rsidRPr="006D7E45">
        <w:rPr>
          <w:rStyle w:val="StyleBoldUnderline"/>
          <w:highlight w:val="cyan"/>
        </w:rPr>
        <w:t>is associated with degradation and abjection</w:t>
      </w:r>
      <w:r w:rsidRPr="006D7E45">
        <w:rPr>
          <w:rStyle w:val="StyleBoldUnderline"/>
        </w:rPr>
        <w:t xml:space="preserve"> (as with homo sacer), but this is not necessarily the case for becoming</w:t>
      </w:r>
      <w:r w:rsidRPr="002D79FF">
        <w:rPr>
          <w:rStyle w:val="StyleBoldUnderline"/>
        </w:rPr>
        <w:t xml:space="preserve">- </w:t>
      </w:r>
      <w:r w:rsidRPr="002D79FF">
        <w:rPr>
          <w:rStyle w:val="StyleBoldUnderline"/>
        </w:rPr>
        <w:lastRenderedPageBreak/>
        <w:t xml:space="preserve">animal/becoming-minoritarian.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revising what it means to be human</w:t>
      </w:r>
      <w:r w:rsidRPr="002D79FF">
        <w:rPr>
          <w:rStyle w:val="StyleBoldUnderline"/>
        </w:rPr>
        <w:t xml:space="preserve">.Become-animal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animal-minoritarian-revolutionary is qualitatively affective: becomings pull beings together, one to the other, without binding them under conditions of sameness</w:t>
      </w:r>
      <w:r w:rsidRPr="00132784">
        <w:rPr>
          <w:sz w:val="16"/>
        </w:rPr>
        <w:t xml:space="preserve">. Deleuze and Guattari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r w:rsidRPr="006D7E45">
        <w:rPr>
          <w:sz w:val="16"/>
        </w:rPr>
        <w:t xml:space="preserve">.... A fearsome involution calling us toward unheard-of becomings” (240). The affect pulls us into </w:t>
      </w:r>
      <w:r w:rsidRPr="006D7E45">
        <w:rPr>
          <w:rStyle w:val="StyleBoldUnderline"/>
        </w:rPr>
        <w:t>a becoming that is a critical de-subjectivation</w:t>
      </w:r>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a swell of revolutionaries. </w:t>
      </w:r>
      <w:r w:rsidRPr="006D7E45">
        <w:rPr>
          <w:rStyle w:val="StyleBoldUnderline"/>
          <w:highlight w:val="cyan"/>
        </w:rPr>
        <w:t xml:space="preserve">The series of becomings produce a revolutionary humanity, or </w:t>
      </w:r>
      <w:r w:rsidRPr="002D79FF">
        <w:rPr>
          <w:rStyle w:val="StyleBoldUnderline"/>
        </w:rPr>
        <w:t xml:space="preserve">more precisely </w:t>
      </w:r>
      <w:r w:rsidRPr="006D7E45">
        <w:rPr>
          <w:rStyle w:val="StyleBoldUnderline"/>
          <w:highlight w:val="cyan"/>
        </w:rPr>
        <w:t>a revolutionary post-humanity</w:t>
      </w:r>
      <w:r w:rsidRPr="002D79FF">
        <w:rPr>
          <w:rStyle w:val="StyleBoldUnderline"/>
        </w:rPr>
        <w:t xml:space="preserve">.Becoming-animal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As Buchanen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they don’t change the institutions and ideologies in which power is invested; they merely transfer power from one class to another</w:t>
      </w:r>
      <w:r w:rsidRPr="006D7E45">
        <w:rPr>
          <w:sz w:val="16"/>
          <w:highlight w:val="cyan"/>
        </w:rPr>
        <w:t xml:space="preserve"> </w:t>
      </w:r>
    </w:p>
    <w:p w:rsidR="001D01D1" w:rsidRDefault="001D01D1" w:rsidP="001D01D1">
      <w:pPr>
        <w:rPr>
          <w:sz w:val="16"/>
        </w:rPr>
      </w:pPr>
    </w:p>
    <w:p w:rsidR="001D01D1" w:rsidRDefault="001D01D1" w:rsidP="001D01D1">
      <w:pPr>
        <w:rPr>
          <w:sz w:val="16"/>
        </w:rPr>
      </w:pPr>
    </w:p>
    <w:p w:rsidR="001D01D1" w:rsidRDefault="001D01D1" w:rsidP="001D01D1">
      <w:pPr>
        <w:rPr>
          <w:sz w:val="16"/>
        </w:rPr>
      </w:pPr>
    </w:p>
    <w:p w:rsidR="001D01D1" w:rsidRDefault="001D01D1" w:rsidP="001D01D1">
      <w:pPr>
        <w:rPr>
          <w:sz w:val="16"/>
        </w:rPr>
      </w:pPr>
    </w:p>
    <w:p w:rsidR="001D01D1" w:rsidRPr="00132784" w:rsidRDefault="001D01D1" w:rsidP="001D01D1">
      <w:pPr>
        <w:rPr>
          <w:sz w:val="16"/>
        </w:rPr>
      </w:pPr>
      <w:r w:rsidRPr="00132784">
        <w:rPr>
          <w:sz w:val="16"/>
        </w:rPr>
        <w:t xml:space="preserve">(14). But what would </w:t>
      </w:r>
      <w:r w:rsidRPr="00C137E2">
        <w:rPr>
          <w:rStyle w:val="StyleBoldUnderline"/>
        </w:rPr>
        <w:t>a revolutionary dispersal of power</w:t>
      </w:r>
      <w:r w:rsidRPr="00132784">
        <w:rPr>
          <w:sz w:val="16"/>
        </w:rPr>
        <w:t xml:space="preserve"> look like? Deleuze and Guattari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Deleuze contends in his interview with Negri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t>The impetus for change is derived from the diffusion of molar political forms, through a myriad of minoritarian-becomings</w:t>
      </w:r>
      <w:r w:rsidRPr="00132784">
        <w:rPr>
          <w:sz w:val="16"/>
        </w:rPr>
        <w:t xml:space="preserve"> (182). </w:t>
      </w:r>
      <w:r w:rsidRPr="00C137E2">
        <w:rPr>
          <w:rStyle w:val="StyleBoldUnderline"/>
        </w:rPr>
        <w:t xml:space="preserve">If these minoritarian- becomings constitute another version of outlawry, than revolutionary-becoming must as well. But </w:t>
      </w:r>
      <w:r w:rsidRPr="006D7E45">
        <w:rPr>
          <w:rStyle w:val="StyleBoldUnderline"/>
        </w:rPr>
        <w:t xml:space="preserve">what kind of politics does this portend? If it involves a dispersal,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D449EB">
        <w:rPr>
          <w:rStyle w:val="StyleBoldUnderline"/>
        </w:rPr>
        <w:t>y.</w:t>
      </w:r>
    </w:p>
    <w:p w:rsidR="001D01D1" w:rsidRDefault="001D01D1" w:rsidP="001D01D1"/>
    <w:p w:rsidR="000022F2" w:rsidRDefault="001D01D1" w:rsidP="001D01D1">
      <w:pPr>
        <w:pStyle w:val="Heading2"/>
      </w:pPr>
      <w:r>
        <w:lastRenderedPageBreak/>
        <w:t xml:space="preserve">Lands </w:t>
      </w:r>
    </w:p>
    <w:p w:rsidR="001D01D1" w:rsidRDefault="001D01D1" w:rsidP="001D01D1">
      <w:pPr>
        <w:pStyle w:val="Heading4"/>
      </w:pPr>
      <w:r>
        <w:t xml:space="preserve">No link- </w:t>
      </w:r>
    </w:p>
    <w:p w:rsidR="001D01D1" w:rsidRDefault="001D01D1" w:rsidP="001D01D1"/>
    <w:p w:rsidR="001D01D1" w:rsidRDefault="001D01D1" w:rsidP="001D01D1">
      <w:pPr>
        <w:pStyle w:val="Heading4"/>
      </w:pPr>
      <w:r>
        <w:t xml:space="preserve">We are a K of citizenship, global world </w:t>
      </w:r>
    </w:p>
    <w:p w:rsidR="001D01D1" w:rsidRPr="0009345E" w:rsidRDefault="001D01D1" w:rsidP="001D01D1"/>
    <w:p w:rsidR="001D01D1" w:rsidRDefault="001D01D1" w:rsidP="001D01D1">
      <w:pPr>
        <w:pStyle w:val="Heading4"/>
      </w:pPr>
      <w:r>
        <w:t>First, Case out weights -Just having identity and saying it’s a good thing isn’t enough. This only serves identity up to be cleansed and tamed as you build tolerance with others. This leads to ressentiment of the minoritarian and majoritarian- that’s Tubbs</w:t>
      </w:r>
    </w:p>
    <w:p w:rsidR="001D01D1" w:rsidRDefault="001D01D1" w:rsidP="001D01D1">
      <w:pPr>
        <w:pStyle w:val="Heading4"/>
      </w:pPr>
      <w:r>
        <w:t>Second, Ethics come first, Our bunch evidence says that we’re most unethical to those we find devalued. We must create a site of politics be refusing the state, and moving out to the periphery.</w:t>
      </w:r>
    </w:p>
    <w:p w:rsidR="001D01D1" w:rsidRDefault="001D01D1" w:rsidP="001D01D1">
      <w:pPr>
        <w:pStyle w:val="Heading4"/>
      </w:pPr>
      <w:r>
        <w:t>Third, We solve the K in two ways</w:t>
      </w:r>
    </w:p>
    <w:p w:rsidR="001D01D1" w:rsidRDefault="001D01D1" w:rsidP="001D01D1">
      <w:pPr>
        <w:pStyle w:val="Heading4"/>
      </w:pPr>
      <w:r>
        <w:t xml:space="preserve">Universal recognition of being- </w:t>
      </w:r>
    </w:p>
    <w:p w:rsidR="001D01D1" w:rsidRDefault="001D01D1" w:rsidP="001D01D1">
      <w:pPr>
        <w:pStyle w:val="Heading4"/>
      </w:pPr>
      <w:r>
        <w:t xml:space="preserve">Forfeiture of majoritarian status- </w:t>
      </w:r>
    </w:p>
    <w:p w:rsidR="001D01D1" w:rsidRDefault="001D01D1" w:rsidP="001D01D1">
      <w:pPr>
        <w:pStyle w:val="Heading4"/>
      </w:pPr>
      <w:r>
        <w:t xml:space="preserve">Fourth- The goal is flawed, those in the minority or oppressed will never be a part of the majority because of the bench marks set by the center group. There must be an overhaul of static identities and how we conceptualize politics. </w:t>
      </w:r>
    </w:p>
    <w:p w:rsidR="001D01D1" w:rsidRDefault="001D01D1" w:rsidP="001D01D1">
      <w:pPr>
        <w:pStyle w:val="Heading4"/>
      </w:pPr>
      <w:r>
        <w:t xml:space="preserve">Fifth- The root cause of race is a desire that predates any of the slave trade, colonialism. This desire cannot be overcome by bolstering the static identity of race, but only as seeing each other as a multiplicity, otherwise it risks reinforcing the squo.  </w:t>
      </w:r>
    </w:p>
    <w:p w:rsidR="001D01D1" w:rsidRPr="005929F3" w:rsidRDefault="001D01D1" w:rsidP="001D01D1">
      <w:pPr>
        <w:rPr>
          <w:rStyle w:val="StyleStyleBold12pt"/>
        </w:rPr>
      </w:pPr>
      <w:r w:rsidRPr="005929F3">
        <w:rPr>
          <w:rStyle w:val="StyleStyleBold12pt"/>
        </w:rPr>
        <w:t xml:space="preserve">Nesbitt 13 </w:t>
      </w:r>
    </w:p>
    <w:p w:rsidR="001D01D1" w:rsidRDefault="001D01D1" w:rsidP="001D01D1">
      <w:r>
        <w:t>[Nick Nesbitt, Prof @ Princeton University, State University Ch. “Escaping Race” Book- “DELEUZE CONNECTIONS: Deleuze and Race”, pg 8-9, 2013, \\wyo-bb]</w:t>
      </w:r>
    </w:p>
    <w:p w:rsidR="001D01D1" w:rsidRPr="00CE72B5" w:rsidRDefault="001D01D1" w:rsidP="001D01D1">
      <w:pPr>
        <w:rPr>
          <w:rStyle w:val="StyleBoldUnderline"/>
        </w:rPr>
      </w:pPr>
      <w:r w:rsidRPr="005929F3">
        <w:rPr>
          <w:rStyle w:val="StyleBoldUnderline"/>
          <w:highlight w:val="cyan"/>
        </w:rPr>
        <w:t>A focus on race</w:t>
      </w:r>
      <w:r w:rsidRPr="005929F3">
        <w:rPr>
          <w:sz w:val="16"/>
          <w:highlight w:val="cyan"/>
        </w:rPr>
        <w:t xml:space="preserve"> </w:t>
      </w:r>
      <w:r w:rsidRPr="005929F3">
        <w:rPr>
          <w:sz w:val="16"/>
        </w:rPr>
        <w:t xml:space="preserve">also </w:t>
      </w:r>
      <w:r w:rsidRPr="005929F3">
        <w:rPr>
          <w:rStyle w:val="StyleBoldUnderline"/>
          <w:highlight w:val="cyan"/>
        </w:rPr>
        <w:t>summons</w:t>
      </w:r>
      <w:r w:rsidRPr="005929F3">
        <w:rPr>
          <w:sz w:val="16"/>
          <w:highlight w:val="cyan"/>
        </w:rPr>
        <w:t xml:space="preserve"> </w:t>
      </w:r>
      <w:r w:rsidRPr="005929F3">
        <w:rPr>
          <w:sz w:val="16"/>
        </w:rPr>
        <w:t xml:space="preserve">some of the most controversial questions relating to human-being impelling most thinkers between the mid-nineteenth and mid-twentieth centuries. Like Nietzsche, </w:t>
      </w:r>
      <w:r w:rsidRPr="00CE298B">
        <w:rPr>
          <w:rStyle w:val="StyleBoldUnderline"/>
        </w:rPr>
        <w:t>D</w:t>
      </w:r>
      <w:r w:rsidRPr="005929F3">
        <w:rPr>
          <w:sz w:val="16"/>
        </w:rPr>
        <w:t xml:space="preserve">eleuze </w:t>
      </w:r>
      <w:r w:rsidRPr="00CE298B">
        <w:rPr>
          <w:rStyle w:val="StyleBoldUnderline"/>
        </w:rPr>
        <w:t>and G</w:t>
      </w:r>
      <w:r w:rsidRPr="005929F3">
        <w:rPr>
          <w:sz w:val="16"/>
        </w:rPr>
        <w:t xml:space="preserve">uattari </w:t>
      </w:r>
      <w:r w:rsidRPr="00CE298B">
        <w:rPr>
          <w:rStyle w:val="StyleBoldUnderline"/>
        </w:rPr>
        <w:t xml:space="preserve">are not afraid of </w:t>
      </w:r>
      <w:r w:rsidRPr="005929F3">
        <w:rPr>
          <w:rStyle w:val="StyleBoldUnderline"/>
          <w:highlight w:val="cyan"/>
        </w:rPr>
        <w:t xml:space="preserve">asking </w:t>
      </w:r>
      <w:r w:rsidRPr="00CE72B5">
        <w:rPr>
          <w:rStyle w:val="StyleBoldUnderline"/>
          <w:highlight w:val="cyan"/>
        </w:rPr>
        <w:t>whether</w:t>
      </w:r>
      <w:r w:rsidRPr="00571A9B">
        <w:rPr>
          <w:rStyle w:val="StyleBoldUnderline"/>
        </w:rPr>
        <w:t xml:space="preserve"> </w:t>
      </w:r>
      <w:r w:rsidRPr="005929F3">
        <w:rPr>
          <w:rStyle w:val="StyleBoldUnderline"/>
          <w:highlight w:val="cyan"/>
        </w:rPr>
        <w:t>inequality is located in bodies</w:t>
      </w:r>
      <w:r w:rsidRPr="005929F3">
        <w:rPr>
          <w:sz w:val="16"/>
          <w:highlight w:val="cyan"/>
        </w:rPr>
        <w:t xml:space="preserve"> </w:t>
      </w:r>
      <w:r w:rsidRPr="005929F3">
        <w:rPr>
          <w:sz w:val="16"/>
        </w:rPr>
        <w:t xml:space="preserve">(it is, but not genetically); like both Nietzsche and Freud, </w:t>
      </w:r>
      <w:r w:rsidRPr="00CE298B">
        <w:rPr>
          <w:rStyle w:val="StyleBoldUnderline"/>
        </w:rPr>
        <w:t>they ask</w:t>
      </w:r>
      <w:r>
        <w:rPr>
          <w:rStyle w:val="StyleBoldUnderline"/>
        </w:rPr>
        <w:t xml:space="preserve"> </w:t>
      </w:r>
      <w:r w:rsidRPr="005929F3">
        <w:rPr>
          <w:rStyle w:val="StyleBoldUnderline"/>
        </w:rPr>
        <w:t xml:space="preserve">what is wrong with </w:t>
      </w:r>
      <w:r w:rsidRPr="00571A9B">
        <w:rPr>
          <w:rStyle w:val="StyleBoldUnderline"/>
        </w:rPr>
        <w:t xml:space="preserve">civilization itself (it overcodes filiation). </w:t>
      </w:r>
      <w:r w:rsidRPr="005929F3">
        <w:rPr>
          <w:rStyle w:val="StyleBoldUnderline"/>
          <w:highlight w:val="cyan"/>
        </w:rPr>
        <w:t xml:space="preserve">Reaching </w:t>
      </w:r>
      <w:r w:rsidRPr="00CE72B5">
        <w:rPr>
          <w:rStyle w:val="StyleBoldUnderline"/>
          <w:highlight w:val="cyan"/>
        </w:rPr>
        <w:t>in</w:t>
      </w:r>
      <w:r w:rsidRPr="00CE72B5">
        <w:rPr>
          <w:rStyle w:val="StyleBoldUnderline"/>
        </w:rPr>
        <w:t xml:space="preserve">to </w:t>
      </w:r>
      <w:r w:rsidRPr="00CE72B5">
        <w:rPr>
          <w:rStyle w:val="StyleBoldUnderline"/>
          <w:highlight w:val="cyan"/>
        </w:rPr>
        <w:t>the</w:t>
      </w:r>
      <w:r w:rsidRPr="00CE72B5">
        <w:rPr>
          <w:rStyle w:val="StyleBoldUnderline"/>
        </w:rPr>
        <w:t xml:space="preserve"> </w:t>
      </w:r>
      <w:r w:rsidRPr="005929F3">
        <w:rPr>
          <w:rStyle w:val="StyleBoldUnderline"/>
          <w:highlight w:val="cyan"/>
        </w:rPr>
        <w:t>deep recesses of culture</w:t>
      </w:r>
      <w:r w:rsidRPr="00571A9B">
        <w:rPr>
          <w:rStyle w:val="StyleBoldUnderline"/>
        </w:rPr>
        <w:t xml:space="preserve">, </w:t>
      </w:r>
      <w:r w:rsidRPr="00CE72B5">
        <w:rPr>
          <w:rStyle w:val="StyleBoldUnderline"/>
          <w:highlight w:val="cyan"/>
        </w:rPr>
        <w:t>a</w:t>
      </w:r>
      <w:r w:rsidRPr="00571A9B">
        <w:rPr>
          <w:rStyle w:val="StyleBoldUnderline"/>
        </w:rPr>
        <w:t xml:space="preserve">n archaic and </w:t>
      </w:r>
      <w:r w:rsidRPr="005929F3">
        <w:rPr>
          <w:rStyle w:val="StyleBoldUnderline"/>
          <w:highlight w:val="cyan"/>
        </w:rPr>
        <w:t xml:space="preserve">convoluted logic </w:t>
      </w:r>
      <w:r w:rsidRPr="00CE298B">
        <w:rPr>
          <w:rStyle w:val="StyleBoldUnderline"/>
        </w:rPr>
        <w:t xml:space="preserve">of </w:t>
      </w:r>
      <w:r w:rsidRPr="00140CAE">
        <w:rPr>
          <w:rStyle w:val="StyleBoldUnderline"/>
          <w:highlight w:val="cyan"/>
        </w:rPr>
        <w:t>differentiating civilization from savagery</w:t>
      </w:r>
      <w:r w:rsidRPr="00CE298B">
        <w:rPr>
          <w:rStyle w:val="StyleBoldUnderline"/>
        </w:rPr>
        <w:t xml:space="preserve"> and barbarism </w:t>
      </w:r>
      <w:r w:rsidRPr="005929F3">
        <w:rPr>
          <w:rStyle w:val="StyleBoldUnderline"/>
          <w:highlight w:val="cyan"/>
        </w:rPr>
        <w:t xml:space="preserve">is exposed. </w:t>
      </w:r>
      <w:r w:rsidRPr="005929F3">
        <w:rPr>
          <w:rStyle w:val="Emphasis"/>
          <w:highlight w:val="cyan"/>
        </w:rPr>
        <w:t xml:space="preserve">This logic preceded European colonialism </w:t>
      </w:r>
      <w:r w:rsidRPr="005929F3">
        <w:rPr>
          <w:rStyle w:val="Emphasis"/>
        </w:rPr>
        <w:t>by centuries</w:t>
      </w:r>
      <w:r w:rsidRPr="005929F3">
        <w:rPr>
          <w:sz w:val="16"/>
        </w:rPr>
        <w:t xml:space="preserve"> (see Han chauvinism, Brahmanism, Arab–black relations and so on). Though not European in origin, </w:t>
      </w:r>
      <w:r w:rsidRPr="005929F3">
        <w:rPr>
          <w:rStyle w:val="Emphasis"/>
          <w:highlight w:val="cyan"/>
        </w:rPr>
        <w:t xml:space="preserve">this logic formed the basis for </w:t>
      </w:r>
      <w:r w:rsidRPr="00571A9B">
        <w:rPr>
          <w:rStyle w:val="Emphasis"/>
        </w:rPr>
        <w:t xml:space="preserve">a retrospective Judeo-Christian narcissism, for the </w:t>
      </w:r>
      <w:r w:rsidRPr="005929F3">
        <w:rPr>
          <w:rStyle w:val="Emphasis"/>
          <w:highlight w:val="cyan"/>
        </w:rPr>
        <w:t xml:space="preserve">oceanic slave trade, nationalism and </w:t>
      </w:r>
      <w:r w:rsidRPr="005929F3">
        <w:rPr>
          <w:rStyle w:val="Emphasis"/>
          <w:highlight w:val="cyan"/>
        </w:rPr>
        <w:lastRenderedPageBreak/>
        <w:t xml:space="preserve">fascism. </w:t>
      </w:r>
      <w:r w:rsidRPr="005929F3">
        <w:rPr>
          <w:sz w:val="16"/>
        </w:rPr>
        <w:t xml:space="preserve">Far from ‘naturalising’ race, </w:t>
      </w:r>
      <w:r w:rsidRPr="005929F3">
        <w:rPr>
          <w:rStyle w:val="Emphasis"/>
          <w:highlight w:val="cyan"/>
        </w:rPr>
        <w:t xml:space="preserve">Deleuze’s </w:t>
      </w:r>
      <w:r w:rsidRPr="00CE298B">
        <w:rPr>
          <w:rStyle w:val="Emphasis"/>
        </w:rPr>
        <w:t xml:space="preserve">nomadological and </w:t>
      </w:r>
      <w:r w:rsidRPr="005929F3">
        <w:rPr>
          <w:rStyle w:val="Emphasis"/>
        </w:rPr>
        <w:t xml:space="preserve">biophilosophical </w:t>
      </w:r>
      <w:r w:rsidRPr="005929F3">
        <w:rPr>
          <w:rStyle w:val="Emphasis"/>
          <w:highlight w:val="cyan"/>
        </w:rPr>
        <w:t xml:space="preserve">geology of morals </w:t>
      </w:r>
      <w:r w:rsidRPr="005929F3">
        <w:rPr>
          <w:rStyle w:val="Emphasis"/>
        </w:rPr>
        <w:t xml:space="preserve">can </w:t>
      </w:r>
      <w:r w:rsidRPr="005929F3">
        <w:rPr>
          <w:rStyle w:val="Emphasis"/>
          <w:highlight w:val="cyan"/>
        </w:rPr>
        <w:t xml:space="preserve">demonstrate </w:t>
      </w:r>
      <w:r w:rsidRPr="005929F3">
        <w:rPr>
          <w:rStyle w:val="Emphasis"/>
        </w:rPr>
        <w:t xml:space="preserve">that </w:t>
      </w:r>
      <w:r w:rsidRPr="005929F3">
        <w:rPr>
          <w:rStyle w:val="Emphasis"/>
          <w:highlight w:val="cyan"/>
        </w:rPr>
        <w:t xml:space="preserve">race is built upon </w:t>
      </w:r>
      <w:r w:rsidRPr="005929F3">
        <w:rPr>
          <w:rStyle w:val="Emphasis"/>
        </w:rPr>
        <w:t xml:space="preserve">fully </w:t>
      </w:r>
      <w:r w:rsidRPr="00571A9B">
        <w:rPr>
          <w:rStyle w:val="Emphasis"/>
        </w:rPr>
        <w:t xml:space="preserve">contingent </w:t>
      </w:r>
      <w:r w:rsidRPr="005929F3">
        <w:rPr>
          <w:rStyle w:val="Emphasis"/>
          <w:highlight w:val="cyan"/>
        </w:rPr>
        <w:t xml:space="preserve">territorialisations of power and desire which could be </w:t>
      </w:r>
      <w:r w:rsidRPr="00571A9B">
        <w:rPr>
          <w:rStyle w:val="Emphasis"/>
        </w:rPr>
        <w:t xml:space="preserve">disassembled and differently </w:t>
      </w:r>
      <w:r w:rsidRPr="005929F3">
        <w:rPr>
          <w:rStyle w:val="Emphasis"/>
          <w:highlight w:val="cyan"/>
        </w:rPr>
        <w:t>reassembled.</w:t>
      </w:r>
      <w:r w:rsidRPr="005929F3">
        <w:rPr>
          <w:sz w:val="16"/>
          <w:highlight w:val="cyan"/>
        </w:rPr>
        <w:t xml:space="preserve"> </w:t>
      </w:r>
      <w:r w:rsidRPr="00CE298B">
        <w:rPr>
          <w:rStyle w:val="StyleBoldUnderline"/>
        </w:rPr>
        <w:t>That race is immanent to the machinics of</w:t>
      </w:r>
      <w:r>
        <w:rPr>
          <w:rStyle w:val="StyleBoldUnderline"/>
        </w:rPr>
        <w:t xml:space="preserve"> </w:t>
      </w:r>
      <w:r w:rsidRPr="00CE298B">
        <w:rPr>
          <w:rStyle w:val="StyleBoldUnderline"/>
        </w:rPr>
        <w:t>bodies and flows does not mean it is automatic, any more than that it</w:t>
      </w:r>
      <w:r>
        <w:rPr>
          <w:rStyle w:val="StyleBoldUnderline"/>
        </w:rPr>
        <w:t xml:space="preserve"> </w:t>
      </w:r>
      <w:r w:rsidRPr="00CE298B">
        <w:rPr>
          <w:rStyle w:val="StyleBoldUnderline"/>
        </w:rPr>
        <w:t>is autonomous in relation to, for example, capital or sexual difference</w:t>
      </w:r>
      <w:r w:rsidRPr="00303A23">
        <w:rPr>
          <w:rStyle w:val="StyleBoldUnderline"/>
        </w:rPr>
        <w:t xml:space="preserve">. </w:t>
      </w:r>
      <w:r w:rsidRPr="00140CAE">
        <w:rPr>
          <w:rStyle w:val="StyleBoldUnderline"/>
          <w:highlight w:val="cyan"/>
        </w:rPr>
        <w:t>The immanence of race does suggest</w:t>
      </w:r>
      <w:r w:rsidRPr="009879AA">
        <w:rPr>
          <w:sz w:val="16"/>
        </w:rPr>
        <w:t xml:space="preserve">, however, that </w:t>
      </w:r>
      <w:r w:rsidRPr="00140CAE">
        <w:rPr>
          <w:rStyle w:val="StyleBoldUnderline"/>
          <w:highlight w:val="cyan"/>
        </w:rPr>
        <w:t>an end to racism is an always already incipient reality</w:t>
      </w:r>
      <w:r w:rsidRPr="009879AA">
        <w:rPr>
          <w:rStyle w:val="StyleBoldUnderline"/>
        </w:rPr>
        <w:t xml:space="preserve">. </w:t>
      </w:r>
      <w:r w:rsidRPr="009879AA">
        <w:rPr>
          <w:sz w:val="16"/>
        </w:rPr>
        <w:t xml:space="preserve">My contention is that Deleuze and Guattari’s two volumes of Capitalism and Schizophrenia present a hitherto undeveloped theory of biopower and hence of race. </w:t>
      </w:r>
      <w:r w:rsidRPr="00140CAE">
        <w:rPr>
          <w:rStyle w:val="StyleBoldUnderline"/>
          <w:highlight w:val="cyan"/>
        </w:rPr>
        <w:t xml:space="preserve">This is not to argue against existing interpretations but to recast desire, territory and capital towards the category of race. </w:t>
      </w:r>
      <w:r w:rsidRPr="009879AA">
        <w:rPr>
          <w:sz w:val="16"/>
        </w:rPr>
        <w:t>Deleuze and Guattari’s theory of biopower has a much greater historical and geographical scope than what Foucault (2003 and 2008) introduced roughly during the sa</w:t>
      </w:r>
      <w:r w:rsidRPr="005929F3">
        <w:rPr>
          <w:sz w:val="16"/>
        </w:rPr>
        <w:t xml:space="preserve">me period. If Foucault famously states in his foreword to Anti-Oedipus that it is a guide for antifascist living, I contend that </w:t>
      </w:r>
      <w:r w:rsidRPr="00CE72B5">
        <w:rPr>
          <w:rStyle w:val="StyleBoldUnderline"/>
          <w:highlight w:val="cyan"/>
        </w:rPr>
        <w:t>countering fascism means</w:t>
      </w:r>
      <w:r w:rsidRPr="009879AA">
        <w:rPr>
          <w:sz w:val="16"/>
        </w:rPr>
        <w:t xml:space="preserve">, above all, </w:t>
      </w:r>
      <w:r w:rsidRPr="00CE72B5">
        <w:rPr>
          <w:rStyle w:val="StyleBoldUnderline"/>
          <w:highlight w:val="cyan"/>
        </w:rPr>
        <w:t xml:space="preserve">delving into </w:t>
      </w:r>
      <w:r w:rsidRPr="00CE72B5">
        <w:rPr>
          <w:rStyle w:val="StyleBoldUnderline"/>
        </w:rPr>
        <w:t xml:space="preserve">the machinic depths of </w:t>
      </w:r>
      <w:r w:rsidRPr="00CE72B5">
        <w:rPr>
          <w:rStyle w:val="StyleBoldUnderline"/>
          <w:highlight w:val="cyan"/>
        </w:rPr>
        <w:t xml:space="preserve">civilisation’s intrinsic racism. </w:t>
      </w:r>
      <w:r w:rsidRPr="00CE72B5">
        <w:rPr>
          <w:rStyle w:val="StyleBoldUnderline"/>
        </w:rPr>
        <w:t>Sidestepping the pitfalls of biological reductionism</w:t>
      </w:r>
      <w:r w:rsidRPr="00CE72B5">
        <w:rPr>
          <w:sz w:val="16"/>
        </w:rPr>
        <w:t xml:space="preserve"> </w:t>
      </w:r>
      <w:r w:rsidRPr="00CE72B5">
        <w:rPr>
          <w:rStyle w:val="StyleBoldUnderline"/>
        </w:rPr>
        <w:t>D</w:t>
      </w:r>
      <w:r w:rsidRPr="00CE72B5">
        <w:rPr>
          <w:sz w:val="16"/>
        </w:rPr>
        <w:t xml:space="preserve">eleuze </w:t>
      </w:r>
      <w:r w:rsidRPr="00CE72B5">
        <w:rPr>
          <w:rStyle w:val="StyleBoldUnderline"/>
        </w:rPr>
        <w:t>and G</w:t>
      </w:r>
      <w:r w:rsidRPr="00CE72B5">
        <w:rPr>
          <w:sz w:val="16"/>
        </w:rPr>
        <w:t xml:space="preserve">uattari </w:t>
      </w:r>
      <w:r w:rsidRPr="00CE72B5">
        <w:rPr>
          <w:rStyle w:val="StyleBoldUnderline"/>
        </w:rPr>
        <w:t>not only argue that there is a materiality of race, but also forge an affirmative kind of antiracism quite different from the liberal–democratic kinds prevalent today.</w:t>
      </w:r>
      <w:r w:rsidRPr="00CE72B5">
        <w:rPr>
          <w:sz w:val="16"/>
        </w:rPr>
        <w:t xml:space="preserve"> Supplementing Deleuze and Guattari with Sylvain Lazarus, my suggested </w:t>
      </w:r>
      <w:r w:rsidRPr="00CE72B5">
        <w:rPr>
          <w:rStyle w:val="StyleBoldUnderline"/>
        </w:rPr>
        <w:t>antiracism consists in naming, accelerating and staying true to the bastard and mixed-blood probe-heads escaping the global faciality machine.</w:t>
      </w:r>
    </w:p>
    <w:p w:rsidR="001D01D1" w:rsidRDefault="001D01D1" w:rsidP="001D01D1">
      <w:pPr>
        <w:pStyle w:val="Heading4"/>
      </w:pPr>
      <w:r>
        <w:t>Permutation do both: The only way to solve those desires it to break down identity through becoming</w:t>
      </w:r>
    </w:p>
    <w:p w:rsidR="001D01D1" w:rsidRPr="005929F3" w:rsidRDefault="001D01D1" w:rsidP="001D01D1">
      <w:pPr>
        <w:rPr>
          <w:rStyle w:val="StyleStyleBold12pt"/>
        </w:rPr>
      </w:pPr>
      <w:r w:rsidRPr="005929F3">
        <w:rPr>
          <w:rStyle w:val="StyleStyleBold12pt"/>
        </w:rPr>
        <w:t xml:space="preserve">Nesbitt 13 </w:t>
      </w:r>
    </w:p>
    <w:p w:rsidR="001D01D1" w:rsidRDefault="001D01D1" w:rsidP="001D01D1">
      <w:r>
        <w:t>[Nick Nesbitt, Prof @ Princeton University, State University Ch. “Escaping Race” Book- “DELEUZE CONNECTIONS: Deleuze and Race”, pg 3-5, 2013, \\wyo-bb]</w:t>
      </w:r>
    </w:p>
    <w:p w:rsidR="001D01D1" w:rsidRPr="005929F3" w:rsidRDefault="001D01D1" w:rsidP="001D01D1">
      <w:pPr>
        <w:rPr>
          <w:rStyle w:val="StyleBoldUnderline"/>
          <w:highlight w:val="cyan"/>
        </w:rPr>
      </w:pPr>
      <w:r w:rsidRPr="005929F3">
        <w:rPr>
          <w:sz w:val="16"/>
        </w:rPr>
        <w:t xml:space="preserve">Above all, perhaps, </w:t>
      </w:r>
      <w:r w:rsidRPr="00E01EF4">
        <w:rPr>
          <w:rStyle w:val="StyleBoldUnderline"/>
        </w:rPr>
        <w:t xml:space="preserve">a </w:t>
      </w:r>
      <w:r w:rsidRPr="00915819">
        <w:rPr>
          <w:rStyle w:val="StyleBoldUnderline"/>
          <w:highlight w:val="cyan"/>
        </w:rPr>
        <w:t xml:space="preserve">Deleuzian critique of race </w:t>
      </w:r>
      <w:r w:rsidRPr="00915819">
        <w:rPr>
          <w:rStyle w:val="StyleBoldUnderline"/>
        </w:rPr>
        <w:t xml:space="preserve">and colonial exploitation </w:t>
      </w:r>
      <w:r w:rsidRPr="00E01EF4">
        <w:rPr>
          <w:rStyle w:val="StyleBoldUnderline"/>
        </w:rPr>
        <w:t xml:space="preserve">would </w:t>
      </w:r>
      <w:r w:rsidRPr="00915819">
        <w:rPr>
          <w:rStyle w:val="StyleBoldUnderline"/>
          <w:highlight w:val="cyan"/>
        </w:rPr>
        <w:t xml:space="preserve">work to escape </w:t>
      </w:r>
      <w:r w:rsidRPr="00E01EF4">
        <w:rPr>
          <w:rStyle w:val="StyleBoldUnderline"/>
        </w:rPr>
        <w:t xml:space="preserve">from </w:t>
      </w:r>
      <w:r w:rsidRPr="00915819">
        <w:rPr>
          <w:rStyle w:val="StyleBoldUnderline"/>
          <w:highlight w:val="cyan"/>
        </w:rPr>
        <w:t>the logic of identity</w:t>
      </w:r>
      <w:r w:rsidRPr="00915819">
        <w:rPr>
          <w:rStyle w:val="StyleBoldUnderline"/>
        </w:rPr>
        <w:t xml:space="preserve"> and identification </w:t>
      </w:r>
      <w:r w:rsidRPr="00E01EF4">
        <w:rPr>
          <w:rStyle w:val="StyleBoldUnderline"/>
        </w:rPr>
        <w:t>with one’s political and existential subjection at the heart of</w:t>
      </w:r>
      <w:r>
        <w:rPr>
          <w:rStyle w:val="StyleBoldUnderline"/>
        </w:rPr>
        <w:t xml:space="preserve"> </w:t>
      </w:r>
      <w:r w:rsidRPr="00E01EF4">
        <w:rPr>
          <w:rStyle w:val="StyleBoldUnderline"/>
        </w:rPr>
        <w:t>the</w:t>
      </w:r>
      <w:r w:rsidRPr="005929F3">
        <w:rPr>
          <w:sz w:val="16"/>
        </w:rPr>
        <w:t xml:space="preserve"> Hobbesian narrative of </w:t>
      </w:r>
      <w:r w:rsidRPr="00E01EF4">
        <w:rPr>
          <w:rStyle w:val="StyleBoldUnderline"/>
        </w:rPr>
        <w:t>political modernity</w:t>
      </w:r>
      <w:r w:rsidRPr="005929F3">
        <w:rPr>
          <w:sz w:val="16"/>
        </w:rPr>
        <w:t xml:space="preserve">. </w:t>
      </w:r>
      <w:r w:rsidRPr="00915819">
        <w:rPr>
          <w:rStyle w:val="StyleBoldUnderline"/>
          <w:highlight w:val="cyan"/>
        </w:rPr>
        <w:t>Deleuze’s critique of identity</w:t>
      </w:r>
      <w:r w:rsidRPr="005929F3">
        <w:rPr>
          <w:sz w:val="16"/>
        </w:rPr>
        <w:t xml:space="preserve">, above all in the fi rst chapter of Difference and Repetition, ‘Difference in Itself’, </w:t>
      </w:r>
      <w:r w:rsidRPr="00915819">
        <w:rPr>
          <w:rStyle w:val="StyleBoldUnderline"/>
          <w:highlight w:val="cyan"/>
        </w:rPr>
        <w:t>addresses the</w:t>
      </w:r>
      <w:r w:rsidRPr="00915819">
        <w:rPr>
          <w:rStyle w:val="StyleBoldUnderline"/>
        </w:rPr>
        <w:t xml:space="preserve"> common</w:t>
      </w:r>
      <w:r w:rsidRPr="005929F3">
        <w:rPr>
          <w:sz w:val="16"/>
        </w:rPr>
        <w:t xml:space="preserve">(-sensical) </w:t>
      </w:r>
      <w:r w:rsidRPr="00915819">
        <w:rPr>
          <w:rStyle w:val="StyleBoldUnderline"/>
        </w:rPr>
        <w:t xml:space="preserve">distribution of beings according to </w:t>
      </w:r>
      <w:r w:rsidRPr="005929F3">
        <w:rPr>
          <w:sz w:val="16"/>
        </w:rPr>
        <w:t xml:space="preserve">(Aristotelian, Leibnizian and Hegelian) </w:t>
      </w:r>
      <w:r w:rsidRPr="00915819">
        <w:rPr>
          <w:rStyle w:val="StyleBoldUnderline"/>
          <w:highlight w:val="cyan"/>
        </w:rPr>
        <w:t xml:space="preserve">categories and hierarchies, and the cognitive judgment of </w:t>
      </w:r>
      <w:r w:rsidRPr="00915819">
        <w:rPr>
          <w:rStyle w:val="StyleBoldUnderline"/>
        </w:rPr>
        <w:t xml:space="preserve">the propriety of </w:t>
      </w:r>
      <w:r w:rsidRPr="00915819">
        <w:rPr>
          <w:rStyle w:val="StyleBoldUnderline"/>
          <w:highlight w:val="cyan"/>
        </w:rPr>
        <w:t xml:space="preserve">any </w:t>
      </w:r>
      <w:r w:rsidRPr="00915819">
        <w:rPr>
          <w:rStyle w:val="StyleBoldUnderline"/>
        </w:rPr>
        <w:t xml:space="preserve">distribution or </w:t>
      </w:r>
      <w:r w:rsidRPr="00915819">
        <w:rPr>
          <w:rStyle w:val="StyleBoldUnderline"/>
          <w:highlight w:val="cyan"/>
        </w:rPr>
        <w:t>attribution of identity</w:t>
      </w:r>
      <w:r w:rsidRPr="00E01EF4">
        <w:rPr>
          <w:rStyle w:val="StyleBoldUnderline"/>
        </w:rPr>
        <w:t xml:space="preserve">. </w:t>
      </w:r>
      <w:r w:rsidRPr="005929F3">
        <w:rPr>
          <w:sz w:val="16"/>
        </w:rPr>
        <w:t xml:space="preserve">In this conservative, sedentary distribution of roles and identities, ‘difference is in effect fully subject to the identity of the concept, the opposition of predicates, the analogy of judgment and the resemblance of perception’ (1994: 52). Instead, </w:t>
      </w:r>
      <w:r w:rsidRPr="00915819">
        <w:rPr>
          <w:rStyle w:val="StyleBoldUnderline"/>
          <w:highlight w:val="cyan"/>
        </w:rPr>
        <w:t xml:space="preserve">Deleuze compels us to think identity </w:t>
      </w:r>
      <w:r w:rsidRPr="005929F3">
        <w:rPr>
          <w:rStyle w:val="StyleBoldUnderline"/>
        </w:rPr>
        <w:t xml:space="preserve">not as illusory attribution </w:t>
      </w:r>
      <w:r w:rsidRPr="005929F3">
        <w:rPr>
          <w:sz w:val="16"/>
        </w:rPr>
        <w:t xml:space="preserve">(including racial categorisation), </w:t>
      </w:r>
      <w:r w:rsidRPr="005929F3">
        <w:rPr>
          <w:rStyle w:val="StyleBoldUnderline"/>
        </w:rPr>
        <w:t xml:space="preserve">but rather </w:t>
      </w:r>
      <w:r w:rsidRPr="00915819">
        <w:rPr>
          <w:rStyle w:val="StyleBoldUnderline"/>
          <w:highlight w:val="cyan"/>
        </w:rPr>
        <w:t>as the repetition of pure difference</w:t>
      </w:r>
      <w:r w:rsidRPr="00E01EF4">
        <w:rPr>
          <w:rStyle w:val="StyleBoldUnderline"/>
        </w:rPr>
        <w:t>,</w:t>
      </w:r>
      <w:r>
        <w:rPr>
          <w:rStyle w:val="StyleBoldUnderline"/>
        </w:rPr>
        <w:t xml:space="preserve"> </w:t>
      </w:r>
      <w:r w:rsidRPr="00E01EF4">
        <w:rPr>
          <w:rStyle w:val="StyleBoldUnderline"/>
        </w:rPr>
        <w:t>to think the singularity of any entity in terms of its protean powers of</w:t>
      </w:r>
      <w:r>
        <w:rPr>
          <w:rStyle w:val="StyleBoldUnderline"/>
        </w:rPr>
        <w:t xml:space="preserve"> </w:t>
      </w:r>
      <w:r w:rsidRPr="00E01EF4">
        <w:rPr>
          <w:rStyle w:val="StyleBoldUnderline"/>
        </w:rPr>
        <w:t xml:space="preserve">transformation. </w:t>
      </w:r>
      <w:r w:rsidRPr="005929F3">
        <w:rPr>
          <w:sz w:val="16"/>
        </w:rPr>
        <w:t xml:space="preserve">Here, </w:t>
      </w:r>
      <w:r w:rsidRPr="00E01EF4">
        <w:rPr>
          <w:rStyle w:val="StyleBoldUnderline"/>
        </w:rPr>
        <w:t>Deleuze</w:t>
      </w:r>
      <w:r w:rsidRPr="005929F3">
        <w:rPr>
          <w:sz w:val="16"/>
        </w:rPr>
        <w:t xml:space="preserve"> envisages not only or even principally the transformation of any determinate being as a subtraction from actualised identities, but as the event he </w:t>
      </w:r>
      <w:r w:rsidRPr="005929F3">
        <w:rPr>
          <w:rStyle w:val="Emphasis"/>
        </w:rPr>
        <w:t xml:space="preserve">calls differentiation, the transformation of the virtual itself. </w:t>
      </w:r>
      <w:r w:rsidRPr="005929F3">
        <w:rPr>
          <w:rStyle w:val="StyleBoldUnderline"/>
          <w:highlight w:val="cyan"/>
        </w:rPr>
        <w:t>Disidentification</w:t>
      </w:r>
      <w:r w:rsidRPr="005929F3">
        <w:rPr>
          <w:sz w:val="16"/>
        </w:rPr>
        <w:t xml:space="preserve">, in other words, </w:t>
      </w:r>
      <w:r w:rsidRPr="005929F3">
        <w:rPr>
          <w:rStyle w:val="StyleBoldUnderline"/>
          <w:highlight w:val="cyan"/>
        </w:rPr>
        <w:t>is</w:t>
      </w:r>
      <w:r w:rsidRPr="005929F3">
        <w:rPr>
          <w:sz w:val="16"/>
          <w:highlight w:val="cyan"/>
        </w:rPr>
        <w:t xml:space="preserve"> </w:t>
      </w:r>
      <w:r w:rsidRPr="005929F3">
        <w:rPr>
          <w:sz w:val="16"/>
        </w:rPr>
        <w:t xml:space="preserve">for Deleuze </w:t>
      </w:r>
      <w:r w:rsidRPr="00E01EF4">
        <w:rPr>
          <w:rStyle w:val="StyleBoldUnderline"/>
        </w:rPr>
        <w:t xml:space="preserve">always and necessarily </w:t>
      </w:r>
      <w:r w:rsidRPr="005929F3">
        <w:rPr>
          <w:rStyle w:val="StyleBoldUnderline"/>
          <w:highlight w:val="cyan"/>
        </w:rPr>
        <w:t>a critical process</w:t>
      </w:r>
      <w:r w:rsidRPr="005929F3">
        <w:rPr>
          <w:sz w:val="16"/>
        </w:rPr>
        <w:t xml:space="preserve">, in the Spinozian, Kantian and even Marxian sense (I am thinking here of the Marx of the ‘Theses on Feuerbach’), </w:t>
      </w:r>
      <w:r w:rsidRPr="005929F3">
        <w:rPr>
          <w:rStyle w:val="StyleBoldUnderline"/>
          <w:highlight w:val="cyan"/>
        </w:rPr>
        <w:t xml:space="preserve">aiming at </w:t>
      </w:r>
      <w:r w:rsidRPr="00E01EF4">
        <w:rPr>
          <w:rStyle w:val="StyleBoldUnderline"/>
        </w:rPr>
        <w:t xml:space="preserve">no less than </w:t>
      </w:r>
      <w:r w:rsidRPr="005929F3">
        <w:rPr>
          <w:rStyle w:val="StyleBoldUnderline"/>
          <w:highlight w:val="cyan"/>
        </w:rPr>
        <w:t xml:space="preserve">the </w:t>
      </w:r>
      <w:r w:rsidRPr="005929F3">
        <w:rPr>
          <w:rStyle w:val="StyleBoldUnderline"/>
        </w:rPr>
        <w:t xml:space="preserve">radical </w:t>
      </w:r>
      <w:r w:rsidRPr="005929F3">
        <w:rPr>
          <w:rStyle w:val="StyleBoldUnderline"/>
          <w:highlight w:val="cyan"/>
        </w:rPr>
        <w:t xml:space="preserve">reformulation of </w:t>
      </w:r>
      <w:r w:rsidRPr="00E01EF4">
        <w:rPr>
          <w:rStyle w:val="StyleBoldUnderline"/>
        </w:rPr>
        <w:t>the transcendental</w:t>
      </w:r>
      <w:r>
        <w:rPr>
          <w:rStyle w:val="StyleBoldUnderline"/>
        </w:rPr>
        <w:t xml:space="preserve"> </w:t>
      </w:r>
      <w:r w:rsidRPr="005929F3">
        <w:rPr>
          <w:rStyle w:val="StyleBoldUnderline"/>
          <w:highlight w:val="cyan"/>
        </w:rPr>
        <w:t xml:space="preserve">operators governing any world. </w:t>
      </w:r>
      <w:r w:rsidRPr="005929F3">
        <w:rPr>
          <w:sz w:val="16"/>
        </w:rPr>
        <w:t xml:space="preserve">The world-historical importance of the </w:t>
      </w:r>
      <w:r w:rsidRPr="005929F3">
        <w:rPr>
          <w:rStyle w:val="StyleBoldUnderline"/>
        </w:rPr>
        <w:t>Haitian Revolution</w:t>
      </w:r>
      <w:r w:rsidRPr="005929F3">
        <w:rPr>
          <w:sz w:val="16"/>
        </w:rPr>
        <w:t xml:space="preserve"> lies in its </w:t>
      </w:r>
      <w:r w:rsidRPr="005929F3">
        <w:rPr>
          <w:rStyle w:val="StyleBoldUnderline"/>
        </w:rPr>
        <w:t>transcendence of any identity-based politics to politicize instead the Idea of the universal human right to be free from enslavement.</w:t>
      </w:r>
      <w:r w:rsidRPr="005929F3">
        <w:rPr>
          <w:sz w:val="16"/>
        </w:rPr>
        <w:t xml:space="preserve"> This Idea of 1804 must be emphatically distinguished from any conscious articulation of a political doctrine by individual participants in the various revolts from 1791 on. Instead, </w:t>
      </w:r>
      <w:r w:rsidRPr="005929F3">
        <w:rPr>
          <w:rStyle w:val="StyleBoldUnderline"/>
        </w:rPr>
        <w:t>universal emancipation</w:t>
      </w:r>
      <w:r w:rsidRPr="005929F3">
        <w:rPr>
          <w:sz w:val="16"/>
        </w:rPr>
        <w:t xml:space="preserve">, the idea of the Haitian Revolution, </w:t>
      </w:r>
      <w:r w:rsidRPr="005929F3">
        <w:rPr>
          <w:rStyle w:val="StyleBoldUnderline"/>
        </w:rPr>
        <w:t>like</w:t>
      </w:r>
      <w:r w:rsidRPr="005929F3">
        <w:rPr>
          <w:sz w:val="16"/>
        </w:rPr>
        <w:t xml:space="preserve"> </w:t>
      </w:r>
      <w:r w:rsidRPr="005929F3">
        <w:rPr>
          <w:rStyle w:val="StyleBoldUnderline"/>
        </w:rPr>
        <w:t>any true Idea in Deleuze’s precise use of the concept, is preconscious</w:t>
      </w:r>
      <w:r w:rsidRPr="005929F3">
        <w:rPr>
          <w:sz w:val="16"/>
        </w:rPr>
        <w:t xml:space="preserve">, independent of its representation under the aegis of a refl exive cogito (1994: 214–79). The Idea of the Haitian Revolution </w:t>
      </w:r>
      <w:r w:rsidRPr="005929F3">
        <w:rPr>
          <w:rStyle w:val="StyleBoldUnderline"/>
        </w:rPr>
        <w:t>as the pure multiplicity of a swarming war machine was arguably first actualized as a disembodied claim of absolute equality in the Bois Caïman ceremony and in Boukman’s famous call to the slaves to</w:t>
      </w:r>
      <w:r w:rsidRPr="005929F3">
        <w:rPr>
          <w:sz w:val="16"/>
        </w:rPr>
        <w:t xml:space="preserve"> ‘Koute libete li pale nan kè nou tous’ (</w:t>
      </w:r>
      <w:r w:rsidRPr="005929F3">
        <w:rPr>
          <w:rStyle w:val="StyleBoldUnderline"/>
        </w:rPr>
        <w:t>Listen to the voice of liberty that speaks in all our hearts’</w:t>
      </w:r>
      <w:r w:rsidRPr="005929F3">
        <w:rPr>
          <w:sz w:val="16"/>
        </w:rPr>
        <w:t xml:space="preserve">). </w:t>
      </w:r>
      <w:r w:rsidRPr="005929F3">
        <w:rPr>
          <w:rStyle w:val="StyleBoldUnderline"/>
        </w:rPr>
        <w:t>The call for libete sparked a non-</w:t>
      </w:r>
      <w:r w:rsidRPr="005929F3">
        <w:rPr>
          <w:rStyle w:val="StyleBoldUnderline"/>
        </w:rPr>
        <w:lastRenderedPageBreak/>
        <w:t xml:space="preserve">localisable chain of connections within an anonymous, enslaved multitude that enjoyed no place in their post-1789 world. Libete’s multiplicity </w:t>
      </w:r>
      <w:r w:rsidRPr="00E01EF4">
        <w:rPr>
          <w:rStyle w:val="StyleBoldUnderline"/>
        </w:rPr>
        <w:t>linked up to a series of adjunct fi elds that</w:t>
      </w:r>
      <w:r>
        <w:rPr>
          <w:rStyle w:val="StyleBoldUnderline"/>
        </w:rPr>
        <w:t xml:space="preserve"> </w:t>
      </w:r>
      <w:r w:rsidRPr="00E01EF4">
        <w:rPr>
          <w:rStyle w:val="StyleBoldUnderline"/>
        </w:rPr>
        <w:t xml:space="preserve">further informed this pure Idea </w:t>
      </w:r>
      <w:r w:rsidRPr="005929F3">
        <w:rPr>
          <w:sz w:val="16"/>
        </w:rPr>
        <w:t xml:space="preserve">(including the unfulfilled promise of the incomplete and partial French and American Revolutions and the political implications of voodoo), </w:t>
      </w:r>
      <w:r w:rsidRPr="00E01EF4">
        <w:rPr>
          <w:rStyle w:val="StyleBoldUnderline"/>
        </w:rPr>
        <w:t>and moved to operate a specific condensation</w:t>
      </w:r>
      <w:r>
        <w:rPr>
          <w:rStyle w:val="StyleBoldUnderline"/>
        </w:rPr>
        <w:t xml:space="preserve"> </w:t>
      </w:r>
      <w:r w:rsidRPr="00E01EF4">
        <w:rPr>
          <w:rStyle w:val="StyleBoldUnderline"/>
        </w:rPr>
        <w:t>or actualization of the singular nature of their claim. This claim,</w:t>
      </w:r>
      <w:r>
        <w:rPr>
          <w:rStyle w:val="StyleBoldUnderline"/>
        </w:rPr>
        <w:t xml:space="preserve"> </w:t>
      </w:r>
      <w:r w:rsidRPr="00E01EF4">
        <w:rPr>
          <w:rStyle w:val="StyleBoldUnderline"/>
        </w:rPr>
        <w:t>as ideal, finding no identity or place in the world of Saint Domingue,</w:t>
      </w:r>
      <w:r>
        <w:rPr>
          <w:rStyle w:val="StyleBoldUnderline"/>
        </w:rPr>
        <w:t xml:space="preserve"> focused around signifi</w:t>
      </w:r>
      <w:r w:rsidRPr="00E01EF4">
        <w:rPr>
          <w:rStyle w:val="StyleBoldUnderline"/>
        </w:rPr>
        <w:t>ers</w:t>
      </w:r>
      <w:r w:rsidRPr="005929F3">
        <w:rPr>
          <w:sz w:val="16"/>
        </w:rPr>
        <w:t xml:space="preserve"> such as the creole libete. At the same time, it evinced an unsuspected power to enact, to unfold, and to dramatize on the world stage the implications of this Idea. </w:t>
      </w:r>
      <w:r w:rsidRPr="005929F3">
        <w:rPr>
          <w:rStyle w:val="StyleBoldUnderline"/>
          <w:highlight w:val="cyan"/>
        </w:rPr>
        <w:t xml:space="preserve">This </w:t>
      </w:r>
      <w:r w:rsidRPr="00E01EF4">
        <w:rPr>
          <w:rStyle w:val="StyleBoldUnderline"/>
        </w:rPr>
        <w:t>Idea</w:t>
      </w:r>
      <w:r w:rsidRPr="005929F3">
        <w:rPr>
          <w:sz w:val="16"/>
        </w:rPr>
        <w:t xml:space="preserve"> was, in 1791, preconscious in Deleuze’s sense, </w:t>
      </w:r>
      <w:r w:rsidRPr="00E01EF4">
        <w:rPr>
          <w:rStyle w:val="StyleBoldUnderline"/>
        </w:rPr>
        <w:t>literally a dream, in the way that we recall</w:t>
      </w:r>
      <w:r>
        <w:rPr>
          <w:rStyle w:val="StyleBoldUnderline"/>
        </w:rPr>
        <w:t xml:space="preserve"> </w:t>
      </w:r>
      <w:r w:rsidRPr="00E01EF4">
        <w:rPr>
          <w:rStyle w:val="StyleBoldUnderline"/>
        </w:rPr>
        <w:t>Martin Luther King’s celebrated phrase ‘I have a dream.’</w:t>
      </w:r>
      <w:r>
        <w:rPr>
          <w:rStyle w:val="StyleBoldUnderline"/>
        </w:rPr>
        <w:t xml:space="preserve"> </w:t>
      </w:r>
      <w:r w:rsidRPr="00E01EF4">
        <w:rPr>
          <w:rStyle w:val="StyleBoldUnderline"/>
        </w:rPr>
        <w:t>This proto-Hai</w:t>
      </w:r>
      <w:r>
        <w:rPr>
          <w:rStyle w:val="StyleBoldUnderline"/>
        </w:rPr>
        <w:t xml:space="preserve">tian </w:t>
      </w:r>
      <w:r w:rsidRPr="005929F3">
        <w:rPr>
          <w:rStyle w:val="StyleBoldUnderline"/>
          <w:highlight w:val="cyan"/>
        </w:rPr>
        <w:t>multiplicity was self-defining</w:t>
      </w:r>
      <w:r w:rsidRPr="00E01EF4">
        <w:rPr>
          <w:rStyle w:val="StyleBoldUnderline"/>
        </w:rPr>
        <w:t>.</w:t>
      </w:r>
      <w:r w:rsidRPr="005929F3">
        <w:rPr>
          <w:sz w:val="16"/>
        </w:rPr>
        <w:t xml:space="preserve"> </w:t>
      </w:r>
      <w:r w:rsidRPr="005929F3">
        <w:rPr>
          <w:rStyle w:val="StyleBoldUnderline"/>
          <w:highlight w:val="cyan"/>
        </w:rPr>
        <w:t xml:space="preserve">On </w:t>
      </w:r>
      <w:r w:rsidRPr="00E01EF4">
        <w:rPr>
          <w:rStyle w:val="StyleBoldUnderline"/>
        </w:rPr>
        <w:t>the night of 29</w:t>
      </w:r>
      <w:r>
        <w:rPr>
          <w:rStyle w:val="StyleBoldUnderline"/>
        </w:rPr>
        <w:t xml:space="preserve"> </w:t>
      </w:r>
      <w:r w:rsidRPr="00E01EF4">
        <w:rPr>
          <w:rStyle w:val="StyleBoldUnderline"/>
        </w:rPr>
        <w:t xml:space="preserve">August </w:t>
      </w:r>
      <w:r w:rsidRPr="005929F3">
        <w:rPr>
          <w:rStyle w:val="StyleBoldUnderline"/>
          <w:highlight w:val="cyan"/>
        </w:rPr>
        <w:t xml:space="preserve">1791, a massive uprising of </w:t>
      </w:r>
      <w:r w:rsidRPr="00E01EF4">
        <w:rPr>
          <w:rStyle w:val="StyleBoldUnderline"/>
        </w:rPr>
        <w:t xml:space="preserve">some half-million </w:t>
      </w:r>
      <w:r w:rsidRPr="005929F3">
        <w:rPr>
          <w:rStyle w:val="StyleBoldUnderline"/>
          <w:highlight w:val="cyan"/>
        </w:rPr>
        <w:t>slaves first began to actualize this pre-individual idea as a complex, unfolding differentiation of relationships and elements.</w:t>
      </w:r>
      <w:r w:rsidRPr="005929F3">
        <w:rPr>
          <w:sz w:val="16"/>
          <w:highlight w:val="cyan"/>
        </w:rPr>
        <w:t xml:space="preserve"> </w:t>
      </w:r>
      <w:r w:rsidRPr="005929F3">
        <w:rPr>
          <w:sz w:val="16"/>
        </w:rPr>
        <w:t xml:space="preserve">In fact, it would doubtless be more accurate to contrast in Deleuzian terms the formalised concept of 1804 (as the independent state of Haiti and its constitution) to the properly virtual Idea of the initial uprising of 1791, and, moreover, to conclude that 1804 represented, inevitably, an impoverishment of the Idea of 1791. </w:t>
      </w:r>
      <w:r w:rsidRPr="00D3427F">
        <w:rPr>
          <w:rStyle w:val="StyleBoldUnderline"/>
          <w:highlight w:val="cyan"/>
        </w:rPr>
        <w:t xml:space="preserve">The idea of universal emancipation was at first only a </w:t>
      </w:r>
      <w:r w:rsidRPr="00394897">
        <w:rPr>
          <w:rStyle w:val="StyleBoldUnderline"/>
        </w:rPr>
        <w:t>pure</w:t>
      </w:r>
      <w:r>
        <w:rPr>
          <w:rStyle w:val="StyleBoldUnderline"/>
        </w:rPr>
        <w:t xml:space="preserve"> </w:t>
      </w:r>
      <w:r w:rsidRPr="00D3427F">
        <w:rPr>
          <w:rStyle w:val="StyleBoldUnderline"/>
          <w:highlight w:val="cyan"/>
        </w:rPr>
        <w:t>problem</w:t>
      </w:r>
      <w:r w:rsidRPr="00D3427F">
        <w:rPr>
          <w:sz w:val="16"/>
          <w:highlight w:val="cyan"/>
        </w:rPr>
        <w:t xml:space="preserve"> </w:t>
      </w:r>
      <w:r w:rsidRPr="005929F3">
        <w:rPr>
          <w:sz w:val="16"/>
        </w:rPr>
        <w:t xml:space="preserve">(inherent to that of actual slavery prior to the 1791 uprising), </w:t>
      </w:r>
      <w:r w:rsidRPr="00D3427F">
        <w:rPr>
          <w:rStyle w:val="StyleBoldUnderline"/>
          <w:highlight w:val="cyan"/>
        </w:rPr>
        <w:t xml:space="preserve">but quickly became the </w:t>
      </w:r>
      <w:r w:rsidRPr="00394897">
        <w:rPr>
          <w:rStyle w:val="StyleBoldUnderline"/>
        </w:rPr>
        <w:t xml:space="preserve">struggle to instantiate a real </w:t>
      </w:r>
      <w:r w:rsidRPr="00D3427F">
        <w:rPr>
          <w:rStyle w:val="StyleBoldUnderline"/>
          <w:highlight w:val="cyan"/>
        </w:rPr>
        <w:t>solution to that problem</w:t>
      </w:r>
      <w:r w:rsidRPr="00394897">
        <w:rPr>
          <w:rStyle w:val="StyleBoldUnderline"/>
        </w:rPr>
        <w:t>. This subtractive politics, one that violently withdrew from the</w:t>
      </w:r>
      <w:r>
        <w:rPr>
          <w:rStyle w:val="StyleBoldUnderline"/>
        </w:rPr>
        <w:t xml:space="preserve"> </w:t>
      </w:r>
      <w:r w:rsidRPr="00394897">
        <w:rPr>
          <w:rStyle w:val="StyleBoldUnderline"/>
        </w:rPr>
        <w:t>Atlantic world-system of plantation slavery in a manner analogous to</w:t>
      </w:r>
      <w:r>
        <w:rPr>
          <w:rStyle w:val="StyleBoldUnderline"/>
        </w:rPr>
        <w:t xml:space="preserve"> </w:t>
      </w:r>
      <w:r w:rsidRPr="00394897">
        <w:rPr>
          <w:rStyle w:val="StyleBoldUnderline"/>
        </w:rPr>
        <w:t>the Brazilian quilombos, culminated in the 1804 declaration of Haitian</w:t>
      </w:r>
      <w:r>
        <w:rPr>
          <w:rStyle w:val="StyleBoldUnderline"/>
        </w:rPr>
        <w:t xml:space="preserve"> </w:t>
      </w:r>
      <w:r w:rsidRPr="00394897">
        <w:rPr>
          <w:rStyle w:val="StyleBoldUnderline"/>
        </w:rPr>
        <w:t>independence and the universal right of all humans to freedom from</w:t>
      </w:r>
      <w:r>
        <w:rPr>
          <w:rStyle w:val="StyleBoldUnderline"/>
        </w:rPr>
        <w:t xml:space="preserve"> </w:t>
      </w:r>
      <w:r w:rsidRPr="00394897">
        <w:rPr>
          <w:rStyle w:val="StyleBoldUnderline"/>
        </w:rPr>
        <w:t>enslavement and racial subjection.</w:t>
      </w:r>
      <w:r w:rsidRPr="005929F3">
        <w:rPr>
          <w:sz w:val="16"/>
        </w:rPr>
        <w:t xml:space="preserve"> To think with Deleuze the </w:t>
      </w:r>
      <w:r w:rsidRPr="005929F3">
        <w:rPr>
          <w:rStyle w:val="Emphasis"/>
          <w:highlight w:val="cyan"/>
        </w:rPr>
        <w:t>destruction of racial identity</w:t>
      </w:r>
      <w:r w:rsidRPr="005929F3">
        <w:rPr>
          <w:rStyle w:val="StyleBoldUnderline"/>
        </w:rPr>
        <w:t xml:space="preserve">, of law, </w:t>
      </w:r>
      <w:r w:rsidRPr="00D3427F">
        <w:rPr>
          <w:rStyle w:val="StyleBoldUnderline"/>
          <w:highlight w:val="cyan"/>
        </w:rPr>
        <w:t>of subjection, and to</w:t>
      </w:r>
      <w:r w:rsidRPr="005929F3">
        <w:rPr>
          <w:rStyle w:val="StyleBoldUnderline"/>
        </w:rPr>
        <w:t xml:space="preserve"> trace and </w:t>
      </w:r>
      <w:r w:rsidRPr="00D3427F">
        <w:rPr>
          <w:rStyle w:val="StyleBoldUnderline"/>
          <w:highlight w:val="cyan"/>
        </w:rPr>
        <w:t xml:space="preserve">follow through the immanent lines of flight from those various regimes </w:t>
      </w:r>
      <w:r w:rsidRPr="005929F3">
        <w:rPr>
          <w:rStyle w:val="Emphasis"/>
          <w:highlight w:val="cyan"/>
        </w:rPr>
        <w:t>is in this sense to unfold the extraordinary potentiality of any pure differentiation and becoming beyond the</w:t>
      </w:r>
      <w:r w:rsidRPr="005929F3">
        <w:rPr>
          <w:rStyle w:val="StyleBoldUnderline"/>
          <w:highlight w:val="cyan"/>
        </w:rPr>
        <w:t xml:space="preserve"> </w:t>
      </w:r>
      <w:r w:rsidRPr="005929F3">
        <w:rPr>
          <w:rStyle w:val="StyleBoldUnderline"/>
        </w:rPr>
        <w:t xml:space="preserve">actual state of our human, all-too human, </w:t>
      </w:r>
      <w:r w:rsidRPr="005929F3">
        <w:rPr>
          <w:rStyle w:val="Emphasis"/>
          <w:highlight w:val="cyan"/>
        </w:rPr>
        <w:t>racialised being.</w:t>
      </w:r>
    </w:p>
    <w:p w:rsidR="001D01D1" w:rsidRDefault="001D01D1" w:rsidP="001D01D1"/>
    <w:p w:rsidR="001D01D1" w:rsidRDefault="001D01D1" w:rsidP="001D01D1">
      <w:r>
        <w:rPr>
          <w:b/>
          <w:bCs/>
        </w:rPr>
        <w:t>Deleuze and Guattari 1972</w:t>
      </w:r>
      <w:r>
        <w:t xml:space="preserve"> (Gilles and Felix; Anti-Oedipus) 85-86</w:t>
      </w:r>
    </w:p>
    <w:p w:rsidR="001D01D1" w:rsidRDefault="001D01D1" w:rsidP="001D01D1"/>
    <w:p w:rsidR="001D01D1" w:rsidRDefault="001D01D1" w:rsidP="001D01D1">
      <w:pPr>
        <w:rPr>
          <w:u w:val="single"/>
        </w:rPr>
      </w:pPr>
      <w:r>
        <w:rPr>
          <w:sz w:val="16"/>
          <w:szCs w:val="16"/>
        </w:rPr>
        <w:t>What is the nature of this order?</w:t>
      </w:r>
      <w:r>
        <w:t xml:space="preserve"> </w:t>
      </w:r>
      <w:r w:rsidRPr="00D43125">
        <w:rPr>
          <w:highlight w:val="cyan"/>
          <w:u w:val="single"/>
        </w:rPr>
        <w:t xml:space="preserve">The first things to be distributed on the body without organs are races, cultures, and their gods. </w:t>
      </w:r>
      <w:r w:rsidRPr="00F96996">
        <w:rPr>
          <w:highlight w:val="yellow"/>
          <w:u w:val="single"/>
        </w:rPr>
        <w:t xml:space="preserve">The fact has often been overlooked that the </w:t>
      </w:r>
      <w:r w:rsidRPr="00D43125">
        <w:rPr>
          <w:highlight w:val="cyan"/>
          <w:u w:val="single"/>
        </w:rPr>
        <w:t xml:space="preserve">schizo indeed participates in history; he hallucinates and raves universal history, and proliferates the races. All delirium is racial, which does not necessarily mean racist. </w:t>
      </w:r>
      <w:r w:rsidRPr="00F96996">
        <w:rPr>
          <w:highlight w:val="yellow"/>
          <w:u w:val="single"/>
        </w:rPr>
        <w:t xml:space="preserve">It is not a matter of the regions of the body without organs "representing" races and cultures. </w:t>
      </w:r>
      <w:r w:rsidRPr="00D43125">
        <w:rPr>
          <w:highlight w:val="cyan"/>
          <w:u w:val="single"/>
        </w:rPr>
        <w:t>The full body does not represent anything at all. On the contrary, the races and cultures designate regions on this body-that is, zones of intensities, fields of potentials</w:t>
      </w:r>
      <w:r>
        <w:rPr>
          <w:u w:val="single"/>
        </w:rPr>
        <w:t>.</w:t>
      </w:r>
      <w:r>
        <w:t xml:space="preserve"> </w:t>
      </w:r>
      <w:r>
        <w:rPr>
          <w:sz w:val="16"/>
          <w:szCs w:val="16"/>
        </w:rPr>
        <w:t>Phenomena of individualization and sexualization are produced within these fields.</w:t>
      </w:r>
      <w:r>
        <w:t xml:space="preserve"> </w:t>
      </w:r>
      <w:r w:rsidRPr="00D43125">
        <w:rPr>
          <w:highlight w:val="cyan"/>
          <w:u w:val="single"/>
        </w:rPr>
        <w:t>We pass from one field to another by crossing thresholds: we never stop migrating, we become other individuals as well as other sexes, and departing becomes</w:t>
      </w:r>
      <w:r w:rsidRPr="00D43125">
        <w:rPr>
          <w:highlight w:val="cyan"/>
        </w:rPr>
        <w:t xml:space="preserve"> </w:t>
      </w:r>
      <w:r>
        <w:t xml:space="preserve">as </w:t>
      </w:r>
      <w:r w:rsidRPr="00D43125">
        <w:rPr>
          <w:highlight w:val="cyan"/>
          <w:u w:val="single"/>
        </w:rPr>
        <w:t>easy</w:t>
      </w:r>
      <w:r w:rsidRPr="00D43125">
        <w:rPr>
          <w:highlight w:val="cyan"/>
        </w:rPr>
        <w:t xml:space="preserve"> </w:t>
      </w:r>
      <w:r>
        <w:rPr>
          <w:sz w:val="16"/>
          <w:szCs w:val="16"/>
        </w:rPr>
        <w:t xml:space="preserve">as being born or dying. </w:t>
      </w:r>
      <w:r w:rsidRPr="00C70D5F">
        <w:rPr>
          <w:highlight w:val="yellow"/>
          <w:u w:val="single"/>
        </w:rPr>
        <w:t xml:space="preserve">Along the way we struggle against other races, we destroy civilizations, in the manner of the great migrants in whose wake nothing is left standing once they have passed through although these destructions can be brought about, as we shall see, in two very different ways. </w:t>
      </w:r>
      <w:r w:rsidRPr="00D43125">
        <w:rPr>
          <w:highlight w:val="cyan"/>
          <w:u w:val="single"/>
        </w:rPr>
        <w:t>The crossing of a threshold entails ravages elsewhere-how could it be otherwise</w:t>
      </w:r>
      <w:r w:rsidRPr="00C70D5F">
        <w:rPr>
          <w:highlight w:val="yellow"/>
          <w:u w:val="single"/>
        </w:rPr>
        <w:t>?</w:t>
      </w:r>
      <w:r>
        <w:rPr>
          <w:u w:val="single"/>
        </w:rPr>
        <w:t xml:space="preserve"> The body without organs closes round the deserted places. </w:t>
      </w:r>
      <w:r w:rsidRPr="00D43125">
        <w:rPr>
          <w:highlight w:val="cyan"/>
          <w:u w:val="single"/>
        </w:rPr>
        <w:t>The theater of cruelty cannot be separated from the struggle against our culture, from the confrontation of the "races,</w:t>
      </w:r>
      <w:r>
        <w:rPr>
          <w:u w:val="single"/>
        </w:rPr>
        <w:t>"</w:t>
      </w:r>
      <w:r>
        <w:t xml:space="preserve"> </w:t>
      </w:r>
      <w:r>
        <w:rPr>
          <w:sz w:val="16"/>
          <w:szCs w:val="16"/>
        </w:rPr>
        <w:t>and from Artaud's great migration toward Mexico, its forces, and its religions: individuations are produced only within fields of forces expressly defined by intensive vibrations, and that animate cruel personages only in so far as they are induced organs, parts of desiring-machines (mannequins)</w:t>
      </w:r>
      <w:r>
        <w:t xml:space="preserve"> </w:t>
      </w:r>
      <w:r>
        <w:rPr>
          <w:u w:val="single"/>
        </w:rPr>
        <w:t xml:space="preserve">And can Zarathustra be separated from the "grand politics," and from the bringing to life of the races that leads Nietzsche to say, I'm not a German, I'm Polish. </w:t>
      </w:r>
      <w:r>
        <w:rPr>
          <w:sz w:val="16"/>
          <w:szCs w:val="16"/>
        </w:rPr>
        <w:t xml:space="preserve">Here again individuations are brought about solely within  complexes of forces that determine persons as so many intensive states embodied in a "criminal," </w:t>
      </w:r>
      <w:r>
        <w:rPr>
          <w:u w:val="single"/>
        </w:rPr>
        <w:t xml:space="preserve">ceaselessly passing beyond a threshold while destroying the factitious unity of a family and an ego: "I am Prado, I </w:t>
      </w:r>
      <w:r>
        <w:rPr>
          <w:u w:val="single"/>
        </w:rPr>
        <w:lastRenderedPageBreak/>
        <w:t>am also Prado's father</w:t>
      </w:r>
      <w:r>
        <w:rPr>
          <w:sz w:val="16"/>
          <w:szCs w:val="16"/>
          <w:u w:val="single"/>
        </w:rPr>
        <w:t>.</w:t>
      </w:r>
      <w:r>
        <w:rPr>
          <w:sz w:val="16"/>
          <w:szCs w:val="16"/>
        </w:rPr>
        <w:t xml:space="preserve"> I venture to say that I am also Lesseps .... I wanted to give my Parisians, whom I love, a new idea-that of a decent criminal. I am also Chambige-also a decent criminal. ... The unpleasant thing, and one that nags at my modesty, is that at root every name in history is 1."34 Yet it was never a question of identifying oneself with personages, as when it is erroneously maintained that a madman "takes himself for so-and-so...."</w:t>
      </w:r>
      <w:r>
        <w:t xml:space="preserve"> </w:t>
      </w:r>
      <w:r w:rsidRPr="00D43125">
        <w:rPr>
          <w:highlight w:val="cyan"/>
          <w:u w:val="single"/>
        </w:rPr>
        <w:t>It is a question of</w:t>
      </w:r>
      <w:r w:rsidRPr="00D43125">
        <w:rPr>
          <w:highlight w:val="cyan"/>
        </w:rPr>
        <w:t xml:space="preserve"> </w:t>
      </w:r>
      <w:r>
        <w:rPr>
          <w:sz w:val="16"/>
          <w:szCs w:val="16"/>
        </w:rPr>
        <w:t xml:space="preserve">something quite different: </w:t>
      </w:r>
      <w:r w:rsidRPr="00D43125">
        <w:rPr>
          <w:highlight w:val="cyan"/>
          <w:u w:val="single"/>
        </w:rPr>
        <w:t>identifying races, cultures, and gods with fields of intensity on the body without organs, identifying personages with states that fill these fields, and with effects that fulgurate within and traverse these fields. Whence the role of names, with a magic all their own: there is no ego that identifies with races</w:t>
      </w:r>
      <w:r w:rsidRPr="00C70D5F">
        <w:rPr>
          <w:highlight w:val="yellow"/>
          <w:u w:val="single"/>
        </w:rPr>
        <w:t xml:space="preserve">, </w:t>
      </w:r>
      <w:r w:rsidRPr="00D43125">
        <w:rPr>
          <w:highlight w:val="cyan"/>
          <w:u w:val="single"/>
        </w:rPr>
        <w:t>peoples</w:t>
      </w:r>
      <w:r w:rsidRPr="00C70D5F">
        <w:rPr>
          <w:highlight w:val="yellow"/>
          <w:u w:val="single"/>
        </w:rPr>
        <w:t xml:space="preserve">, and persons in a theater of </w:t>
      </w:r>
      <w:r w:rsidRPr="00D43125">
        <w:rPr>
          <w:highlight w:val="cyan"/>
          <w:u w:val="single"/>
        </w:rPr>
        <w:t>representation</w:t>
      </w:r>
      <w:r w:rsidRPr="00C70D5F">
        <w:rPr>
          <w:highlight w:val="yellow"/>
          <w:u w:val="single"/>
        </w:rPr>
        <w:t xml:space="preserve">, </w:t>
      </w:r>
      <w:r w:rsidRPr="00D43125">
        <w:rPr>
          <w:highlight w:val="cyan"/>
          <w:u w:val="single"/>
        </w:rPr>
        <w:t>but proper names that identify races, peoples, and persons with regions, thresholds, or effects in a production of intensive quantitie</w:t>
      </w:r>
      <w:r w:rsidRPr="00C70D5F">
        <w:rPr>
          <w:highlight w:val="yellow"/>
          <w:u w:val="single"/>
        </w:rPr>
        <w:t>s</w:t>
      </w:r>
      <w:r>
        <w:rPr>
          <w:u w:val="single"/>
        </w:rPr>
        <w:t>. The theory of proper names should not be conceived of in terms of representation; it refers instead to the class of "effects": effects that are not a mere dependence on causes, but the occupation of a domain, and the operation of a system of signs.</w:t>
      </w:r>
      <w:r>
        <w:t xml:space="preserve"> </w:t>
      </w:r>
      <w:r>
        <w:rPr>
          <w:sz w:val="16"/>
          <w:szCs w:val="16"/>
        </w:rPr>
        <w:t xml:space="preserve">This can be clearly seen in physics, where proper names designate such effects within fields of potentials: the Joule effect, the Seebeck effect, the Kelvin effect. </w:t>
      </w:r>
      <w:r>
        <w:rPr>
          <w:u w:val="single"/>
        </w:rPr>
        <w:t>History is like physics: a Joan of Arc effect, a Heliogabaius effect-all the names of history, and not the name of the father.</w:t>
      </w:r>
    </w:p>
    <w:p w:rsidR="001D01D1" w:rsidRDefault="001D01D1" w:rsidP="001D01D1"/>
    <w:p w:rsidR="001D01D1" w:rsidRPr="00003D72" w:rsidRDefault="001D01D1" w:rsidP="001D01D1">
      <w:pPr>
        <w:pStyle w:val="Heading4"/>
        <w:rPr>
          <w:highlight w:val="cyan"/>
        </w:rPr>
      </w:pPr>
      <w:r w:rsidRPr="00003D72">
        <w:rPr>
          <w:highlight w:val="cyan"/>
        </w:rPr>
        <w:t xml:space="preserve">Outlawry is becoming and the destruction of static identity </w:t>
      </w:r>
      <w:r>
        <w:t>which are the foundation of violence, the affirmative is revolutionary movement to the outside casting off privilege and safety for the unknown—</w:t>
      </w:r>
      <w:r w:rsidRPr="00003D72">
        <w:rPr>
          <w:highlight w:val="cyan"/>
        </w:rPr>
        <w:t>this act counters the hegemony of the white male that is the standard of western metaphysics</w:t>
      </w:r>
    </w:p>
    <w:p w:rsidR="001D01D1" w:rsidRPr="00EA30E0" w:rsidRDefault="001D01D1" w:rsidP="001D01D1">
      <w:pPr>
        <w:rPr>
          <w:rStyle w:val="StyleStyleBold12pt"/>
        </w:rPr>
      </w:pPr>
      <w:r w:rsidRPr="00EA30E0">
        <w:rPr>
          <w:rStyle w:val="StyleStyleBold12pt"/>
        </w:rPr>
        <w:t>Bunch, 2010</w:t>
      </w:r>
    </w:p>
    <w:p w:rsidR="001D01D1" w:rsidRDefault="001D01D1" w:rsidP="001D01D1">
      <w:r>
        <w:t xml:space="preserve">[Mary, PHD in philosophy at the University of Western Ontario, </w:t>
      </w:r>
      <w:r w:rsidRPr="00EA30E0">
        <w:t>OUTLAWRY AND THE EXPERIENCE OF THE (IM)POSSIBLE: DECONSTRUCTING BIOPOLITICS</w:t>
      </w:r>
      <w:r>
        <w:t>, Doctoral Thesis] /Wyo-MB</w:t>
      </w:r>
    </w:p>
    <w:p w:rsidR="001D01D1" w:rsidRPr="00003D72" w:rsidRDefault="001D01D1" w:rsidP="001D01D1">
      <w:pPr>
        <w:rPr>
          <w:sz w:val="16"/>
        </w:rPr>
      </w:pPr>
      <w:r w:rsidRPr="00003D72">
        <w:rPr>
          <w:rStyle w:val="StyleBoldUnderline"/>
          <w:highlight w:val="cyan"/>
        </w:rPr>
        <w:t>Becoming-animal is a version of bare life that replaces the subject as the figure of political agency.</w:t>
      </w:r>
      <w:r w:rsidRPr="00003D72">
        <w:rPr>
          <w:sz w:val="16"/>
        </w:rPr>
        <w:t xml:space="preserve"> </w:t>
      </w:r>
      <w:r w:rsidRPr="00003D72">
        <w:rPr>
          <w:rStyle w:val="StyleBoldUnderline"/>
        </w:rPr>
        <w:t>This anti-identity political actor signals a movement toward outlawry: as bare life, becoming animal is vulnerable in her exclusion from the polis, but she nevertheless acts to counter the law.</w:t>
      </w:r>
      <w:r w:rsidRPr="00003D72">
        <w:rPr>
          <w:sz w:val="16"/>
        </w:rPr>
        <w:t xml:space="preserve"> Such </w:t>
      </w:r>
      <w:r w:rsidRPr="00003D72">
        <w:rPr>
          <w:rStyle w:val="StyleBoldUnderline"/>
          <w:highlight w:val="cyan"/>
        </w:rPr>
        <w:t>revolutionary becoming is ethical</w:t>
      </w:r>
      <w:r w:rsidRPr="00003D72">
        <w:rPr>
          <w:sz w:val="16"/>
        </w:rPr>
        <w:t xml:space="preserve">, in Levinas’ sense, </w:t>
      </w:r>
      <w:r w:rsidRPr="00003D72">
        <w:rPr>
          <w:rStyle w:val="StyleBoldUnderline"/>
          <w:highlight w:val="cyan"/>
        </w:rPr>
        <w:t>because of its relationship to Otherness, and the disruption of finitude that constitutes it</w:t>
      </w:r>
      <w:r w:rsidRPr="00CF34FA">
        <w:rPr>
          <w:rStyle w:val="StyleBoldUnderline"/>
        </w:rPr>
        <w:t>.</w:t>
      </w:r>
      <w:r w:rsidRPr="00003D72">
        <w:rPr>
          <w:sz w:val="16"/>
        </w:rPr>
        <w:t xml:space="preserve"> But it is quite different from Levinasian ethics, because the ethics does not arise through facial recognition (identity). Where for Levinas it is recognition of the Other that constitutes one as a subject, for Deleuze and Guattari </w:t>
      </w:r>
      <w:r w:rsidRPr="00003D72">
        <w:rPr>
          <w:rStyle w:val="StyleBoldUnderline"/>
          <w:highlight w:val="cyan"/>
        </w:rPr>
        <w:t>one literally becomes</w:t>
      </w:r>
      <w:r w:rsidRPr="00003D72">
        <w:rPr>
          <w:sz w:val="16"/>
        </w:rPr>
        <w:t>147</w:t>
      </w:r>
      <w:r>
        <w:rPr>
          <w:sz w:val="16"/>
        </w:rPr>
        <w:t xml:space="preserve"> </w:t>
      </w:r>
      <w:r w:rsidRPr="00003D72">
        <w:rPr>
          <w:rStyle w:val="StyleBoldUnderline"/>
          <w:highlight w:val="cyan"/>
        </w:rPr>
        <w:t>Other in a dispersal away from subjectivity</w:t>
      </w:r>
      <w:r w:rsidRPr="00003D72">
        <w:rPr>
          <w:sz w:val="16"/>
        </w:rPr>
        <w:t xml:space="preserve">. Where Levinasian ethics is an ethics of hospitality in which the subject (understanding the self to be an other amongst others) welcomes the other. But the authors of A Thousand Plateaus are not concerned with hospitality; they are not concerned with welcoming in those that are on the outside. They are interested instead in a </w:t>
      </w:r>
      <w:r w:rsidRPr="00CF34FA">
        <w:rPr>
          <w:rStyle w:val="StyleBoldUnderline"/>
        </w:rPr>
        <w:t xml:space="preserve">movement toward the outside, </w:t>
      </w:r>
      <w:r w:rsidRPr="00003D72">
        <w:rPr>
          <w:rStyle w:val="StyleBoldUnderline"/>
          <w:highlight w:val="cyan"/>
        </w:rPr>
        <w:t xml:space="preserve">leaving the safety of the familiar and </w:t>
      </w:r>
      <w:r w:rsidRPr="00003D72">
        <w:rPr>
          <w:rStyle w:val="StyleBoldUnderline"/>
        </w:rPr>
        <w:t xml:space="preserve">the </w:t>
      </w:r>
      <w:r w:rsidRPr="00003D72">
        <w:rPr>
          <w:rStyle w:val="StyleBoldUnderline"/>
          <w:highlight w:val="cyan"/>
        </w:rPr>
        <w:t>similar, and casting off of privilege and dominance. It is an ethics of self- transformation, alliance, and exteriority</w:t>
      </w:r>
      <w:r w:rsidRPr="00003D72">
        <w:rPr>
          <w:sz w:val="16"/>
        </w:rPr>
        <w:t xml:space="preserve">, not hospitality. Deleuze and Guattari write: “As Faulkner said, </w:t>
      </w:r>
      <w:r w:rsidRPr="00003D72">
        <w:rPr>
          <w:rStyle w:val="StyleBoldUnderline"/>
          <w:highlight w:val="cyan"/>
        </w:rPr>
        <w:t>to avoid ending up a fascist there was no other choice but to become- black”</w:t>
      </w:r>
      <w:r w:rsidRPr="00003D72">
        <w:rPr>
          <w:sz w:val="16"/>
        </w:rPr>
        <w:t xml:space="preserve"> (292).</w:t>
      </w:r>
      <w:r w:rsidRPr="00003D72">
        <w:rPr>
          <w:rStyle w:val="StyleBoldUnderline"/>
          <w:highlight w:val="cyan"/>
        </w:rPr>
        <w:t>Minoritarian politics</w:t>
      </w:r>
      <w:r w:rsidRPr="00CF34FA">
        <w:rPr>
          <w:rStyle w:val="StyleBoldUnderline"/>
        </w:rPr>
        <w:t xml:space="preserve"> is a politics of the Other, evoked through</w:t>
      </w:r>
      <w:r w:rsidRPr="00003D72">
        <w:rPr>
          <w:sz w:val="16"/>
        </w:rPr>
        <w:t xml:space="preserve"> an ‘Anomalous’ phenomenon of bordering. The Anomalous (anomal) refers to “</w:t>
      </w:r>
      <w:r w:rsidRPr="00CF34FA">
        <w:rPr>
          <w:rStyle w:val="StyleBoldUnderline"/>
        </w:rPr>
        <w:t xml:space="preserve">that which </w:t>
      </w:r>
      <w:r w:rsidRPr="00003D72">
        <w:rPr>
          <w:rStyle w:val="StyleBoldUnderline"/>
          <w:highlight w:val="cyan"/>
        </w:rPr>
        <w:t>is outside rules or goes against the rules”</w:t>
      </w:r>
      <w:r w:rsidRPr="00003D72">
        <w:rPr>
          <w:sz w:val="16"/>
        </w:rPr>
        <w:t xml:space="preserve"> and moreover “an-omalie...designates unequal, the coarse, the rough, the cutting edge of deterritorialization” (244). </w:t>
      </w:r>
      <w:r w:rsidRPr="00003D72">
        <w:rPr>
          <w:rStyle w:val="Emphasis"/>
          <w:highlight w:val="cyan"/>
        </w:rPr>
        <w:t>The concept dislodges the dominant subject-position of the “self-conscious white male</w:t>
      </w:r>
      <w:r w:rsidRPr="00CF34FA">
        <w:rPr>
          <w:rStyle w:val="StyleBoldUnderline"/>
        </w:rPr>
        <w:t xml:space="preserve"> of the occident” </w:t>
      </w:r>
      <w:r w:rsidRPr="00003D72">
        <w:rPr>
          <w:rStyle w:val="Emphasis"/>
          <w:highlight w:val="cyan"/>
        </w:rPr>
        <w:t>and dismantles the human ideal inherited from western metaphysics</w:t>
      </w:r>
      <w:r w:rsidRPr="00003D72">
        <w:rPr>
          <w:sz w:val="16"/>
        </w:rPr>
        <w:t xml:space="preserve"> (Günzel 9). As Stephan Günzel phrases it in “Immanence and Deterritorialization,” “the only way to realize what is hidden in the idea of justice within ‘human rights’ ... is exactly ‘</w:t>
      </w:r>
      <w:r w:rsidRPr="004458F7">
        <w:rPr>
          <w:rStyle w:val="StyleBoldUnderline"/>
          <w:highlight w:val="yellow"/>
        </w:rPr>
        <w:t>a becoming-inhuman’</w:t>
      </w:r>
      <w:r w:rsidRPr="00CF34FA">
        <w:rPr>
          <w:rStyle w:val="StyleBoldUnderline"/>
        </w:rPr>
        <w:t>”</w:t>
      </w:r>
      <w:r w:rsidRPr="00003D72">
        <w:rPr>
          <w:sz w:val="16"/>
        </w:rPr>
        <w:t xml:space="preserve"> (9). </w:t>
      </w:r>
      <w:r w:rsidRPr="00CF34FA">
        <w:rPr>
          <w:rStyle w:val="StyleBoldUnderline"/>
        </w:rPr>
        <w:t xml:space="preserve">Becoming- animal thus </w:t>
      </w:r>
      <w:r w:rsidRPr="004458F7">
        <w:rPr>
          <w:rStyle w:val="StyleBoldUnderline"/>
          <w:highlight w:val="yellow"/>
        </w:rPr>
        <w:t>expresses a politics of the post-subject,</w:t>
      </w:r>
      <w:r w:rsidRPr="00CF34FA">
        <w:rPr>
          <w:rStyle w:val="StyleBoldUnderline"/>
        </w:rPr>
        <w:t xml:space="preserve"> a revolutionary politics </w:t>
      </w:r>
      <w:r w:rsidRPr="004458F7">
        <w:rPr>
          <w:rStyle w:val="StyleBoldUnderline"/>
          <w:highlight w:val="yellow"/>
        </w:rPr>
        <w:t>of those who exceed or fall short of the law</w:t>
      </w:r>
      <w:r w:rsidRPr="00003D72">
        <w:rPr>
          <w:sz w:val="16"/>
          <w:highlight w:val="yellow"/>
        </w:rPr>
        <w:t>.</w:t>
      </w:r>
      <w:r w:rsidRPr="00003D72">
        <w:rPr>
          <w:sz w:val="16"/>
        </w:rPr>
        <w:t xml:space="preserve"> But the mechanics and motivations for such peripheral revolutionary movement is perplexing. It is obvious why those who are outside of the law might want a new law. But </w:t>
      </w:r>
      <w:r w:rsidRPr="00CF34FA">
        <w:rPr>
          <w:rStyle w:val="StyleBoldUnderline"/>
        </w:rPr>
        <w:t>why would anyone</w:t>
      </w:r>
      <w:r w:rsidRPr="00003D72">
        <w:rPr>
          <w:sz w:val="16"/>
        </w:rPr>
        <w:t xml:space="preserve"> </w:t>
      </w:r>
      <w:r w:rsidRPr="00CF34FA">
        <w:rPr>
          <w:rStyle w:val="StyleBoldUnderline"/>
        </w:rPr>
        <w:t>who</w:t>
      </w:r>
      <w:r w:rsidRPr="00003D72">
        <w:rPr>
          <w:sz w:val="16"/>
        </w:rPr>
        <w:t xml:space="preserve"> </w:t>
      </w:r>
      <w:r w:rsidRPr="00CF34FA">
        <w:rPr>
          <w:rStyle w:val="StyleBoldUnderline"/>
        </w:rPr>
        <w:t>inhabits</w:t>
      </w:r>
      <w:r w:rsidRPr="00003D72">
        <w:rPr>
          <w:sz w:val="16"/>
        </w:rPr>
        <w:t xml:space="preserve"> a </w:t>
      </w:r>
      <w:r w:rsidRPr="00CF34FA">
        <w:rPr>
          <w:rStyle w:val="StyleBoldUnderline"/>
        </w:rPr>
        <w:t>dominant subject position move out toward a minority position,</w:t>
      </w:r>
      <w:r w:rsidRPr="00003D72">
        <w:rPr>
          <w:sz w:val="16"/>
        </w:rPr>
        <w:t xml:space="preserve"> </w:t>
      </w:r>
      <w:r w:rsidRPr="00CF34FA">
        <w:rPr>
          <w:rStyle w:val="StyleBoldUnderline"/>
        </w:rPr>
        <w:t>which we know to be disenfranchised? How would this be revolutionary</w:t>
      </w:r>
      <w:r w:rsidRPr="00003D72">
        <w:rPr>
          <w:sz w:val="16"/>
        </w:rPr>
        <w:t xml:space="preserve">? It </w:t>
      </w:r>
      <w:r w:rsidRPr="00003D72">
        <w:rPr>
          <w:sz w:val="16"/>
        </w:rPr>
        <w:lastRenderedPageBreak/>
        <w:t xml:space="preserve">seems as though it would simply expand the space of disenfranchisement. Moreover it would appear to limit the ethical capacity of becoming- minoritarian to those that first have status in major political structures, much like the ethics of hospitality does (i.e. to men, but not women, to straights but not queers, to white majorities but not racialized minorities). If one is already a minority, dispossessed of subject status, is one barred from processes of becoming? Must one first assimilate to the majority in order to then dismantle it?148For Deleuze and Guattari, </w:t>
      </w:r>
      <w:r w:rsidRPr="004458F7">
        <w:rPr>
          <w:rStyle w:val="StyleBoldUnderline"/>
          <w:highlight w:val="yellow"/>
        </w:rPr>
        <w:t>populations are not divided into simple categories such as included/excluded</w:t>
      </w:r>
      <w:r w:rsidRPr="00CF34FA">
        <w:rPr>
          <w:rStyle w:val="StyleBoldUnderline"/>
        </w:rPr>
        <w:t xml:space="preserve"> or majority/minority. </w:t>
      </w:r>
      <w:r w:rsidRPr="004458F7">
        <w:rPr>
          <w:rStyle w:val="StyleBoldUnderline"/>
          <w:highlight w:val="yellow"/>
        </w:rPr>
        <w:t>We are always already both at once</w:t>
      </w:r>
      <w:r w:rsidRPr="00CF34FA">
        <w:rPr>
          <w:rStyle w:val="StyleBoldUnderline"/>
        </w:rPr>
        <w:t>. What differentiates us, one from the other, as ethical beings is not our degree of inclusion or exclusion, nor precisely our orientation toward others</w:t>
      </w:r>
      <w:r w:rsidRPr="00003D72">
        <w:rPr>
          <w:sz w:val="16"/>
        </w:rPr>
        <w:t xml:space="preserve"> (although the latter is important). </w:t>
      </w:r>
      <w:r w:rsidRPr="004458F7">
        <w:rPr>
          <w:rStyle w:val="StyleBoldUnderline"/>
          <w:highlight w:val="yellow"/>
        </w:rPr>
        <w:t>Ethics is expressed through our becoming-ness</w:t>
      </w:r>
      <w:r w:rsidRPr="00CF34FA">
        <w:rPr>
          <w:rStyle w:val="StyleBoldUnderline"/>
        </w:rPr>
        <w:t>, our movement away from generalizations toward the specificity of the outside in all of its multiplicity and otherness. E</w:t>
      </w:r>
      <w:r w:rsidRPr="004458F7">
        <w:rPr>
          <w:rStyle w:val="StyleBoldUnderline"/>
          <w:highlight w:val="yellow"/>
        </w:rPr>
        <w:t>thics is criticism, that is, self criticism and criticism of the general, from the perspective of the particular</w:t>
      </w:r>
      <w:r w:rsidRPr="00CF34FA">
        <w:rPr>
          <w:rStyle w:val="StyleBoldUnderline"/>
        </w:rPr>
        <w:t>. Becoming-animal specifies the direction of the flow between those aspects of ourselves that are part of the majority (our sense of belonging, our sense of self) and our affiliation with the minute particular.</w:t>
      </w:r>
      <w:r w:rsidRPr="00003D72">
        <w:rPr>
          <w:sz w:val="16"/>
        </w:rPr>
        <w:t xml:space="preserve"> A becoming always begins in the majority, until one meets that dispersive detail that launches the entity outward toward the margins.64 Deleuze and Guattari write: “Yes, all becomings are molecular: the animal, flower or stone one becomes are molecular collectivities, haeccities, not molar subjects, objects, or form that we know from the outside and recognize from experience, through science, or by habit” (275). However </w:t>
      </w:r>
      <w:r w:rsidRPr="00CF34FA">
        <w:rPr>
          <w:rStyle w:val="StyleBoldUnderline"/>
        </w:rPr>
        <w:t>the apparent primacy of majoritarianism</w:t>
      </w:r>
      <w:r w:rsidRPr="00003D72">
        <w:rPr>
          <w:sz w:val="16"/>
        </w:rPr>
        <w:t xml:space="preserve"> (primacy in the sense of coming first, which carries the implication of greater importance in western metaphysics) may be a problem on at least two counts. The first is the assumption that one is always already a subject, which returns us to the quandaries of the post-structural subject: the fiction that the subject comes before the law that hails it into being. The second is based on the risks of misreading Deleuze and Guattari’s specific uses of common terms such as ‘minority’ and ‘majority,’ which lends itself to a romanticization of disenfranchisement, and the erasure of the very real oppression experienced by some populations.For Deleuze and Guattari, </w:t>
      </w:r>
      <w:r w:rsidRPr="00CF34FA">
        <w:rPr>
          <w:rStyle w:val="StyleBoldUnderline"/>
        </w:rPr>
        <w:t xml:space="preserve">one does not become a subject. </w:t>
      </w:r>
      <w:r w:rsidRPr="004458F7">
        <w:rPr>
          <w:rStyle w:val="StyleBoldUnderline"/>
          <w:highlight w:val="yellow"/>
        </w:rPr>
        <w:t>Becoming</w:t>
      </w:r>
      <w:r w:rsidRPr="00CF34FA">
        <w:rPr>
          <w:rStyle w:val="StyleBoldUnderline"/>
        </w:rPr>
        <w:t xml:space="preserve"> </w:t>
      </w:r>
      <w:r w:rsidRPr="004458F7">
        <w:rPr>
          <w:rStyle w:val="StyleBoldUnderline"/>
          <w:highlight w:val="yellow"/>
        </w:rPr>
        <w:t>is</w:t>
      </w:r>
      <w:r w:rsidRPr="00CF34FA">
        <w:rPr>
          <w:rStyle w:val="StyleBoldUnderline"/>
        </w:rPr>
        <w:t xml:space="preserve"> limited to a </w:t>
      </w:r>
      <w:r w:rsidRPr="004458F7">
        <w:rPr>
          <w:rStyle w:val="StyleBoldUnderline"/>
          <w:highlight w:val="yellow"/>
        </w:rPr>
        <w:t>deconstruction of subjectivity</w:t>
      </w:r>
      <w:r w:rsidRPr="00CF34FA">
        <w:rPr>
          <w:rStyle w:val="StyleBoldUnderline"/>
        </w:rPr>
        <w:t xml:space="preserve">, since becoming is </w:t>
      </w:r>
      <w:r w:rsidRPr="004458F7">
        <w:rPr>
          <w:rStyle w:val="StyleBoldUnderline"/>
          <w:highlight w:val="yellow"/>
        </w:rPr>
        <w:t>a process of dispersal, not consolidation</w:t>
      </w:r>
      <w:r w:rsidRPr="00003D72">
        <w:rPr>
          <w:sz w:val="16"/>
        </w:rPr>
        <w:t xml:space="preserve">. While the authors specify that one’s engagement in molar politics may be necessary for survival, this does not constitute a becoming. With regard to identity feminism, for instance, they write: “It is of course, indispensable for women to conduct a molar politics, with a view to winning back their own organism, their own history, their own subjectivity: ‘we as women’ makes its appearance as a subject of enunciation” (TP 276). But </w:t>
      </w:r>
      <w:r w:rsidRPr="00CF34FA">
        <w:rPr>
          <w:rStyle w:val="StyleBoldUnderline"/>
        </w:rPr>
        <w:t xml:space="preserve">they find the revolutionary potential restricted </w:t>
      </w:r>
      <w:r w:rsidRPr="00003D72">
        <w:rPr>
          <w:rStyle w:val="StyleBoldUnderline"/>
          <w:highlight w:val="cyan"/>
        </w:rPr>
        <w:t>in</w:t>
      </w:r>
      <w:r w:rsidRPr="00CF34FA">
        <w:rPr>
          <w:rStyle w:val="StyleBoldUnderline"/>
        </w:rPr>
        <w:t xml:space="preserve"> such </w:t>
      </w:r>
      <w:r w:rsidRPr="00003D72">
        <w:rPr>
          <w:rStyle w:val="StyleBoldUnderline"/>
          <w:highlight w:val="cyan"/>
        </w:rPr>
        <w:t>identity politics</w:t>
      </w:r>
      <w:r w:rsidRPr="00CF34FA">
        <w:rPr>
          <w:rStyle w:val="StyleBoldUnderline"/>
        </w:rPr>
        <w:t>, because</w:t>
      </w:r>
      <w:r w:rsidRPr="00003D72">
        <w:rPr>
          <w:sz w:val="16"/>
        </w:rPr>
        <w:t>149</w:t>
      </w:r>
      <w:r>
        <w:rPr>
          <w:sz w:val="16"/>
        </w:rPr>
        <w:t xml:space="preserve"> </w:t>
      </w:r>
      <w:r w:rsidRPr="00003D72">
        <w:rPr>
          <w:rStyle w:val="StyleBoldUnderline"/>
          <w:highlight w:val="cyan"/>
        </w:rPr>
        <w:t>the approach tends toward stasis rather than movement. Its criteria are confining</w:t>
      </w:r>
      <w:r w:rsidRPr="00CF34FA">
        <w:rPr>
          <w:rStyle w:val="StyleBoldUnderline"/>
        </w:rPr>
        <w:t xml:space="preserve">. As they continue: “But </w:t>
      </w:r>
      <w:r w:rsidRPr="00003D72">
        <w:rPr>
          <w:rStyle w:val="StyleBoldUnderline"/>
          <w:highlight w:val="cyan"/>
        </w:rPr>
        <w:t>it is dangerous to confine oneself to such a subject, which does not function without drying up a spring or stopping a flow</w:t>
      </w:r>
      <w:r w:rsidRPr="00003D72">
        <w:rPr>
          <w:sz w:val="16"/>
        </w:rPr>
        <w:t>” (276).</w:t>
      </w:r>
    </w:p>
    <w:p w:rsidR="001D01D1" w:rsidRDefault="001D01D1" w:rsidP="001D01D1"/>
    <w:p w:rsidR="001D01D1" w:rsidRPr="005427D8" w:rsidRDefault="001D01D1" w:rsidP="001D01D1"/>
    <w:p w:rsidR="001D01D1" w:rsidRDefault="001D01D1" w:rsidP="001D01D1">
      <w:pPr>
        <w:pStyle w:val="Heading4"/>
      </w:pPr>
      <w:r>
        <w:t>Rendering marginalized identities visible to the debate community doesn’t resolve racism- rather, it becomes part and parcel of a project to aspire to universal humanity which is predicated on a white, western, male, heterosexual universal subject</w:t>
      </w:r>
    </w:p>
    <w:p w:rsidR="001D01D1" w:rsidRPr="00E84CF8" w:rsidRDefault="001D01D1" w:rsidP="001D01D1">
      <w:pPr>
        <w:rPr>
          <w:rStyle w:val="StyleStyleBold12pt"/>
        </w:rPr>
      </w:pPr>
      <w:r w:rsidRPr="00E84CF8">
        <w:rPr>
          <w:rStyle w:val="StyleStyleBold12pt"/>
        </w:rPr>
        <w:t>Smith 2013</w:t>
      </w:r>
    </w:p>
    <w:p w:rsidR="001D01D1" w:rsidRPr="00A767C3" w:rsidRDefault="001D01D1" w:rsidP="001D01D1">
      <w:r>
        <w:t xml:space="preserve">[Andrea Smith, 2013, </w:t>
      </w:r>
      <w:r w:rsidRPr="00E84CF8">
        <w:t>The Problem with “Privilege”</w:t>
      </w:r>
      <w:r>
        <w:t xml:space="preserve">, </w:t>
      </w:r>
      <w:hyperlink r:id="rId12" w:history="1">
        <w:r w:rsidRPr="00710B58">
          <w:rPr>
            <w:rStyle w:val="Hyperlink"/>
          </w:rPr>
          <w:t>http://andrea366.wordpress.com/2013/08/14/the-problem-with-privilege-by-andrea-smith/</w:t>
        </w:r>
      </w:hyperlink>
      <w:r>
        <w:t>, uwyo//amp]</w:t>
      </w:r>
    </w:p>
    <w:p w:rsidR="001D01D1" w:rsidRPr="00782261" w:rsidRDefault="001D01D1" w:rsidP="001D01D1">
      <w:pPr>
        <w:rPr>
          <w:sz w:val="16"/>
        </w:rPr>
      </w:pPr>
      <w:r w:rsidRPr="00782261">
        <w:rPr>
          <w:sz w:val="16"/>
        </w:rPr>
        <w:t xml:space="preserve">My analysis is informed the work of Denise DaSilva. She argues in Toward a Global Idea of Race </w:t>
      </w:r>
      <w:r w:rsidRPr="00782261">
        <w:rPr>
          <w:sz w:val="16"/>
          <w:highlight w:val="yellow"/>
        </w:rPr>
        <w:t xml:space="preserve">that </w:t>
      </w:r>
      <w:r w:rsidRPr="00A767C3">
        <w:rPr>
          <w:rStyle w:val="StyleBoldUnderline"/>
          <w:highlight w:val="yellow"/>
        </w:rPr>
        <w:t>the western subject understands itself as self-determining through its ability to self-reflect, analyze and exercise power over others</w:t>
      </w:r>
      <w:r w:rsidRPr="00782261">
        <w:rPr>
          <w:sz w:val="16"/>
        </w:rPr>
        <w:t xml:space="preserve">. The western subject knows that it is self-determining because it compares itself to ‘others” who are not. In other words, I know who I am because I am not you. </w:t>
      </w:r>
      <w:r w:rsidRPr="00A767C3">
        <w:rPr>
          <w:rStyle w:val="StyleBoldUnderline"/>
        </w:rPr>
        <w:t>These “others” of course are racialized. The western subject is a universal subject who determines itself without being determined by others;</w:t>
      </w:r>
      <w:r w:rsidRPr="00782261">
        <w:rPr>
          <w:sz w:val="16"/>
        </w:rPr>
        <w:t xml:space="preserve"> the racialized subject is particular, but is supposed to aspire to be universal and self-determining.</w:t>
      </w:r>
      <w:r w:rsidRPr="00782261">
        <w:rPr>
          <w:sz w:val="12"/>
        </w:rPr>
        <w:t>¶</w:t>
      </w:r>
      <w:r w:rsidRPr="00782261">
        <w:rPr>
          <w:sz w:val="16"/>
        </w:rPr>
        <w:t xml:space="preserve"> </w:t>
      </w:r>
      <w:r w:rsidRPr="00A767C3">
        <w:rPr>
          <w:rStyle w:val="StyleBoldUnderline"/>
        </w:rPr>
        <w:t xml:space="preserve">Silva’s analysis thus critiques the presumption that the problem facing racialized and colonized peoples is that they have been “dehumanized.” </w:t>
      </w:r>
      <w:r w:rsidRPr="00B120AA">
        <w:rPr>
          <w:rStyle w:val="Emphasis"/>
          <w:highlight w:val="cyan"/>
        </w:rPr>
        <w:t xml:space="preserve">Anti-racist intellectual and political projects are often </w:t>
      </w:r>
      <w:r w:rsidRPr="00B120AA">
        <w:rPr>
          <w:rStyle w:val="Emphasis"/>
          <w:highlight w:val="cyan"/>
        </w:rPr>
        <w:lastRenderedPageBreak/>
        <w:t xml:space="preserve">premised on the notion that if people knew us better, we </w:t>
      </w:r>
      <w:r w:rsidRPr="00A767C3">
        <w:rPr>
          <w:rStyle w:val="StyleBoldUnderline"/>
        </w:rPr>
        <w:t xml:space="preserve">too </w:t>
      </w:r>
      <w:r w:rsidRPr="00B120AA">
        <w:rPr>
          <w:rStyle w:val="Emphasis"/>
          <w:highlight w:val="cyan"/>
        </w:rPr>
        <w:t>would be granted humanity.</w:t>
      </w:r>
      <w:r w:rsidRPr="00B120AA">
        <w:rPr>
          <w:sz w:val="16"/>
          <w:highlight w:val="cyan"/>
        </w:rPr>
        <w:t xml:space="preserve"> </w:t>
      </w:r>
      <w:r w:rsidRPr="00782261">
        <w:rPr>
          <w:sz w:val="16"/>
        </w:rPr>
        <w:t xml:space="preserve">But, according to Silva, </w:t>
      </w:r>
      <w:r w:rsidRPr="00B120AA">
        <w:rPr>
          <w:rStyle w:val="StyleBoldUnderline"/>
          <w:highlight w:val="cyan"/>
        </w:rPr>
        <w:t xml:space="preserve">the fundamental issue </w:t>
      </w:r>
      <w:r w:rsidRPr="00A767C3">
        <w:rPr>
          <w:rStyle w:val="StyleBoldUnderline"/>
          <w:highlight w:val="yellow"/>
        </w:rPr>
        <w:t>that</w:t>
      </w:r>
      <w:r w:rsidRPr="00C20C0F">
        <w:rPr>
          <w:rStyle w:val="StyleBoldUnderline"/>
          <w:highlight w:val="cyan"/>
        </w:rPr>
        <w:t xml:space="preserve"> does not get addressed, is that “the human” is already a racial project.</w:t>
      </w:r>
      <w:r w:rsidRPr="00782261">
        <w:rPr>
          <w:sz w:val="16"/>
          <w:highlight w:val="yellow"/>
        </w:rPr>
        <w:t xml:space="preserve"> </w:t>
      </w:r>
      <w:r w:rsidRPr="00A767C3">
        <w:rPr>
          <w:rStyle w:val="StyleBoldUnderline"/>
          <w:highlight w:val="yellow"/>
        </w:rPr>
        <w:t>It is a project that aspires to universality</w:t>
      </w:r>
      <w:r w:rsidRPr="00782261">
        <w:rPr>
          <w:sz w:val="16"/>
        </w:rPr>
        <w:t xml:space="preserve">, a project </w:t>
      </w:r>
      <w:r w:rsidRPr="00A767C3">
        <w:rPr>
          <w:rStyle w:val="StyleBoldUnderline"/>
        </w:rPr>
        <w:t>that can only exist over and against the particularity of “the other.”</w:t>
      </w:r>
      <w:r w:rsidRPr="00782261">
        <w:rPr>
          <w:sz w:val="12"/>
        </w:rPr>
        <w:t>¶</w:t>
      </w:r>
      <w:r w:rsidRPr="00782261">
        <w:rPr>
          <w:sz w:val="16"/>
        </w:rPr>
        <w:t xml:space="preserve"> Consequently, </w:t>
      </w:r>
      <w:r w:rsidRPr="00A767C3">
        <w:rPr>
          <w:rStyle w:val="StyleBoldUnderline"/>
        </w:rPr>
        <w:t xml:space="preserve">two problems result. First, </w:t>
      </w:r>
      <w:r w:rsidRPr="00C20C0F">
        <w:rPr>
          <w:rStyle w:val="StyleBoldUnderline"/>
          <w:highlight w:val="cyan"/>
        </w:rPr>
        <w:t>those who are put in the position of racialized</w:t>
      </w:r>
      <w:r w:rsidRPr="00C20C0F">
        <w:rPr>
          <w:sz w:val="16"/>
          <w:highlight w:val="cyan"/>
        </w:rPr>
        <w:t xml:space="preserve"> </w:t>
      </w:r>
      <w:r w:rsidRPr="00782261">
        <w:rPr>
          <w:sz w:val="16"/>
        </w:rPr>
        <w:t xml:space="preserve">and colonized </w:t>
      </w:r>
      <w:r w:rsidRPr="00A767C3">
        <w:rPr>
          <w:rStyle w:val="StyleBoldUnderline"/>
        </w:rPr>
        <w:t xml:space="preserve">others </w:t>
      </w:r>
      <w:r w:rsidRPr="00C20C0F">
        <w:rPr>
          <w:rStyle w:val="StyleBoldUnderline"/>
          <w:highlight w:val="cyan"/>
        </w:rPr>
        <w:t xml:space="preserve">presume </w:t>
      </w:r>
      <w:r w:rsidRPr="00A767C3">
        <w:rPr>
          <w:rStyle w:val="StyleBoldUnderline"/>
          <w:highlight w:val="yellow"/>
        </w:rPr>
        <w:t xml:space="preserve">that </w:t>
      </w:r>
      <w:r w:rsidRPr="00C20C0F">
        <w:rPr>
          <w:rStyle w:val="StyleBoldUnderline"/>
          <w:highlight w:val="cyan"/>
        </w:rPr>
        <w:t xml:space="preserve">liberation will ensue </w:t>
      </w:r>
      <w:r w:rsidRPr="00A767C3">
        <w:rPr>
          <w:rStyle w:val="StyleBoldUnderline"/>
          <w:highlight w:val="yellow"/>
        </w:rPr>
        <w:t>if they can become self-determining subject</w:t>
      </w:r>
      <w:r w:rsidRPr="00782261">
        <w:rPr>
          <w:sz w:val="16"/>
          <w:highlight w:val="yellow"/>
        </w:rPr>
        <w:t>s</w:t>
      </w:r>
      <w:r w:rsidRPr="00782261">
        <w:rPr>
          <w:sz w:val="16"/>
        </w:rPr>
        <w:t xml:space="preserve"> – in other words, </w:t>
      </w:r>
      <w:r w:rsidRPr="00C20C0F">
        <w:rPr>
          <w:rStyle w:val="StyleBoldUnderline"/>
          <w:highlight w:val="cyan"/>
        </w:rPr>
        <w:t>if they can become fully “human</w:t>
      </w:r>
      <w:r w:rsidRPr="00782261">
        <w:rPr>
          <w:sz w:val="16"/>
          <w:highlight w:val="yellow"/>
        </w:rPr>
        <w:t>.”</w:t>
      </w:r>
      <w:r w:rsidRPr="00782261">
        <w:rPr>
          <w:sz w:val="16"/>
        </w:rPr>
        <w:t xml:space="preserve"> However, </w:t>
      </w:r>
      <w:r w:rsidRPr="00C20C0F">
        <w:rPr>
          <w:rStyle w:val="Emphasis"/>
          <w:highlight w:val="cyan"/>
        </w:rPr>
        <w:t>the humanity to which we aspire still depends on the continued oppression of other racialized/colonized others</w:t>
      </w:r>
      <w:r w:rsidRPr="00782261">
        <w:rPr>
          <w:sz w:val="16"/>
        </w:rPr>
        <w:t xml:space="preserve">. Thus, </w:t>
      </w:r>
      <w:r w:rsidRPr="00A767C3">
        <w:rPr>
          <w:rStyle w:val="Emphasis"/>
          <w:highlight w:val="yellow"/>
        </w:rPr>
        <w:t>a liberation struggle that does not question the terms by which humanity is understood becomes a liberation struggle that depends on the oppression of others</w:t>
      </w:r>
      <w:r w:rsidRPr="00782261">
        <w:rPr>
          <w:sz w:val="16"/>
        </w:rPr>
        <w:t>.</w:t>
      </w:r>
      <w:r w:rsidRPr="00782261">
        <w:rPr>
          <w:sz w:val="12"/>
        </w:rPr>
        <w:t>¶</w:t>
      </w:r>
      <w:r w:rsidRPr="00782261">
        <w:rPr>
          <w:sz w:val="16"/>
        </w:rPr>
        <w:t xml:space="preserve"> Silva’s analysis implies that “</w:t>
      </w:r>
      <w:r w:rsidRPr="00C20C0F">
        <w:rPr>
          <w:rStyle w:val="Emphasis"/>
          <w:highlight w:val="cyan"/>
        </w:rPr>
        <w:t>liberation” would require different selves that understand themselves in radical relationality with all other peoples</w:t>
      </w:r>
      <w:r w:rsidRPr="00782261">
        <w:rPr>
          <w:sz w:val="16"/>
        </w:rPr>
        <w:t xml:space="preserve"> and things. </w:t>
      </w:r>
      <w:r w:rsidRPr="00A767C3">
        <w:rPr>
          <w:rStyle w:val="StyleBoldUnderline"/>
        </w:rPr>
        <w:t>The goal then becomes not the mastery of anti-racist/anti-colonialist lingo but a different self-understanding that sees one’s being as fundamentally constituted through other beings.</w:t>
      </w:r>
      <w:r w:rsidRPr="00782261">
        <w:rPr>
          <w:sz w:val="16"/>
        </w:rPr>
        <w:t xml:space="preserve"> An example of the political enactment of this critique of the western subject could be glimpsed at the 2008 World Social Forum that I attended. The </w:t>
      </w:r>
      <w:r w:rsidRPr="00A767C3">
        <w:rPr>
          <w:rStyle w:val="StyleBoldUnderline"/>
        </w:rPr>
        <w:t>indigenous peoples made a collective statement calling into question the issue of the nation-state</w:t>
      </w:r>
      <w:r w:rsidRPr="00782261">
        <w:rPr>
          <w:sz w:val="16"/>
        </w:rPr>
        <w:t xml:space="preserve">. In addition to challenging capitalism, they called on participants to imagine new forms of governance not based on a nation-state model. </w:t>
      </w:r>
      <w:r w:rsidRPr="00A767C3">
        <w:rPr>
          <w:rStyle w:val="StyleBoldUnderline"/>
        </w:rPr>
        <w:t>They contended that the nation-state has not worked in the last 500 years, so they suspected that it was not going to start working now</w:t>
      </w:r>
      <w:r w:rsidRPr="00782261">
        <w:rPr>
          <w:sz w:val="16"/>
        </w:rPr>
        <w:t xml:space="preserve">. Instead, </w:t>
      </w:r>
      <w:r w:rsidRPr="00A767C3">
        <w:rPr>
          <w:rStyle w:val="StyleBoldUnderline"/>
        </w:rPr>
        <w:t>they called for new forms of collectivities that were based on principles of interrelatedness, mutuality and global responsibility</w:t>
      </w:r>
      <w:r w:rsidRPr="00782261">
        <w:rPr>
          <w:sz w:val="16"/>
        </w:rPr>
        <w:t>. These new collectivities (nations, if you will, for lack of a better world) would not be based on insular or exclusivist claims to a land base; indeed they would reject the contention that land is a commodity that any one group of people should be able to buy, control or own. Rather, these collectivities would be based on responsibility for and relationship with land. But they suggested that these collectivities could not be formed without a radical change in what we perceived ourselves to be.  That is, if we understand ourselves to be transparent, self-determining subjects, defining ourselves in opposition to who we are not, then the nations that will emerge from this sense of self will be exclusivist and insular.  However, if we understand ourselves as being fundamentally constituted through our relations with other beings and the land, then the nations that emerge will also be inclusive and interconnected with each other.</w:t>
      </w:r>
    </w:p>
    <w:p w:rsidR="001D01D1" w:rsidRDefault="001D01D1" w:rsidP="001D01D1"/>
    <w:p w:rsidR="001D01D1" w:rsidRDefault="001D01D1" w:rsidP="001D01D1">
      <w:pPr>
        <w:pStyle w:val="Heading4"/>
      </w:pPr>
      <w:r>
        <w:t xml:space="preserve">Your focus is a humanist standpoint that reinforces the human non human binary, this enables violence on the non human which undermines the whole non violence agenda. </w:t>
      </w:r>
    </w:p>
    <w:p w:rsidR="001D01D1" w:rsidRPr="00F14FA2" w:rsidRDefault="001D01D1" w:rsidP="001D01D1">
      <w:pPr>
        <w:rPr>
          <w:rStyle w:val="StyleStyleBold12pt"/>
        </w:rPr>
      </w:pPr>
      <w:r w:rsidRPr="00F14FA2">
        <w:rPr>
          <w:rStyle w:val="StyleStyleBold12pt"/>
        </w:rPr>
        <w:t xml:space="preserve">Deckha ‘10 </w:t>
      </w:r>
    </w:p>
    <w:p w:rsidR="001D01D1" w:rsidRDefault="001D01D1" w:rsidP="001D01D1">
      <w:r>
        <w:t>[Maneesha Deckha, Associate Professor at the University of Victoria Faculty of Law. “It’s time to abandon the idea of ‘human’ rights,” The Scavenger, December 13, 2010, \\wyo-bb]</w:t>
      </w:r>
    </w:p>
    <w:p w:rsidR="001D01D1" w:rsidRDefault="001D01D1" w:rsidP="001D01D1">
      <w:pPr>
        <w:rPr>
          <w:sz w:val="16"/>
        </w:rPr>
      </w:pPr>
      <w:r w:rsidRPr="00FB77B4">
        <w:rPr>
          <w:rStyle w:val="StyleBoldUnderline"/>
          <w:highlight w:val="cyan"/>
        </w:rPr>
        <w:t xml:space="preserve">The category of the ‘subhuman’ is inherent in global gendered, racialized and economic violence, throwing up questions </w:t>
      </w:r>
      <w:r w:rsidRPr="00CE72B5">
        <w:rPr>
          <w:rStyle w:val="StyleBoldUnderline"/>
        </w:rPr>
        <w:t xml:space="preserve">around the relevance of concepts </w:t>
      </w:r>
      <w:r w:rsidRPr="00FB77B4">
        <w:rPr>
          <w:rStyle w:val="StyleBoldUnderline"/>
          <w:highlight w:val="cyan"/>
        </w:rPr>
        <w:t xml:space="preserve">of ‘human rights’ </w:t>
      </w:r>
      <w:r w:rsidRPr="00D84E66">
        <w:rPr>
          <w:rStyle w:val="StyleBoldUnderline"/>
        </w:rPr>
        <w:t>and ‘human dignity’ for effective theories of justice, policy and social movements</w:t>
      </w:r>
      <w:r w:rsidRPr="00F14FA2">
        <w:rPr>
          <w:sz w:val="16"/>
        </w:rPr>
        <w:t xml:space="preserve">. </w:t>
      </w:r>
      <w:r w:rsidRPr="00FB77B4">
        <w:rPr>
          <w:rStyle w:val="Emphasis"/>
          <w:highlight w:val="cyan"/>
        </w:rPr>
        <w:t xml:space="preserve">Instead of fighting dehumanization with humanization, a better strategy </w:t>
      </w:r>
      <w:r w:rsidRPr="00CE72B5">
        <w:rPr>
          <w:rStyle w:val="Emphasis"/>
        </w:rPr>
        <w:t xml:space="preserve">may be </w:t>
      </w:r>
      <w:r w:rsidRPr="00FB77B4">
        <w:rPr>
          <w:rStyle w:val="Emphasis"/>
          <w:highlight w:val="cyan"/>
        </w:rPr>
        <w:t>to minimize the human/nonhuman boundary altogether.</w:t>
      </w:r>
      <w:r w:rsidRPr="00F14FA2">
        <w:rPr>
          <w:sz w:val="16"/>
        </w:rPr>
        <w:t xml:space="preserve"> 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 We need to find an alternative discourse to theorize and mobilize around vulnerabilities for “subhuman” humans, writes Maneesha Deckha. 13 December 2010 One of </w:t>
      </w:r>
      <w:r w:rsidRPr="00D84E66">
        <w:rPr>
          <w:rStyle w:val="StyleBoldUnderline"/>
        </w:rPr>
        <w:t xml:space="preserve">the </w:t>
      </w:r>
      <w:r w:rsidRPr="00FB77B4">
        <w:rPr>
          <w:rStyle w:val="StyleBoldUnderline"/>
          <w:highlight w:val="cyan"/>
        </w:rPr>
        <w:t xml:space="preserve">organizing narratives of western thought </w:t>
      </w:r>
      <w:r w:rsidRPr="00D84E66">
        <w:rPr>
          <w:rStyle w:val="StyleBoldUnderline"/>
        </w:rPr>
        <w:t xml:space="preserve">and the institutions it has shaped </w:t>
      </w:r>
      <w:r w:rsidRPr="00FB77B4">
        <w:rPr>
          <w:rStyle w:val="StyleBoldUnderline"/>
          <w:highlight w:val="cyan"/>
        </w:rPr>
        <w:t xml:space="preserve">is humanism </w:t>
      </w:r>
      <w:r w:rsidRPr="00CE72B5">
        <w:rPr>
          <w:rStyle w:val="StyleBoldUnderline"/>
        </w:rPr>
        <w:t>and the idea that human beings are at the core of the social and cultural order.</w:t>
      </w:r>
      <w:r w:rsidRPr="00D84E66">
        <w:rPr>
          <w:rStyle w:val="StyleBoldUnderline"/>
        </w:rPr>
        <w:t xml:space="preserve"> The cultural critique humanism has endured, by way of academic theory and social movements, </w:t>
      </w:r>
      <w:r w:rsidRPr="003076CF">
        <w:rPr>
          <w:rStyle w:val="StyleBoldUnderline"/>
        </w:rPr>
        <w:t xml:space="preserve">has focused on the failure of its promise of universal equal treatment and dignity for all human </w:t>
      </w:r>
      <w:r w:rsidRPr="003076CF">
        <w:rPr>
          <w:rStyle w:val="StyleBoldUnderline"/>
        </w:rPr>
        <w:lastRenderedPageBreak/>
        <w:t>beings</w:t>
      </w:r>
      <w:r w:rsidRPr="003076CF">
        <w:rPr>
          <w:sz w:val="16"/>
        </w:rPr>
        <w:t xml:space="preserve">. </w:t>
      </w:r>
      <w:r w:rsidRPr="003076CF">
        <w:rPr>
          <w:rStyle w:val="StyleBoldUnderline"/>
        </w:rPr>
        <w:t>To address this failing</w:t>
      </w:r>
      <w:r w:rsidRPr="003076CF">
        <w:rPr>
          <w:sz w:val="16"/>
        </w:rPr>
        <w:t xml:space="preserve">, a rehabilitative approach to humanism </w:t>
      </w:r>
      <w:r w:rsidRPr="003076CF">
        <w:rPr>
          <w:rStyle w:val="StyleBoldUnderline"/>
        </w:rPr>
        <w:t xml:space="preserve">is </w:t>
      </w:r>
      <w:r w:rsidRPr="003076CF">
        <w:rPr>
          <w:sz w:val="16"/>
        </w:rPr>
        <w:t xml:space="preserve">usually </w:t>
      </w:r>
      <w:r w:rsidRPr="003076CF">
        <w:rPr>
          <w:rStyle w:val="StyleBoldUnderline"/>
        </w:rPr>
        <w:t xml:space="preserve">adopted with advocates seeking to undo humanism’s exclusions </w:t>
      </w:r>
      <w:r w:rsidRPr="003076CF">
        <w:rPr>
          <w:sz w:val="16"/>
        </w:rPr>
        <w:t xml:space="preserve">by expanding its ambit and </w:t>
      </w:r>
      <w:r w:rsidRPr="003076CF">
        <w:rPr>
          <w:rStyle w:val="StyleBoldUnderline"/>
        </w:rPr>
        <w:t>transporting vulnerable human groups from “subhuman” to “human” status</w:t>
      </w:r>
      <w:r w:rsidRPr="00D84E66">
        <w:rPr>
          <w:rStyle w:val="StyleBoldUnderline"/>
        </w:rPr>
        <w:t>.</w:t>
      </w:r>
      <w:r>
        <w:rPr>
          <w:rStyle w:val="StyleBoldUnderline"/>
        </w:rPr>
        <w:t xml:space="preserve"> </w:t>
      </w:r>
      <w:r w:rsidRPr="00D84E66">
        <w:rPr>
          <w:rStyle w:val="StyleBoldUnderline"/>
        </w:rPr>
        <w:t>Law has responded by including more and more humans under the coveted category of “personhood”. Yet, the</w:t>
      </w:r>
      <w:r w:rsidRPr="00F14FA2">
        <w:rPr>
          <w:sz w:val="16"/>
        </w:rPr>
        <w:t xml:space="preserve"> logic of the </w:t>
      </w:r>
      <w:r w:rsidRPr="00D84E66">
        <w:rPr>
          <w:rStyle w:val="StyleBoldUnderline"/>
        </w:rPr>
        <w:t>human/subhuman binary typically survives this critique with the dependence of the coveted human status on the subhuman</w:t>
      </w:r>
      <w:r w:rsidRPr="00F14FA2">
        <w:rPr>
          <w:sz w:val="16"/>
        </w:rPr>
        <w:t xml:space="preserve"> (and the vulnerabilities it enables) going unnoticed. </w:t>
      </w:r>
      <w:r w:rsidRPr="00FB77B4">
        <w:rPr>
          <w:rStyle w:val="StyleBoldUnderline"/>
          <w:highlight w:val="cyan"/>
        </w:rPr>
        <w:t>This gap</w:t>
      </w:r>
      <w:r w:rsidRPr="00F14FA2">
        <w:rPr>
          <w:sz w:val="16"/>
          <w:highlight w:val="cyan"/>
        </w:rPr>
        <w:t xml:space="preserve"> </w:t>
      </w:r>
      <w:r w:rsidRPr="00F14FA2">
        <w:rPr>
          <w:sz w:val="16"/>
        </w:rPr>
        <w:t xml:space="preserve">in analysis </w:t>
      </w:r>
      <w:r w:rsidRPr="00FB77B4">
        <w:rPr>
          <w:rStyle w:val="StyleBoldUnderline"/>
          <w:highlight w:val="cyan"/>
        </w:rPr>
        <w:t xml:space="preserve">is evident </w:t>
      </w:r>
      <w:r w:rsidRPr="00D84E66">
        <w:rPr>
          <w:rStyle w:val="StyleBoldUnderline"/>
        </w:rPr>
        <w:t xml:space="preserve">in </w:t>
      </w:r>
      <w:r w:rsidRPr="00FB77B4">
        <w:rPr>
          <w:rStyle w:val="StyleBoldUnderline"/>
          <w:highlight w:val="cyan"/>
        </w:rPr>
        <w:t xml:space="preserve">how most </w:t>
      </w:r>
      <w:r w:rsidRPr="00D84E66">
        <w:rPr>
          <w:rStyle w:val="StyleBoldUnderline"/>
        </w:rPr>
        <w:t xml:space="preserve">of us </w:t>
      </w:r>
      <w:r w:rsidRPr="00FB77B4">
        <w:rPr>
          <w:rStyle w:val="StyleBoldUnderline"/>
          <w:highlight w:val="cyan"/>
        </w:rPr>
        <w:t>think about violence</w:t>
      </w:r>
      <w:r w:rsidRPr="00F14FA2">
        <w:rPr>
          <w:sz w:val="16"/>
          <w:highlight w:val="cyan"/>
        </w:rPr>
        <w:t xml:space="preserve"> </w:t>
      </w:r>
      <w:r w:rsidRPr="00F14FA2">
        <w:rPr>
          <w:sz w:val="16"/>
        </w:rPr>
        <w:t xml:space="preserve">and its related concept of vulnerability. Some would even say that what sets us apart from nonhumans is a capacity for vulnerability. </w:t>
      </w:r>
      <w:r w:rsidRPr="00D84E66">
        <w:rPr>
          <w:rStyle w:val="StyleBoldUnderline"/>
        </w:rPr>
        <w:t xml:space="preserve">Others who address human-nonhuman relationships more closely might say that what sets human apart from nonhuman animals, </w:t>
      </w:r>
      <w:r w:rsidRPr="003076CF">
        <w:rPr>
          <w:rStyle w:val="StyleBoldUnderline"/>
        </w:rPr>
        <w:t>if anything, is our capacity for violence.</w:t>
      </w:r>
      <w:r w:rsidRPr="003076CF">
        <w:rPr>
          <w:sz w:val="16"/>
        </w:rPr>
        <w:t xml:space="preserve"> More</w:t>
      </w:r>
      <w:r w:rsidRPr="00F14FA2">
        <w:rPr>
          <w:sz w:val="16"/>
        </w:rPr>
        <w:t xml:space="preserve"> particular still, feminists would highlight the masculinist orientation of this violence against nonhumans, animals and otherwise, noting that institutionalized violence against nonhumans primarily occurs in male-dominated industries. Yet, </w:t>
      </w:r>
      <w:r w:rsidRPr="00D84E66">
        <w:rPr>
          <w:rStyle w:val="StyleBoldUnderline"/>
        </w:rPr>
        <w:t>the discourse around (hu)man violence against animals is muted in mainstream debates about violence, vulnerability and exploitation in general</w:t>
      </w:r>
      <w:r w:rsidRPr="00F14FA2">
        <w:rPr>
          <w:sz w:val="16"/>
        </w:rPr>
        <w:t xml:space="preserve">. </w:t>
      </w:r>
      <w:r w:rsidRPr="00D84E66">
        <w:rPr>
          <w:rStyle w:val="StyleBoldUnderline"/>
        </w:rPr>
        <w:t>More common is a concern with violence against humans and how to eliminate it and make humans less vulnerable.</w:t>
      </w:r>
      <w:r>
        <w:rPr>
          <w:rStyle w:val="StyleBoldUnderline"/>
        </w:rPr>
        <w:t xml:space="preserve"> </w:t>
      </w:r>
      <w:r w:rsidRPr="00F14FA2">
        <w:rPr>
          <w:sz w:val="16"/>
        </w:rPr>
        <w:t xml:space="preserve">This </w:t>
      </w:r>
      <w:r w:rsidRPr="00FB77B4">
        <w:rPr>
          <w:rStyle w:val="Emphasis"/>
        </w:rPr>
        <w:t xml:space="preserve">theorizing largely proceeds through affirmations of the inviolability or sanctity of human life and human dignity, establishing what it means to be human through articulation of what it means to be animal. </w:t>
      </w:r>
      <w:r w:rsidRPr="00FB77B4">
        <w:rPr>
          <w:rStyle w:val="Emphasis"/>
          <w:highlight w:val="cyan"/>
        </w:rPr>
        <w:t xml:space="preserve">The humanist paradigm of anti-violence discourse </w:t>
      </w:r>
      <w:r w:rsidRPr="00D84E66">
        <w:rPr>
          <w:rStyle w:val="Emphasis"/>
        </w:rPr>
        <w:t xml:space="preserve">thus </w:t>
      </w:r>
      <w:r w:rsidRPr="00FB77B4">
        <w:rPr>
          <w:rStyle w:val="Emphasis"/>
          <w:highlight w:val="cyan"/>
        </w:rPr>
        <w:t xml:space="preserve">does not </w:t>
      </w:r>
      <w:r w:rsidRPr="00D84E66">
        <w:rPr>
          <w:rStyle w:val="Emphasis"/>
        </w:rPr>
        <w:t xml:space="preserve">typically </w:t>
      </w:r>
      <w:r w:rsidRPr="00FB77B4">
        <w:rPr>
          <w:rStyle w:val="Emphasis"/>
          <w:highlight w:val="cyan"/>
        </w:rPr>
        <w:t xml:space="preserve">examine the human/nonhuman </w:t>
      </w:r>
      <w:r w:rsidRPr="003076CF">
        <w:rPr>
          <w:rStyle w:val="Emphasis"/>
          <w:highlight w:val="cyan"/>
        </w:rPr>
        <w:t xml:space="preserve">boundary, but </w:t>
      </w:r>
      <w:r w:rsidRPr="00D84E66">
        <w:rPr>
          <w:rStyle w:val="Emphasis"/>
        </w:rPr>
        <w:t xml:space="preserve">often </w:t>
      </w:r>
      <w:r w:rsidRPr="00FB77B4">
        <w:rPr>
          <w:rStyle w:val="Emphasis"/>
          <w:highlight w:val="cyan"/>
        </w:rPr>
        <w:t>fortifies it.</w:t>
      </w:r>
      <w:r>
        <w:rPr>
          <w:rStyle w:val="Emphasis"/>
          <w:highlight w:val="cyan"/>
        </w:rPr>
        <w:t xml:space="preserve"> </w:t>
      </w:r>
      <w:r w:rsidRPr="00FB77B4">
        <w:rPr>
          <w:rStyle w:val="StyleBoldUnderline"/>
          <w:highlight w:val="cyan"/>
        </w:rPr>
        <w:t xml:space="preserve">The failure to address this boundary </w:t>
      </w:r>
      <w:r w:rsidRPr="00D84E66">
        <w:rPr>
          <w:rStyle w:val="StyleBoldUnderline"/>
        </w:rPr>
        <w:t xml:space="preserve">and its creation and maintenance of the figure of the subhuman </w:t>
      </w:r>
      <w:r w:rsidRPr="00FB77B4">
        <w:rPr>
          <w:rStyle w:val="StyleBoldUnderline"/>
          <w:highlight w:val="cyan"/>
        </w:rPr>
        <w:t>undermines anti-violence agendas.</w:t>
      </w:r>
    </w:p>
    <w:p w:rsidR="001D01D1" w:rsidRDefault="001D01D1" w:rsidP="001D01D1">
      <w:pPr>
        <w:rPr>
          <w:sz w:val="16"/>
        </w:rPr>
      </w:pPr>
    </w:p>
    <w:p w:rsidR="001D01D1" w:rsidRPr="00D17C4E" w:rsidRDefault="001D01D1" w:rsidP="001D01D1"/>
    <w:p w:rsidR="001D01D1" w:rsidRPr="001D01D1" w:rsidRDefault="001D01D1" w:rsidP="001D01D1">
      <w:bookmarkStart w:id="0" w:name="_GoBack"/>
      <w:bookmarkEnd w:id="0"/>
    </w:p>
    <w:sectPr w:rsidR="001D01D1" w:rsidRPr="001D01D1" w:rsidSect="004837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B2B" w:rsidRDefault="00B17B2B" w:rsidP="005F5576">
      <w:r>
        <w:separator/>
      </w:r>
    </w:p>
  </w:endnote>
  <w:endnote w:type="continuationSeparator" w:id="0">
    <w:p w:rsidR="00B17B2B" w:rsidRDefault="00B17B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B2B" w:rsidRDefault="00B17B2B" w:rsidP="005F5576">
      <w:r>
        <w:separator/>
      </w:r>
    </w:p>
  </w:footnote>
  <w:footnote w:type="continuationSeparator" w:id="0">
    <w:p w:rsidR="00B17B2B" w:rsidRDefault="00B17B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4094"/>
    <w:multiLevelType w:val="hybridMultilevel"/>
    <w:tmpl w:val="9D34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F6D3D"/>
    <w:multiLevelType w:val="multilevel"/>
    <w:tmpl w:val="308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BE03FC8"/>
    <w:multiLevelType w:val="hybridMultilevel"/>
    <w:tmpl w:val="6B88C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1D1"/>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3B4"/>
    <w:rsid w:val="00B07EBF"/>
    <w:rsid w:val="00B166CB"/>
    <w:rsid w:val="00B17B2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01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D01D1"/>
    <w:pPr>
      <w:ind w:left="288" w:right="288"/>
    </w:pPr>
    <w:rPr>
      <w:rFonts w:ascii="Times New Roman" w:eastAsia="Times New Roman" w:hAnsi="Times New Roman" w:cs="Times New Roman"/>
      <w:sz w:val="20"/>
    </w:rPr>
  </w:style>
  <w:style w:type="character" w:customStyle="1" w:styleId="cardChar">
    <w:name w:val="card Char"/>
    <w:link w:val="card"/>
    <w:rsid w:val="001D01D1"/>
    <w:rPr>
      <w:rFonts w:ascii="Times New Roman" w:eastAsia="Times New Roman" w:hAnsi="Times New Roman" w:cs="Times New Roman"/>
      <w:sz w:val="20"/>
    </w:rPr>
  </w:style>
  <w:style w:type="character" w:customStyle="1" w:styleId="underline">
    <w:name w:val="underline"/>
    <w:link w:val="textbold"/>
    <w:qFormat/>
    <w:rsid w:val="001D01D1"/>
    <w:rPr>
      <w:b/>
      <w:u w:val="single"/>
    </w:rPr>
  </w:style>
  <w:style w:type="paragraph" w:customStyle="1" w:styleId="textbold">
    <w:name w:val="text bold"/>
    <w:basedOn w:val="Normal"/>
    <w:link w:val="underline"/>
    <w:qFormat/>
    <w:rsid w:val="001D01D1"/>
    <w:pPr>
      <w:ind w:left="720"/>
      <w:jc w:val="both"/>
    </w:pPr>
    <w:rPr>
      <w:rFonts w:asciiTheme="minorHAnsi" w:hAnsiTheme="minorHAnsi" w:cstheme="minorBidi"/>
      <w:b/>
      <w:u w:val="single"/>
    </w:rPr>
  </w:style>
  <w:style w:type="paragraph" w:customStyle="1" w:styleId="ReadingText">
    <w:name w:val="Reading Text"/>
    <w:basedOn w:val="NoSpacing"/>
    <w:link w:val="ReadingTextChar"/>
    <w:qFormat/>
    <w:rsid w:val="001D01D1"/>
    <w:rPr>
      <w:rFonts w:ascii="Times New Roman" w:hAnsi="Times New Roman" w:cstheme="minorBidi"/>
      <w:sz w:val="24"/>
      <w:u w:val="single"/>
    </w:rPr>
  </w:style>
  <w:style w:type="paragraph" w:styleId="NoSpacing">
    <w:name w:val="No Spacing"/>
    <w:uiPriority w:val="1"/>
    <w:rsid w:val="001D01D1"/>
    <w:pPr>
      <w:spacing w:after="0" w:line="240" w:lineRule="auto"/>
    </w:pPr>
    <w:rPr>
      <w:rFonts w:ascii="Calibri" w:hAnsi="Calibri" w:cs="Calibri"/>
    </w:rPr>
  </w:style>
  <w:style w:type="character" w:customStyle="1" w:styleId="ReadingTextChar">
    <w:name w:val="Reading Text Char"/>
    <w:basedOn w:val="DefaultParagraphFont"/>
    <w:link w:val="ReadingText"/>
    <w:rsid w:val="001D01D1"/>
    <w:rPr>
      <w:rFonts w:ascii="Times New Roman" w:hAnsi="Times New Roman"/>
      <w:sz w:val="24"/>
      <w:u w:val="single"/>
    </w:rPr>
  </w:style>
  <w:style w:type="paragraph" w:customStyle="1" w:styleId="SmallText">
    <w:name w:val="Small Text"/>
    <w:basedOn w:val="NoSpacing"/>
    <w:next w:val="NoSpacing"/>
    <w:link w:val="SmallTextChar"/>
    <w:qFormat/>
    <w:rsid w:val="001D01D1"/>
    <w:rPr>
      <w:rFonts w:ascii="Times New Roman" w:hAnsi="Times New Roman" w:cstheme="minorBidi"/>
      <w:sz w:val="16"/>
    </w:rPr>
  </w:style>
  <w:style w:type="character" w:customStyle="1" w:styleId="SmallTextChar">
    <w:name w:val="Small Text Char"/>
    <w:basedOn w:val="DefaultParagraphFont"/>
    <w:link w:val="SmallText"/>
    <w:rsid w:val="001D01D1"/>
    <w:rPr>
      <w:rFonts w:ascii="Times New Roman" w:hAnsi="Times New Roman"/>
      <w:sz w:val="16"/>
    </w:rPr>
  </w:style>
  <w:style w:type="paragraph" w:customStyle="1" w:styleId="Citation">
    <w:name w:val="Citation"/>
    <w:basedOn w:val="Normal"/>
    <w:qFormat/>
    <w:rsid w:val="001D01D1"/>
    <w:pPr>
      <w:ind w:left="1440" w:right="1440"/>
    </w:pPr>
    <w:rPr>
      <w:rFonts w:ascii="Arial" w:eastAsia="Times New Roman" w:hAnsi="Arial" w:cs="Times New Roman"/>
      <w:sz w:val="20"/>
    </w:rPr>
  </w:style>
  <w:style w:type="paragraph" w:customStyle="1" w:styleId="evidencetext">
    <w:name w:val="evidence text"/>
    <w:basedOn w:val="Normal"/>
    <w:link w:val="evidencetextChar"/>
    <w:qFormat/>
    <w:rsid w:val="001D01D1"/>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1D01D1"/>
    <w:rPr>
      <w:rFonts w:ascii="Arial" w:eastAsia="Times New Roman" w:hAnsi="Arial" w:cs="Times New Roman"/>
      <w:color w:val="000000"/>
      <w:sz w:val="18"/>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1D01D1"/>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1D01D1"/>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1D01D1"/>
    <w:rPr>
      <w:rFonts w:ascii="Arial" w:hAnsi="Arial" w:cs="Arial"/>
      <w:b/>
      <w:color w:val="000000"/>
      <w:sz w:val="28"/>
      <w:u w:val="thick" w:color="000000"/>
    </w:rPr>
  </w:style>
  <w:style w:type="paragraph" w:customStyle="1" w:styleId="boldcite">
    <w:name w:val="bold cite"/>
    <w:basedOn w:val="Normal"/>
    <w:link w:val="boldciteChar2"/>
    <w:qFormat/>
    <w:rsid w:val="001D01D1"/>
    <w:rPr>
      <w:rFonts w:ascii="Arial" w:hAnsi="Arial" w:cs="Arial"/>
      <w:b/>
      <w:color w:val="000000"/>
      <w:sz w:val="28"/>
      <w:u w:val="thick" w:color="000000"/>
    </w:rPr>
  </w:style>
  <w:style w:type="character" w:customStyle="1" w:styleId="highlight2">
    <w:name w:val="highlight2"/>
    <w:basedOn w:val="DefaultParagraphFont"/>
    <w:rsid w:val="001D01D1"/>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1D01D1"/>
    <w:rPr>
      <w:b/>
      <w:u w:val="single"/>
    </w:rPr>
  </w:style>
  <w:style w:type="paragraph" w:styleId="Title">
    <w:name w:val="Title"/>
    <w:aliases w:val="Bold Underlined,Cites and Cards,UNDERLINE"/>
    <w:basedOn w:val="Normal"/>
    <w:next w:val="Normal"/>
    <w:link w:val="TitleChar"/>
    <w:qFormat/>
    <w:rsid w:val="001D01D1"/>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1D01D1"/>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D01D1"/>
    <w:pPr>
      <w:ind w:left="432"/>
    </w:pPr>
  </w:style>
  <w:style w:type="character" w:customStyle="1" w:styleId="UnderlineBold">
    <w:name w:val="Underline + Bold"/>
    <w:uiPriority w:val="1"/>
    <w:qFormat/>
    <w:rsid w:val="001D01D1"/>
    <w:rPr>
      <w:b/>
      <w:sz w:val="20"/>
      <w:u w:val="single"/>
    </w:rPr>
  </w:style>
  <w:style w:type="character" w:customStyle="1" w:styleId="reduce2">
    <w:name w:val="reduce2"/>
    <w:rsid w:val="001D01D1"/>
    <w:rPr>
      <w:rFonts w:ascii="Arial" w:hAnsi="Arial" w:cs="Arial"/>
      <w:color w:val="000000"/>
      <w:sz w:val="10"/>
      <w:szCs w:val="22"/>
    </w:rPr>
  </w:style>
  <w:style w:type="character" w:customStyle="1" w:styleId="DocumentMapChar">
    <w:name w:val="Document Map Char"/>
    <w:basedOn w:val="DefaultParagraphFont"/>
    <w:link w:val="DocumentMap"/>
    <w:uiPriority w:val="99"/>
    <w:semiHidden/>
    <w:rsid w:val="001D01D1"/>
    <w:rPr>
      <w:rFonts w:ascii="Lucida Grande" w:hAnsi="Lucida Grande" w:cs="Lucida Grande"/>
    </w:rPr>
  </w:style>
  <w:style w:type="paragraph" w:styleId="DocumentMap">
    <w:name w:val="Document Map"/>
    <w:basedOn w:val="Normal"/>
    <w:link w:val="DocumentMapChar"/>
    <w:uiPriority w:val="99"/>
    <w:semiHidden/>
    <w:unhideWhenUsed/>
    <w:rsid w:val="001D01D1"/>
    <w:rPr>
      <w:rFonts w:ascii="Lucida Grande" w:hAnsi="Lucida Grande" w:cs="Lucida Grande"/>
    </w:rPr>
  </w:style>
  <w:style w:type="character" w:customStyle="1" w:styleId="DocumentMapChar1">
    <w:name w:val="Document Map Char1"/>
    <w:basedOn w:val="DefaultParagraphFont"/>
    <w:uiPriority w:val="99"/>
    <w:semiHidden/>
    <w:rsid w:val="001D01D1"/>
    <w:rPr>
      <w:rFonts w:ascii="Tahoma" w:hAnsi="Tahoma" w:cs="Tahoma"/>
      <w:sz w:val="16"/>
      <w:szCs w:val="16"/>
    </w:rPr>
  </w:style>
  <w:style w:type="paragraph" w:styleId="ListParagraph">
    <w:name w:val="List Paragraph"/>
    <w:basedOn w:val="Normal"/>
    <w:uiPriority w:val="34"/>
    <w:rsid w:val="001D01D1"/>
    <w:pPr>
      <w:ind w:left="720"/>
      <w:contextualSpacing/>
    </w:pPr>
  </w:style>
  <w:style w:type="paragraph" w:customStyle="1" w:styleId="BlockTitle">
    <w:name w:val="Block Title"/>
    <w:basedOn w:val="Heading1"/>
    <w:next w:val="Normal"/>
    <w:link w:val="BlockTitleChar"/>
    <w:rsid w:val="001D01D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1D01D1"/>
    <w:rPr>
      <w:rFonts w:ascii="Arial" w:eastAsia="Times New Roman" w:hAnsi="Arial" w:cs="Arial"/>
      <w:b/>
      <w:bCs/>
      <w:kern w:val="32"/>
      <w:sz w:val="28"/>
      <w:szCs w:val="32"/>
    </w:rPr>
  </w:style>
  <w:style w:type="character" w:customStyle="1" w:styleId="evidencetextChar1">
    <w:name w:val="evidence text Char1"/>
    <w:rsid w:val="001D01D1"/>
    <w:rPr>
      <w:rFonts w:ascii="Arial" w:hAnsi="Arial"/>
      <w:color w:val="000000"/>
      <w:sz w:val="18"/>
      <w:szCs w:val="24"/>
    </w:rPr>
  </w:style>
  <w:style w:type="paragraph" w:customStyle="1" w:styleId="HotRoute">
    <w:name w:val="Hot Route!"/>
    <w:basedOn w:val="Normal"/>
    <w:rsid w:val="001D01D1"/>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1D01D1"/>
    <w:rPr>
      <w:rFonts w:cs="Times New Roman"/>
      <w:sz w:val="24"/>
      <w:lang w:val="en-US" w:eastAsia="en-US"/>
    </w:rPr>
  </w:style>
  <w:style w:type="character" w:customStyle="1" w:styleId="Highlightedunderline">
    <w:name w:val="Highlighted underline"/>
    <w:rsid w:val="001D01D1"/>
    <w:rPr>
      <w:rFonts w:ascii="Times New Roman" w:hAnsi="Times New Roman"/>
      <w:sz w:val="20"/>
      <w:u w:val="single"/>
      <w:shd w:val="clear" w:color="auto" w:fill="C0C0C0"/>
    </w:rPr>
  </w:style>
  <w:style w:type="character" w:customStyle="1" w:styleId="UnderlinedChar">
    <w:name w:val="Underlined Char"/>
    <w:basedOn w:val="DefaultParagraphFont"/>
    <w:rsid w:val="001D01D1"/>
    <w:rPr>
      <w:rFonts w:eastAsia="MS Mincho" w:cs="Times New Roman"/>
      <w:sz w:val="20"/>
      <w:u w:val="single"/>
    </w:rPr>
  </w:style>
  <w:style w:type="character" w:customStyle="1" w:styleId="TagChar1">
    <w:name w:val="Tag Char1"/>
    <w:rsid w:val="001D01D1"/>
    <w:rPr>
      <w:rFonts w:ascii="Arial" w:hAnsi="Arial"/>
      <w:b/>
      <w:sz w:val="28"/>
      <w:szCs w:val="24"/>
    </w:rPr>
  </w:style>
  <w:style w:type="character" w:customStyle="1" w:styleId="Box">
    <w:name w:val="Box"/>
    <w:uiPriority w:val="1"/>
    <w:qFormat/>
    <w:rsid w:val="001D01D1"/>
    <w:rPr>
      <w:b/>
      <w:u w:val="single"/>
      <w:bdr w:val="single" w:sz="4" w:space="0" w:color="auto"/>
    </w:rPr>
  </w:style>
  <w:style w:type="paragraph" w:styleId="NormalWeb">
    <w:name w:val="Normal (Web)"/>
    <w:basedOn w:val="Normal"/>
    <w:uiPriority w:val="99"/>
    <w:rsid w:val="001D01D1"/>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1D01D1"/>
  </w:style>
  <w:style w:type="character" w:customStyle="1" w:styleId="apple-converted-space">
    <w:name w:val="apple-converted-space"/>
    <w:basedOn w:val="DefaultParagraphFont"/>
    <w:rsid w:val="001D01D1"/>
  </w:style>
  <w:style w:type="character" w:customStyle="1" w:styleId="apple-style-span">
    <w:name w:val="apple-style-span"/>
    <w:basedOn w:val="DefaultParagraphFont"/>
    <w:rsid w:val="001D01D1"/>
  </w:style>
  <w:style w:type="character" w:customStyle="1" w:styleId="Heading3Char1">
    <w:name w:val="Heading 3 Char1"/>
    <w:aliases w:val="Block Char1"/>
    <w:uiPriority w:val="3"/>
    <w:semiHidden/>
    <w:qFormat/>
    <w:rsid w:val="001D01D1"/>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1D01D1"/>
    <w:rPr>
      <w:b/>
      <w:bCs/>
      <w:u w:val="single"/>
    </w:rPr>
  </w:style>
  <w:style w:type="character" w:styleId="HTMLCite">
    <w:name w:val="HTML Cite"/>
    <w:basedOn w:val="DefaultParagraphFont"/>
    <w:semiHidden/>
    <w:unhideWhenUsed/>
    <w:rsid w:val="001D01D1"/>
    <w:rPr>
      <w:i/>
      <w:iCs/>
    </w:rPr>
  </w:style>
  <w:style w:type="character" w:styleId="Strong">
    <w:name w:val="Strong"/>
    <w:basedOn w:val="DefaultParagraphFont"/>
    <w:uiPriority w:val="22"/>
    <w:qFormat/>
    <w:rsid w:val="001D01D1"/>
    <w:rPr>
      <w:b/>
      <w:bCs/>
    </w:rPr>
  </w:style>
  <w:style w:type="paragraph" w:styleId="BodyText">
    <w:name w:val="Body Text"/>
    <w:basedOn w:val="Normal"/>
    <w:link w:val="BodyTextChar"/>
    <w:semiHidden/>
    <w:rsid w:val="001D01D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1D01D1"/>
    <w:rPr>
      <w:rFonts w:ascii="Times New Roman" w:eastAsia="Times New Roman" w:hAnsi="Times New Roman" w:cs="Times New Roman"/>
      <w:b/>
      <w:bCs/>
      <w:sz w:val="24"/>
      <w:szCs w:val="24"/>
    </w:rPr>
  </w:style>
  <w:style w:type="character" w:customStyle="1" w:styleId="ft1">
    <w:name w:val="ft1"/>
    <w:basedOn w:val="DefaultParagraphFont"/>
    <w:rsid w:val="001D01D1"/>
    <w:rPr>
      <w:rFonts w:cs="Times New Roman"/>
    </w:rPr>
  </w:style>
  <w:style w:type="character" w:customStyle="1" w:styleId="ps2">
    <w:name w:val="ps2"/>
    <w:basedOn w:val="DefaultParagraphFont"/>
    <w:rsid w:val="001D01D1"/>
    <w:rPr>
      <w:rFonts w:cs="Times New Roman"/>
    </w:rPr>
  </w:style>
  <w:style w:type="character" w:customStyle="1" w:styleId="ps3">
    <w:name w:val="ps3"/>
    <w:basedOn w:val="DefaultParagraphFont"/>
    <w:rsid w:val="001D01D1"/>
    <w:rPr>
      <w:rFonts w:cs="Times New Roman"/>
    </w:rPr>
  </w:style>
  <w:style w:type="character" w:customStyle="1" w:styleId="ps4">
    <w:name w:val="ps4"/>
    <w:basedOn w:val="DefaultParagraphFont"/>
    <w:rsid w:val="001D01D1"/>
    <w:rPr>
      <w:rFonts w:cs="Times New Roman"/>
    </w:rPr>
  </w:style>
  <w:style w:type="character" w:customStyle="1" w:styleId="ps5">
    <w:name w:val="ps5"/>
    <w:basedOn w:val="DefaultParagraphFont"/>
    <w:rsid w:val="001D01D1"/>
    <w:rPr>
      <w:rFonts w:cs="Times New Roman"/>
    </w:rPr>
  </w:style>
  <w:style w:type="character" w:customStyle="1" w:styleId="ps6">
    <w:name w:val="ps6"/>
    <w:basedOn w:val="DefaultParagraphFont"/>
    <w:rsid w:val="001D01D1"/>
    <w:rPr>
      <w:rFonts w:cs="Times New Roman"/>
    </w:rPr>
  </w:style>
  <w:style w:type="character" w:customStyle="1" w:styleId="ps7">
    <w:name w:val="ps7"/>
    <w:basedOn w:val="DefaultParagraphFont"/>
    <w:rsid w:val="001D01D1"/>
    <w:rPr>
      <w:rFonts w:cs="Times New Roman"/>
    </w:rPr>
  </w:style>
  <w:style w:type="character" w:customStyle="1" w:styleId="ps8">
    <w:name w:val="ps8"/>
    <w:basedOn w:val="DefaultParagraphFont"/>
    <w:rsid w:val="001D01D1"/>
    <w:rPr>
      <w:rFonts w:cs="Times New Roman"/>
    </w:rPr>
  </w:style>
  <w:style w:type="character" w:customStyle="1" w:styleId="ps9">
    <w:name w:val="ps9"/>
    <w:basedOn w:val="DefaultParagraphFont"/>
    <w:rsid w:val="001D01D1"/>
    <w:rPr>
      <w:rFonts w:cs="Times New Roman"/>
    </w:rPr>
  </w:style>
  <w:style w:type="character" w:customStyle="1" w:styleId="ps10">
    <w:name w:val="ps10"/>
    <w:basedOn w:val="DefaultParagraphFont"/>
    <w:rsid w:val="001D01D1"/>
    <w:rPr>
      <w:rFonts w:cs="Times New Roman"/>
    </w:rPr>
  </w:style>
  <w:style w:type="character" w:customStyle="1" w:styleId="ps11">
    <w:name w:val="ps11"/>
    <w:basedOn w:val="DefaultParagraphFont"/>
    <w:rsid w:val="001D01D1"/>
    <w:rPr>
      <w:rFonts w:cs="Times New Roman"/>
    </w:rPr>
  </w:style>
  <w:style w:type="character" w:customStyle="1" w:styleId="ps12">
    <w:name w:val="ps12"/>
    <w:basedOn w:val="DefaultParagraphFont"/>
    <w:rsid w:val="001D01D1"/>
    <w:rPr>
      <w:rFonts w:cs="Times New Roman"/>
    </w:rPr>
  </w:style>
  <w:style w:type="character" w:customStyle="1" w:styleId="ps13">
    <w:name w:val="ps13"/>
    <w:basedOn w:val="DefaultParagraphFont"/>
    <w:rsid w:val="001D01D1"/>
    <w:rPr>
      <w:rFonts w:cs="Times New Roman"/>
    </w:rPr>
  </w:style>
  <w:style w:type="character" w:customStyle="1" w:styleId="ps14">
    <w:name w:val="ps14"/>
    <w:basedOn w:val="DefaultParagraphFont"/>
    <w:rsid w:val="001D01D1"/>
    <w:rPr>
      <w:rFonts w:cs="Times New Roman"/>
    </w:rPr>
  </w:style>
  <w:style w:type="character" w:customStyle="1" w:styleId="ps15">
    <w:name w:val="ps15"/>
    <w:basedOn w:val="DefaultParagraphFont"/>
    <w:rsid w:val="001D01D1"/>
    <w:rPr>
      <w:rFonts w:cs="Times New Roman"/>
    </w:rPr>
  </w:style>
  <w:style w:type="character" w:customStyle="1" w:styleId="ps16">
    <w:name w:val="ps16"/>
    <w:basedOn w:val="DefaultParagraphFont"/>
    <w:rsid w:val="001D01D1"/>
    <w:rPr>
      <w:rFonts w:cs="Times New Roman"/>
    </w:rPr>
  </w:style>
  <w:style w:type="character" w:customStyle="1" w:styleId="ps17">
    <w:name w:val="ps17"/>
    <w:basedOn w:val="DefaultParagraphFont"/>
    <w:rsid w:val="001D01D1"/>
    <w:rPr>
      <w:rFonts w:cs="Times New Roman"/>
    </w:rPr>
  </w:style>
  <w:style w:type="character" w:customStyle="1" w:styleId="ps18">
    <w:name w:val="ps18"/>
    <w:basedOn w:val="DefaultParagraphFont"/>
    <w:rsid w:val="001D01D1"/>
    <w:rPr>
      <w:rFonts w:cs="Times New Roman"/>
    </w:rPr>
  </w:style>
  <w:style w:type="character" w:customStyle="1" w:styleId="ps19">
    <w:name w:val="ps19"/>
    <w:basedOn w:val="DefaultParagraphFont"/>
    <w:rsid w:val="001D01D1"/>
    <w:rPr>
      <w:rFonts w:cs="Times New Roman"/>
    </w:rPr>
  </w:style>
  <w:style w:type="character" w:customStyle="1" w:styleId="ps20">
    <w:name w:val="ps20"/>
    <w:basedOn w:val="DefaultParagraphFont"/>
    <w:rsid w:val="001D01D1"/>
    <w:rPr>
      <w:rFonts w:cs="Times New Roman"/>
    </w:rPr>
  </w:style>
  <w:style w:type="character" w:customStyle="1" w:styleId="ps21">
    <w:name w:val="ps21"/>
    <w:basedOn w:val="DefaultParagraphFont"/>
    <w:rsid w:val="001D01D1"/>
    <w:rPr>
      <w:rFonts w:cs="Times New Roman"/>
    </w:rPr>
  </w:style>
  <w:style w:type="character" w:customStyle="1" w:styleId="ps22">
    <w:name w:val="ps22"/>
    <w:basedOn w:val="DefaultParagraphFont"/>
    <w:rsid w:val="001D01D1"/>
    <w:rPr>
      <w:rFonts w:cs="Times New Roman"/>
    </w:rPr>
  </w:style>
  <w:style w:type="character" w:customStyle="1" w:styleId="em0">
    <w:name w:val="em0"/>
    <w:basedOn w:val="DefaultParagraphFont"/>
    <w:rsid w:val="001D01D1"/>
    <w:rPr>
      <w:rFonts w:cs="Times New Roman"/>
    </w:rPr>
  </w:style>
  <w:style w:type="character" w:customStyle="1" w:styleId="ps23">
    <w:name w:val="ps23"/>
    <w:basedOn w:val="DefaultParagraphFont"/>
    <w:rsid w:val="001D01D1"/>
    <w:rPr>
      <w:rFonts w:cs="Times New Roman"/>
    </w:rPr>
  </w:style>
  <w:style w:type="character" w:customStyle="1" w:styleId="ps24">
    <w:name w:val="ps24"/>
    <w:basedOn w:val="DefaultParagraphFont"/>
    <w:rsid w:val="001D01D1"/>
    <w:rPr>
      <w:rFonts w:cs="Times New Roman"/>
    </w:rPr>
  </w:style>
  <w:style w:type="character" w:customStyle="1" w:styleId="ps25">
    <w:name w:val="ps25"/>
    <w:basedOn w:val="DefaultParagraphFont"/>
    <w:rsid w:val="001D01D1"/>
    <w:rPr>
      <w:rFonts w:cs="Times New Roman"/>
    </w:rPr>
  </w:style>
  <w:style w:type="character" w:customStyle="1" w:styleId="ps26">
    <w:name w:val="ps26"/>
    <w:basedOn w:val="DefaultParagraphFont"/>
    <w:rsid w:val="001D01D1"/>
    <w:rPr>
      <w:rFonts w:cs="Times New Roman"/>
    </w:rPr>
  </w:style>
  <w:style w:type="character" w:customStyle="1" w:styleId="ps27">
    <w:name w:val="ps27"/>
    <w:basedOn w:val="DefaultParagraphFont"/>
    <w:rsid w:val="001D01D1"/>
    <w:rPr>
      <w:rFonts w:cs="Times New Roman"/>
    </w:rPr>
  </w:style>
  <w:style w:type="character" w:customStyle="1" w:styleId="ps28">
    <w:name w:val="ps28"/>
    <w:basedOn w:val="DefaultParagraphFont"/>
    <w:rsid w:val="001D01D1"/>
    <w:rPr>
      <w:rFonts w:cs="Times New Roman"/>
    </w:rPr>
  </w:style>
  <w:style w:type="character" w:customStyle="1" w:styleId="ps29">
    <w:name w:val="ps29"/>
    <w:basedOn w:val="DefaultParagraphFont"/>
    <w:rsid w:val="001D01D1"/>
    <w:rPr>
      <w:rFonts w:cs="Times New Roman"/>
    </w:rPr>
  </w:style>
  <w:style w:type="character" w:customStyle="1" w:styleId="ps30">
    <w:name w:val="ps30"/>
    <w:basedOn w:val="DefaultParagraphFont"/>
    <w:rsid w:val="001D01D1"/>
    <w:rPr>
      <w:rFonts w:cs="Times New Roman"/>
    </w:rPr>
  </w:style>
  <w:style w:type="character" w:customStyle="1" w:styleId="ps31">
    <w:name w:val="ps31"/>
    <w:basedOn w:val="DefaultParagraphFont"/>
    <w:rsid w:val="001D01D1"/>
    <w:rPr>
      <w:rFonts w:cs="Times New Roman"/>
    </w:rPr>
  </w:style>
  <w:style w:type="character" w:customStyle="1" w:styleId="ps32">
    <w:name w:val="ps32"/>
    <w:basedOn w:val="DefaultParagraphFont"/>
    <w:rsid w:val="001D01D1"/>
    <w:rPr>
      <w:rFonts w:cs="Times New Roman"/>
    </w:rPr>
  </w:style>
  <w:style w:type="character" w:customStyle="1" w:styleId="ps33">
    <w:name w:val="ps33"/>
    <w:basedOn w:val="DefaultParagraphFont"/>
    <w:rsid w:val="001D01D1"/>
    <w:rPr>
      <w:rFonts w:cs="Times New Roman"/>
    </w:rPr>
  </w:style>
  <w:style w:type="character" w:customStyle="1" w:styleId="ps34">
    <w:name w:val="ps34"/>
    <w:basedOn w:val="DefaultParagraphFont"/>
    <w:rsid w:val="001D01D1"/>
    <w:rPr>
      <w:rFonts w:cs="Times New Roman"/>
    </w:rPr>
  </w:style>
  <w:style w:type="character" w:customStyle="1" w:styleId="ps35">
    <w:name w:val="ps35"/>
    <w:basedOn w:val="DefaultParagraphFont"/>
    <w:rsid w:val="001D01D1"/>
    <w:rPr>
      <w:rFonts w:cs="Times New Roman"/>
    </w:rPr>
  </w:style>
  <w:style w:type="character" w:customStyle="1" w:styleId="ps36">
    <w:name w:val="ps36"/>
    <w:basedOn w:val="DefaultParagraphFont"/>
    <w:rsid w:val="001D01D1"/>
    <w:rPr>
      <w:rFonts w:cs="Times New Roman"/>
    </w:rPr>
  </w:style>
  <w:style w:type="character" w:customStyle="1" w:styleId="ps37">
    <w:name w:val="ps37"/>
    <w:basedOn w:val="DefaultParagraphFont"/>
    <w:rsid w:val="001D01D1"/>
    <w:rPr>
      <w:rFonts w:cs="Times New Roman"/>
    </w:rPr>
  </w:style>
  <w:style w:type="character" w:customStyle="1" w:styleId="ps38">
    <w:name w:val="ps38"/>
    <w:basedOn w:val="DefaultParagraphFont"/>
    <w:rsid w:val="001D01D1"/>
    <w:rPr>
      <w:rFonts w:cs="Times New Roman"/>
    </w:rPr>
  </w:style>
  <w:style w:type="character" w:customStyle="1" w:styleId="ft4">
    <w:name w:val="ft4"/>
    <w:basedOn w:val="DefaultParagraphFont"/>
    <w:rsid w:val="001D01D1"/>
    <w:rPr>
      <w:rFonts w:cs="Times New Roman"/>
    </w:rPr>
  </w:style>
  <w:style w:type="paragraph" w:customStyle="1" w:styleId="Default">
    <w:name w:val="Default"/>
    <w:rsid w:val="001D01D1"/>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1D01D1"/>
    <w:rPr>
      <w:color w:val="0000FF"/>
    </w:rPr>
  </w:style>
  <w:style w:type="character" w:customStyle="1" w:styleId="CardTagandCiteChar">
    <w:name w:val="Card Tag and Cite Char"/>
    <w:basedOn w:val="DefaultParagraphFont"/>
    <w:link w:val="CardTagandCite"/>
    <w:rsid w:val="001D01D1"/>
    <w:rPr>
      <w:rFonts w:ascii="Arial Narrow" w:hAnsi="Arial Narrow"/>
      <w:b/>
      <w:sz w:val="26"/>
    </w:rPr>
  </w:style>
  <w:style w:type="paragraph" w:customStyle="1" w:styleId="CardTagandCite">
    <w:name w:val="Card Tag and Cite"/>
    <w:next w:val="Normal"/>
    <w:link w:val="CardTagandCiteChar"/>
    <w:rsid w:val="001D01D1"/>
    <w:pPr>
      <w:spacing w:after="0" w:line="240" w:lineRule="auto"/>
    </w:pPr>
    <w:rPr>
      <w:rFonts w:ascii="Arial Narrow" w:hAnsi="Arial Narrow"/>
      <w:b/>
      <w:sz w:val="26"/>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qFormat/>
    <w:rsid w:val="001D01D1"/>
    <w:rPr>
      <w:rFonts w:ascii="Arial" w:hAnsi="Arial" w:cs="Arial" w:hint="default"/>
      <w:b/>
      <w:bCs w:val="0"/>
      <w:sz w:val="24"/>
      <w:szCs w:val="22"/>
      <w:u w:val="single"/>
    </w:rPr>
  </w:style>
  <w:style w:type="character" w:customStyle="1" w:styleId="NormalTextChar">
    <w:name w:val="Normal Text Char"/>
    <w:link w:val="NormalText"/>
    <w:locked/>
    <w:rsid w:val="001D01D1"/>
    <w:rPr>
      <w:rFonts w:ascii="Times New Roman" w:eastAsia="Times New Roman" w:hAnsi="Times New Roman" w:cs="Times New Roman"/>
      <w:sz w:val="20"/>
      <w:szCs w:val="26"/>
    </w:rPr>
  </w:style>
  <w:style w:type="paragraph" w:customStyle="1" w:styleId="NormalText">
    <w:name w:val="Normal Text"/>
    <w:basedOn w:val="Normal"/>
    <w:link w:val="NormalTextChar"/>
    <w:autoRedefine/>
    <w:rsid w:val="001D01D1"/>
    <w:pPr>
      <w:jc w:val="both"/>
    </w:pPr>
    <w:rPr>
      <w:rFonts w:ascii="Times New Roman" w:eastAsia="Times New Roman" w:hAnsi="Times New Roman" w:cs="Times New Roman"/>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01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D01D1"/>
    <w:pPr>
      <w:ind w:left="288" w:right="288"/>
    </w:pPr>
    <w:rPr>
      <w:rFonts w:ascii="Times New Roman" w:eastAsia="Times New Roman" w:hAnsi="Times New Roman" w:cs="Times New Roman"/>
      <w:sz w:val="20"/>
    </w:rPr>
  </w:style>
  <w:style w:type="character" w:customStyle="1" w:styleId="cardChar">
    <w:name w:val="card Char"/>
    <w:link w:val="card"/>
    <w:rsid w:val="001D01D1"/>
    <w:rPr>
      <w:rFonts w:ascii="Times New Roman" w:eastAsia="Times New Roman" w:hAnsi="Times New Roman" w:cs="Times New Roman"/>
      <w:sz w:val="20"/>
    </w:rPr>
  </w:style>
  <w:style w:type="character" w:customStyle="1" w:styleId="underline">
    <w:name w:val="underline"/>
    <w:link w:val="textbold"/>
    <w:qFormat/>
    <w:rsid w:val="001D01D1"/>
    <w:rPr>
      <w:b/>
      <w:u w:val="single"/>
    </w:rPr>
  </w:style>
  <w:style w:type="paragraph" w:customStyle="1" w:styleId="textbold">
    <w:name w:val="text bold"/>
    <w:basedOn w:val="Normal"/>
    <w:link w:val="underline"/>
    <w:qFormat/>
    <w:rsid w:val="001D01D1"/>
    <w:pPr>
      <w:ind w:left="720"/>
      <w:jc w:val="both"/>
    </w:pPr>
    <w:rPr>
      <w:rFonts w:asciiTheme="minorHAnsi" w:hAnsiTheme="minorHAnsi" w:cstheme="minorBidi"/>
      <w:b/>
      <w:u w:val="single"/>
    </w:rPr>
  </w:style>
  <w:style w:type="paragraph" w:customStyle="1" w:styleId="ReadingText">
    <w:name w:val="Reading Text"/>
    <w:basedOn w:val="NoSpacing"/>
    <w:link w:val="ReadingTextChar"/>
    <w:qFormat/>
    <w:rsid w:val="001D01D1"/>
    <w:rPr>
      <w:rFonts w:ascii="Times New Roman" w:hAnsi="Times New Roman" w:cstheme="minorBidi"/>
      <w:sz w:val="24"/>
      <w:u w:val="single"/>
    </w:rPr>
  </w:style>
  <w:style w:type="paragraph" w:styleId="NoSpacing">
    <w:name w:val="No Spacing"/>
    <w:uiPriority w:val="1"/>
    <w:rsid w:val="001D01D1"/>
    <w:pPr>
      <w:spacing w:after="0" w:line="240" w:lineRule="auto"/>
    </w:pPr>
    <w:rPr>
      <w:rFonts w:ascii="Calibri" w:hAnsi="Calibri" w:cs="Calibri"/>
    </w:rPr>
  </w:style>
  <w:style w:type="character" w:customStyle="1" w:styleId="ReadingTextChar">
    <w:name w:val="Reading Text Char"/>
    <w:basedOn w:val="DefaultParagraphFont"/>
    <w:link w:val="ReadingText"/>
    <w:rsid w:val="001D01D1"/>
    <w:rPr>
      <w:rFonts w:ascii="Times New Roman" w:hAnsi="Times New Roman"/>
      <w:sz w:val="24"/>
      <w:u w:val="single"/>
    </w:rPr>
  </w:style>
  <w:style w:type="paragraph" w:customStyle="1" w:styleId="SmallText">
    <w:name w:val="Small Text"/>
    <w:basedOn w:val="NoSpacing"/>
    <w:next w:val="NoSpacing"/>
    <w:link w:val="SmallTextChar"/>
    <w:qFormat/>
    <w:rsid w:val="001D01D1"/>
    <w:rPr>
      <w:rFonts w:ascii="Times New Roman" w:hAnsi="Times New Roman" w:cstheme="minorBidi"/>
      <w:sz w:val="16"/>
    </w:rPr>
  </w:style>
  <w:style w:type="character" w:customStyle="1" w:styleId="SmallTextChar">
    <w:name w:val="Small Text Char"/>
    <w:basedOn w:val="DefaultParagraphFont"/>
    <w:link w:val="SmallText"/>
    <w:rsid w:val="001D01D1"/>
    <w:rPr>
      <w:rFonts w:ascii="Times New Roman" w:hAnsi="Times New Roman"/>
      <w:sz w:val="16"/>
    </w:rPr>
  </w:style>
  <w:style w:type="paragraph" w:customStyle="1" w:styleId="Citation">
    <w:name w:val="Citation"/>
    <w:basedOn w:val="Normal"/>
    <w:qFormat/>
    <w:rsid w:val="001D01D1"/>
    <w:pPr>
      <w:ind w:left="1440" w:right="1440"/>
    </w:pPr>
    <w:rPr>
      <w:rFonts w:ascii="Arial" w:eastAsia="Times New Roman" w:hAnsi="Arial" w:cs="Times New Roman"/>
      <w:sz w:val="20"/>
    </w:rPr>
  </w:style>
  <w:style w:type="paragraph" w:customStyle="1" w:styleId="evidencetext">
    <w:name w:val="evidence text"/>
    <w:basedOn w:val="Normal"/>
    <w:link w:val="evidencetextChar"/>
    <w:qFormat/>
    <w:rsid w:val="001D01D1"/>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1D01D1"/>
    <w:rPr>
      <w:rFonts w:ascii="Arial" w:eastAsia="Times New Roman" w:hAnsi="Arial" w:cs="Times New Roman"/>
      <w:color w:val="000000"/>
      <w:sz w:val="18"/>
    </w:rPr>
  </w:style>
  <w:style w:type="paragraph" w:customStyle="1" w:styleId="tag">
    <w:name w:val="tag"/>
    <w:aliases w:val="No Spacing111,No Spacing11,Read stuff,No Spacing1111,No Spacing1,No Spacing2,Debate Text,CD - Cite,Dont use,No Spacing41,No Spacing6,No Spacing7,No Spacing8,No Spacing21,Medium Grid 21,No Spacing3,No Spacing112,Very Small Text,Tag and Cite"/>
    <w:basedOn w:val="Normal"/>
    <w:next w:val="Normal"/>
    <w:link w:val="tagChar"/>
    <w:qFormat/>
    <w:rsid w:val="001D01D1"/>
    <w:rPr>
      <w:rFonts w:ascii="Times New Roman" w:eastAsia="Times New Roman" w:hAnsi="Times New Roman" w:cs="Times New Roman"/>
      <w:b/>
      <w:sz w:val="24"/>
      <w:szCs w:val="20"/>
    </w:rPr>
  </w:style>
  <w:style w:type="character" w:customStyle="1" w:styleId="tagChar">
    <w:name w:val="tag Char"/>
    <w:aliases w:val="Heading 2 Char1 Char Char Char Char,Heading 2 Char Char Char Char Char Char, Char Char Char Char Char Char Char,Heading 2 Char Char1 Char Char,tags Char,TAG Char Char,TAG Char1,Heading 2 Char2 Char1,Heading 2 Char1 Char Char1,Char Ch"/>
    <w:basedOn w:val="DefaultParagraphFont"/>
    <w:link w:val="tag"/>
    <w:rsid w:val="001D01D1"/>
    <w:rPr>
      <w:rFonts w:ascii="Times New Roman" w:eastAsia="Times New Roman" w:hAnsi="Times New Roman" w:cs="Times New Roman"/>
      <w:b/>
      <w:sz w:val="24"/>
      <w:szCs w:val="20"/>
    </w:rPr>
  </w:style>
  <w:style w:type="character" w:customStyle="1" w:styleId="boldciteChar2">
    <w:name w:val="bold cite Char2"/>
    <w:basedOn w:val="DefaultParagraphFont"/>
    <w:link w:val="boldcite"/>
    <w:locked/>
    <w:rsid w:val="001D01D1"/>
    <w:rPr>
      <w:rFonts w:ascii="Arial" w:hAnsi="Arial" w:cs="Arial"/>
      <w:b/>
      <w:color w:val="000000"/>
      <w:sz w:val="28"/>
      <w:u w:val="thick" w:color="000000"/>
    </w:rPr>
  </w:style>
  <w:style w:type="paragraph" w:customStyle="1" w:styleId="boldcite">
    <w:name w:val="bold cite"/>
    <w:basedOn w:val="Normal"/>
    <w:link w:val="boldciteChar2"/>
    <w:qFormat/>
    <w:rsid w:val="001D01D1"/>
    <w:rPr>
      <w:rFonts w:ascii="Arial" w:hAnsi="Arial" w:cs="Arial"/>
      <w:b/>
      <w:color w:val="000000"/>
      <w:sz w:val="28"/>
      <w:u w:val="thick" w:color="000000"/>
    </w:rPr>
  </w:style>
  <w:style w:type="character" w:customStyle="1" w:styleId="highlight2">
    <w:name w:val="highlight2"/>
    <w:basedOn w:val="DefaultParagraphFont"/>
    <w:rsid w:val="001D01D1"/>
    <w:rPr>
      <w:rFonts w:ascii="Arial" w:hAnsi="Arial"/>
      <w:b/>
      <w:sz w:val="19"/>
      <w:u w:val="thick"/>
      <w:bdr w:val="none" w:sz="0" w:space="0" w:color="auto"/>
      <w:shd w:val="clear" w:color="auto" w:fill="auto"/>
    </w:rPr>
  </w:style>
  <w:style w:type="character" w:customStyle="1" w:styleId="TitleChar">
    <w:name w:val="Title Char"/>
    <w:aliases w:val="Bold Underlined Char,Cites and Cards Char,UNDERLINE Char"/>
    <w:basedOn w:val="DefaultParagraphFont"/>
    <w:link w:val="Title"/>
    <w:qFormat/>
    <w:rsid w:val="001D01D1"/>
    <w:rPr>
      <w:b/>
      <w:u w:val="single"/>
    </w:rPr>
  </w:style>
  <w:style w:type="paragraph" w:styleId="Title">
    <w:name w:val="Title"/>
    <w:aliases w:val="Bold Underlined,Cites and Cards,UNDERLINE"/>
    <w:basedOn w:val="Normal"/>
    <w:next w:val="Normal"/>
    <w:link w:val="TitleChar"/>
    <w:qFormat/>
    <w:rsid w:val="001D01D1"/>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1D01D1"/>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D01D1"/>
    <w:pPr>
      <w:ind w:left="432"/>
    </w:pPr>
  </w:style>
  <w:style w:type="character" w:customStyle="1" w:styleId="UnderlineBold">
    <w:name w:val="Underline + Bold"/>
    <w:uiPriority w:val="1"/>
    <w:qFormat/>
    <w:rsid w:val="001D01D1"/>
    <w:rPr>
      <w:b/>
      <w:sz w:val="20"/>
      <w:u w:val="single"/>
    </w:rPr>
  </w:style>
  <w:style w:type="character" w:customStyle="1" w:styleId="reduce2">
    <w:name w:val="reduce2"/>
    <w:rsid w:val="001D01D1"/>
    <w:rPr>
      <w:rFonts w:ascii="Arial" w:hAnsi="Arial" w:cs="Arial"/>
      <w:color w:val="000000"/>
      <w:sz w:val="10"/>
      <w:szCs w:val="22"/>
    </w:rPr>
  </w:style>
  <w:style w:type="character" w:customStyle="1" w:styleId="DocumentMapChar">
    <w:name w:val="Document Map Char"/>
    <w:basedOn w:val="DefaultParagraphFont"/>
    <w:link w:val="DocumentMap"/>
    <w:uiPriority w:val="99"/>
    <w:semiHidden/>
    <w:rsid w:val="001D01D1"/>
    <w:rPr>
      <w:rFonts w:ascii="Lucida Grande" w:hAnsi="Lucida Grande" w:cs="Lucida Grande"/>
    </w:rPr>
  </w:style>
  <w:style w:type="paragraph" w:styleId="DocumentMap">
    <w:name w:val="Document Map"/>
    <w:basedOn w:val="Normal"/>
    <w:link w:val="DocumentMapChar"/>
    <w:uiPriority w:val="99"/>
    <w:semiHidden/>
    <w:unhideWhenUsed/>
    <w:rsid w:val="001D01D1"/>
    <w:rPr>
      <w:rFonts w:ascii="Lucida Grande" w:hAnsi="Lucida Grande" w:cs="Lucida Grande"/>
    </w:rPr>
  </w:style>
  <w:style w:type="character" w:customStyle="1" w:styleId="DocumentMapChar1">
    <w:name w:val="Document Map Char1"/>
    <w:basedOn w:val="DefaultParagraphFont"/>
    <w:uiPriority w:val="99"/>
    <w:semiHidden/>
    <w:rsid w:val="001D01D1"/>
    <w:rPr>
      <w:rFonts w:ascii="Tahoma" w:hAnsi="Tahoma" w:cs="Tahoma"/>
      <w:sz w:val="16"/>
      <w:szCs w:val="16"/>
    </w:rPr>
  </w:style>
  <w:style w:type="paragraph" w:styleId="ListParagraph">
    <w:name w:val="List Paragraph"/>
    <w:basedOn w:val="Normal"/>
    <w:uiPriority w:val="34"/>
    <w:rsid w:val="001D01D1"/>
    <w:pPr>
      <w:ind w:left="720"/>
      <w:contextualSpacing/>
    </w:pPr>
  </w:style>
  <w:style w:type="paragraph" w:customStyle="1" w:styleId="BlockTitle">
    <w:name w:val="Block Title"/>
    <w:basedOn w:val="Heading1"/>
    <w:next w:val="Normal"/>
    <w:link w:val="BlockTitleChar"/>
    <w:rsid w:val="001D01D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basedOn w:val="DefaultParagraphFont"/>
    <w:link w:val="BlockTitle"/>
    <w:rsid w:val="001D01D1"/>
    <w:rPr>
      <w:rFonts w:ascii="Arial" w:eastAsia="Times New Roman" w:hAnsi="Arial" w:cs="Arial"/>
      <w:b/>
      <w:bCs/>
      <w:kern w:val="32"/>
      <w:sz w:val="28"/>
      <w:szCs w:val="32"/>
    </w:rPr>
  </w:style>
  <w:style w:type="character" w:customStyle="1" w:styleId="evidencetextChar1">
    <w:name w:val="evidence text Char1"/>
    <w:rsid w:val="001D01D1"/>
    <w:rPr>
      <w:rFonts w:ascii="Arial" w:hAnsi="Arial"/>
      <w:color w:val="000000"/>
      <w:sz w:val="18"/>
      <w:szCs w:val="24"/>
    </w:rPr>
  </w:style>
  <w:style w:type="paragraph" w:customStyle="1" w:styleId="HotRoute">
    <w:name w:val="Hot Route!"/>
    <w:basedOn w:val="Normal"/>
    <w:rsid w:val="001D01D1"/>
    <w:pPr>
      <w:ind w:left="144"/>
    </w:pPr>
    <w:rPr>
      <w:rFonts w:ascii="Times New Roman" w:eastAsia="Times New Roman" w:hAnsi="Times New Roman" w:cs="Times New Roman"/>
      <w:sz w:val="20"/>
      <w:lang w:bidi="en-US"/>
    </w:rPr>
  </w:style>
  <w:style w:type="character" w:customStyle="1" w:styleId="SmalltextChar0">
    <w:name w:val="Small text Char"/>
    <w:basedOn w:val="DefaultParagraphFont"/>
    <w:rsid w:val="001D01D1"/>
    <w:rPr>
      <w:rFonts w:cs="Times New Roman"/>
      <w:sz w:val="24"/>
      <w:lang w:val="en-US" w:eastAsia="en-US"/>
    </w:rPr>
  </w:style>
  <w:style w:type="character" w:customStyle="1" w:styleId="Highlightedunderline">
    <w:name w:val="Highlighted underline"/>
    <w:rsid w:val="001D01D1"/>
    <w:rPr>
      <w:rFonts w:ascii="Times New Roman" w:hAnsi="Times New Roman"/>
      <w:sz w:val="20"/>
      <w:u w:val="single"/>
      <w:shd w:val="clear" w:color="auto" w:fill="C0C0C0"/>
    </w:rPr>
  </w:style>
  <w:style w:type="character" w:customStyle="1" w:styleId="UnderlinedChar">
    <w:name w:val="Underlined Char"/>
    <w:basedOn w:val="DefaultParagraphFont"/>
    <w:rsid w:val="001D01D1"/>
    <w:rPr>
      <w:rFonts w:eastAsia="MS Mincho" w:cs="Times New Roman"/>
      <w:sz w:val="20"/>
      <w:u w:val="single"/>
    </w:rPr>
  </w:style>
  <w:style w:type="character" w:customStyle="1" w:styleId="TagChar1">
    <w:name w:val="Tag Char1"/>
    <w:rsid w:val="001D01D1"/>
    <w:rPr>
      <w:rFonts w:ascii="Arial" w:hAnsi="Arial"/>
      <w:b/>
      <w:sz w:val="28"/>
      <w:szCs w:val="24"/>
    </w:rPr>
  </w:style>
  <w:style w:type="character" w:customStyle="1" w:styleId="Box">
    <w:name w:val="Box"/>
    <w:uiPriority w:val="1"/>
    <w:qFormat/>
    <w:rsid w:val="001D01D1"/>
    <w:rPr>
      <w:b/>
      <w:u w:val="single"/>
      <w:bdr w:val="single" w:sz="4" w:space="0" w:color="auto"/>
    </w:rPr>
  </w:style>
  <w:style w:type="paragraph" w:styleId="NormalWeb">
    <w:name w:val="Normal (Web)"/>
    <w:basedOn w:val="Normal"/>
    <w:uiPriority w:val="99"/>
    <w:rsid w:val="001D01D1"/>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1D01D1"/>
  </w:style>
  <w:style w:type="character" w:customStyle="1" w:styleId="apple-converted-space">
    <w:name w:val="apple-converted-space"/>
    <w:basedOn w:val="DefaultParagraphFont"/>
    <w:rsid w:val="001D01D1"/>
  </w:style>
  <w:style w:type="character" w:customStyle="1" w:styleId="apple-style-span">
    <w:name w:val="apple-style-span"/>
    <w:basedOn w:val="DefaultParagraphFont"/>
    <w:rsid w:val="001D01D1"/>
  </w:style>
  <w:style w:type="character" w:customStyle="1" w:styleId="Heading3Char1">
    <w:name w:val="Heading 3 Char1"/>
    <w:aliases w:val="Block Char1"/>
    <w:uiPriority w:val="3"/>
    <w:semiHidden/>
    <w:qFormat/>
    <w:rsid w:val="001D01D1"/>
    <w:rPr>
      <w:rFonts w:ascii="Times New Roman" w:hAnsi="Times New Roman" w:cs="Times New Roman" w:hint="default"/>
      <w:b/>
      <w:bCs w:val="0"/>
      <w:sz w:val="24"/>
    </w:rPr>
  </w:style>
  <w:style w:type="character" w:styleId="IntenseEmphasis">
    <w:name w:val="Intense Emphasis"/>
    <w:aliases w:val="Underline Char"/>
    <w:basedOn w:val="DefaultParagraphFont"/>
    <w:uiPriority w:val="6"/>
    <w:qFormat/>
    <w:rsid w:val="001D01D1"/>
    <w:rPr>
      <w:b/>
      <w:bCs/>
      <w:u w:val="single"/>
    </w:rPr>
  </w:style>
  <w:style w:type="character" w:styleId="HTMLCite">
    <w:name w:val="HTML Cite"/>
    <w:basedOn w:val="DefaultParagraphFont"/>
    <w:semiHidden/>
    <w:unhideWhenUsed/>
    <w:rsid w:val="001D01D1"/>
    <w:rPr>
      <w:i/>
      <w:iCs/>
    </w:rPr>
  </w:style>
  <w:style w:type="character" w:styleId="Strong">
    <w:name w:val="Strong"/>
    <w:basedOn w:val="DefaultParagraphFont"/>
    <w:uiPriority w:val="22"/>
    <w:qFormat/>
    <w:rsid w:val="001D01D1"/>
    <w:rPr>
      <w:b/>
      <w:bCs/>
    </w:rPr>
  </w:style>
  <w:style w:type="paragraph" w:styleId="BodyText">
    <w:name w:val="Body Text"/>
    <w:basedOn w:val="Normal"/>
    <w:link w:val="BodyTextChar"/>
    <w:semiHidden/>
    <w:rsid w:val="001D01D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1D01D1"/>
    <w:rPr>
      <w:rFonts w:ascii="Times New Roman" w:eastAsia="Times New Roman" w:hAnsi="Times New Roman" w:cs="Times New Roman"/>
      <w:b/>
      <w:bCs/>
      <w:sz w:val="24"/>
      <w:szCs w:val="24"/>
    </w:rPr>
  </w:style>
  <w:style w:type="character" w:customStyle="1" w:styleId="ft1">
    <w:name w:val="ft1"/>
    <w:basedOn w:val="DefaultParagraphFont"/>
    <w:rsid w:val="001D01D1"/>
    <w:rPr>
      <w:rFonts w:cs="Times New Roman"/>
    </w:rPr>
  </w:style>
  <w:style w:type="character" w:customStyle="1" w:styleId="ps2">
    <w:name w:val="ps2"/>
    <w:basedOn w:val="DefaultParagraphFont"/>
    <w:rsid w:val="001D01D1"/>
    <w:rPr>
      <w:rFonts w:cs="Times New Roman"/>
    </w:rPr>
  </w:style>
  <w:style w:type="character" w:customStyle="1" w:styleId="ps3">
    <w:name w:val="ps3"/>
    <w:basedOn w:val="DefaultParagraphFont"/>
    <w:rsid w:val="001D01D1"/>
    <w:rPr>
      <w:rFonts w:cs="Times New Roman"/>
    </w:rPr>
  </w:style>
  <w:style w:type="character" w:customStyle="1" w:styleId="ps4">
    <w:name w:val="ps4"/>
    <w:basedOn w:val="DefaultParagraphFont"/>
    <w:rsid w:val="001D01D1"/>
    <w:rPr>
      <w:rFonts w:cs="Times New Roman"/>
    </w:rPr>
  </w:style>
  <w:style w:type="character" w:customStyle="1" w:styleId="ps5">
    <w:name w:val="ps5"/>
    <w:basedOn w:val="DefaultParagraphFont"/>
    <w:rsid w:val="001D01D1"/>
    <w:rPr>
      <w:rFonts w:cs="Times New Roman"/>
    </w:rPr>
  </w:style>
  <w:style w:type="character" w:customStyle="1" w:styleId="ps6">
    <w:name w:val="ps6"/>
    <w:basedOn w:val="DefaultParagraphFont"/>
    <w:rsid w:val="001D01D1"/>
    <w:rPr>
      <w:rFonts w:cs="Times New Roman"/>
    </w:rPr>
  </w:style>
  <w:style w:type="character" w:customStyle="1" w:styleId="ps7">
    <w:name w:val="ps7"/>
    <w:basedOn w:val="DefaultParagraphFont"/>
    <w:rsid w:val="001D01D1"/>
    <w:rPr>
      <w:rFonts w:cs="Times New Roman"/>
    </w:rPr>
  </w:style>
  <w:style w:type="character" w:customStyle="1" w:styleId="ps8">
    <w:name w:val="ps8"/>
    <w:basedOn w:val="DefaultParagraphFont"/>
    <w:rsid w:val="001D01D1"/>
    <w:rPr>
      <w:rFonts w:cs="Times New Roman"/>
    </w:rPr>
  </w:style>
  <w:style w:type="character" w:customStyle="1" w:styleId="ps9">
    <w:name w:val="ps9"/>
    <w:basedOn w:val="DefaultParagraphFont"/>
    <w:rsid w:val="001D01D1"/>
    <w:rPr>
      <w:rFonts w:cs="Times New Roman"/>
    </w:rPr>
  </w:style>
  <w:style w:type="character" w:customStyle="1" w:styleId="ps10">
    <w:name w:val="ps10"/>
    <w:basedOn w:val="DefaultParagraphFont"/>
    <w:rsid w:val="001D01D1"/>
    <w:rPr>
      <w:rFonts w:cs="Times New Roman"/>
    </w:rPr>
  </w:style>
  <w:style w:type="character" w:customStyle="1" w:styleId="ps11">
    <w:name w:val="ps11"/>
    <w:basedOn w:val="DefaultParagraphFont"/>
    <w:rsid w:val="001D01D1"/>
    <w:rPr>
      <w:rFonts w:cs="Times New Roman"/>
    </w:rPr>
  </w:style>
  <w:style w:type="character" w:customStyle="1" w:styleId="ps12">
    <w:name w:val="ps12"/>
    <w:basedOn w:val="DefaultParagraphFont"/>
    <w:rsid w:val="001D01D1"/>
    <w:rPr>
      <w:rFonts w:cs="Times New Roman"/>
    </w:rPr>
  </w:style>
  <w:style w:type="character" w:customStyle="1" w:styleId="ps13">
    <w:name w:val="ps13"/>
    <w:basedOn w:val="DefaultParagraphFont"/>
    <w:rsid w:val="001D01D1"/>
    <w:rPr>
      <w:rFonts w:cs="Times New Roman"/>
    </w:rPr>
  </w:style>
  <w:style w:type="character" w:customStyle="1" w:styleId="ps14">
    <w:name w:val="ps14"/>
    <w:basedOn w:val="DefaultParagraphFont"/>
    <w:rsid w:val="001D01D1"/>
    <w:rPr>
      <w:rFonts w:cs="Times New Roman"/>
    </w:rPr>
  </w:style>
  <w:style w:type="character" w:customStyle="1" w:styleId="ps15">
    <w:name w:val="ps15"/>
    <w:basedOn w:val="DefaultParagraphFont"/>
    <w:rsid w:val="001D01D1"/>
    <w:rPr>
      <w:rFonts w:cs="Times New Roman"/>
    </w:rPr>
  </w:style>
  <w:style w:type="character" w:customStyle="1" w:styleId="ps16">
    <w:name w:val="ps16"/>
    <w:basedOn w:val="DefaultParagraphFont"/>
    <w:rsid w:val="001D01D1"/>
    <w:rPr>
      <w:rFonts w:cs="Times New Roman"/>
    </w:rPr>
  </w:style>
  <w:style w:type="character" w:customStyle="1" w:styleId="ps17">
    <w:name w:val="ps17"/>
    <w:basedOn w:val="DefaultParagraphFont"/>
    <w:rsid w:val="001D01D1"/>
    <w:rPr>
      <w:rFonts w:cs="Times New Roman"/>
    </w:rPr>
  </w:style>
  <w:style w:type="character" w:customStyle="1" w:styleId="ps18">
    <w:name w:val="ps18"/>
    <w:basedOn w:val="DefaultParagraphFont"/>
    <w:rsid w:val="001D01D1"/>
    <w:rPr>
      <w:rFonts w:cs="Times New Roman"/>
    </w:rPr>
  </w:style>
  <w:style w:type="character" w:customStyle="1" w:styleId="ps19">
    <w:name w:val="ps19"/>
    <w:basedOn w:val="DefaultParagraphFont"/>
    <w:rsid w:val="001D01D1"/>
    <w:rPr>
      <w:rFonts w:cs="Times New Roman"/>
    </w:rPr>
  </w:style>
  <w:style w:type="character" w:customStyle="1" w:styleId="ps20">
    <w:name w:val="ps20"/>
    <w:basedOn w:val="DefaultParagraphFont"/>
    <w:rsid w:val="001D01D1"/>
    <w:rPr>
      <w:rFonts w:cs="Times New Roman"/>
    </w:rPr>
  </w:style>
  <w:style w:type="character" w:customStyle="1" w:styleId="ps21">
    <w:name w:val="ps21"/>
    <w:basedOn w:val="DefaultParagraphFont"/>
    <w:rsid w:val="001D01D1"/>
    <w:rPr>
      <w:rFonts w:cs="Times New Roman"/>
    </w:rPr>
  </w:style>
  <w:style w:type="character" w:customStyle="1" w:styleId="ps22">
    <w:name w:val="ps22"/>
    <w:basedOn w:val="DefaultParagraphFont"/>
    <w:rsid w:val="001D01D1"/>
    <w:rPr>
      <w:rFonts w:cs="Times New Roman"/>
    </w:rPr>
  </w:style>
  <w:style w:type="character" w:customStyle="1" w:styleId="em0">
    <w:name w:val="em0"/>
    <w:basedOn w:val="DefaultParagraphFont"/>
    <w:rsid w:val="001D01D1"/>
    <w:rPr>
      <w:rFonts w:cs="Times New Roman"/>
    </w:rPr>
  </w:style>
  <w:style w:type="character" w:customStyle="1" w:styleId="ps23">
    <w:name w:val="ps23"/>
    <w:basedOn w:val="DefaultParagraphFont"/>
    <w:rsid w:val="001D01D1"/>
    <w:rPr>
      <w:rFonts w:cs="Times New Roman"/>
    </w:rPr>
  </w:style>
  <w:style w:type="character" w:customStyle="1" w:styleId="ps24">
    <w:name w:val="ps24"/>
    <w:basedOn w:val="DefaultParagraphFont"/>
    <w:rsid w:val="001D01D1"/>
    <w:rPr>
      <w:rFonts w:cs="Times New Roman"/>
    </w:rPr>
  </w:style>
  <w:style w:type="character" w:customStyle="1" w:styleId="ps25">
    <w:name w:val="ps25"/>
    <w:basedOn w:val="DefaultParagraphFont"/>
    <w:rsid w:val="001D01D1"/>
    <w:rPr>
      <w:rFonts w:cs="Times New Roman"/>
    </w:rPr>
  </w:style>
  <w:style w:type="character" w:customStyle="1" w:styleId="ps26">
    <w:name w:val="ps26"/>
    <w:basedOn w:val="DefaultParagraphFont"/>
    <w:rsid w:val="001D01D1"/>
    <w:rPr>
      <w:rFonts w:cs="Times New Roman"/>
    </w:rPr>
  </w:style>
  <w:style w:type="character" w:customStyle="1" w:styleId="ps27">
    <w:name w:val="ps27"/>
    <w:basedOn w:val="DefaultParagraphFont"/>
    <w:rsid w:val="001D01D1"/>
    <w:rPr>
      <w:rFonts w:cs="Times New Roman"/>
    </w:rPr>
  </w:style>
  <w:style w:type="character" w:customStyle="1" w:styleId="ps28">
    <w:name w:val="ps28"/>
    <w:basedOn w:val="DefaultParagraphFont"/>
    <w:rsid w:val="001D01D1"/>
    <w:rPr>
      <w:rFonts w:cs="Times New Roman"/>
    </w:rPr>
  </w:style>
  <w:style w:type="character" w:customStyle="1" w:styleId="ps29">
    <w:name w:val="ps29"/>
    <w:basedOn w:val="DefaultParagraphFont"/>
    <w:rsid w:val="001D01D1"/>
    <w:rPr>
      <w:rFonts w:cs="Times New Roman"/>
    </w:rPr>
  </w:style>
  <w:style w:type="character" w:customStyle="1" w:styleId="ps30">
    <w:name w:val="ps30"/>
    <w:basedOn w:val="DefaultParagraphFont"/>
    <w:rsid w:val="001D01D1"/>
    <w:rPr>
      <w:rFonts w:cs="Times New Roman"/>
    </w:rPr>
  </w:style>
  <w:style w:type="character" w:customStyle="1" w:styleId="ps31">
    <w:name w:val="ps31"/>
    <w:basedOn w:val="DefaultParagraphFont"/>
    <w:rsid w:val="001D01D1"/>
    <w:rPr>
      <w:rFonts w:cs="Times New Roman"/>
    </w:rPr>
  </w:style>
  <w:style w:type="character" w:customStyle="1" w:styleId="ps32">
    <w:name w:val="ps32"/>
    <w:basedOn w:val="DefaultParagraphFont"/>
    <w:rsid w:val="001D01D1"/>
    <w:rPr>
      <w:rFonts w:cs="Times New Roman"/>
    </w:rPr>
  </w:style>
  <w:style w:type="character" w:customStyle="1" w:styleId="ps33">
    <w:name w:val="ps33"/>
    <w:basedOn w:val="DefaultParagraphFont"/>
    <w:rsid w:val="001D01D1"/>
    <w:rPr>
      <w:rFonts w:cs="Times New Roman"/>
    </w:rPr>
  </w:style>
  <w:style w:type="character" w:customStyle="1" w:styleId="ps34">
    <w:name w:val="ps34"/>
    <w:basedOn w:val="DefaultParagraphFont"/>
    <w:rsid w:val="001D01D1"/>
    <w:rPr>
      <w:rFonts w:cs="Times New Roman"/>
    </w:rPr>
  </w:style>
  <w:style w:type="character" w:customStyle="1" w:styleId="ps35">
    <w:name w:val="ps35"/>
    <w:basedOn w:val="DefaultParagraphFont"/>
    <w:rsid w:val="001D01D1"/>
    <w:rPr>
      <w:rFonts w:cs="Times New Roman"/>
    </w:rPr>
  </w:style>
  <w:style w:type="character" w:customStyle="1" w:styleId="ps36">
    <w:name w:val="ps36"/>
    <w:basedOn w:val="DefaultParagraphFont"/>
    <w:rsid w:val="001D01D1"/>
    <w:rPr>
      <w:rFonts w:cs="Times New Roman"/>
    </w:rPr>
  </w:style>
  <w:style w:type="character" w:customStyle="1" w:styleId="ps37">
    <w:name w:val="ps37"/>
    <w:basedOn w:val="DefaultParagraphFont"/>
    <w:rsid w:val="001D01D1"/>
    <w:rPr>
      <w:rFonts w:cs="Times New Roman"/>
    </w:rPr>
  </w:style>
  <w:style w:type="character" w:customStyle="1" w:styleId="ps38">
    <w:name w:val="ps38"/>
    <w:basedOn w:val="DefaultParagraphFont"/>
    <w:rsid w:val="001D01D1"/>
    <w:rPr>
      <w:rFonts w:cs="Times New Roman"/>
    </w:rPr>
  </w:style>
  <w:style w:type="character" w:customStyle="1" w:styleId="ft4">
    <w:name w:val="ft4"/>
    <w:basedOn w:val="DefaultParagraphFont"/>
    <w:rsid w:val="001D01D1"/>
    <w:rPr>
      <w:rFonts w:cs="Times New Roman"/>
    </w:rPr>
  </w:style>
  <w:style w:type="paragraph" w:customStyle="1" w:styleId="Default">
    <w:name w:val="Default"/>
    <w:rsid w:val="001D01D1"/>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blue1">
    <w:name w:val="blue1"/>
    <w:basedOn w:val="DefaultParagraphFont"/>
    <w:rsid w:val="001D01D1"/>
    <w:rPr>
      <w:color w:val="0000FF"/>
    </w:rPr>
  </w:style>
  <w:style w:type="character" w:customStyle="1" w:styleId="CardTagandCiteChar">
    <w:name w:val="Card Tag and Cite Char"/>
    <w:basedOn w:val="DefaultParagraphFont"/>
    <w:link w:val="CardTagandCite"/>
    <w:rsid w:val="001D01D1"/>
    <w:rPr>
      <w:rFonts w:ascii="Arial Narrow" w:hAnsi="Arial Narrow"/>
      <w:b/>
      <w:sz w:val="26"/>
    </w:rPr>
  </w:style>
  <w:style w:type="paragraph" w:customStyle="1" w:styleId="CardTagandCite">
    <w:name w:val="Card Tag and Cite"/>
    <w:next w:val="Normal"/>
    <w:link w:val="CardTagandCiteChar"/>
    <w:rsid w:val="001D01D1"/>
    <w:pPr>
      <w:spacing w:after="0" w:line="240" w:lineRule="auto"/>
    </w:pPr>
    <w:rPr>
      <w:rFonts w:ascii="Arial Narrow" w:hAnsi="Arial Narrow"/>
      <w:b/>
      <w:sz w:val="26"/>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qFormat/>
    <w:rsid w:val="001D01D1"/>
    <w:rPr>
      <w:rFonts w:ascii="Arial" w:hAnsi="Arial" w:cs="Arial" w:hint="default"/>
      <w:b/>
      <w:bCs w:val="0"/>
      <w:sz w:val="24"/>
      <w:szCs w:val="22"/>
      <w:u w:val="single"/>
    </w:rPr>
  </w:style>
  <w:style w:type="character" w:customStyle="1" w:styleId="NormalTextChar">
    <w:name w:val="Normal Text Char"/>
    <w:link w:val="NormalText"/>
    <w:locked/>
    <w:rsid w:val="001D01D1"/>
    <w:rPr>
      <w:rFonts w:ascii="Times New Roman" w:eastAsia="Times New Roman" w:hAnsi="Times New Roman" w:cs="Times New Roman"/>
      <w:sz w:val="20"/>
      <w:szCs w:val="26"/>
    </w:rPr>
  </w:style>
  <w:style w:type="paragraph" w:customStyle="1" w:styleId="NormalText">
    <w:name w:val="Normal Text"/>
    <w:basedOn w:val="Normal"/>
    <w:link w:val="NormalTextChar"/>
    <w:autoRedefine/>
    <w:rsid w:val="001D01D1"/>
    <w:pPr>
      <w:jc w:val="both"/>
    </w:pPr>
    <w:rPr>
      <w:rFonts w:ascii="Times New Roman" w:eastAsia="Times New Roman" w:hAnsi="Times New Roman" w:cs="Times New Roman"/>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ndrea366.wordpress.com/2013/08/14/the-problem-with-privilege-by-andrea-smit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ancole.com/2013/02/objections-houses-killing.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15597</Words>
  <Characters>88905</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1</cp:revision>
  <dcterms:created xsi:type="dcterms:W3CDTF">2014-02-23T17:05:00Z</dcterms:created>
  <dcterms:modified xsi:type="dcterms:W3CDTF">2014-02-23T17:06:00Z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