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30244" w14:textId="78898754" w:rsidR="00B9703A" w:rsidRDefault="008C67C1" w:rsidP="00B9703A">
      <w:pPr>
        <w:pStyle w:val="Heading3"/>
      </w:pPr>
      <w:r>
        <w:t xml:space="preserve">2AC </w:t>
      </w:r>
      <w:r w:rsidR="00B9703A">
        <w:t xml:space="preserve">T – Restriction </w:t>
      </w:r>
    </w:p>
    <w:p w14:paraId="036D7A59" w14:textId="77777777" w:rsidR="00B9703A" w:rsidRPr="00FA7CEA" w:rsidRDefault="00B9703A" w:rsidP="00B9703A">
      <w:pPr>
        <w:pStyle w:val="Heading4"/>
        <w:rPr>
          <w:rStyle w:val="StyleStyleBold12pt"/>
        </w:rPr>
      </w:pPr>
      <w:r w:rsidRPr="00FA7CEA">
        <w:t>We meet</w:t>
      </w:r>
      <w:r>
        <w:t xml:space="preserve"> – contextual </w:t>
      </w:r>
      <w:proofErr w:type="gramStart"/>
      <w:r>
        <w:t>ev</w:t>
      </w:r>
      <w:proofErr w:type="gramEnd"/>
      <w:r>
        <w:t xml:space="preserve"> </w:t>
      </w:r>
    </w:p>
    <w:p w14:paraId="19FB5DE9" w14:textId="77777777" w:rsidR="00B9703A" w:rsidRPr="00FA7CEA" w:rsidRDefault="00B9703A" w:rsidP="00B9703A">
      <w:r w:rsidRPr="00FA7CEA">
        <w:rPr>
          <w:rStyle w:val="Heading4Char"/>
        </w:rPr>
        <w:t>Guiora, 12</w:t>
      </w:r>
      <w:r w:rsidRPr="00FA7CEA">
        <w:t xml:space="preserve"> [Amos, Professor of Law, SJ Quinney College of Law, University of Utah, author of numerous books dealing with military law and national security including Legitimate Target: A Criteria-Based Approach to Targeted Killing, “Drone Policy: A Proposal Moving Forward,” </w:t>
      </w:r>
      <w:hyperlink r:id="rId6" w:history="1">
        <w:r w:rsidRPr="00FA7CEA">
          <w:rPr>
            <w:rStyle w:val="Hyperlink"/>
          </w:rPr>
          <w:t>http://jurist.org/forum/2013/03/amos-guiora-drone-policy.php</w:t>
        </w:r>
      </w:hyperlink>
      <w:r w:rsidRPr="00FA7CEA">
        <w:t xml:space="preserve">] </w:t>
      </w:r>
    </w:p>
    <w:p w14:paraId="5B4E6240" w14:textId="77777777" w:rsidR="00B9703A" w:rsidRPr="00971AAE" w:rsidRDefault="00B9703A" w:rsidP="00B9703A">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14:paraId="691C0A56" w14:textId="77777777" w:rsidR="00B9703A" w:rsidRDefault="00B9703A" w:rsidP="00B9703A">
      <w:pPr>
        <w:pStyle w:val="Heading4"/>
      </w:pPr>
      <w:r>
        <w:t>2. Counter interpretation:</w:t>
      </w:r>
    </w:p>
    <w:p w14:paraId="73C58451" w14:textId="77777777" w:rsidR="00B9703A" w:rsidRPr="00CC54F7" w:rsidRDefault="00B9703A" w:rsidP="00B9703A">
      <w:pPr>
        <w:pStyle w:val="Heading4"/>
      </w:pPr>
      <w:r>
        <w:t xml:space="preserve">“Statutory restrictions” can mandate judicial review, but are </w:t>
      </w:r>
      <w:r>
        <w:rPr>
          <w:i/>
        </w:rPr>
        <w:t>enacted</w:t>
      </w:r>
      <w:r>
        <w:t xml:space="preserve"> by congress</w:t>
      </w:r>
    </w:p>
    <w:p w14:paraId="7B721A06" w14:textId="77777777" w:rsidR="00B9703A" w:rsidRDefault="00B9703A" w:rsidP="00B9703A">
      <w:r w:rsidRPr="00274039">
        <w:rPr>
          <w:rStyle w:val="StyleStyleBold12pt"/>
        </w:rPr>
        <w:t>Mortenson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Yoo. </w:t>
      </w:r>
      <w:proofErr w:type="gramStart"/>
      <w:r>
        <w:t>Kaplan, 2009.</w:t>
      </w:r>
      <w:proofErr w:type="gramEnd"/>
      <w:r>
        <w:t xml:space="preserve"> Pp vii, 524,” Winter 2011, University of Chicago Law Review 78 U. Chi. L. Rev. 377)</w:t>
      </w:r>
    </w:p>
    <w:p w14:paraId="635D4918" w14:textId="77777777" w:rsidR="00B9703A" w:rsidRPr="00EE66F3" w:rsidRDefault="00B9703A" w:rsidP="00B9703A">
      <w:pPr>
        <w:rPr>
          <w:sz w:val="16"/>
        </w:rPr>
      </w:pPr>
      <w:r w:rsidRPr="009917B2">
        <w:rPr>
          <w:sz w:val="16"/>
        </w:rPr>
        <w:t xml:space="preserve">At least two of Yoo's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pp 66-72), a domestic disturbance that Americans viewed as implicating adventurism by European powers and threatening to dismember the new nation. </w:t>
      </w:r>
      <w:proofErr w:type="gramStart"/>
      <w:r w:rsidRPr="009917B2">
        <w:rPr>
          <w:sz w:val="16"/>
        </w:rPr>
        <w:t>n60</w:t>
      </w:r>
      <w:proofErr w:type="gramEnd"/>
      <w:r w:rsidRPr="009917B2">
        <w:rPr>
          <w:sz w:val="16"/>
        </w:rPr>
        <w:t xml:space="preserve">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w:t>
      </w:r>
      <w:proofErr w:type="gramStart"/>
      <w:r w:rsidRPr="009917B2">
        <w:rPr>
          <w:sz w:val="16"/>
        </w:rPr>
        <w:t>n62</w:t>
      </w:r>
      <w:proofErr w:type="gramEnd"/>
      <w:r w:rsidRPr="009917B2">
        <w:rPr>
          <w:sz w:val="16"/>
        </w:rPr>
        <w:t xml:space="preserve"> Far from defying these comprehensive restrictions at a moment of grave crisis, Washington satisfied their every requirement in scrupulous detail. He issued a proclamation ordering the Whiskey Rebels to disperse. </w:t>
      </w:r>
      <w:proofErr w:type="gramStart"/>
      <w:r w:rsidRPr="009917B2">
        <w:rPr>
          <w:sz w:val="16"/>
        </w:rPr>
        <w:t>n63</w:t>
      </w:r>
      <w:proofErr w:type="gramEnd"/>
      <w:r w:rsidRPr="009917B2">
        <w:rPr>
          <w:sz w:val="16"/>
        </w:rPr>
        <w:t xml:space="preserve"> When they refused to do so, he submitted a statement to Justice James Wilson of the Supreme Court describing the situation in Pennsylvania and requesting statutory certification. </w:t>
      </w:r>
      <w:proofErr w:type="gramStart"/>
      <w:r w:rsidRPr="009917B2">
        <w:rPr>
          <w:sz w:val="16"/>
        </w:rPr>
        <w:t>n64</w:t>
      </w:r>
      <w:proofErr w:type="gramEnd"/>
      <w:r w:rsidRPr="009917B2">
        <w:rPr>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9917B2">
        <w:rPr>
          <w:sz w:val="16"/>
        </w:rPr>
        <w:t>n66</w:t>
      </w:r>
      <w:proofErr w:type="gramEnd"/>
      <w:r w:rsidRPr="009917B2">
        <w:rPr>
          <w:sz w:val="16"/>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w:t>
      </w:r>
      <w:proofErr w:type="gramStart"/>
      <w:r w:rsidRPr="009917B2">
        <w:rPr>
          <w:sz w:val="16"/>
        </w:rPr>
        <w:t>n68</w:t>
      </w:r>
      <w:proofErr w:type="gramEnd"/>
      <w:r w:rsidRPr="009917B2">
        <w:rPr>
          <w:sz w:val="16"/>
        </w:rPr>
        <w:t xml:space="preserve">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w:t>
      </w:r>
      <w:proofErr w:type="gramStart"/>
      <w:r w:rsidRPr="009917B2">
        <w:rPr>
          <w:sz w:val="16"/>
        </w:rPr>
        <w:t>n69</w:t>
      </w:r>
      <w:proofErr w:type="gramEnd"/>
      <w:r w:rsidRPr="009917B2">
        <w:rPr>
          <w:sz w:val="16"/>
        </w:rPr>
        <w:t xml:space="preserve"> Yoo makes two important claims about the administration's actions during this period. First, he claims the administration asserted that "[</w:t>
      </w:r>
      <w:proofErr w:type="gramStart"/>
      <w:r w:rsidRPr="009917B2">
        <w:rPr>
          <w:sz w:val="16"/>
        </w:rPr>
        <w:t>a]ny</w:t>
      </w:r>
      <w:proofErr w:type="gramEnd"/>
      <w:r w:rsidRPr="009917B2">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14:paraId="0CCA13BC" w14:textId="77777777" w:rsidR="00B9703A" w:rsidRPr="00B84B41" w:rsidRDefault="00B9703A" w:rsidP="00B9703A">
      <w:pPr>
        <w:pStyle w:val="Heading4"/>
      </w:pPr>
      <w:r>
        <w:lastRenderedPageBreak/>
        <w:t>And, Restriction means a limit and includes conditions on action</w:t>
      </w:r>
    </w:p>
    <w:p w14:paraId="3F63C9FF" w14:textId="77777777" w:rsidR="00B9703A" w:rsidRDefault="00B9703A" w:rsidP="00B9703A">
      <w:r w:rsidRPr="00016EEA">
        <w:rPr>
          <w:rStyle w:val="StyleStyleBold12pt"/>
        </w:rPr>
        <w:t>CAA 8</w:t>
      </w:r>
      <w:r>
        <w:t>,COURT OF APPEALS OF ARIZONA, DIVISION ONE, DEPARTMENT A, STATE OF ARIZONA, Appellee, v. JEREMY RAY WAGNER, Appellant</w:t>
      </w:r>
      <w:proofErr w:type="gramStart"/>
      <w:r>
        <w:t>.,</w:t>
      </w:r>
      <w:proofErr w:type="gramEnd"/>
      <w:r>
        <w:t xml:space="preserve"> 2008 Ariz. App. Unpub. LEXIS 613</w:t>
      </w:r>
    </w:p>
    <w:p w14:paraId="7249060A" w14:textId="77777777" w:rsidR="00B9703A" w:rsidRPr="00AB2215" w:rsidRDefault="00B9703A" w:rsidP="00B9703A">
      <w:pPr>
        <w:rPr>
          <w:sz w:val="16"/>
        </w:rPr>
      </w:pPr>
      <w:r w:rsidRPr="00AB2215">
        <w:rPr>
          <w:sz w:val="16"/>
        </w:rPr>
        <w:t>P10 The term "restriction" is not defined by the Legislature for the purposes of the DUI statutes. See generally A.R.S. § 28-1301 (2004) (providing the "[</w:t>
      </w:r>
      <w:proofErr w:type="gramStart"/>
      <w:r w:rsidRPr="00AB2215">
        <w:rPr>
          <w:sz w:val="16"/>
        </w:rPr>
        <w:t>d]efinitions</w:t>
      </w:r>
      <w:proofErr w:type="gramEnd"/>
      <w:r w:rsidRPr="00AB2215">
        <w:rPr>
          <w:sz w:val="16"/>
        </w:rPr>
        <w:t xml:space="preserve">"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382CCC">
        <w:rPr>
          <w:rStyle w:val="StyleBoldUnderline"/>
        </w:rPr>
        <w:t>When a</w:t>
      </w:r>
      <w:r w:rsidRPr="00AB2215">
        <w:rPr>
          <w:rStyle w:val="StyleBoldUnderline"/>
        </w:rPr>
        <w:t xml:space="preserve"> statutory </w:t>
      </w:r>
      <w:r w:rsidRPr="00382CCC">
        <w:rPr>
          <w:rStyle w:val="StyleBoldUnderline"/>
        </w:rPr>
        <w:t xml:space="preserve">term is not explicitly defined, </w:t>
      </w:r>
      <w:r w:rsidRPr="00AB2215">
        <w:rPr>
          <w:rStyle w:val="StyleBoldUnderline"/>
          <w:highlight w:val="yellow"/>
        </w:rPr>
        <w:t>we assume</w:t>
      </w:r>
      <w:r w:rsidRPr="00AB2215">
        <w:rPr>
          <w:sz w:val="16"/>
        </w:rPr>
        <w:t xml:space="preserve">, unless otherwise stated, </w:t>
      </w:r>
      <w:r w:rsidRPr="00AB2215">
        <w:rPr>
          <w:rStyle w:val="StyleBoldUnderline"/>
        </w:rPr>
        <w:t xml:space="preserve">that the Legislature intended to accord the word its </w:t>
      </w:r>
      <w:r w:rsidRPr="00382CCC">
        <w:rPr>
          <w:rStyle w:val="StyleBoldUnderline"/>
        </w:rPr>
        <w:t xml:space="preserve">natural and </w:t>
      </w:r>
      <w:r w:rsidRPr="00AB2215">
        <w:rPr>
          <w:rStyle w:val="StyleBoldUnderline"/>
          <w:highlight w:val="yellow"/>
        </w:rPr>
        <w:t>obvious meaning</w:t>
      </w:r>
      <w:r w:rsidRPr="00AB2215">
        <w:rPr>
          <w:sz w:val="16"/>
        </w:rPr>
        <w:t>, which may be discerned from its dictionary definition.").</w:t>
      </w:r>
    </w:p>
    <w:p w14:paraId="767995A1" w14:textId="77777777" w:rsidR="00B9703A" w:rsidRDefault="00B9703A" w:rsidP="00B9703A">
      <w:pPr>
        <w:rPr>
          <w:sz w:val="16"/>
        </w:rPr>
      </w:pPr>
      <w:r w:rsidRPr="00AB2215">
        <w:rPr>
          <w:sz w:val="16"/>
        </w:rPr>
        <w:t xml:space="preserve">P11 </w:t>
      </w:r>
      <w:r w:rsidRPr="00382CCC">
        <w:rPr>
          <w:rStyle w:val="StyleBoldUnderline"/>
        </w:rPr>
        <w:t>The dictionary definition of "</w:t>
      </w:r>
      <w:r w:rsidRPr="00AB2215">
        <w:rPr>
          <w:rStyle w:val="StyleBoldUnderline"/>
          <w:highlight w:val="yellow"/>
        </w:rPr>
        <w:t>restriction" is "[a] limitation or qualification</w:t>
      </w:r>
      <w:r w:rsidRPr="00AB2215">
        <w:rPr>
          <w:sz w:val="16"/>
        </w:rPr>
        <w:t>." Black's Law Dictionary 1341 (8th ed. 1999). In fact, "</w:t>
      </w:r>
      <w:r w:rsidRPr="005F662E">
        <w:rPr>
          <w:rStyle w:val="StyleBoldUnderline"/>
        </w:rPr>
        <w:t>limited" and "restricted" are</w:t>
      </w:r>
      <w:r w:rsidRPr="00AB2215">
        <w:rPr>
          <w:rStyle w:val="StyleBoldUnderline"/>
        </w:rPr>
        <w:t xml:space="preserve"> considered </w:t>
      </w:r>
      <w:r w:rsidRPr="005F662E">
        <w:rPr>
          <w:rStyle w:val="StyleBoldUnderline"/>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5F662E">
        <w:rPr>
          <w:rStyle w:val="StyleBoldUnderline"/>
        </w:rPr>
        <w:t xml:space="preserve">driving </w:t>
      </w:r>
      <w:r w:rsidRPr="00AB2215">
        <w:rPr>
          <w:rStyle w:val="StyleBoldUnderline"/>
          <w:highlight w:val="yellow"/>
        </w:rPr>
        <w:t>privileges were "restrict[ed]"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w:t>
      </w:r>
      <w:proofErr w:type="gramStart"/>
      <w:r w:rsidRPr="00AB2215">
        <w:rPr>
          <w:rStyle w:val="StyleBoldUnderline"/>
          <w:highlight w:val="yellow"/>
        </w:rPr>
        <w:t xml:space="preserve">circumstances </w:t>
      </w:r>
      <w:r w:rsidRPr="00AB2215">
        <w:rPr>
          <w:rStyle w:val="StyleBoldUnderline"/>
        </w:rPr>
        <w:t>which</w:t>
      </w:r>
      <w:proofErr w:type="gramEnd"/>
      <w:r w:rsidRPr="00AB2215">
        <w:rPr>
          <w:rStyle w:val="StyleBoldUnderline"/>
        </w:rPr>
        <w:t xml:space="preserve">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14:paraId="316E4630" w14:textId="77777777" w:rsidR="00B9703A" w:rsidRDefault="00B9703A" w:rsidP="00B9703A">
      <w:pPr>
        <w:pStyle w:val="Heading4"/>
      </w:pPr>
      <w:r>
        <w:t>A restriction on war powers authority limits Presidential discretion</w:t>
      </w:r>
    </w:p>
    <w:p w14:paraId="6E876D49" w14:textId="77777777" w:rsidR="00B9703A" w:rsidRPr="00334E70" w:rsidRDefault="00B9703A" w:rsidP="00B9703A">
      <w:r w:rsidRPr="00334E70">
        <w:t xml:space="preserve">Jules </w:t>
      </w:r>
      <w:r w:rsidRPr="00334E70">
        <w:rPr>
          <w:rStyle w:val="StyleStyleBold12pt"/>
        </w:rPr>
        <w:t>Lobel 8</w:t>
      </w:r>
      <w:r w:rsidRPr="00334E70">
        <w:t xml:space="preserve">, Professor of Law at the University of </w:t>
      </w:r>
      <w:proofErr w:type="gramStart"/>
      <w:r w:rsidRPr="00334E70">
        <w:t>Pittsburgh  Law</w:t>
      </w:r>
      <w:proofErr w:type="gramEnd"/>
      <w:r w:rsidRPr="00334E70">
        <w:t xml:space="preserve">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w:t>
      </w:r>
      <w:r w:rsidRPr="00E31699">
        <w:t>http://moritzlaw.osu.edu/students/groups/oslj/files/2012/04/69.3.lobel_.pdf</w:t>
      </w:r>
    </w:p>
    <w:p w14:paraId="5C787F28" w14:textId="77777777" w:rsidR="00B9703A" w:rsidRDefault="00B9703A" w:rsidP="00B9703A">
      <w:pPr>
        <w:rPr>
          <w:sz w:val="16"/>
        </w:rPr>
      </w:pPr>
      <w:r w:rsidRPr="00FF5066">
        <w:rPr>
          <w:sz w:val="16"/>
        </w:rPr>
        <w:t xml:space="preserve">So too, </w:t>
      </w:r>
      <w:r w:rsidRPr="00D83041">
        <w:rPr>
          <w:rStyle w:val="StyleBoldUnderline"/>
        </w:rPr>
        <w:t>the congressional power to declare or authorize war has been long held to permit Congress to authorize and wage a limited war</w:t>
      </w:r>
      <w:r w:rsidRPr="00FF5066">
        <w:rPr>
          <w:sz w:val="16"/>
        </w:rPr>
        <w:t xml:space="preserve">—“limited in place, in objects, and in time.” 63 </w:t>
      </w:r>
      <w:r w:rsidRPr="0023648B">
        <w:rPr>
          <w:rStyle w:val="StyleBoldUnderline"/>
          <w:highlight w:val="yellow"/>
        </w:rPr>
        <w:t xml:space="preserve">When Congress places </w:t>
      </w:r>
      <w:r w:rsidRPr="0023648B">
        <w:rPr>
          <w:rStyle w:val="StyleBoldUnderline"/>
        </w:rPr>
        <w:t xml:space="preserve">such </w:t>
      </w:r>
      <w:r w:rsidRPr="0023648B">
        <w:rPr>
          <w:rStyle w:val="Emphasis"/>
          <w:highlight w:val="yellow"/>
        </w:rPr>
        <w:t xml:space="preserve">restrictions on the President’s authority </w:t>
      </w:r>
      <w:r w:rsidRPr="00DB44A0">
        <w:rPr>
          <w:rStyle w:val="Emphasis"/>
        </w:rPr>
        <w:t xml:space="preserve">to wage war, </w:t>
      </w:r>
      <w:r w:rsidRPr="0023648B">
        <w:rPr>
          <w:rStyle w:val="Emphasis"/>
          <w:highlight w:val="yellow"/>
        </w:rPr>
        <w:t>it limits the President’s discretion</w:t>
      </w:r>
      <w:r w:rsidRPr="0023648B">
        <w:rPr>
          <w:rStyle w:val="StyleBoldUnderline"/>
          <w:highlight w:val="yellow"/>
        </w:rPr>
        <w:t xml:space="preserve"> to conduct </w:t>
      </w:r>
      <w:r w:rsidRPr="00EF1CA2">
        <w:rPr>
          <w:rStyle w:val="StyleBoldUnderline"/>
        </w:rPr>
        <w:t xml:space="preserve">battlefield </w:t>
      </w:r>
      <w:r w:rsidRPr="0023648B">
        <w:rPr>
          <w:rStyle w:val="StyleBoldUnderline"/>
          <w:highlight w:val="yellow"/>
        </w:rPr>
        <w:t>operations</w:t>
      </w:r>
      <w:r w:rsidRPr="00FF5066">
        <w:rPr>
          <w:sz w:val="16"/>
        </w:rPr>
        <w:t xml:space="preserve">. For example, </w:t>
      </w:r>
      <w:r w:rsidRPr="0023648B">
        <w:rPr>
          <w:rStyle w:val="StyleBoldUnderline"/>
          <w:highlight w:val="yellow"/>
        </w:rPr>
        <w:t>Congress authorized</w:t>
      </w:r>
      <w:r w:rsidRPr="00FF5066">
        <w:rPr>
          <w:sz w:val="16"/>
        </w:rPr>
        <w:t xml:space="preserve"> President George H. W. </w:t>
      </w:r>
      <w:r w:rsidRPr="0023648B">
        <w:rPr>
          <w:rStyle w:val="StyleBoldUnderline"/>
          <w:highlight w:val="yellow"/>
        </w:rPr>
        <w:t>Bush to attack Iraq</w:t>
      </w:r>
      <w:r w:rsidRPr="00FF5066">
        <w:rPr>
          <w:sz w:val="16"/>
        </w:rPr>
        <w:t xml:space="preserve"> in response to Iraq’s 1990 invasion of Kuwait, </w:t>
      </w:r>
      <w:r w:rsidRPr="0023648B">
        <w:rPr>
          <w:rStyle w:val="StyleBoldUnderline"/>
          <w:highlight w:val="yellow"/>
        </w:rPr>
        <w:t>but</w:t>
      </w:r>
      <w:r w:rsidRPr="00FF5066">
        <w:rPr>
          <w:sz w:val="16"/>
        </w:rPr>
        <w:t xml:space="preserve"> it </w:t>
      </w:r>
      <w:r w:rsidRPr="0023648B">
        <w:rPr>
          <w:rStyle w:val="StyleBoldUnderline"/>
          <w:highlight w:val="yellow"/>
        </w:rPr>
        <w:t>confined the President’s authority to</w:t>
      </w:r>
      <w:r w:rsidRPr="0023648B">
        <w:rPr>
          <w:rStyle w:val="StyleBoldUnderline"/>
        </w:rPr>
        <w:t xml:space="preserve"> the </w:t>
      </w:r>
      <w:r w:rsidRPr="0023648B">
        <w:rPr>
          <w:rStyle w:val="StyleBoldUnderline"/>
          <w:highlight w:val="yellow"/>
        </w:rPr>
        <w:t>use</w:t>
      </w:r>
      <w:r w:rsidRPr="0023648B">
        <w:rPr>
          <w:rStyle w:val="StyleBoldUnderline"/>
        </w:rPr>
        <w:t xml:space="preserve"> of U.S. </w:t>
      </w:r>
      <w:r w:rsidRPr="00EF1CA2">
        <w:rPr>
          <w:rStyle w:val="StyleBoldUnderline"/>
          <w:highlight w:val="yellow"/>
        </w:rPr>
        <w:t>armed forces</w:t>
      </w:r>
      <w:r w:rsidRPr="0023648B">
        <w:rPr>
          <w:rStyle w:val="StyleBoldUnderline"/>
        </w:rPr>
        <w:t xml:space="preserve"> </w:t>
      </w:r>
      <w:r w:rsidRPr="00EF1CA2">
        <w:rPr>
          <w:rStyle w:val="StyleBoldUnderline"/>
        </w:rPr>
        <w:t>pursuant to U.N. Security Council resolutions</w:t>
      </w:r>
      <w:r w:rsidRPr="00EF1CA2">
        <w:rPr>
          <w:sz w:val="16"/>
        </w:rPr>
        <w:t xml:space="preserve"> directed</w:t>
      </w:r>
      <w:r w:rsidRPr="00FF5066">
        <w:rPr>
          <w:sz w:val="16"/>
        </w:rPr>
        <w:t xml:space="preserve"> to force Iraqi troops to leave Kuwait. </w:t>
      </w:r>
      <w:r w:rsidRPr="0023648B">
        <w:rPr>
          <w:rStyle w:val="StyleBoldUnderline"/>
          <w:highlight w:val="yellow"/>
        </w:rPr>
        <w:t>That restriction would not have permitted the President to march into Baghdad</w:t>
      </w:r>
      <w:r w:rsidRPr="00FF5066">
        <w:rPr>
          <w:sz w:val="16"/>
        </w:rPr>
        <w:t xml:space="preserve"> after the Iraqi army had been decisively ejected from Kuwait, a limitation recognized by President Bush himself.64 </w:t>
      </w:r>
    </w:p>
    <w:p w14:paraId="3761AE18" w14:textId="77777777" w:rsidR="00B9703A" w:rsidRDefault="00B9703A" w:rsidP="00B9703A">
      <w:pPr>
        <w:rPr>
          <w:sz w:val="16"/>
        </w:rPr>
      </w:pPr>
    </w:p>
    <w:p w14:paraId="484134E3" w14:textId="77777777" w:rsidR="00B9703A" w:rsidRDefault="00B9703A" w:rsidP="00B9703A">
      <w:pPr>
        <w:pStyle w:val="Heading4"/>
      </w:pPr>
      <w:r>
        <w:t>Prefer our interpretation</w:t>
      </w:r>
    </w:p>
    <w:p w14:paraId="0896B26C" w14:textId="77777777" w:rsidR="00B9703A" w:rsidRDefault="00B9703A" w:rsidP="00B9703A">
      <w:pPr>
        <w:pStyle w:val="Heading4"/>
      </w:pPr>
      <w:r>
        <w:t>Topic Education—</w:t>
      </w:r>
      <w:r w:rsidRPr="009175AE">
        <w:t xml:space="preserve"> </w:t>
      </w:r>
      <w:r>
        <w:t>drone courts are heart of topic in targeted killing, it is the largest policy proposal for resolving presidential authority</w:t>
      </w:r>
    </w:p>
    <w:p w14:paraId="1847976D" w14:textId="77777777" w:rsidR="00B9703A" w:rsidRDefault="00B9703A" w:rsidP="00B9703A">
      <w:pPr>
        <w:pStyle w:val="Heading4"/>
      </w:pPr>
      <w:r>
        <w:t>Predictable ground—best to include largest cases in the literature because they are a locus for negative and affirmative research and preparation</w:t>
      </w:r>
    </w:p>
    <w:p w14:paraId="0D89014D" w14:textId="77777777" w:rsidR="00B9703A" w:rsidRDefault="00B9703A" w:rsidP="00B9703A">
      <w:pPr>
        <w:pStyle w:val="Heading4"/>
      </w:pPr>
      <w:r>
        <w:t>5. Prefer reasonability over competing interpretations if the aff doesn’t make debate impossible than you can’t vote against us</w:t>
      </w:r>
    </w:p>
    <w:p w14:paraId="39608E55" w14:textId="77777777" w:rsidR="00B9703A" w:rsidRDefault="00B9703A" w:rsidP="00B9703A">
      <w:pPr>
        <w:rPr>
          <w:sz w:val="16"/>
        </w:rPr>
      </w:pPr>
    </w:p>
    <w:p w14:paraId="0B8E1888" w14:textId="77777777" w:rsidR="002B174B" w:rsidRDefault="002B174B" w:rsidP="002B174B">
      <w:pPr>
        <w:pStyle w:val="Heading3"/>
      </w:pPr>
      <w:r>
        <w:t>2AC – Veterans K</w:t>
      </w:r>
    </w:p>
    <w:p w14:paraId="654FC96F" w14:textId="77777777" w:rsidR="00A96A50" w:rsidRDefault="00A96A50" w:rsidP="00A96A50">
      <w:pPr>
        <w:pStyle w:val="Heading4"/>
      </w:pPr>
      <w:r>
        <w:t>Our Interpretation: The resolution asks the question of desirability of USFG action. The Role of ballot is to say yes or no to the action and outcomes of the plan.</w:t>
      </w:r>
    </w:p>
    <w:p w14:paraId="40EF91B9" w14:textId="77777777" w:rsidR="00A96A50" w:rsidRDefault="00A96A50" w:rsidP="00A96A50">
      <w:pPr>
        <w:pStyle w:val="Heading4"/>
      </w:pPr>
      <w:r>
        <w:t>Second, is reasons to prefer:</w:t>
      </w:r>
    </w:p>
    <w:p w14:paraId="41B63D59" w14:textId="77777777" w:rsidR="00A96A50" w:rsidRDefault="00A96A50" w:rsidP="00A96A50">
      <w:pPr>
        <w:pStyle w:val="Heading4"/>
      </w:pPr>
      <w:r>
        <w:t>A. Aff Choice, any other framework or role of the ballot moots 9 minutes of the 1ac</w:t>
      </w:r>
    </w:p>
    <w:p w14:paraId="075C62B1" w14:textId="77777777" w:rsidR="00A96A50" w:rsidRDefault="00A96A50" w:rsidP="00A96A50">
      <w:pPr>
        <w:pStyle w:val="Heading4"/>
      </w:pPr>
      <w:r>
        <w:t>B. It is predictable, the resolution demands USFG action</w:t>
      </w:r>
    </w:p>
    <w:p w14:paraId="7E42CE3A" w14:textId="77777777" w:rsidR="00A96A50" w:rsidRDefault="00A96A50" w:rsidP="00A96A50">
      <w:pPr>
        <w:pStyle w:val="Heading4"/>
      </w:pPr>
      <w:r>
        <w:t>C. It is fair, Weigh Aff Impacts and the method of the Affirmative versus the Kritik, it’s the only way to test competition and determine the desirability of one strategy over another</w:t>
      </w:r>
    </w:p>
    <w:p w14:paraId="63EE9488" w14:textId="77777777" w:rsidR="00A96A50" w:rsidRDefault="00A96A50" w:rsidP="00A96A50">
      <w:pPr>
        <w:pStyle w:val="Heading4"/>
      </w:pPr>
      <w:r>
        <w:t>Engaging the state is critical to solve global challenges: Engagement refocuses energies through citizen participation in national institutions that solve for war as well as environmental and social challenges</w:t>
      </w:r>
    </w:p>
    <w:p w14:paraId="52C52336" w14:textId="77777777" w:rsidR="00A96A50" w:rsidRPr="00A7709E" w:rsidRDefault="00A96A50" w:rsidP="00A96A50">
      <w:pPr>
        <w:rPr>
          <w:rStyle w:val="StyleStyleBold12pt"/>
        </w:rPr>
      </w:pPr>
      <w:r w:rsidRPr="00A7709E">
        <w:rPr>
          <w:rStyle w:val="StyleStyleBold12pt"/>
        </w:rPr>
        <w:t>Sassen 2009</w:t>
      </w:r>
    </w:p>
    <w:p w14:paraId="6FE4A77B" w14:textId="77777777" w:rsidR="00A96A50" w:rsidRDefault="00A96A50" w:rsidP="00A96A50">
      <w:r>
        <w:t>[ColumbiaUniversity, istheauthorof TheGlobalCity (2ndedn, Princeton, 2001), Territory, Authority, Rights: From Medieval to Global Assemblages (Princeton, 2008) and A Sociology of Globalisation (Norton</w:t>
      </w:r>
      <w:proofErr w:type="gramStart"/>
      <w:r>
        <w:t>,2007</w:t>
      </w:r>
      <w:proofErr w:type="gramEnd"/>
      <w:r>
        <w:t>), among others, 2009, The Potential for a Progressive State?, uwyo//amp]</w:t>
      </w:r>
    </w:p>
    <w:p w14:paraId="31FA03DC" w14:textId="77777777" w:rsidR="00A96A50" w:rsidRDefault="00A96A50" w:rsidP="00A96A50"/>
    <w:p w14:paraId="5F72D13B" w14:textId="77777777" w:rsidR="00A96A50" w:rsidRDefault="00A96A50" w:rsidP="00A96A50">
      <w:pPr>
        <w:rPr>
          <w:rStyle w:val="StyleBoldUnderlin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7153E9">
        <w:rPr>
          <w:rStyle w:val="StyleBoldUnderline"/>
        </w:rPr>
        <w:t>a greater interaction of national andglobal dynamics are not part of some unidirectional historical progres-sion</w:t>
      </w:r>
      <w:r w:rsidRPr="007153E9">
        <w:rPr>
          <w:sz w:val="16"/>
        </w:rPr>
        <w:t xml:space="preserve">. There have been times in the past when they may have been as strong in certain aspects as they are today (Sassen, 2008a: chapter 3). But </w:t>
      </w:r>
      <w:r w:rsidRPr="007153E9">
        <w:rPr>
          <w:rStyle w:val="StyleBoldUnderline"/>
        </w:rPr>
        <w:t>the current positioning of national states is distinctive precisely because</w:t>
      </w:r>
      <w:r w:rsidRPr="007153E9">
        <w:rPr>
          <w:sz w:val="16"/>
        </w:rPr>
        <w:t xml:space="preserve"> 270 Saskia Sassen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Stripping the state of the particularity of this historical legacy gives me more analytic freedom in conceptualising these processes and opens up the possibility of the denationalised </w:t>
      </w:r>
      <w:proofErr w:type="gramStart"/>
      <w:r w:rsidRPr="007153E9">
        <w:rPr>
          <w:rStyle w:val="StyleBoldUnderline"/>
        </w:rPr>
        <w:t>state</w:t>
      </w:r>
      <w:r w:rsidRPr="007153E9">
        <w:rPr>
          <w:sz w:val="16"/>
        </w:rPr>
        <w:t>.As</w:t>
      </w:r>
      <w:proofErr w:type="gramEnd"/>
      <w:r w:rsidRPr="007153E9">
        <w:rPr>
          <w:sz w:val="16"/>
        </w:rPr>
        <w:t xml:space="preserve"> particular components of national states become the institutional home for the operation of some of the dynamics that are central to glob-alisation they undergo change that is difficult to register or name. In my own work I have found useful the notion of an incipient denation-alising of specific components of national states, i.e. components that function as such institutional homes. </w:t>
      </w:r>
      <w:r w:rsidRPr="007153E9">
        <w:rPr>
          <w:rStyle w:val="StyleBoldUnderline"/>
        </w:rPr>
        <w:t xml:space="preserve">The question for research then becomes what is actually ‘national’ in some of the institutional compo-nents of states linked to the implementation and regulation of economic globalisation. The hypothesis here would be that some components of national institutions, even though formally national, are not national in the sense in which we have constructed the meaning of that term overthe last hundred </w:t>
      </w:r>
      <w:proofErr w:type="gramStart"/>
      <w:r w:rsidRPr="007153E9">
        <w:rPr>
          <w:rStyle w:val="StyleBoldUnderline"/>
        </w:rPr>
        <w:t>years.This</w:t>
      </w:r>
      <w:proofErr w:type="gramEnd"/>
      <w:r w:rsidRPr="007153E9">
        <w:rPr>
          <w:rStyle w:val="StyleBoldUnderline"/>
        </w:rPr>
        <w:t xml:space="preserve"> partial</w:t>
      </w:r>
      <w:r w:rsidRPr="007153E9">
        <w:rPr>
          <w:sz w:val="16"/>
        </w:rPr>
        <w:t>, often highly specialised or at least particularised</w:t>
      </w:r>
      <w:r w:rsidRPr="007153E9">
        <w:rPr>
          <w:rStyle w:val="StyleBoldUnderline"/>
        </w:rPr>
        <w:t>, dena-tionalisation can also take place in domains other than that of economic globalisation, notably the more recent developments in the humanrights regime which allow national courts to sue foreign firms and dictators, or which grant undocumented immigrants certain rights. Denationalisation is, thus, multivalent: it endogenises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 xml:space="preserve">The existence and the strengthening of global civil society organ-isations </w:t>
      </w:r>
      <w:proofErr w:type="gramStart"/>
      <w:r w:rsidRPr="00D3366C">
        <w:rPr>
          <w:rStyle w:val="StyleBoldUnderline"/>
          <w:highlight w:val="yellow"/>
        </w:rPr>
        <w:t>becomes</w:t>
      </w:r>
      <w:proofErr w:type="gramEnd"/>
      <w:r w:rsidRPr="00D3366C">
        <w:rPr>
          <w:rStyle w:val="StyleBoldUnderline"/>
          <w:highlight w:val="yellow"/>
        </w:rPr>
        <w:t xml:space="preserve"> strategic</w:t>
      </w:r>
      <w:r w:rsidRPr="007153E9">
        <w:rPr>
          <w:rStyle w:val="StyleBoldUnderline"/>
        </w:rPr>
        <w:t xml:space="preserve"> in this context. </w:t>
      </w:r>
      <w:r w:rsidRPr="00D3366C">
        <w:rPr>
          <w:rStyle w:val="StyleBoldUnderline"/>
          <w:highlight w:val="yellow"/>
        </w:rPr>
        <w:t>In all of this lie the possibilities of moving towards new types of joint global action by denationalized states–coalitions of the willing focused not on war but on environmental and social justice projects.</w:t>
      </w:r>
    </w:p>
    <w:p w14:paraId="64EA860A" w14:textId="77777777" w:rsidR="00C50E85" w:rsidRDefault="00C50E85" w:rsidP="00A96A50">
      <w:pPr>
        <w:rPr>
          <w:rStyle w:val="StyleBoldUnderline"/>
        </w:rPr>
      </w:pPr>
    </w:p>
    <w:p w14:paraId="707646C2" w14:textId="77777777" w:rsidR="00C50E85" w:rsidRDefault="00C50E85" w:rsidP="00C50E85">
      <w:pPr>
        <w:pStyle w:val="Heading4"/>
      </w:pPr>
      <w:r>
        <w:t>Discussion of specific policy-questions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and it breaks out of traditional pedagogical frameworks by placing students as agents and decision makers</w:t>
      </w:r>
    </w:p>
    <w:p w14:paraId="048570A6" w14:textId="77777777" w:rsidR="00C50E85" w:rsidRDefault="00C50E85" w:rsidP="00C50E85"/>
    <w:p w14:paraId="0E3F40A3" w14:textId="77777777" w:rsidR="00C50E85" w:rsidRPr="00EA4D17" w:rsidRDefault="00C50E85" w:rsidP="00C50E85">
      <w:pPr>
        <w:rPr>
          <w:rStyle w:val="StyleStyleBold12pt"/>
        </w:rPr>
      </w:pPr>
      <w:r w:rsidRPr="00EA4D17">
        <w:rPr>
          <w:rStyle w:val="StyleStyleBold12pt"/>
        </w:rPr>
        <w:t>Esberg and Sagan 12</w:t>
      </w:r>
    </w:p>
    <w:p w14:paraId="2B9F66C3" w14:textId="77777777" w:rsidR="00C50E85" w:rsidRDefault="00C50E85" w:rsidP="00C50E85">
      <w: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2-17-12 The Nonproliferation Review, 19:1, 95-108 Taylor and Francis Online DA: 5-23-13//wyoccd)</w:t>
      </w:r>
    </w:p>
    <w:p w14:paraId="1D360D80" w14:textId="77777777" w:rsidR="00C50E85" w:rsidRDefault="00C50E85" w:rsidP="00C50E85">
      <w:r w:rsidRPr="00EA4D17">
        <w:rPr>
          <w:rStyle w:val="StyleBoldUnderline"/>
        </w:rPr>
        <w:t xml:space="preserve">These government or quasi-government think tank </w:t>
      </w:r>
      <w:r w:rsidRPr="001C7B4C">
        <w:rPr>
          <w:rStyle w:val="StyleBoldUnderline"/>
          <w:highlight w:val="yellow"/>
        </w:rPr>
        <w:t>simulations often provide</w:t>
      </w:r>
      <w:r w:rsidRPr="00EA4D17">
        <w:rPr>
          <w:rStyle w:val="StyleBoldUnderline"/>
        </w:rPr>
        <w:t xml:space="preserve"> very</w:t>
      </w:r>
      <w:r>
        <w:t xml:space="preserve">¶ </w:t>
      </w:r>
      <w:r w:rsidRPr="00EA4D17">
        <w:rPr>
          <w:rStyle w:val="StyleBoldUnderline"/>
        </w:rPr>
        <w:t xml:space="preserve">similar </w:t>
      </w:r>
      <w:r w:rsidRPr="001C7B4C">
        <w:rPr>
          <w:rStyle w:val="StyleBoldUnderline"/>
          <w:highlight w:val="yellow"/>
        </w:rPr>
        <w:t>lessons</w:t>
      </w:r>
      <w:r w:rsidRPr="00EA4D17">
        <w:rPr>
          <w:rStyle w:val="StyleBoldUnderline"/>
        </w:rPr>
        <w:t xml:space="preserve"> for high-level players as are </w:t>
      </w:r>
      <w:r w:rsidRPr="001C7B4C">
        <w:rPr>
          <w:rStyle w:val="StyleBoldUnderline"/>
          <w:highlight w:val="yellow"/>
        </w:rPr>
        <w:t>learned by students in educational simulation</w:t>
      </w:r>
      <w:r w:rsidRPr="001C7B4C">
        <w:rPr>
          <w:highlight w:val="yellow"/>
        </w:rPr>
        <w:t>s</w:t>
      </w:r>
      <w:proofErr w:type="gramStart"/>
      <w:r>
        <w:t>.¶</w:t>
      </w:r>
      <w:proofErr w:type="gramEnd"/>
      <w:r>
        <w:t xml:space="preserve"> </w:t>
      </w:r>
      <w:r w:rsidRPr="00EA4D17">
        <w:rPr>
          <w:rStyle w:val="StyleBoldUnderline"/>
        </w:rPr>
        <w:t xml:space="preserve">Government </w:t>
      </w:r>
      <w:r w:rsidRPr="001C7B4C">
        <w:rPr>
          <w:rStyle w:val="StyleBoldUnderline"/>
          <w:highlight w:val="yellow"/>
        </w:rPr>
        <w:t>participants learn about the importance of understanding foreign perspectives</w:t>
      </w:r>
      <w:r w:rsidRPr="00EA4D17">
        <w:rPr>
          <w:rStyle w:val="StyleBoldUnderline"/>
        </w:rPr>
        <w:t xml:space="preserve">, the need to </w:t>
      </w:r>
      <w:r w:rsidRPr="001C7B4C">
        <w:rPr>
          <w:rStyle w:val="StyleBoldUnderline"/>
          <w:highlight w:val="yellow"/>
        </w:rPr>
        <w:t>practice internal coordination, and the necessity to compromise and</w:t>
      </w:r>
      <w:r>
        <w:t xml:space="preserve">¶ </w:t>
      </w:r>
      <w:r w:rsidRPr="001C7B4C">
        <w:rPr>
          <w:rStyle w:val="StyleBoldUnderline"/>
          <w:highlight w:val="yellow"/>
        </w:rPr>
        <w:t>coordinate with other governments in negotiations and crises</w:t>
      </w:r>
      <w:r w:rsidRPr="00EA4D17">
        <w:rPr>
          <w:rStyle w:val="StyleBoldUnderline"/>
        </w:rPr>
        <w:t>.</w:t>
      </w:r>
      <w:r>
        <w:t xml:space="preserve"> During the Cold War</w:t>
      </w:r>
      <w:proofErr w:type="gramStart"/>
      <w:r>
        <w:t>,¶</w:t>
      </w:r>
      <w:proofErr w:type="gramEnd"/>
      <w:r>
        <w:t xml:space="preserve"> political scientist Robert Mandel noted how crisis exercises and war games forced¶ government officials to overcome ‘‘bureaucratic myopia,’’ moving beyond their normal¶ organizational roles and thinking more creatively about how others might react in a crisis¶ or conflict.6¶ The skills of imagination and the subsequent ability to predict foreign interests¶ and reactions remain critical for real-world foreign policy makers. For example, simulations¶ of the Iranian nuclear crisis*held in 2009 and 2010 at the Brookings Institution’s Saban¶ Center and at Harvard University’s Belfer Center, and involving former US senior officials¶ and regional experts*highlighted the dangers of misunderstanding foreign governments’¶ preferences and misinterpreting their subsequent behavior. In both simulations, the¶ primary criticism of the US negotiating team lay in a failure to predict accurately how other¶ states, both allies and adversaries, would behave in response to US policy initiatives.7¶ By university age, students often have a pre-defined view of international affairs</w:t>
      </w:r>
      <w:proofErr w:type="gramStart"/>
      <w:r>
        <w:t>,¶</w:t>
      </w:r>
      <w:proofErr w:type="gramEnd"/>
      <w:r>
        <w:t xml:space="preserve"> and the literature on simulations in education has long emphasized how such exercises force students to challenge their assumptions about how other governments behave¶ and how their own government works.8¶ </w:t>
      </w:r>
      <w:r w:rsidRPr="00EA4D17">
        <w:rPr>
          <w:rStyle w:val="StyleBoldUnderline"/>
        </w:rPr>
        <w:t>Since simulations became more common as a</w:t>
      </w:r>
      <w:r>
        <w:t xml:space="preserve">¶ </w:t>
      </w:r>
      <w:r w:rsidRPr="00EA4D17">
        <w:rPr>
          <w:rStyle w:val="StyleBoldUnderline"/>
        </w:rPr>
        <w:t>teaching tool</w:t>
      </w:r>
      <w:r>
        <w:t xml:space="preserve"> in the late 1950s, </w:t>
      </w:r>
      <w:r w:rsidRPr="00EA4D17">
        <w:rPr>
          <w:rStyle w:val="StyleBoldUnderline"/>
        </w:rPr>
        <w:t>educational literature has expounded on their benefits</w:t>
      </w:r>
      <w:r>
        <w:t xml:space="preserve">,¶ </w:t>
      </w:r>
      <w:r w:rsidRPr="00EA4D17">
        <w:rPr>
          <w:rStyle w:val="StyleBoldUnderline"/>
        </w:rPr>
        <w:t>from encouraging engagement by breaking from the typical lecture format, to improving</w:t>
      </w:r>
      <w:r>
        <w:t xml:space="preserve">¶ </w:t>
      </w:r>
      <w:r w:rsidRPr="00EA4D17">
        <w:rPr>
          <w:rStyle w:val="StyleBoldUnderline"/>
        </w:rPr>
        <w:t>communication skills, to promoting teamwork</w:t>
      </w:r>
      <w:r>
        <w:t>.9</w:t>
      </w:r>
      <w:r w:rsidRPr="001C7B4C">
        <w:rPr>
          <w:highlight w:val="yellow"/>
        </w:rPr>
        <w:t xml:space="preserve">¶ </w:t>
      </w:r>
      <w:r w:rsidRPr="001C7B4C">
        <w:rPr>
          <w:rStyle w:val="StyleBoldUnderline"/>
          <w:highlight w:val="yellow"/>
        </w:rPr>
        <w:t>More broadly, simulations can deepen</w:t>
      </w:r>
      <w:r w:rsidRPr="001C7B4C">
        <w:rPr>
          <w:highlight w:val="yellow"/>
        </w:rPr>
        <w:t xml:space="preserve">¶ </w:t>
      </w:r>
      <w:r w:rsidRPr="001C7B4C">
        <w:rPr>
          <w:rStyle w:val="StyleBoldUnderline"/>
          <w:highlight w:val="yellow"/>
        </w:rPr>
        <w:t>understanding by asking students to link fact and theory, providing a context for facts¶ while bringing theory into the realm of practice</w:t>
      </w:r>
      <w:r>
        <w:t>.10 These exercises are particularly valuable¶ in teaching international affairs for many of the same reasons they are useful for policy¶ makers: they force participants to ‘‘grapple with the issues arising from a world in flux.’’¶ 11</w:t>
      </w:r>
      <w:r w:rsidRPr="001C7B4C">
        <w:rPr>
          <w:highlight w:val="yellow"/>
        </w:rPr>
        <w:t xml:space="preserve">¶ </w:t>
      </w:r>
      <w:r w:rsidRPr="001C7B4C">
        <w:rPr>
          <w:rStyle w:val="StyleBoldUnderline"/>
          <w:highlight w:val="yellow"/>
        </w:rPr>
        <w:t>Simulations have been used successfully to teach students about such disparate topics</w:t>
      </w:r>
      <w:r>
        <w:t xml:space="preserve">¶ </w:t>
      </w:r>
      <w:r w:rsidRPr="001C7B4C">
        <w:rPr>
          <w:rStyle w:val="StyleBoldUnderline"/>
          <w:highlight w:val="yellow"/>
        </w:rPr>
        <w:t>as European politics, the Kashmir crisis, and US response to the mass killings in Darfur.</w:t>
      </w:r>
      <w:r>
        <w:t xml:space="preserve">12¶ </w:t>
      </w:r>
      <w:r w:rsidRPr="001C7B4C">
        <w:rPr>
          <w:rStyle w:val="StyleBoldUnderline"/>
        </w:rPr>
        <w:t>Role-playing exercises certainly encourage students to learn political and technical facts</w:t>
      </w:r>
      <w:r>
        <w:t xml:space="preserve">*¶ but they learn them in a more active style. Rather than sitting in a classroom and¶ merely receiving knowledge, students actively research ‘‘their’’ government’s positions¶ and actively argue, brief, and negotiate with others.13 </w:t>
      </w:r>
      <w:r w:rsidRPr="001C7B4C">
        <w:rPr>
          <w:rStyle w:val="StyleBoldUnderline"/>
          <w:highlight w:val="yellow"/>
        </w:rPr>
        <w:t>Facts can change quickly</w:t>
      </w:r>
      <w:proofErr w:type="gramStart"/>
      <w:r>
        <w:t>;¶</w:t>
      </w:r>
      <w:proofErr w:type="gramEnd"/>
      <w:r>
        <w:t xml:space="preserve"> </w:t>
      </w:r>
      <w:r w:rsidRPr="001C7B4C">
        <w:rPr>
          <w:rStyle w:val="StyleBoldUnderline"/>
          <w:highlight w:val="yellow"/>
        </w:rPr>
        <w:t>simulations teach students how to contextualize and act on information</w:t>
      </w:r>
      <w:r w:rsidRPr="001C7B4C">
        <w:rPr>
          <w:rStyle w:val="StyleBoldUnderline"/>
        </w:rPr>
        <w:t>.</w:t>
      </w:r>
      <w:r>
        <w:t xml:space="preserve">14¶ </w:t>
      </w:r>
    </w:p>
    <w:p w14:paraId="3DB0A5FE" w14:textId="77777777" w:rsidR="00C50E85" w:rsidRPr="00EA4D17" w:rsidRDefault="00C50E85" w:rsidP="00C50E85"/>
    <w:p w14:paraId="142527D8" w14:textId="77777777" w:rsidR="00C50E85" w:rsidRPr="00E751EC" w:rsidRDefault="00C50E85" w:rsidP="00A96A50">
      <w:pPr>
        <w:rPr>
          <w:b/>
          <w:u w:val="single"/>
        </w:rPr>
      </w:pPr>
    </w:p>
    <w:p w14:paraId="52D1BB1F" w14:textId="77777777" w:rsidR="00A96A50" w:rsidRDefault="00A96A50" w:rsidP="00A96A50">
      <w:pPr>
        <w:pStyle w:val="Heading4"/>
      </w:pPr>
      <w:r>
        <w:t>Finally, It is a voter for competitive equity—prefer our interpretation, it allows both teams to compete, other roles of the ballot are arbitrary and self serving</w:t>
      </w:r>
    </w:p>
    <w:p w14:paraId="5304634F" w14:textId="77777777" w:rsidR="00A96A50" w:rsidRPr="00A96A50" w:rsidRDefault="00A96A50" w:rsidP="00A96A50"/>
    <w:p w14:paraId="6A62BFBD" w14:textId="77777777" w:rsidR="002B174B" w:rsidRPr="002B174B" w:rsidRDefault="002B174B" w:rsidP="002B174B"/>
    <w:p w14:paraId="6962A108" w14:textId="669E59E3" w:rsidR="002B174B" w:rsidRPr="003268AD" w:rsidRDefault="002B174B" w:rsidP="002B174B">
      <w:pPr>
        <w:pStyle w:val="Heading4"/>
      </w:pPr>
      <w:r>
        <w:t>First, no link the 1AC does not exclude war narratives from veterans-</w:t>
      </w:r>
      <w:r w:rsidR="00F52114">
        <w:t xml:space="preserve"> in fact, we allow veterans to be included in the drone court process—judges require military expertise so they will have a veteran background</w:t>
      </w:r>
    </w:p>
    <w:p w14:paraId="07C894EA" w14:textId="77777777" w:rsidR="002B174B" w:rsidRPr="004A127C" w:rsidRDefault="002B174B" w:rsidP="002B174B">
      <w:pPr>
        <w:pStyle w:val="Heading4"/>
      </w:pPr>
      <w:r>
        <w:t xml:space="preserve">Second, </w:t>
      </w: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350582CA" w14:textId="77777777" w:rsidR="002B174B" w:rsidRDefault="002B174B" w:rsidP="002B174B">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2F77588C" w14:textId="77777777" w:rsidR="002B174B" w:rsidRDefault="002B174B" w:rsidP="002B174B">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4A127C">
        <w:rPr>
          <w:sz w:val="10"/>
          <w:szCs w:val="12"/>
        </w:rPr>
        <w:t>well-suited</w:t>
      </w:r>
      <w:proofErr w:type="gramEnd"/>
      <w:r w:rsidRPr="004A127C">
        <w:rPr>
          <w:sz w:val="10"/>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w:t>
      </w:r>
      <w:r w:rsidRPr="00F53EF6">
        <w:rPr>
          <w:strike/>
          <w:sz w:val="10"/>
        </w:rPr>
        <w:t>overseeing</w:t>
      </w:r>
      <w:r w:rsidRPr="004A127C">
        <w:rPr>
          <w:sz w:val="10"/>
        </w:rPr>
        <w:t xml:space="preserve">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w:t>
      </w:r>
      <w:proofErr w:type="gramStart"/>
      <w:r w:rsidRPr="004A127C">
        <w:rPr>
          <w:sz w:val="10"/>
        </w:rPr>
        <w:t>The way in which such issues arise stems from simulation design as well as spontaneous interjections from both the Control Team and the participants in the simulation itself.</w:t>
      </w:r>
      <w:proofErr w:type="gramEnd"/>
      <w:r w:rsidRPr="004A127C">
        <w:rPr>
          <w:sz w:val="10"/>
        </w:rP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w:t>
      </w:r>
      <w:proofErr w:type="gramStart"/>
      <w:r w:rsidRPr="00187FA6">
        <w:rPr>
          <w:sz w:val="10"/>
        </w:rPr>
        <w:t>is</w:t>
      </w:r>
      <w:proofErr w:type="gramEnd"/>
      <w:r w:rsidRPr="00187FA6">
        <w:rPr>
          <w:sz w:val="10"/>
        </w:rPr>
        <w:t xml:space="preserve">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4A127C">
        <w:rPr>
          <w:sz w:val="10"/>
          <w:szCs w:val="12"/>
        </w:rPr>
        <w:t>well developed</w:t>
      </w:r>
      <w:proofErr w:type="gramEnd"/>
      <w:r w:rsidRPr="004A127C">
        <w:rPr>
          <w:sz w:val="10"/>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4A127C">
        <w:rPr>
          <w:sz w:val="10"/>
          <w:szCs w:val="12"/>
        </w:rPr>
        <w:t>well-experienced</w:t>
      </w:r>
      <w:proofErr w:type="gramEnd"/>
      <w:r w:rsidRPr="004A127C">
        <w:rPr>
          <w:sz w:val="10"/>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 xml:space="preserve">appears </w:t>
      </w:r>
      <w:proofErr w:type="gramStart"/>
      <w:r w:rsidRPr="00863396">
        <w:rPr>
          <w:rStyle w:val="StyleBoldUnderline"/>
          <w:highlight w:val="yellow"/>
        </w:rPr>
        <w:t>ill-suited</w:t>
      </w:r>
      <w:proofErr w:type="gramEnd"/>
      <w:r w:rsidRPr="00863396">
        <w:rPr>
          <w:rStyle w:val="StyleBoldUnderline"/>
          <w:highlight w:val="yellow"/>
        </w:rPr>
        <w:t xml:space="preserve">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 xml:space="preserve">holistic approach to national security </w:t>
      </w:r>
      <w:proofErr w:type="gramStart"/>
      <w:r w:rsidRPr="007B532E">
        <w:rPr>
          <w:rStyle w:val="StyleBoldUnderline"/>
        </w:rPr>
        <w:t>law which</w:t>
      </w:r>
      <w:proofErr w:type="gramEnd"/>
      <w:r w:rsidRPr="007B532E">
        <w:rPr>
          <w:rStyle w:val="StyleBoldUnderline"/>
        </w:rPr>
        <w:t xml:space="preserve">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108CD28C" w14:textId="77777777" w:rsidR="002B174B" w:rsidRDefault="002B174B" w:rsidP="002B174B">
      <w:pPr>
        <w:rPr>
          <w:sz w:val="10"/>
        </w:rPr>
      </w:pPr>
    </w:p>
    <w:p w14:paraId="0575F69E" w14:textId="77777777" w:rsidR="002B174B" w:rsidRPr="00865B61" w:rsidRDefault="002B174B" w:rsidP="002B174B">
      <w:pPr>
        <w:pStyle w:val="Heading4"/>
      </w:pPr>
      <w:r>
        <w:t xml:space="preserve">Third, </w:t>
      </w:r>
      <w:r w:rsidRPr="00865B61">
        <w:t>Student debate about war powers is critical to overall American Political Development---influences the durable shifts in checks and balances</w:t>
      </w:r>
    </w:p>
    <w:p w14:paraId="1982AFE4" w14:textId="77777777" w:rsidR="002B174B" w:rsidRPr="00865B61" w:rsidRDefault="002B174B" w:rsidP="002B174B">
      <w:r w:rsidRPr="00865B61">
        <w:rPr>
          <w:rStyle w:val="StyleStyleBold12pt"/>
        </w:rPr>
        <w:t>Dominguez and Thoren 10</w:t>
      </w:r>
      <w:r w:rsidRPr="00865B61">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http://papers.ssrn.com/sol3/papers.cfm?abstract_id=1580395</w:t>
      </w:r>
    </w:p>
    <w:p w14:paraId="45A282E9" w14:textId="77777777" w:rsidR="002B174B" w:rsidRDefault="002B174B" w:rsidP="002B174B">
      <w:pPr>
        <w:rPr>
          <w:rStyle w:val="StyleBoldUnderline"/>
        </w:rPr>
      </w:pPr>
      <w:r w:rsidRPr="00865B61">
        <w:rPr>
          <w:rStyle w:val="Emphasis"/>
          <w:highlight w:val="yellow"/>
        </w:rPr>
        <w:t>Students</w:t>
      </w:r>
      <w:r w:rsidRPr="00865B61">
        <w:rPr>
          <w:rStyle w:val="StyleBoldUnderline"/>
          <w:highlight w:val="yellow"/>
        </w:rPr>
        <w:t xml:space="preserve"> of American institutions should</w:t>
      </w:r>
      <w:r w:rsidRPr="00865B61">
        <w:rPr>
          <w:sz w:val="16"/>
        </w:rPr>
        <w:t xml:space="preserve"> naturally </w:t>
      </w:r>
      <w:r w:rsidRPr="00865B61">
        <w:rPr>
          <w:rStyle w:val="StyleBoldUnderline"/>
          <w:highlight w:val="yellow"/>
        </w:rPr>
        <w:t>be interested in</w:t>
      </w:r>
      <w:r w:rsidRPr="00865B61">
        <w:rPr>
          <w:rStyle w:val="StyleBoldUnderline"/>
        </w:rPr>
        <w:t xml:space="preserve"> the </w:t>
      </w:r>
      <w:r w:rsidRPr="00865B61">
        <w:rPr>
          <w:rStyle w:val="StyleBoldUnderline"/>
          <w:highlight w:val="yellow"/>
        </w:rPr>
        <w:t>relationships between the president and Congress</w:t>
      </w:r>
      <w:r w:rsidRPr="00865B61">
        <w:rPr>
          <w:sz w:val="16"/>
        </w:rPr>
        <w:t xml:space="preserve">. However, </w:t>
      </w:r>
      <w:r w:rsidRPr="00865B61">
        <w:rPr>
          <w:rStyle w:val="StyleBoldUnderline"/>
        </w:rPr>
        <w:t xml:space="preserve">the evolution of </w:t>
      </w:r>
      <w:r w:rsidRPr="00865B61">
        <w:rPr>
          <w:rStyle w:val="Emphasis"/>
          <w:highlight w:val="yellow"/>
        </w:rPr>
        <w:t>war power</w:t>
      </w:r>
      <w:r w:rsidRPr="00865B61">
        <w:rPr>
          <w:rStyle w:val="Emphasis"/>
        </w:rPr>
        <w:t>s</w:t>
      </w:r>
      <w:r w:rsidRPr="00865B61">
        <w:rPr>
          <w:rStyle w:val="StyleBoldUnderline"/>
        </w:rPr>
        <w:t xml:space="preserve"> falls into a category of inquiry that </w:t>
      </w:r>
      <w:r w:rsidRPr="00865B61">
        <w:rPr>
          <w:rStyle w:val="StyleBoldUnderline"/>
          <w:highlight w:val="yellow"/>
        </w:rPr>
        <w:t>is</w:t>
      </w:r>
      <w:r w:rsidRPr="00865B61">
        <w:rPr>
          <w:rStyle w:val="StyleBoldUnderline"/>
        </w:rPr>
        <w:t xml:space="preserve"> </w:t>
      </w:r>
      <w:r w:rsidRPr="00865B61">
        <w:rPr>
          <w:rStyle w:val="StyleBoldUnderline"/>
          <w:highlight w:val="yellow"/>
        </w:rPr>
        <w:t>important</w:t>
      </w:r>
      <w:r w:rsidRPr="00865B61">
        <w:rPr>
          <w:rStyle w:val="StyleBoldUnderline"/>
        </w:rPr>
        <w:t xml:space="preserve"> not just to</w:t>
      </w:r>
      <w:r w:rsidRPr="00865B61">
        <w:rPr>
          <w:sz w:val="16"/>
        </w:rPr>
        <w:t xml:space="preserve"> studies of the presidency or to </w:t>
      </w:r>
      <w:r w:rsidRPr="00865B61">
        <w:rPr>
          <w:rStyle w:val="StyleBoldUnderline"/>
        </w:rPr>
        <w:t xml:space="preserve">students of history, but also </w:t>
      </w:r>
      <w:r w:rsidRPr="00865B61">
        <w:rPr>
          <w:rStyle w:val="StyleBoldUnderline"/>
          <w:highlight w:val="yellow"/>
        </w:rPr>
        <w:t>to</w:t>
      </w:r>
      <w:r w:rsidRPr="00865B61">
        <w:rPr>
          <w:rStyle w:val="StyleBoldUnderline"/>
        </w:rPr>
        <w:t xml:space="preserve"> the field of </w:t>
      </w:r>
      <w:r w:rsidRPr="00865B61">
        <w:rPr>
          <w:rStyle w:val="Emphasis"/>
          <w:highlight w:val="yellow"/>
        </w:rPr>
        <w:t>American Political Development</w:t>
      </w:r>
      <w:r w:rsidRPr="00865B61">
        <w:rPr>
          <w:rStyle w:val="StyleBoldUnderline"/>
        </w:rPr>
        <w:t xml:space="preserve">. </w:t>
      </w:r>
      <w:r w:rsidRPr="00865B61">
        <w:rPr>
          <w:sz w:val="16"/>
        </w:rPr>
        <w:t xml:space="preserve">Among Orren and </w:t>
      </w:r>
      <w:r w:rsidRPr="00865B61">
        <w:rPr>
          <w:rStyle w:val="StyleBoldUnderline"/>
        </w:rPr>
        <w:t>Skowronek’s recommendations</w:t>
      </w:r>
      <w:r w:rsidRPr="00865B61">
        <w:rPr>
          <w:sz w:val="16"/>
        </w:rPr>
        <w:t xml:space="preserve"> for future work in American Political Development, they </w:t>
      </w:r>
      <w:r w:rsidRPr="00865B61">
        <w:rPr>
          <w:rStyle w:val="StyleBoldUnderline"/>
        </w:rPr>
        <w:t>argue that “</w:t>
      </w:r>
      <w:r w:rsidRPr="00865B61">
        <w:rPr>
          <w:rStyle w:val="StyleBoldUnderline"/>
          <w:highlight w:val="yellow"/>
        </w:rPr>
        <w:t>shifts in governing authority</w:t>
      </w:r>
      <w:r w:rsidRPr="00865B61">
        <w:rPr>
          <w:rStyle w:val="StyleBoldUnderline"/>
        </w:rPr>
        <w:t>,” including and especially shifts in the system of checks and balances, “</w:t>
      </w:r>
      <w:r w:rsidRPr="00865B61">
        <w:rPr>
          <w:rStyle w:val="StyleBoldUnderline"/>
          <w:highlight w:val="yellow"/>
        </w:rPr>
        <w:t xml:space="preserve">are </w:t>
      </w:r>
      <w:r w:rsidRPr="00865B61">
        <w:rPr>
          <w:rStyle w:val="Emphasis"/>
          <w:highlight w:val="yellow"/>
        </w:rPr>
        <w:t>important in historical inquiry</w:t>
      </w:r>
      <w:r w:rsidRPr="00865B61">
        <w:rPr>
          <w:rStyle w:val="StyleBoldUnderline"/>
          <w:highlight w:val="yellow"/>
        </w:rPr>
        <w:t>, because they are a constant object of</w:t>
      </w:r>
      <w:r w:rsidRPr="00865B61">
        <w:rPr>
          <w:rStyle w:val="StyleBoldUnderline"/>
        </w:rPr>
        <w:t xml:space="preserve"> political </w:t>
      </w:r>
      <w:r w:rsidRPr="00865B61">
        <w:rPr>
          <w:rStyle w:val="StyleBoldUnderline"/>
          <w:highlight w:val="yellow"/>
        </w:rPr>
        <w:t>conflict and they set the conditions for subsequent politics</w:t>
      </w:r>
      <w:r w:rsidRPr="00865B61">
        <w:rPr>
          <w:rStyle w:val="StyleBoldUnderline"/>
        </w:rPr>
        <w:t>, especially when shifts are durable</w:t>
      </w:r>
      <w:r w:rsidRPr="00865B61">
        <w:rPr>
          <w:sz w:val="16"/>
        </w:rPr>
        <w:t xml:space="preserve">” (Orren and Skowronek 2004, 139). </w:t>
      </w:r>
      <w:r w:rsidRPr="00865B61">
        <w:rPr>
          <w:rStyle w:val="StyleBoldUnderline"/>
          <w:highlight w:val="yellow"/>
        </w:rPr>
        <w:t>How an essential constitutional power</w:t>
      </w:r>
      <w:r w:rsidRPr="00865B61">
        <w:rPr>
          <w:sz w:val="16"/>
        </w:rPr>
        <w:t xml:space="preserve">, that of deploying military force, </w:t>
      </w:r>
      <w:r w:rsidRPr="00865B61">
        <w:rPr>
          <w:rStyle w:val="StyleBoldUnderline"/>
          <w:highlight w:val="yellow"/>
        </w:rPr>
        <w:t>changed hands</w:t>
      </w:r>
      <w:r w:rsidRPr="00865B61">
        <w:rPr>
          <w:rStyle w:val="StyleBoldUnderline"/>
        </w:rPr>
        <w:t xml:space="preserve"> from one institution to another over time</w:t>
      </w:r>
      <w:r w:rsidRPr="00865B61">
        <w:rPr>
          <w:rStyle w:val="Emphasis"/>
        </w:rPr>
        <w:t xml:space="preserve">, </w:t>
      </w:r>
      <w:r w:rsidRPr="00865B61">
        <w:rPr>
          <w:rStyle w:val="StyleBoldUnderline"/>
          <w:highlight w:val="yellow"/>
        </w:rPr>
        <w:t>would</w:t>
      </w:r>
      <w:r w:rsidRPr="00865B61">
        <w:rPr>
          <w:sz w:val="16"/>
        </w:rPr>
        <w:t xml:space="preserve"> certainly seem to </w:t>
      </w:r>
      <w:r w:rsidRPr="00865B61">
        <w:rPr>
          <w:rStyle w:val="StyleBoldUnderline"/>
          <w:highlight w:val="yellow"/>
        </w:rPr>
        <w:t>qualify as a durable shift in</w:t>
      </w:r>
      <w:r w:rsidRPr="00865B61">
        <w:rPr>
          <w:rStyle w:val="StyleBoldUnderline"/>
        </w:rPr>
        <w:t xml:space="preserve"> governing </w:t>
      </w:r>
      <w:r w:rsidRPr="00865B61">
        <w:rPr>
          <w:rStyle w:val="StyleBoldUnderline"/>
          <w:highlight w:val="yellow"/>
        </w:rPr>
        <w:t>authority</w:t>
      </w:r>
      <w:r w:rsidRPr="00865B61">
        <w:rPr>
          <w:rStyle w:val="Emphasis"/>
        </w:rPr>
        <w:t xml:space="preserve">. </w:t>
      </w:r>
      <w:r w:rsidRPr="00865B61">
        <w:rPr>
          <w:rStyle w:val="StyleBoldUnderline"/>
        </w:rPr>
        <w:t>Cooper and Brady</w:t>
      </w:r>
      <w:r w:rsidRPr="00865B61">
        <w:rPr>
          <w:sz w:val="16"/>
        </w:rPr>
        <w:t xml:space="preserve"> (1981) also </w:t>
      </w:r>
      <w:r w:rsidRPr="00865B61">
        <w:rPr>
          <w:rStyle w:val="StyleBoldUnderline"/>
        </w:rPr>
        <w:t>recommend that researchers study change over time in Congress’ relations to the other branches of government.</w:t>
      </w:r>
    </w:p>
    <w:p w14:paraId="0685109F" w14:textId="77777777" w:rsidR="002B174B" w:rsidRPr="00B3707A" w:rsidRDefault="002B174B" w:rsidP="002B174B">
      <w:pPr>
        <w:rPr>
          <w:sz w:val="16"/>
        </w:rPr>
      </w:pPr>
    </w:p>
    <w:p w14:paraId="39DB4D6C" w14:textId="77777777" w:rsidR="002B174B" w:rsidRDefault="002B174B" w:rsidP="002B174B">
      <w:pPr>
        <w:pStyle w:val="Heading4"/>
      </w:pPr>
      <w:r>
        <w:t>Permutation do both</w:t>
      </w:r>
    </w:p>
    <w:p w14:paraId="2D3601C6" w14:textId="77777777" w:rsidR="002B174B" w:rsidRDefault="002B174B" w:rsidP="002B174B">
      <w:pPr>
        <w:pStyle w:val="Heading4"/>
      </w:pPr>
      <w:r>
        <w:t xml:space="preserve">Fourth, Policy implementation and narrative construction work together to create positive political change- only the permutation solves </w:t>
      </w:r>
    </w:p>
    <w:p w14:paraId="0BEEE518" w14:textId="77777777" w:rsidR="002B174B" w:rsidRDefault="002B174B" w:rsidP="002B174B"/>
    <w:p w14:paraId="66D78D3A" w14:textId="77777777" w:rsidR="002B174B" w:rsidRPr="003268AD" w:rsidRDefault="002B174B" w:rsidP="002B174B">
      <w:pPr>
        <w:rPr>
          <w:rStyle w:val="StyleStyleBold12pt"/>
        </w:rPr>
      </w:pPr>
      <w:r w:rsidRPr="003268AD">
        <w:rPr>
          <w:rStyle w:val="StyleStyleBold12pt"/>
        </w:rPr>
        <w:t>Sutton ‘99</w:t>
      </w:r>
    </w:p>
    <w:p w14:paraId="7651DD28" w14:textId="77777777" w:rsidR="002B174B" w:rsidRDefault="002B174B" w:rsidP="002B174B">
      <w:r>
        <w:t>[Rebeca, “THE POLICY PROCESS: AN OVERVIEW,”</w:t>
      </w:r>
      <w:r w:rsidRPr="00913854">
        <w:t xml:space="preserve"> </w:t>
      </w:r>
      <w:r>
        <w:t>The research on which this work is based was funded by the World Bank, and completed under the guidance of Simon Maxwell, Director, Overseas Development Institute &lt;</w:t>
      </w:r>
      <w:r w:rsidRPr="00723EAA">
        <w:t xml:space="preserve">http://www.odi.org.uk/sites/odi.org.uk/files/odi-assets/publications-opinion-files/2535.pdf </w:t>
      </w:r>
      <w:r>
        <w:t>&gt;]</w:t>
      </w:r>
    </w:p>
    <w:p w14:paraId="3D9E47BC" w14:textId="77777777" w:rsidR="002B174B" w:rsidRPr="00F53EF6" w:rsidRDefault="002B174B" w:rsidP="002B174B">
      <w:pPr>
        <w:rPr>
          <w:sz w:val="14"/>
        </w:rPr>
      </w:pPr>
      <w:r w:rsidRPr="003268AD">
        <w:rPr>
          <w:rStyle w:val="StyleBoldUnderline"/>
          <w:highlight w:val="yellow"/>
        </w:rPr>
        <w:t>Drawing</w:t>
      </w:r>
      <w:r w:rsidRPr="00F53EF6">
        <w:rPr>
          <w:sz w:val="14"/>
        </w:rPr>
        <w:t xml:space="preserve"> on the literature </w:t>
      </w:r>
      <w:r w:rsidRPr="003268AD">
        <w:rPr>
          <w:rStyle w:val="StyleBoldUnderline"/>
          <w:highlight w:val="yellow"/>
        </w:rPr>
        <w:t>from all</w:t>
      </w:r>
      <w:r w:rsidRPr="00F53EF6">
        <w:rPr>
          <w:sz w:val="14"/>
        </w:rPr>
        <w:t xml:space="preserve"> the </w:t>
      </w:r>
      <w:r w:rsidRPr="003268AD">
        <w:rPr>
          <w:rStyle w:val="StyleBoldUnderline"/>
          <w:highlight w:val="yellow"/>
        </w:rPr>
        <w:t>disciplines</w:t>
      </w:r>
      <w:r w:rsidRPr="00B3707A">
        <w:rPr>
          <w:rStyle w:val="StyleBoldUnderline"/>
        </w:rPr>
        <w:t xml:space="preserve"> </w:t>
      </w:r>
      <w:r w:rsidRPr="00F53EF6">
        <w:rPr>
          <w:sz w:val="14"/>
        </w:rPr>
        <w:t xml:space="preserve">discussed, </w:t>
      </w:r>
      <w:r w:rsidRPr="003268AD">
        <w:rPr>
          <w:rStyle w:val="StyleBoldUnderline"/>
          <w:highlight w:val="yellow"/>
        </w:rPr>
        <w:t xml:space="preserve">a list of </w:t>
      </w:r>
      <w:proofErr w:type="gramStart"/>
      <w:r w:rsidRPr="003268AD">
        <w:rPr>
          <w:rStyle w:val="StyleBoldUnderline"/>
          <w:highlight w:val="yellow"/>
        </w:rPr>
        <w:t>issues which facilitate the</w:t>
      </w:r>
      <w:r w:rsidRPr="00F53EF6">
        <w:rPr>
          <w:rStyle w:val="StyleBoldUnderline"/>
          <w:sz w:val="12"/>
          <w:highlight w:val="yellow"/>
        </w:rPr>
        <w:t>¶</w:t>
      </w:r>
      <w:r w:rsidRPr="003268AD">
        <w:rPr>
          <w:rStyle w:val="StyleBoldUnderline"/>
          <w:highlight w:val="yellow"/>
        </w:rPr>
        <w:t xml:space="preserve"> development of policy</w:t>
      </w:r>
      <w:proofErr w:type="gramEnd"/>
      <w:r w:rsidRPr="00805E43">
        <w:rPr>
          <w:rStyle w:val="StyleBoldUnderline"/>
        </w:rPr>
        <w:t xml:space="preserve"> has been put together</w:t>
      </w:r>
      <w:r w:rsidRPr="00F53EF6">
        <w:rPr>
          <w:sz w:val="14"/>
        </w:rPr>
        <w:t xml:space="preserve">. </w:t>
      </w:r>
      <w:r w:rsidRPr="003268AD">
        <w:rPr>
          <w:rStyle w:val="StyleBoldUnderline"/>
          <w:highlight w:val="yellow"/>
        </w:rPr>
        <w:t xml:space="preserve">These are not mutually exclusive, and any </w:t>
      </w:r>
      <w:proofErr w:type="gramStart"/>
      <w:r w:rsidRPr="003268AD">
        <w:rPr>
          <w:rStyle w:val="StyleBoldUnderline"/>
          <w:highlight w:val="yellow"/>
        </w:rPr>
        <w:t>one policy</w:t>
      </w:r>
      <w:r w:rsidRPr="00F53EF6">
        <w:rPr>
          <w:rStyle w:val="StyleBoldUnderline"/>
          <w:sz w:val="12"/>
          <w:highlight w:val="yellow"/>
        </w:rPr>
        <w:t>¶</w:t>
      </w:r>
      <w:proofErr w:type="gramEnd"/>
      <w:r w:rsidRPr="003268AD">
        <w:rPr>
          <w:rStyle w:val="StyleBoldUnderline"/>
          <w:highlight w:val="yellow"/>
        </w:rPr>
        <w:t xml:space="preserve"> innovation will include some and not others. The points are intended primarily as a guide to factors</w:t>
      </w:r>
      <w:proofErr w:type="gramStart"/>
      <w:r w:rsidRPr="00F53EF6">
        <w:rPr>
          <w:rStyle w:val="StyleBoldUnderline"/>
          <w:sz w:val="12"/>
          <w:highlight w:val="yellow"/>
        </w:rPr>
        <w:t>¶</w:t>
      </w:r>
      <w:r w:rsidRPr="003268AD">
        <w:rPr>
          <w:rStyle w:val="StyleBoldUnderline"/>
          <w:highlight w:val="yellow"/>
        </w:rPr>
        <w:t xml:space="preserve"> which</w:t>
      </w:r>
      <w:proofErr w:type="gramEnd"/>
      <w:r w:rsidRPr="003268AD">
        <w:rPr>
          <w:rStyle w:val="StyleBoldUnderline"/>
          <w:highlight w:val="yellow"/>
        </w:rPr>
        <w:t xml:space="preserve"> contribute the development of policy</w:t>
      </w:r>
      <w:r w:rsidRPr="00F53EF6">
        <w:rPr>
          <w:sz w:val="14"/>
        </w:rPr>
        <w:t>. Some are good motivations for change, others, as have</w:t>
      </w:r>
      <w:r w:rsidRPr="00F53EF6">
        <w:rPr>
          <w:sz w:val="12"/>
        </w:rPr>
        <w:t>¶</w:t>
      </w:r>
      <w:r w:rsidRPr="00F53EF6">
        <w:rPr>
          <w:sz w:val="14"/>
        </w:rPr>
        <w:t xml:space="preserve"> been discussed, may not be. Thus, </w:t>
      </w:r>
      <w:r w:rsidRPr="003268AD">
        <w:rPr>
          <w:rStyle w:val="Emphasis"/>
        </w:rPr>
        <w:t xml:space="preserve">a </w:t>
      </w:r>
      <w:r w:rsidRPr="003268AD">
        <w:rPr>
          <w:rStyle w:val="Emphasis"/>
          <w:highlight w:val="yellow"/>
        </w:rPr>
        <w:t>policy innovation happens when</w:t>
      </w:r>
      <w:r w:rsidRPr="003268AD">
        <w:rPr>
          <w:rStyle w:val="Emphasis"/>
        </w:rPr>
        <w:t>…</w:t>
      </w:r>
      <w:proofErr w:type="gramStart"/>
      <w:r w:rsidRPr="003268AD">
        <w:rPr>
          <w:rStyle w:val="Emphasis"/>
        </w:rPr>
        <w:t>.</w:t>
      </w:r>
      <w:r w:rsidRPr="00F53EF6">
        <w:rPr>
          <w:rStyle w:val="Emphasis"/>
          <w:sz w:val="12"/>
        </w:rPr>
        <w:t>¶</w:t>
      </w:r>
      <w:proofErr w:type="gramEnd"/>
      <w:r w:rsidRPr="003268AD">
        <w:rPr>
          <w:rStyle w:val="Emphasis"/>
        </w:rPr>
        <w:t xml:space="preserve"> • A new ground-breaking piece of research is completed which defines a problem and clarifies</w:t>
      </w:r>
      <w:r w:rsidRPr="00F53EF6">
        <w:rPr>
          <w:rStyle w:val="Emphasis"/>
          <w:sz w:val="12"/>
        </w:rPr>
        <w:t>¶</w:t>
      </w:r>
      <w:r w:rsidRPr="003268AD">
        <w:rPr>
          <w:rStyle w:val="Emphasis"/>
        </w:rPr>
        <w:t xml:space="preserve"> appropriate courses of action to remedy it.</w:t>
      </w:r>
      <w:r w:rsidRPr="00F53EF6">
        <w:rPr>
          <w:rStyle w:val="Emphasis"/>
          <w:sz w:val="12"/>
        </w:rPr>
        <w:t>¶</w:t>
      </w:r>
      <w:r w:rsidRPr="003268AD">
        <w:rPr>
          <w:rStyle w:val="Emphasis"/>
        </w:rPr>
        <w:t xml:space="preserve"> • </w:t>
      </w:r>
      <w:r w:rsidRPr="003268AD">
        <w:rPr>
          <w:rStyle w:val="Emphasis"/>
          <w:highlight w:val="yellow"/>
        </w:rPr>
        <w:t>There are</w:t>
      </w:r>
      <w:r w:rsidRPr="003268AD">
        <w:rPr>
          <w:rStyle w:val="Emphasis"/>
        </w:rPr>
        <w:t xml:space="preserve"> </w:t>
      </w:r>
      <w:r w:rsidRPr="003268AD">
        <w:rPr>
          <w:rStyle w:val="Emphasis"/>
          <w:highlight w:val="yellow"/>
        </w:rPr>
        <w:t>good links between</w:t>
      </w:r>
      <w:r w:rsidRPr="003268AD">
        <w:rPr>
          <w:rStyle w:val="Emphasis"/>
        </w:rPr>
        <w:t xml:space="preserve"> and within agencies </w:t>
      </w:r>
      <w:r w:rsidRPr="003268AD">
        <w:rPr>
          <w:rStyle w:val="Emphasis"/>
          <w:highlight w:val="yellow"/>
        </w:rPr>
        <w:t>whereby lessons learned from practical</w:t>
      </w:r>
      <w:r w:rsidRPr="00F53EF6">
        <w:rPr>
          <w:rStyle w:val="Emphasis"/>
          <w:sz w:val="12"/>
          <w:highlight w:val="yellow"/>
        </w:rPr>
        <w:t>¶</w:t>
      </w:r>
      <w:r w:rsidRPr="003268AD">
        <w:rPr>
          <w:rStyle w:val="Emphasis"/>
          <w:highlight w:val="yellow"/>
        </w:rPr>
        <w:t xml:space="preserve"> experience can be shared and acted upon</w:t>
      </w:r>
      <w:r w:rsidRPr="00F53EF6">
        <w:rPr>
          <w:sz w:val="14"/>
        </w:rPr>
        <w:t>.</w:t>
      </w:r>
      <w:r w:rsidRPr="00F53EF6">
        <w:rPr>
          <w:sz w:val="12"/>
        </w:rPr>
        <w:t>¶</w:t>
      </w:r>
      <w:r w:rsidRPr="00F53EF6">
        <w:rPr>
          <w:sz w:val="14"/>
        </w:rPr>
        <w:t xml:space="preserve"> • A development problem is analysed in a scientific, technical way, producing tangible data that</w:t>
      </w:r>
      <w:r w:rsidRPr="00F53EF6">
        <w:rPr>
          <w:sz w:val="12"/>
        </w:rPr>
        <w:t>¶</w:t>
      </w:r>
      <w:r w:rsidRPr="00F53EF6">
        <w:rPr>
          <w:sz w:val="14"/>
        </w:rPr>
        <w:t xml:space="preserve"> offer something concrete to act on.</w:t>
      </w:r>
      <w:r w:rsidRPr="00F53EF6">
        <w:rPr>
          <w:sz w:val="12"/>
        </w:rPr>
        <w:t>¶</w:t>
      </w:r>
      <w:r w:rsidRPr="00F53EF6">
        <w:rPr>
          <w:sz w:val="14"/>
        </w:rPr>
        <w:t xml:space="preserve"> • A person in authority has a particular interest in a certain issue and as a result those around</w:t>
      </w:r>
      <w:r w:rsidRPr="00F53EF6">
        <w:rPr>
          <w:sz w:val="12"/>
        </w:rPr>
        <w:t>¶</w:t>
      </w:r>
      <w:r w:rsidRPr="00F53EF6">
        <w:rPr>
          <w:sz w:val="14"/>
        </w:rPr>
        <w:t xml:space="preserve"> him/her are influenced to work on it and develop policy in that area.</w:t>
      </w:r>
      <w:r w:rsidRPr="00F53EF6">
        <w:rPr>
          <w:sz w:val="12"/>
        </w:rPr>
        <w:t>¶</w:t>
      </w:r>
      <w:r w:rsidRPr="00F53EF6">
        <w:rPr>
          <w:sz w:val="14"/>
        </w:rPr>
        <w:t xml:space="preserve"> • Events are timed in such a way that a person who is particularly interested in pushing forward</w:t>
      </w:r>
      <w:r w:rsidRPr="00F53EF6">
        <w:rPr>
          <w:sz w:val="12"/>
        </w:rPr>
        <w:t>¶</w:t>
      </w:r>
      <w:r w:rsidRPr="00F53EF6">
        <w:rPr>
          <w:sz w:val="14"/>
        </w:rPr>
        <w:t xml:space="preserve"> an agenda is working at a time when a powerful political authority has reason to be interested in</w:t>
      </w:r>
      <w:r w:rsidRPr="00F53EF6">
        <w:rPr>
          <w:sz w:val="12"/>
        </w:rPr>
        <w:t>¶</w:t>
      </w:r>
      <w:r w:rsidRPr="00F53EF6">
        <w:rPr>
          <w:sz w:val="14"/>
        </w:rPr>
        <w:t xml:space="preserve"> the same agenda.</w:t>
      </w:r>
      <w:r w:rsidRPr="00F53EF6">
        <w:rPr>
          <w:sz w:val="12"/>
        </w:rPr>
        <w:t>¶</w:t>
      </w:r>
      <w:r w:rsidRPr="00F53EF6">
        <w:rPr>
          <w:sz w:val="14"/>
        </w:rPr>
        <w:t xml:space="preserve"> • Similarly, timing is such that the publication of research work happens when a policy-making</w:t>
      </w:r>
      <w:r w:rsidRPr="00F53EF6">
        <w:rPr>
          <w:sz w:val="12"/>
        </w:rPr>
        <w:t>¶</w:t>
      </w:r>
      <w:r w:rsidRPr="00F53EF6">
        <w:rPr>
          <w:sz w:val="14"/>
        </w:rPr>
        <w:t xml:space="preserve"> organisation is particularly interested in the issue being researched.</w:t>
      </w:r>
      <w:r w:rsidRPr="00F53EF6">
        <w:rPr>
          <w:sz w:val="12"/>
        </w:rPr>
        <w:t>¶</w:t>
      </w:r>
      <w:r w:rsidRPr="00F53EF6">
        <w:rPr>
          <w:sz w:val="14"/>
        </w:rPr>
        <w:t xml:space="preserve"> • </w:t>
      </w:r>
      <w:r w:rsidRPr="001B783D">
        <w:rPr>
          <w:rStyle w:val="StyleBoldUnderline"/>
          <w:highlight w:val="yellow"/>
        </w:rPr>
        <w:t>A situation develops which is represented in a widely accepted scenario or narrative as a ‘crisis’,</w:t>
      </w:r>
      <w:r w:rsidRPr="00F53EF6">
        <w:rPr>
          <w:rStyle w:val="StyleBoldUnderline"/>
          <w:sz w:val="12"/>
          <w:highlight w:val="yellow"/>
        </w:rPr>
        <w:t>¶</w:t>
      </w:r>
      <w:r w:rsidRPr="001B783D">
        <w:rPr>
          <w:rStyle w:val="StyleBoldUnderline"/>
          <w:highlight w:val="yellow"/>
        </w:rPr>
        <w:t xml:space="preserve"> requiring rapid and dramatic action to avoid catastrophe</w:t>
      </w:r>
      <w:r w:rsidRPr="00F53EF6">
        <w:rPr>
          <w:sz w:val="14"/>
        </w:rPr>
        <w:t>.</w:t>
      </w:r>
      <w:r w:rsidRPr="00F53EF6">
        <w:rPr>
          <w:sz w:val="12"/>
        </w:rPr>
        <w:t>¶</w:t>
      </w:r>
      <w:r w:rsidRPr="00F53EF6">
        <w:rPr>
          <w:sz w:val="14"/>
        </w:rPr>
        <w:t xml:space="preserve"> • There are good connections between interested parties such as aid organisations, the research</w:t>
      </w:r>
      <w:r w:rsidRPr="00F53EF6">
        <w:rPr>
          <w:sz w:val="12"/>
        </w:rPr>
        <w:t>¶</w:t>
      </w:r>
      <w:r w:rsidRPr="00F53EF6">
        <w:rPr>
          <w:sz w:val="14"/>
        </w:rPr>
        <w:t xml:space="preserve"> community, and government (making a ‘network’) through which ideas are exchanged and</w:t>
      </w:r>
      <w:r w:rsidRPr="00F53EF6">
        <w:rPr>
          <w:sz w:val="12"/>
        </w:rPr>
        <w:t>¶</w:t>
      </w:r>
      <w:r w:rsidRPr="00F53EF6">
        <w:rPr>
          <w:sz w:val="14"/>
        </w:rPr>
        <w:t xml:space="preserve"> thoughts clarified about possible policy directions.</w:t>
      </w:r>
      <w:r w:rsidRPr="00F53EF6">
        <w:rPr>
          <w:sz w:val="12"/>
        </w:rPr>
        <w:t>¶</w:t>
      </w:r>
      <w:r w:rsidRPr="00F53EF6">
        <w:rPr>
          <w:sz w:val="14"/>
        </w:rPr>
        <w:t xml:space="preserve"> • </w:t>
      </w:r>
      <w:r w:rsidRPr="001B783D">
        <w:rPr>
          <w:rStyle w:val="StyleBoldUnderline"/>
          <w:highlight w:val="yellow"/>
        </w:rPr>
        <w:t>There is a dominant epistemic community</w:t>
      </w:r>
      <w:r w:rsidRPr="00805E43">
        <w:rPr>
          <w:rStyle w:val="StyleBoldUnderline"/>
        </w:rPr>
        <w:t xml:space="preserve">, a particularly influential group </w:t>
      </w:r>
      <w:r w:rsidRPr="001B783D">
        <w:rPr>
          <w:rStyle w:val="StyleBoldUnderline"/>
          <w:highlight w:val="yellow"/>
        </w:rPr>
        <w:t>that has close links</w:t>
      </w:r>
      <w:r w:rsidRPr="00F53EF6">
        <w:rPr>
          <w:rStyle w:val="StyleBoldUnderline"/>
          <w:sz w:val="12"/>
          <w:highlight w:val="yellow"/>
        </w:rPr>
        <w:t>¶</w:t>
      </w:r>
      <w:r w:rsidRPr="001B783D">
        <w:rPr>
          <w:rStyle w:val="StyleBoldUnderline"/>
          <w:highlight w:val="yellow"/>
        </w:rPr>
        <w:t xml:space="preserve"> with policy makers, and forces an issue on to the agenda and shapes policy-making</w:t>
      </w:r>
      <w:r w:rsidRPr="00805E43">
        <w:rPr>
          <w:rStyle w:val="StyleBoldUnderline"/>
        </w:rPr>
        <w:t>.</w:t>
      </w:r>
      <w:r w:rsidRPr="00F53EF6">
        <w:rPr>
          <w:sz w:val="12"/>
        </w:rPr>
        <w:t>¶</w:t>
      </w:r>
      <w:r w:rsidRPr="00F53EF6">
        <w:rPr>
          <w:sz w:val="14"/>
        </w:rPr>
        <w:t xml:space="preserve"> • </w:t>
      </w:r>
      <w:r w:rsidRPr="00E726CC">
        <w:rPr>
          <w:rStyle w:val="StyleBoldUnderline"/>
        </w:rPr>
        <w:t xml:space="preserve">There is a general consensus within an organisation or wider network </w:t>
      </w:r>
      <w:r w:rsidRPr="00F53EF6">
        <w:rPr>
          <w:sz w:val="14"/>
        </w:rPr>
        <w:t>(which may include the</w:t>
      </w:r>
      <w:r w:rsidRPr="00F53EF6">
        <w:rPr>
          <w:sz w:val="12"/>
        </w:rPr>
        <w:t>¶</w:t>
      </w:r>
      <w:r w:rsidRPr="00F53EF6">
        <w:rPr>
          <w:sz w:val="14"/>
        </w:rPr>
        <w:t xml:space="preserve"> general public) </w:t>
      </w:r>
      <w:r w:rsidRPr="00E726CC">
        <w:rPr>
          <w:rStyle w:val="StyleBoldUnderline"/>
        </w:rPr>
        <w:t xml:space="preserve">that change is needed, a </w:t>
      </w:r>
      <w:r w:rsidRPr="001B783D">
        <w:rPr>
          <w:rStyle w:val="StyleBoldUnderline"/>
          <w:highlight w:val="yellow"/>
        </w:rPr>
        <w:t>new policy direction is required, and that old strategies</w:t>
      </w:r>
      <w:r w:rsidRPr="00F53EF6">
        <w:rPr>
          <w:rStyle w:val="StyleBoldUnderline"/>
          <w:sz w:val="12"/>
          <w:highlight w:val="yellow"/>
        </w:rPr>
        <w:t>¶</w:t>
      </w:r>
      <w:r w:rsidRPr="001B783D">
        <w:rPr>
          <w:rStyle w:val="StyleBoldUnderline"/>
          <w:highlight w:val="yellow"/>
        </w:rPr>
        <w:t xml:space="preserve"> are not working as well as they could</w:t>
      </w:r>
      <w:r w:rsidRPr="00E726CC">
        <w:rPr>
          <w:rStyle w:val="StyleBoldUnderline"/>
        </w:rPr>
        <w:t>.</w:t>
      </w:r>
      <w:r w:rsidRPr="00F53EF6">
        <w:rPr>
          <w:sz w:val="12"/>
        </w:rPr>
        <w:t>¶</w:t>
      </w:r>
      <w:r w:rsidRPr="00F53EF6">
        <w:rPr>
          <w:sz w:val="14"/>
        </w:rPr>
        <w:t xml:space="preserve"> • A development problem is turned into a ‘story’ which simplifies it and sets out an agenda for</w:t>
      </w:r>
      <w:r w:rsidRPr="00F53EF6">
        <w:rPr>
          <w:sz w:val="12"/>
        </w:rPr>
        <w:t>¶</w:t>
      </w:r>
      <w:r w:rsidRPr="00F53EF6">
        <w:rPr>
          <w:sz w:val="14"/>
        </w:rPr>
        <w:t xml:space="preserve"> action.</w:t>
      </w:r>
      <w:r w:rsidRPr="00F53EF6">
        <w:rPr>
          <w:sz w:val="12"/>
        </w:rPr>
        <w:t>¶</w:t>
      </w:r>
      <w:r w:rsidRPr="00F53EF6">
        <w:rPr>
          <w:sz w:val="14"/>
        </w:rPr>
        <w:t xml:space="preserve"> • </w:t>
      </w:r>
      <w:r w:rsidRPr="00E726CC">
        <w:rPr>
          <w:rStyle w:val="StyleBoldUnderline"/>
        </w:rPr>
        <w:t>A dominant discourse or way of thinking becomes established which makes clear certain</w:t>
      </w:r>
      <w:r w:rsidRPr="00F53EF6">
        <w:rPr>
          <w:rStyle w:val="StyleBoldUnderline"/>
          <w:sz w:val="12"/>
        </w:rPr>
        <w:t>¶</w:t>
      </w:r>
      <w:r w:rsidRPr="00E726CC">
        <w:rPr>
          <w:rStyle w:val="StyleBoldUnderline"/>
        </w:rPr>
        <w:t xml:space="preserve"> priorities, thereby simplifying a situation and providing guidance towards certain policy</w:t>
      </w:r>
      <w:r w:rsidRPr="00F53EF6">
        <w:rPr>
          <w:rStyle w:val="StyleBoldUnderline"/>
          <w:sz w:val="12"/>
        </w:rPr>
        <w:t>¶</w:t>
      </w:r>
      <w:r w:rsidRPr="00E726CC">
        <w:rPr>
          <w:rStyle w:val="StyleBoldUnderline"/>
        </w:rPr>
        <w:t xml:space="preserve"> directions</w:t>
      </w:r>
      <w:r w:rsidRPr="00F53EF6">
        <w:rPr>
          <w:sz w:val="14"/>
        </w:rPr>
        <w:t>.32</w:t>
      </w:r>
      <w:r w:rsidRPr="00F53EF6">
        <w:rPr>
          <w:sz w:val="12"/>
        </w:rPr>
        <w:t>¶</w:t>
      </w:r>
      <w:r w:rsidRPr="00F53EF6">
        <w:rPr>
          <w:sz w:val="14"/>
        </w:rPr>
        <w:t xml:space="preserve"> • There is a code of conduct or best practice regarding a particular issue, creating guidelines as to</w:t>
      </w:r>
      <w:r w:rsidRPr="00F53EF6">
        <w:rPr>
          <w:sz w:val="12"/>
        </w:rPr>
        <w:t>¶</w:t>
      </w:r>
      <w:r w:rsidRPr="00F53EF6">
        <w:rPr>
          <w:sz w:val="14"/>
        </w:rPr>
        <w:t xml:space="preserve"> how to act.</w:t>
      </w:r>
      <w:r w:rsidRPr="00F53EF6">
        <w:rPr>
          <w:sz w:val="12"/>
        </w:rPr>
        <w:t>¶</w:t>
      </w:r>
      <w:r w:rsidRPr="00F53EF6">
        <w:rPr>
          <w:sz w:val="14"/>
        </w:rPr>
        <w:t xml:space="preserve"> • </w:t>
      </w:r>
      <w:r w:rsidRPr="001B783D">
        <w:rPr>
          <w:rStyle w:val="StyleBoldUnderline"/>
          <w:highlight w:val="yellow"/>
        </w:rPr>
        <w:t>An organisation and the individuals within it are open-minded and consider it important to adapt</w:t>
      </w:r>
      <w:r w:rsidRPr="00F53EF6">
        <w:rPr>
          <w:rStyle w:val="StyleBoldUnderline"/>
          <w:sz w:val="12"/>
          <w:highlight w:val="yellow"/>
        </w:rPr>
        <w:t>¶</w:t>
      </w:r>
      <w:r w:rsidRPr="001B783D">
        <w:rPr>
          <w:rStyle w:val="StyleBoldUnderline"/>
          <w:highlight w:val="yellow"/>
        </w:rPr>
        <w:t xml:space="preserve"> to new ideas from the external world, </w:t>
      </w:r>
      <w:r w:rsidRPr="00F53EF6">
        <w:rPr>
          <w:sz w:val="14"/>
        </w:rPr>
        <w:t xml:space="preserve">rather than </w:t>
      </w:r>
      <w:r w:rsidRPr="00F53EF6">
        <w:rPr>
          <w:strike/>
          <w:sz w:val="14"/>
        </w:rPr>
        <w:t xml:space="preserve">seeing </w:t>
      </w:r>
      <w:r w:rsidRPr="00F53EF6">
        <w:rPr>
          <w:sz w:val="14"/>
        </w:rPr>
        <w:t>these as a threat.</w:t>
      </w:r>
      <w:r w:rsidRPr="00F53EF6">
        <w:rPr>
          <w:sz w:val="12"/>
        </w:rPr>
        <w:t>¶</w:t>
      </w:r>
      <w:r w:rsidRPr="00F53EF6">
        <w:rPr>
          <w:sz w:val="14"/>
        </w:rPr>
        <w:t xml:space="preserve"> • An organisation fosters innovation. People are encouraged to develop new ways of doing things</w:t>
      </w:r>
      <w:r w:rsidRPr="00F53EF6">
        <w:rPr>
          <w:sz w:val="12"/>
        </w:rPr>
        <w:t>¶</w:t>
      </w:r>
      <w:r w:rsidRPr="00F53EF6">
        <w:rPr>
          <w:sz w:val="14"/>
        </w:rPr>
        <w:t xml:space="preserve"> and are confident their ideas will be considered with an open mind by others</w:t>
      </w:r>
      <w:proofErr w:type="gramStart"/>
      <w:r w:rsidRPr="00F53EF6">
        <w:rPr>
          <w:sz w:val="14"/>
        </w:rPr>
        <w:t>.</w:t>
      </w:r>
      <w:r w:rsidRPr="00F53EF6">
        <w:rPr>
          <w:sz w:val="12"/>
        </w:rPr>
        <w:t>¶</w:t>
      </w:r>
      <w:proofErr w:type="gramEnd"/>
      <w:r w:rsidRPr="00F53EF6">
        <w:rPr>
          <w:sz w:val="14"/>
        </w:rPr>
        <w:t xml:space="preserve"> • </w:t>
      </w:r>
      <w:r w:rsidRPr="002E3875">
        <w:rPr>
          <w:rStyle w:val="StyleBoldUnderline"/>
        </w:rPr>
        <w:t xml:space="preserve">There is an individual or a group of people who have an idea for a new policy direction. </w:t>
      </w:r>
      <w:r w:rsidRPr="001B783D">
        <w:rPr>
          <w:rStyle w:val="StyleBoldUnderline"/>
          <w:highlight w:val="yellow"/>
        </w:rPr>
        <w:t>These</w:t>
      </w:r>
      <w:r w:rsidRPr="00F53EF6">
        <w:rPr>
          <w:rStyle w:val="StyleBoldUnderline"/>
          <w:sz w:val="12"/>
          <w:highlight w:val="yellow"/>
        </w:rPr>
        <w:t>¶</w:t>
      </w:r>
      <w:r w:rsidRPr="001B783D">
        <w:rPr>
          <w:rStyle w:val="StyleBoldUnderline"/>
          <w:highlight w:val="yellow"/>
        </w:rPr>
        <w:t xml:space="preserve"> ‘change agents’ carry the idea forward, explaining it to others and building a consensus towards</w:t>
      </w:r>
      <w:r w:rsidRPr="00F53EF6">
        <w:rPr>
          <w:rStyle w:val="StyleBoldUnderline"/>
          <w:sz w:val="12"/>
          <w:highlight w:val="yellow"/>
        </w:rPr>
        <w:t>¶</w:t>
      </w:r>
      <w:r w:rsidRPr="001B783D">
        <w:rPr>
          <w:rStyle w:val="StyleBoldUnderline"/>
          <w:highlight w:val="yellow"/>
        </w:rPr>
        <w:t xml:space="preserve"> the new position</w:t>
      </w:r>
      <w:proofErr w:type="gramStart"/>
      <w:r w:rsidRPr="00F53EF6">
        <w:rPr>
          <w:sz w:val="14"/>
        </w:rPr>
        <w:t>.</w:t>
      </w:r>
      <w:r w:rsidRPr="00F53EF6">
        <w:rPr>
          <w:sz w:val="12"/>
        </w:rPr>
        <w:t>¶</w:t>
      </w:r>
      <w:proofErr w:type="gramEnd"/>
      <w:r w:rsidRPr="00F53EF6">
        <w:rPr>
          <w:sz w:val="14"/>
        </w:rPr>
        <w:t xml:space="preserve"> • There is a network of people around the ‘change agents’ who will respond to them and help</w:t>
      </w:r>
      <w:r w:rsidRPr="00F53EF6">
        <w:rPr>
          <w:sz w:val="12"/>
        </w:rPr>
        <w:t>¶</w:t>
      </w:r>
      <w:r w:rsidRPr="00F53EF6">
        <w:rPr>
          <w:sz w:val="14"/>
        </w:rPr>
        <w:t xml:space="preserve"> them carry the process forward.</w:t>
      </w:r>
      <w:r w:rsidRPr="00F53EF6">
        <w:rPr>
          <w:sz w:val="12"/>
        </w:rPr>
        <w:t>¶</w:t>
      </w:r>
      <w:r w:rsidRPr="00F53EF6">
        <w:rPr>
          <w:sz w:val="14"/>
        </w:rPr>
        <w:t xml:space="preserve"> • An organisation has a sufficiently flexible organisational structure to enable the development of</w:t>
      </w:r>
      <w:r w:rsidRPr="00F53EF6">
        <w:rPr>
          <w:sz w:val="12"/>
        </w:rPr>
        <w:t>¶</w:t>
      </w:r>
      <w:r w:rsidRPr="00F53EF6">
        <w:rPr>
          <w:sz w:val="14"/>
        </w:rPr>
        <w:t xml:space="preserve"> new groups or units, which will be effective in s</w:t>
      </w:r>
      <w:r w:rsidRPr="00F53EF6">
        <w:rPr>
          <w:strike/>
          <w:sz w:val="14"/>
        </w:rPr>
        <w:t>eeing</w:t>
      </w:r>
      <w:r w:rsidRPr="00F53EF6">
        <w:rPr>
          <w:sz w:val="14"/>
        </w:rPr>
        <w:t xml:space="preserve"> a policy change through.</w:t>
      </w:r>
      <w:r w:rsidRPr="00F53EF6">
        <w:rPr>
          <w:sz w:val="12"/>
        </w:rPr>
        <w:t>¶</w:t>
      </w:r>
      <w:r w:rsidRPr="00F53EF6">
        <w:rPr>
          <w:sz w:val="14"/>
        </w:rPr>
        <w:t xml:space="preserve"> • Policy-making and implementing bodies have sufficient authority to push a new policy through</w:t>
      </w:r>
      <w:r w:rsidRPr="00F53EF6">
        <w:rPr>
          <w:sz w:val="12"/>
        </w:rPr>
        <w:t>¶</w:t>
      </w:r>
      <w:r w:rsidRPr="00F53EF6">
        <w:rPr>
          <w:sz w:val="14"/>
        </w:rPr>
        <w:t xml:space="preserve"> even if it is not widely supported.</w:t>
      </w:r>
      <w:r w:rsidRPr="00F53EF6">
        <w:rPr>
          <w:sz w:val="12"/>
        </w:rPr>
        <w:t>¶</w:t>
      </w:r>
      <w:r w:rsidRPr="00F53EF6">
        <w:rPr>
          <w:sz w:val="14"/>
        </w:rPr>
        <w:t xml:space="preserve"> • Resources within an organisation exist, or can be gathered together, to respond to a new way of</w:t>
      </w:r>
      <w:r w:rsidRPr="00F53EF6">
        <w:rPr>
          <w:sz w:val="12"/>
        </w:rPr>
        <w:t>¶</w:t>
      </w:r>
      <w:r w:rsidRPr="00F53EF6">
        <w:rPr>
          <w:sz w:val="14"/>
        </w:rPr>
        <w:t xml:space="preserve"> working.</w:t>
      </w:r>
      <w:r w:rsidRPr="00F53EF6">
        <w:rPr>
          <w:sz w:val="12"/>
        </w:rPr>
        <w:t>¶</w:t>
      </w:r>
      <w:r w:rsidRPr="00F53EF6">
        <w:rPr>
          <w:sz w:val="14"/>
        </w:rPr>
        <w:t xml:space="preserve"> • There is the required motivation and energy to use and mobilise these resources to achieve the</w:t>
      </w:r>
      <w:r w:rsidRPr="00F53EF6">
        <w:rPr>
          <w:sz w:val="12"/>
        </w:rPr>
        <w:t>¶</w:t>
      </w:r>
      <w:r w:rsidRPr="00F53EF6">
        <w:rPr>
          <w:sz w:val="14"/>
        </w:rPr>
        <w:t xml:space="preserve"> goals of a policy innovation.</w:t>
      </w:r>
      <w:r w:rsidRPr="00F53EF6">
        <w:rPr>
          <w:sz w:val="12"/>
        </w:rPr>
        <w:t>¶</w:t>
      </w:r>
      <w:r w:rsidRPr="00F53EF6">
        <w:rPr>
          <w:sz w:val="14"/>
        </w:rPr>
        <w:t xml:space="preserve"> These points show that in reality the process of policy-making is very different from that outlined in</w:t>
      </w:r>
      <w:r w:rsidRPr="00F53EF6">
        <w:rPr>
          <w:sz w:val="12"/>
        </w:rPr>
        <w:t>¶</w:t>
      </w:r>
      <w:r w:rsidRPr="00F53EF6">
        <w:rPr>
          <w:sz w:val="14"/>
        </w:rPr>
        <w:t xml:space="preserve"> the linear model.</w:t>
      </w:r>
      <w:r w:rsidRPr="00F53EF6">
        <w:rPr>
          <w:sz w:val="12"/>
        </w:rPr>
        <w:t>¶</w:t>
      </w:r>
      <w:r w:rsidRPr="00F53EF6">
        <w:rPr>
          <w:sz w:val="14"/>
        </w:rPr>
        <w:t xml:space="preserve"> Policy-making must be understood as a political process as much as an analytical or problem</w:t>
      </w:r>
      <w:r w:rsidRPr="00F53EF6">
        <w:rPr>
          <w:sz w:val="12"/>
        </w:rPr>
        <w:t>¶</w:t>
      </w:r>
      <w:r w:rsidRPr="00F53EF6">
        <w:rPr>
          <w:sz w:val="14"/>
        </w:rPr>
        <w:t xml:space="preserve"> solving one. ‘The policy-making process is by no means the rational activity that it is often held up</w:t>
      </w:r>
      <w:r w:rsidRPr="00F53EF6">
        <w:rPr>
          <w:sz w:val="12"/>
        </w:rPr>
        <w:t>¶</w:t>
      </w:r>
      <w:r w:rsidRPr="00F53EF6">
        <w:rPr>
          <w:sz w:val="14"/>
        </w:rPr>
        <w:t xml:space="preserve"> to be in much of the standard literature. Indeed, the metaphors that have guided policy research over</w:t>
      </w:r>
      <w:r w:rsidRPr="00F53EF6">
        <w:rPr>
          <w:sz w:val="12"/>
        </w:rPr>
        <w:t>¶</w:t>
      </w:r>
      <w:r w:rsidRPr="00F53EF6">
        <w:rPr>
          <w:sz w:val="14"/>
        </w:rPr>
        <w:t xml:space="preserve"> recent years suggest that it is actually rather messy, with outcomes occurring as a result of</w:t>
      </w:r>
      <w:r w:rsidRPr="00F53EF6">
        <w:rPr>
          <w:sz w:val="12"/>
        </w:rPr>
        <w:t>¶</w:t>
      </w:r>
      <w:r w:rsidRPr="00F53EF6">
        <w:rPr>
          <w:sz w:val="14"/>
        </w:rPr>
        <w:t xml:space="preserve"> complicated political, social and institutional processes which are best described as ‘evolutionary’’</w:t>
      </w:r>
      <w:proofErr w:type="gramStart"/>
      <w:r w:rsidRPr="00F53EF6">
        <w:rPr>
          <w:sz w:val="14"/>
        </w:rPr>
        <w:t>,</w:t>
      </w:r>
      <w:r w:rsidRPr="00F53EF6">
        <w:rPr>
          <w:sz w:val="12"/>
        </w:rPr>
        <w:t>¶</w:t>
      </w:r>
      <w:proofErr w:type="gramEnd"/>
      <w:r w:rsidRPr="00F53EF6">
        <w:rPr>
          <w:sz w:val="14"/>
        </w:rPr>
        <w:t xml:space="preserve"> (Juma and Clarke 1995).</w:t>
      </w:r>
    </w:p>
    <w:p w14:paraId="7C32C90A" w14:textId="77777777" w:rsidR="002B174B" w:rsidRDefault="002B174B" w:rsidP="002B174B"/>
    <w:p w14:paraId="43578B5B" w14:textId="77777777" w:rsidR="002B174B" w:rsidRPr="002B174B" w:rsidRDefault="002B174B" w:rsidP="002B174B">
      <w:pPr>
        <w:rPr>
          <w:b/>
          <w:sz w:val="28"/>
        </w:rPr>
      </w:pPr>
      <w:r w:rsidRPr="002B174B">
        <w:rPr>
          <w:b/>
          <w:sz w:val="28"/>
        </w:rPr>
        <w:t>Perm: Do the Alt and then the plan—</w:t>
      </w:r>
    </w:p>
    <w:p w14:paraId="1089EC51" w14:textId="77777777" w:rsidR="002B174B" w:rsidRDefault="002B174B" w:rsidP="002B174B">
      <w:pPr>
        <w:pStyle w:val="Heading4"/>
      </w:pPr>
      <w:r>
        <w:t>Fifth, We can use the knowledge from the negative to inform the politics of the affirmative, narratives and policymaking are not exclusive</w:t>
      </w:r>
    </w:p>
    <w:p w14:paraId="163B9321" w14:textId="77777777" w:rsidR="002B174B" w:rsidRDefault="002B174B" w:rsidP="002B174B"/>
    <w:p w14:paraId="06881935" w14:textId="77777777" w:rsidR="002B174B" w:rsidRPr="00F53EF6" w:rsidRDefault="002B174B" w:rsidP="002B174B">
      <w:pPr>
        <w:rPr>
          <w:rStyle w:val="StyleStyleBold12pt"/>
        </w:rPr>
      </w:pPr>
      <w:r w:rsidRPr="00F53EF6">
        <w:rPr>
          <w:rStyle w:val="StyleStyleBold12pt"/>
        </w:rPr>
        <w:t>Jones ‘08</w:t>
      </w:r>
    </w:p>
    <w:p w14:paraId="2E3BACEB" w14:textId="77777777" w:rsidR="002B174B" w:rsidRDefault="002B174B" w:rsidP="002B174B">
      <w:r>
        <w:t xml:space="preserve">[Harry, </w:t>
      </w:r>
      <w:r w:rsidRPr="00F53EF6">
        <w:t xml:space="preserve">a Research Fellow in the RAPID group at the Overseas Development Institute (ODI), the UK’s leading think tank on international development. His work focuses on decision-making in </w:t>
      </w:r>
      <w:proofErr w:type="gramStart"/>
      <w:r w:rsidRPr="00F53EF6">
        <w:t>policy making</w:t>
      </w:r>
      <w:proofErr w:type="gramEnd"/>
      <w:r w:rsidRPr="00F53EF6">
        <w:t xml:space="preserve"> and implementation in developing countries. He has carried out research, advisory services, evaluations and inputs to programme design and implementation in a number o</w:t>
      </w:r>
      <w:r>
        <w:t>f countries in Africa and Asia, “Policy-making as discourse: a review of recent knowledge-to-policy literature,” &lt;</w:t>
      </w:r>
      <w:hyperlink r:id="rId7" w:history="1">
        <w:r w:rsidRPr="00CC576E">
          <w:rPr>
            <w:rStyle w:val="Hyperlink"/>
          </w:rPr>
          <w:t xml:space="preserve">http://wiki.ikmemergent.net/files/090911-ikm-working-paper-5-policy-making-as-discourse.pdf </w:t>
        </w:r>
      </w:hyperlink>
      <w:r>
        <w:t>&gt;//wyo-hdm]</w:t>
      </w:r>
    </w:p>
    <w:p w14:paraId="426582B8" w14:textId="77777777" w:rsidR="002B174B" w:rsidRPr="009A43F4" w:rsidRDefault="002B174B" w:rsidP="002B174B">
      <w:pPr>
        <w:rPr>
          <w:b/>
          <w:u w:val="single"/>
        </w:rPr>
      </w:pPr>
      <w:r w:rsidRPr="00F53EF6">
        <w:rPr>
          <w:sz w:val="16"/>
        </w:rPr>
        <w:t xml:space="preserve">Recent theoretical developments on the role of knowledge in the policy process have </w:t>
      </w:r>
      <w:r w:rsidRPr="00F53EF6">
        <w:rPr>
          <w:sz w:val="12"/>
        </w:rPr>
        <w:t>¶</w:t>
      </w:r>
      <w:r w:rsidRPr="00F53EF6">
        <w:rPr>
          <w:sz w:val="16"/>
        </w:rPr>
        <w:t xml:space="preserve"> generally stemmed from the third paradigm. Analysis of the role of power in the policy </w:t>
      </w:r>
      <w:r w:rsidRPr="00F53EF6">
        <w:rPr>
          <w:sz w:val="12"/>
        </w:rPr>
        <w:t>¶</w:t>
      </w:r>
      <w:r w:rsidRPr="00F53EF6">
        <w:rPr>
          <w:sz w:val="16"/>
        </w:rPr>
        <w:t xml:space="preserve"> process has coalesced around three interlocking types of relations: </w:t>
      </w:r>
      <w:r w:rsidRPr="00F53EF6">
        <w:rPr>
          <w:sz w:val="12"/>
        </w:rPr>
        <w:t>¶</w:t>
      </w:r>
      <w:r w:rsidRPr="00F53EF6">
        <w:rPr>
          <w:sz w:val="16"/>
        </w:rPr>
        <w:t xml:space="preserve"> - Actors and networks: this </w:t>
      </w:r>
      <w:r w:rsidRPr="00F53EF6">
        <w:rPr>
          <w:strike/>
          <w:sz w:val="16"/>
        </w:rPr>
        <w:t xml:space="preserve">sees </w:t>
      </w:r>
      <w:r w:rsidRPr="00F53EF6">
        <w:rPr>
          <w:sz w:val="16"/>
        </w:rPr>
        <w:t xml:space="preserve">the driving force in policy processes as material </w:t>
      </w:r>
      <w:r w:rsidRPr="00F53EF6">
        <w:rPr>
          <w:sz w:val="12"/>
        </w:rPr>
        <w:t>¶</w:t>
      </w:r>
      <w:r w:rsidRPr="00F53EF6">
        <w:rPr>
          <w:sz w:val="16"/>
        </w:rPr>
        <w:t xml:space="preserve"> political economy, with interest groups competing over the allocation of resources </w:t>
      </w:r>
      <w:r w:rsidRPr="00F53EF6">
        <w:rPr>
          <w:sz w:val="12"/>
        </w:rPr>
        <w:t>¶</w:t>
      </w:r>
      <w:r w:rsidRPr="00F53EF6">
        <w:rPr>
          <w:sz w:val="16"/>
        </w:rPr>
        <w:t xml:space="preserve"> and the formulation of rules and regulations. Knowledge is often seen as subordinate </w:t>
      </w:r>
      <w:r w:rsidRPr="00F53EF6">
        <w:rPr>
          <w:sz w:val="12"/>
        </w:rPr>
        <w:t>¶</w:t>
      </w:r>
      <w:r w:rsidRPr="00F53EF6">
        <w:rPr>
          <w:sz w:val="16"/>
        </w:rPr>
        <w:t xml:space="preserve"> to interests, used tactically or as ‘ammunition’ in adversarial decision-making. Taking </w:t>
      </w:r>
      <w:r w:rsidRPr="00F53EF6">
        <w:rPr>
          <w:sz w:val="12"/>
        </w:rPr>
        <w:t>¶</w:t>
      </w:r>
      <w:r w:rsidRPr="00F53EF6">
        <w:rPr>
          <w:sz w:val="16"/>
        </w:rPr>
        <w:t xml:space="preserve"> a closer look, </w:t>
      </w:r>
      <w:r w:rsidRPr="00113699">
        <w:rPr>
          <w:rStyle w:val="StyleBoldUnderline"/>
        </w:rPr>
        <w:t xml:space="preserve">the effect of actors deploying information and ideas, and </w:t>
      </w:r>
      <w:r w:rsidRPr="00F53EF6">
        <w:rPr>
          <w:rStyle w:val="StyleBoldUnderline"/>
          <w:highlight w:val="yellow"/>
        </w:rPr>
        <w:t xml:space="preserve">the role that </w:t>
      </w:r>
      <w:r w:rsidRPr="00F53EF6">
        <w:rPr>
          <w:rStyle w:val="StyleBoldUnderline"/>
          <w:sz w:val="12"/>
          <w:highlight w:val="yellow"/>
        </w:rPr>
        <w:t>¶</w:t>
      </w:r>
      <w:r w:rsidRPr="00F53EF6">
        <w:rPr>
          <w:rStyle w:val="StyleBoldUnderline"/>
          <w:highlight w:val="yellow"/>
        </w:rPr>
        <w:t xml:space="preserve"> knowledge and ideas play in structuring networks, coalitions and ‘interests’, suggests </w:t>
      </w:r>
      <w:r w:rsidRPr="00F53EF6">
        <w:rPr>
          <w:rStyle w:val="StyleBoldUnderline"/>
          <w:sz w:val="12"/>
          <w:highlight w:val="yellow"/>
        </w:rPr>
        <w:t>¶</w:t>
      </w:r>
      <w:r w:rsidRPr="00F53EF6">
        <w:rPr>
          <w:rStyle w:val="StyleBoldUnderline"/>
          <w:highlight w:val="yellow"/>
        </w:rPr>
        <w:t xml:space="preserve"> a more active role for knowledge</w:t>
      </w:r>
      <w:r w:rsidRPr="00113699">
        <w:rPr>
          <w:rStyle w:val="StyleBoldUnderline"/>
        </w:rPr>
        <w:t>.</w:t>
      </w:r>
      <w:r w:rsidRPr="00F53EF6">
        <w:rPr>
          <w:sz w:val="16"/>
        </w:rPr>
        <w:t xml:space="preserve"> </w:t>
      </w:r>
      <w:r w:rsidRPr="00F53EF6">
        <w:rPr>
          <w:sz w:val="12"/>
        </w:rPr>
        <w:t>¶</w:t>
      </w:r>
      <w:r w:rsidRPr="00F53EF6">
        <w:rPr>
          <w:sz w:val="16"/>
        </w:rPr>
        <w:t xml:space="preserve"> - Institutions: </w:t>
      </w:r>
      <w:r w:rsidRPr="00F53EF6">
        <w:rPr>
          <w:rStyle w:val="StyleBoldUnderline"/>
          <w:highlight w:val="yellow"/>
        </w:rPr>
        <w:t xml:space="preserve">this attributes an ongoing force in policy-making to the context and </w:t>
      </w:r>
      <w:r w:rsidRPr="00F53EF6">
        <w:rPr>
          <w:rStyle w:val="StyleBoldUnderline"/>
          <w:sz w:val="12"/>
          <w:highlight w:val="yellow"/>
        </w:rPr>
        <w:t>¶</w:t>
      </w:r>
      <w:r w:rsidRPr="00F53EF6">
        <w:rPr>
          <w:rStyle w:val="StyleBoldUnderline"/>
          <w:highlight w:val="yellow"/>
        </w:rPr>
        <w:t xml:space="preserve"> institutions that shape the formal and informal ‘rules of the game</w:t>
      </w:r>
      <w:r w:rsidRPr="00113699">
        <w:rPr>
          <w:rStyle w:val="StyleBoldUnderline"/>
        </w:rPr>
        <w:t xml:space="preserve">’ such as </w:t>
      </w:r>
      <w:r w:rsidRPr="00F53EF6">
        <w:rPr>
          <w:rStyle w:val="StyleBoldUnderline"/>
          <w:sz w:val="12"/>
        </w:rPr>
        <w:t>¶</w:t>
      </w:r>
      <w:r w:rsidRPr="00113699">
        <w:rPr>
          <w:rStyle w:val="StyleBoldUnderline"/>
        </w:rPr>
        <w:t xml:space="preserve"> constitutional rules and cultural norms</w:t>
      </w:r>
      <w:r w:rsidRPr="00F53EF6">
        <w:rPr>
          <w:sz w:val="16"/>
        </w:rPr>
        <w:t xml:space="preserve">. Knowledge and ideas are refracted, altered </w:t>
      </w:r>
      <w:r w:rsidRPr="00F53EF6">
        <w:rPr>
          <w:sz w:val="12"/>
        </w:rPr>
        <w:t>¶</w:t>
      </w:r>
      <w:r w:rsidRPr="00F53EF6">
        <w:rPr>
          <w:sz w:val="16"/>
        </w:rPr>
        <w:t xml:space="preserve"> and translated to fit prevailing institutions, or certain types of knowledge may be </w:t>
      </w:r>
      <w:r w:rsidRPr="00F53EF6">
        <w:rPr>
          <w:sz w:val="12"/>
        </w:rPr>
        <w:t>¶</w:t>
      </w:r>
      <w:r w:rsidRPr="00F53EF6">
        <w:rPr>
          <w:sz w:val="16"/>
        </w:rPr>
        <w:t xml:space="preserve"> excluded entirely. It can also play a role through becoming institutionalised, </w:t>
      </w:r>
      <w:r w:rsidRPr="00F53EF6">
        <w:rPr>
          <w:sz w:val="12"/>
        </w:rPr>
        <w:t>¶</w:t>
      </w:r>
      <w:r w:rsidRPr="00F53EF6">
        <w:rPr>
          <w:sz w:val="16"/>
        </w:rPr>
        <w:t xml:space="preserve"> embedded in bureaucratic procedures, laws, or organisational forms. </w:t>
      </w:r>
      <w:r w:rsidRPr="00F53EF6">
        <w:rPr>
          <w:sz w:val="12"/>
        </w:rPr>
        <w:t>¶</w:t>
      </w:r>
      <w:r w:rsidRPr="00F53EF6">
        <w:rPr>
          <w:sz w:val="16"/>
        </w:rPr>
        <w:t xml:space="preserve"> - Discourse: this s</w:t>
      </w:r>
      <w:r w:rsidRPr="00F53EF6">
        <w:rPr>
          <w:strike/>
          <w:sz w:val="16"/>
        </w:rPr>
        <w:t>ees</w:t>
      </w:r>
      <w:r w:rsidRPr="00F53EF6">
        <w:rPr>
          <w:sz w:val="16"/>
        </w:rPr>
        <w:t xml:space="preserve"> knowledge and power as intertwined, with considerable power </w:t>
      </w:r>
      <w:r w:rsidRPr="00F53EF6">
        <w:rPr>
          <w:sz w:val="12"/>
        </w:rPr>
        <w:t>¶</w:t>
      </w:r>
      <w:r w:rsidRPr="00F53EF6">
        <w:rPr>
          <w:sz w:val="16"/>
        </w:rPr>
        <w:t xml:space="preserve"> held in concepts and ideas s</w:t>
      </w:r>
      <w:r w:rsidRPr="00F53EF6">
        <w:rPr>
          <w:strike/>
          <w:sz w:val="16"/>
        </w:rPr>
        <w:t>een</w:t>
      </w:r>
      <w:r w:rsidRPr="00F53EF6">
        <w:rPr>
          <w:sz w:val="16"/>
        </w:rPr>
        <w:t xml:space="preserve"> as relevant for policy, and exerted through </w:t>
      </w:r>
      <w:r w:rsidRPr="00F53EF6">
        <w:rPr>
          <w:sz w:val="12"/>
        </w:rPr>
        <w:t>¶</w:t>
      </w:r>
      <w:r w:rsidRPr="00F53EF6">
        <w:rPr>
          <w:sz w:val="16"/>
        </w:rPr>
        <w:t xml:space="preserve"> interactive processes of communication and policy formulation. There are various ODI-IKM Working Paper No. 5, Policy-making as discourse: a review of recent knowledge-to-policy literature. August 2009</w:t>
      </w:r>
      <w:r w:rsidRPr="00F53EF6">
        <w:rPr>
          <w:sz w:val="12"/>
        </w:rPr>
        <w:t>¶</w:t>
      </w:r>
      <w:r w:rsidRPr="00F53EF6">
        <w:rPr>
          <w:sz w:val="16"/>
        </w:rPr>
        <w:t xml:space="preserve"> 6 </w:t>
      </w:r>
      <w:r w:rsidRPr="00F53EF6">
        <w:rPr>
          <w:sz w:val="12"/>
        </w:rPr>
        <w:t>¶</w:t>
      </w:r>
      <w:r w:rsidRPr="00F53EF6">
        <w:rPr>
          <w:sz w:val="16"/>
        </w:rPr>
        <w:t xml:space="preserve"> </w:t>
      </w:r>
      <w:r w:rsidRPr="00F53EF6">
        <w:rPr>
          <w:sz w:val="12"/>
        </w:rPr>
        <w:t>¶</w:t>
      </w:r>
      <w:r w:rsidRPr="00F53EF6">
        <w:rPr>
          <w:sz w:val="16"/>
        </w:rPr>
        <w:t xml:space="preserve"> areas of study within this, for example: </w:t>
      </w:r>
      <w:r w:rsidRPr="00113699">
        <w:rPr>
          <w:rStyle w:val="StyleBoldUnderline"/>
        </w:rPr>
        <w:t xml:space="preserve">the role of cognitive paradigms in limiting the </w:t>
      </w:r>
      <w:r w:rsidRPr="00F53EF6">
        <w:rPr>
          <w:rStyle w:val="StyleBoldUnderline"/>
          <w:sz w:val="12"/>
        </w:rPr>
        <w:t>¶</w:t>
      </w:r>
      <w:r w:rsidRPr="00113699">
        <w:rPr>
          <w:rStyle w:val="StyleBoldUnderline"/>
        </w:rPr>
        <w:t xml:space="preserve"> range of policy options considered, </w:t>
      </w:r>
      <w:r w:rsidRPr="00F53EF6">
        <w:rPr>
          <w:rStyle w:val="StyleBoldUnderline"/>
          <w:highlight w:val="yellow"/>
        </w:rPr>
        <w:t xml:space="preserve">and the dynamics of ‘narratives’ in the policy </w:t>
      </w:r>
      <w:r w:rsidRPr="00F53EF6">
        <w:rPr>
          <w:rStyle w:val="StyleBoldUnderline"/>
          <w:sz w:val="12"/>
          <w:highlight w:val="yellow"/>
        </w:rPr>
        <w:t>¶</w:t>
      </w:r>
      <w:r w:rsidRPr="00F53EF6">
        <w:rPr>
          <w:rStyle w:val="StyleBoldUnderline"/>
          <w:highlight w:val="yellow"/>
        </w:rPr>
        <w:t xml:space="preserve"> process, simplifying complex situations and driving policy. </w:t>
      </w:r>
      <w:r w:rsidRPr="00F53EF6">
        <w:rPr>
          <w:rStyle w:val="StyleBoldUnderline"/>
          <w:sz w:val="12"/>
          <w:highlight w:val="yellow"/>
        </w:rPr>
        <w:t>¶</w:t>
      </w:r>
      <w:r w:rsidRPr="00F53EF6">
        <w:rPr>
          <w:rStyle w:val="StyleBoldUnderline"/>
          <w:highlight w:val="yellow"/>
        </w:rPr>
        <w:t xml:space="preserve"> As well as these theoretical insights, there are two key areas of practical interest: the </w:t>
      </w:r>
      <w:r w:rsidRPr="00F53EF6">
        <w:rPr>
          <w:rStyle w:val="StyleBoldUnderline"/>
          <w:sz w:val="12"/>
          <w:highlight w:val="yellow"/>
        </w:rPr>
        <w:t>¶</w:t>
      </w:r>
      <w:r w:rsidRPr="00F53EF6">
        <w:rPr>
          <w:rStyle w:val="StyleBoldUnderline"/>
          <w:highlight w:val="yellow"/>
        </w:rPr>
        <w:t xml:space="preserve"> production of knowledge, and the processes linking knowledge and policy.</w:t>
      </w:r>
      <w:r w:rsidRPr="00113699">
        <w:rPr>
          <w:rStyle w:val="StyleBoldUnderline"/>
        </w:rPr>
        <w:t xml:space="preserve"> </w:t>
      </w:r>
      <w:r w:rsidRPr="00F53EF6">
        <w:rPr>
          <w:rStyle w:val="StyleBoldUnderline"/>
          <w:sz w:val="12"/>
        </w:rPr>
        <w:t>¶</w:t>
      </w:r>
      <w:r w:rsidRPr="00113699">
        <w:rPr>
          <w:rStyle w:val="StyleBoldUnderline"/>
        </w:rPr>
        <w:t xml:space="preserve"> </w:t>
      </w:r>
      <w:proofErr w:type="gramStart"/>
      <w:r w:rsidRPr="00113699">
        <w:rPr>
          <w:rStyle w:val="StyleBoldUnderline"/>
        </w:rPr>
        <w:t>A</w:t>
      </w:r>
      <w:proofErr w:type="gramEnd"/>
      <w:r w:rsidRPr="00113699">
        <w:rPr>
          <w:rStyle w:val="StyleBoldUnderline"/>
        </w:rPr>
        <w:t xml:space="preserve"> great deal of work focuses on how the production of knowledge can be oriented in order to </w:t>
      </w:r>
      <w:r w:rsidRPr="00F53EF6">
        <w:rPr>
          <w:rStyle w:val="StyleBoldUnderline"/>
          <w:sz w:val="12"/>
        </w:rPr>
        <w:t>¶</w:t>
      </w:r>
      <w:r w:rsidRPr="00113699">
        <w:rPr>
          <w:rStyle w:val="StyleBoldUnderline"/>
        </w:rPr>
        <w:t xml:space="preserve"> strengthen the link between knowledge and policy. Key sources of knowledge are: </w:t>
      </w:r>
      <w:r w:rsidRPr="00F53EF6">
        <w:rPr>
          <w:rStyle w:val="StyleBoldUnderline"/>
          <w:sz w:val="12"/>
        </w:rPr>
        <w:t>¶</w:t>
      </w:r>
      <w:r w:rsidRPr="00113699">
        <w:rPr>
          <w:rStyle w:val="StyleBoldUnderline"/>
        </w:rPr>
        <w:t xml:space="preserve"> - Research</w:t>
      </w:r>
      <w:r w:rsidRPr="00F53EF6">
        <w:rPr>
          <w:sz w:val="16"/>
        </w:rPr>
        <w:t xml:space="preserve">: this can provide useful inputs to policy, especially if explicitly focused on </w:t>
      </w:r>
      <w:r w:rsidRPr="00F53EF6">
        <w:rPr>
          <w:sz w:val="12"/>
        </w:rPr>
        <w:t>¶</w:t>
      </w:r>
      <w:r w:rsidRPr="00F53EF6">
        <w:rPr>
          <w:sz w:val="16"/>
        </w:rPr>
        <w:t xml:space="preserve"> policy problems. However, there are calls to broaden this to recognise the need for </w:t>
      </w:r>
      <w:r w:rsidRPr="00F53EF6">
        <w:rPr>
          <w:sz w:val="12"/>
        </w:rPr>
        <w:t>¶</w:t>
      </w:r>
      <w:r w:rsidRPr="00F53EF6">
        <w:rPr>
          <w:sz w:val="16"/>
        </w:rPr>
        <w:t xml:space="preserve"> critical and advocacy work, as well as more fundamental scientific research. </w:t>
      </w:r>
      <w:r w:rsidRPr="00F53EF6">
        <w:rPr>
          <w:sz w:val="12"/>
        </w:rPr>
        <w:t>¶</w:t>
      </w:r>
      <w:r w:rsidRPr="00F53EF6">
        <w:rPr>
          <w:sz w:val="16"/>
        </w:rPr>
        <w:t xml:space="preserve"> - Process: knowledge generated in the process of implementing development </w:t>
      </w:r>
      <w:r w:rsidRPr="00F53EF6">
        <w:rPr>
          <w:sz w:val="12"/>
        </w:rPr>
        <w:t>¶</w:t>
      </w:r>
      <w:r w:rsidRPr="00F53EF6">
        <w:rPr>
          <w:sz w:val="16"/>
        </w:rPr>
        <w:t xml:space="preserve"> programmes (including, but not restricted to knowledge of the processes) is </w:t>
      </w:r>
      <w:r w:rsidRPr="00F53EF6">
        <w:rPr>
          <w:strike/>
          <w:sz w:val="16"/>
        </w:rPr>
        <w:t>seen</w:t>
      </w:r>
      <w:r w:rsidRPr="00F53EF6">
        <w:rPr>
          <w:sz w:val="16"/>
        </w:rPr>
        <w:t xml:space="preserve"> as </w:t>
      </w:r>
      <w:r w:rsidRPr="00F53EF6">
        <w:rPr>
          <w:sz w:val="12"/>
        </w:rPr>
        <w:t>¶</w:t>
      </w:r>
      <w:r w:rsidRPr="00F53EF6">
        <w:rPr>
          <w:sz w:val="16"/>
        </w:rPr>
        <w:t xml:space="preserve"> an invaluable resource for policy. There are a number of practical problems in </w:t>
      </w:r>
      <w:r w:rsidRPr="00F53EF6">
        <w:rPr>
          <w:sz w:val="12"/>
        </w:rPr>
        <w:t>¶</w:t>
      </w:r>
      <w:r w:rsidRPr="00F53EF6">
        <w:rPr>
          <w:sz w:val="16"/>
        </w:rPr>
        <w:t xml:space="preserve"> capturing and using this knowledge, however, as well as political barriers. </w:t>
      </w:r>
      <w:r w:rsidRPr="00F53EF6">
        <w:rPr>
          <w:sz w:val="12"/>
        </w:rPr>
        <w:t>¶</w:t>
      </w:r>
      <w:r w:rsidRPr="00F53EF6">
        <w:rPr>
          <w:sz w:val="16"/>
        </w:rPr>
        <w:t xml:space="preserve"> - </w:t>
      </w:r>
      <w:r w:rsidRPr="00F53EF6">
        <w:rPr>
          <w:strike/>
          <w:sz w:val="16"/>
        </w:rPr>
        <w:t>Voice</w:t>
      </w:r>
      <w:r w:rsidRPr="00F53EF6">
        <w:rPr>
          <w:sz w:val="16"/>
        </w:rPr>
        <w:t xml:space="preserve">, </w:t>
      </w:r>
      <w:r w:rsidRPr="00113699">
        <w:rPr>
          <w:rStyle w:val="StyleBoldUnderline"/>
        </w:rPr>
        <w:t xml:space="preserve">participation and citizen knowledge: a great deal of work advocates either for </w:t>
      </w:r>
      <w:r w:rsidRPr="00F53EF6">
        <w:rPr>
          <w:rStyle w:val="StyleBoldUnderline"/>
          <w:sz w:val="12"/>
        </w:rPr>
        <w:t>¶</w:t>
      </w:r>
      <w:r w:rsidRPr="00113699">
        <w:rPr>
          <w:rStyle w:val="StyleBoldUnderline"/>
        </w:rPr>
        <w:t xml:space="preserve"> citizens to be directly involved in generating knowledge for policy, or to be invited to </w:t>
      </w:r>
      <w:r w:rsidRPr="00F53EF6">
        <w:rPr>
          <w:rStyle w:val="StyleBoldUnderline"/>
          <w:sz w:val="12"/>
        </w:rPr>
        <w:t>¶</w:t>
      </w:r>
      <w:r w:rsidRPr="00113699">
        <w:rPr>
          <w:rStyle w:val="StyleBoldUnderline"/>
        </w:rPr>
        <w:t xml:space="preserve"> participate in policy spaces. </w:t>
      </w:r>
      <w:r w:rsidRPr="00F53EF6">
        <w:rPr>
          <w:sz w:val="16"/>
        </w:rPr>
        <w:t xml:space="preserve">Criticisms have highlighted that such processes can </w:t>
      </w:r>
      <w:r w:rsidRPr="00F53EF6">
        <w:rPr>
          <w:sz w:val="12"/>
        </w:rPr>
        <w:t>¶</w:t>
      </w:r>
      <w:r w:rsidRPr="00F53EF6">
        <w:rPr>
          <w:sz w:val="16"/>
        </w:rPr>
        <w:t xml:space="preserve"> function as a ‘new tyranny’, requiring a move towards ‘transformative’ participation. </w:t>
      </w:r>
      <w:r w:rsidRPr="00F53EF6">
        <w:rPr>
          <w:sz w:val="12"/>
        </w:rPr>
        <w:t>¶</w:t>
      </w:r>
      <w:r w:rsidRPr="00F53EF6">
        <w:rPr>
          <w:sz w:val="16"/>
        </w:rPr>
        <w:t xml:space="preserve"> - Multiple sources and interdisciplinarity: recognising that problems are </w:t>
      </w:r>
      <w:proofErr w:type="gramStart"/>
      <w:r w:rsidRPr="00F53EF6">
        <w:rPr>
          <w:sz w:val="16"/>
        </w:rPr>
        <w:t>complex,</w:t>
      </w:r>
      <w:proofErr w:type="gramEnd"/>
      <w:r w:rsidRPr="00F53EF6">
        <w:rPr>
          <w:sz w:val="16"/>
        </w:rPr>
        <w:t xml:space="preserve"> </w:t>
      </w:r>
      <w:r w:rsidRPr="00F53EF6">
        <w:rPr>
          <w:sz w:val="12"/>
        </w:rPr>
        <w:t>¶</w:t>
      </w:r>
      <w:r w:rsidRPr="00F53EF6">
        <w:rPr>
          <w:sz w:val="16"/>
        </w:rPr>
        <w:t xml:space="preserve"> multidimensional and dynamic highlights the importance of integrating multiple </w:t>
      </w:r>
      <w:r w:rsidRPr="00F53EF6">
        <w:rPr>
          <w:sz w:val="12"/>
        </w:rPr>
        <w:t>¶</w:t>
      </w:r>
      <w:r w:rsidRPr="00F53EF6">
        <w:rPr>
          <w:sz w:val="16"/>
        </w:rPr>
        <w:t xml:space="preserve"> disciplines and multiple types of knowledge. This would bring a holistic understanding </w:t>
      </w:r>
      <w:r w:rsidRPr="00F53EF6">
        <w:rPr>
          <w:sz w:val="12"/>
        </w:rPr>
        <w:t>¶</w:t>
      </w:r>
      <w:r w:rsidRPr="00F53EF6">
        <w:rPr>
          <w:sz w:val="16"/>
        </w:rPr>
        <w:t xml:space="preserve"> of the problem, however it faces challenges from the way that work is often divided </w:t>
      </w:r>
      <w:r w:rsidRPr="00F53EF6">
        <w:rPr>
          <w:sz w:val="12"/>
        </w:rPr>
        <w:t>¶</w:t>
      </w:r>
      <w:r w:rsidRPr="00F53EF6">
        <w:rPr>
          <w:sz w:val="16"/>
        </w:rPr>
        <w:t xml:space="preserve"> into ‘silos’. </w:t>
      </w:r>
      <w:r w:rsidRPr="00F53EF6">
        <w:rPr>
          <w:sz w:val="12"/>
        </w:rPr>
        <w:t>¶</w:t>
      </w:r>
      <w:r w:rsidRPr="00F53EF6">
        <w:rPr>
          <w:sz w:val="16"/>
        </w:rPr>
        <w:t xml:space="preserve"> Processes that mediate between the generation and use of knowledge play a crucial role in </w:t>
      </w:r>
      <w:r w:rsidRPr="00F53EF6">
        <w:rPr>
          <w:sz w:val="12"/>
        </w:rPr>
        <w:t>¶</w:t>
      </w:r>
      <w:r w:rsidRPr="00F53EF6">
        <w:rPr>
          <w:sz w:val="16"/>
        </w:rPr>
        <w:t xml:space="preserve"> the link between knowledge and policy: </w:t>
      </w:r>
      <w:r w:rsidRPr="00F53EF6">
        <w:rPr>
          <w:sz w:val="12"/>
        </w:rPr>
        <w:t>¶</w:t>
      </w:r>
      <w:r w:rsidRPr="00F53EF6">
        <w:rPr>
          <w:sz w:val="16"/>
        </w:rPr>
        <w:t xml:space="preserve"> - Communicating and translating ideas and knowledge: work on research </w:t>
      </w:r>
      <w:r w:rsidRPr="00F53EF6">
        <w:rPr>
          <w:sz w:val="12"/>
        </w:rPr>
        <w:t>¶</w:t>
      </w:r>
      <w:r w:rsidRPr="00F53EF6">
        <w:rPr>
          <w:sz w:val="16"/>
        </w:rPr>
        <w:t xml:space="preserve"> communication highlights making messages ‘sticky’, short and easy to understand, </w:t>
      </w:r>
      <w:r w:rsidRPr="00F53EF6">
        <w:rPr>
          <w:sz w:val="12"/>
        </w:rPr>
        <w:t>¶</w:t>
      </w:r>
      <w:r w:rsidRPr="00F53EF6">
        <w:rPr>
          <w:sz w:val="16"/>
        </w:rPr>
        <w:t xml:space="preserve"> adapting them to audiences’ mindsets. Critics suggest these principles may result in </w:t>
      </w:r>
      <w:r w:rsidRPr="00F53EF6">
        <w:rPr>
          <w:sz w:val="12"/>
        </w:rPr>
        <w:t>¶</w:t>
      </w:r>
      <w:r w:rsidRPr="00F53EF6">
        <w:rPr>
          <w:sz w:val="16"/>
        </w:rPr>
        <w:t xml:space="preserve"> the ‘wrong kind of influence’. </w:t>
      </w:r>
      <w:r w:rsidRPr="00F53EF6">
        <w:rPr>
          <w:sz w:val="12"/>
        </w:rPr>
        <w:t>¶</w:t>
      </w:r>
      <w:r w:rsidRPr="00F53EF6">
        <w:rPr>
          <w:sz w:val="16"/>
        </w:rPr>
        <w:t xml:space="preserve"> - Interaction and exchange: This requires stimulating interaction and collaboration in </w:t>
      </w:r>
      <w:r w:rsidRPr="00F53EF6">
        <w:rPr>
          <w:sz w:val="12"/>
        </w:rPr>
        <w:t>¶</w:t>
      </w:r>
      <w:r w:rsidRPr="00F53EF6">
        <w:rPr>
          <w:sz w:val="16"/>
        </w:rPr>
        <w:t xml:space="preserve"> order to take on board the contextual nature of knowledge and the complexities of its </w:t>
      </w:r>
      <w:r w:rsidRPr="00F53EF6">
        <w:rPr>
          <w:sz w:val="12"/>
        </w:rPr>
        <w:t>¶</w:t>
      </w:r>
      <w:r w:rsidRPr="00F53EF6">
        <w:rPr>
          <w:sz w:val="16"/>
        </w:rPr>
        <w:t xml:space="preserve"> use. </w:t>
      </w:r>
      <w:r w:rsidRPr="00F53EF6">
        <w:rPr>
          <w:sz w:val="12"/>
        </w:rPr>
        <w:t>¶</w:t>
      </w:r>
      <w:r w:rsidRPr="00F53EF6">
        <w:rPr>
          <w:sz w:val="16"/>
        </w:rPr>
        <w:t xml:space="preserve"> - Social influence and persuasion: social factors such as face-to-face communication </w:t>
      </w:r>
      <w:r w:rsidRPr="00F53EF6">
        <w:rPr>
          <w:sz w:val="12"/>
        </w:rPr>
        <w:t>¶</w:t>
      </w:r>
      <w:r w:rsidRPr="00F53EF6">
        <w:rPr>
          <w:sz w:val="16"/>
        </w:rPr>
        <w:t xml:space="preserve"> and social networks spread messages through peer influence. </w:t>
      </w:r>
      <w:r w:rsidRPr="00F53EF6">
        <w:rPr>
          <w:sz w:val="12"/>
        </w:rPr>
        <w:t>¶</w:t>
      </w:r>
      <w:r w:rsidRPr="00F53EF6">
        <w:rPr>
          <w:sz w:val="16"/>
        </w:rPr>
        <w:t xml:space="preserve"> - Intermediaries and credibility: Sustaining long-term links between knowledge and </w:t>
      </w:r>
      <w:r w:rsidRPr="00F53EF6">
        <w:rPr>
          <w:sz w:val="12"/>
        </w:rPr>
        <w:t>¶</w:t>
      </w:r>
      <w:r w:rsidRPr="00F53EF6">
        <w:rPr>
          <w:sz w:val="16"/>
        </w:rPr>
        <w:t xml:space="preserve"> policy requires intermediary organisations. As well as communicating and translating </w:t>
      </w:r>
      <w:r w:rsidRPr="00F53EF6">
        <w:rPr>
          <w:sz w:val="12"/>
        </w:rPr>
        <w:t>¶</w:t>
      </w:r>
      <w:r w:rsidRPr="00F53EF6">
        <w:rPr>
          <w:sz w:val="16"/>
        </w:rPr>
        <w:t xml:space="preserve"> knowledge, they must also ‘mediate’ between different actors and types of </w:t>
      </w:r>
      <w:r w:rsidRPr="00F53EF6">
        <w:rPr>
          <w:sz w:val="12"/>
        </w:rPr>
        <w:t>¶</w:t>
      </w:r>
      <w:r w:rsidRPr="00F53EF6">
        <w:rPr>
          <w:sz w:val="16"/>
        </w:rPr>
        <w:t xml:space="preserve"> knowledge, which needs trust and credibility. </w:t>
      </w:r>
      <w:r w:rsidRPr="00F53EF6">
        <w:rPr>
          <w:sz w:val="12"/>
        </w:rPr>
        <w:t>¶</w:t>
      </w:r>
      <w:r w:rsidRPr="00F53EF6">
        <w:rPr>
          <w:sz w:val="16"/>
        </w:rPr>
        <w:t xml:space="preserve"> - </w:t>
      </w:r>
      <w:r w:rsidRPr="00F53EF6">
        <w:rPr>
          <w:rStyle w:val="StyleBoldUnderline"/>
          <w:highlight w:val="yellow"/>
        </w:rPr>
        <w:t xml:space="preserve">Demand for and use of knowledge: work highlights the importance of the right </w:t>
      </w:r>
      <w:r w:rsidRPr="00F53EF6">
        <w:rPr>
          <w:rStyle w:val="StyleBoldUnderline"/>
          <w:sz w:val="12"/>
          <w:highlight w:val="yellow"/>
        </w:rPr>
        <w:t>¶</w:t>
      </w:r>
      <w:r w:rsidRPr="00F53EF6">
        <w:rPr>
          <w:rStyle w:val="StyleBoldUnderline"/>
          <w:highlight w:val="yellow"/>
        </w:rPr>
        <w:t xml:space="preserve"> capacities and incentives for policy actors to use knowledge, as well as political </w:t>
      </w:r>
      <w:r w:rsidRPr="00F53EF6">
        <w:rPr>
          <w:rStyle w:val="StyleBoldUnderline"/>
          <w:sz w:val="12"/>
          <w:highlight w:val="yellow"/>
        </w:rPr>
        <w:t>¶</w:t>
      </w:r>
      <w:r w:rsidRPr="00F53EF6">
        <w:rPr>
          <w:rStyle w:val="StyleBoldUnderline"/>
          <w:highlight w:val="yellow"/>
        </w:rPr>
        <w:t xml:space="preserve"> determinants of demand.</w:t>
      </w:r>
    </w:p>
    <w:p w14:paraId="4B54B465" w14:textId="77777777" w:rsidR="002B174B" w:rsidRDefault="002B174B" w:rsidP="002B174B"/>
    <w:p w14:paraId="0B996195" w14:textId="77777777" w:rsidR="002B174B" w:rsidRDefault="002B174B" w:rsidP="002B174B">
      <w:pPr>
        <w:pStyle w:val="Heading4"/>
      </w:pPr>
      <w:r>
        <w:t>Sixth, The idea that virtually all soldiers return with PTSD is a generalization made by pop culture, and those who do return with PTSD are hyper-vigilant and as a result better soldiers.</w:t>
      </w:r>
    </w:p>
    <w:p w14:paraId="16415145" w14:textId="77777777" w:rsidR="002B174B" w:rsidRDefault="002B174B" w:rsidP="002B174B"/>
    <w:p w14:paraId="62D78A1F" w14:textId="77777777" w:rsidR="002B174B" w:rsidRPr="001B783D" w:rsidRDefault="002B174B" w:rsidP="002B174B">
      <w:pPr>
        <w:rPr>
          <w:rStyle w:val="StyleStyleBold12pt"/>
        </w:rPr>
      </w:pPr>
      <w:r w:rsidRPr="001B783D">
        <w:rPr>
          <w:rStyle w:val="StyleStyleBold12pt"/>
        </w:rPr>
        <w:t>Brice ‘12</w:t>
      </w:r>
    </w:p>
    <w:p w14:paraId="01DAC119" w14:textId="77777777" w:rsidR="002B174B" w:rsidRPr="009A43F4" w:rsidRDefault="002B174B" w:rsidP="002B174B">
      <w:r>
        <w:t>[</w:t>
      </w:r>
      <w:r w:rsidRPr="001B783D">
        <w:t xml:space="preserve">Makini </w:t>
      </w:r>
      <w:r>
        <w:t>Journalist for Medical Daily, “</w:t>
      </w:r>
      <w:r w:rsidRPr="001B783D">
        <w:t>Why War Can Actually Help Some Soldiers With PTSD</w:t>
      </w:r>
      <w:r>
        <w:t>,” 12.16.2012. &lt;</w:t>
      </w:r>
      <w:r w:rsidRPr="001B783D">
        <w:t xml:space="preserve">http://www.medicaldaily.com/why-war-can-actually-help-some-soldiers-ptsd-243556 </w:t>
      </w:r>
      <w:r>
        <w:t>&gt;//wyo-hdm]</w:t>
      </w:r>
    </w:p>
    <w:p w14:paraId="402E9CE5" w14:textId="77777777" w:rsidR="002B174B" w:rsidRPr="003268AD" w:rsidRDefault="002B174B" w:rsidP="002B174B">
      <w:pPr>
        <w:jc w:val="both"/>
        <w:rPr>
          <w:sz w:val="16"/>
        </w:rPr>
      </w:pPr>
      <w:r w:rsidRPr="007645B6">
        <w:rPr>
          <w:sz w:val="16"/>
        </w:rPr>
        <w:t xml:space="preserve">Though </w:t>
      </w:r>
      <w:r w:rsidRPr="001B783D">
        <w:rPr>
          <w:rStyle w:val="StyleBoldUnderline"/>
          <w:highlight w:val="yellow"/>
        </w:rPr>
        <w:t>pop culture shows that virtually all soldiers suffer from PTSD</w:t>
      </w:r>
      <w:r w:rsidRPr="007645B6">
        <w:rPr>
          <w:rStyle w:val="StyleBoldUnderline"/>
        </w:rPr>
        <w:t xml:space="preserve"> upon their return from combat, </w:t>
      </w:r>
      <w:r w:rsidRPr="001B783D">
        <w:rPr>
          <w:rStyle w:val="StyleBoldUnderline"/>
          <w:highlight w:val="yellow"/>
        </w:rPr>
        <w:t>research does not appear to corroborate that trope</w:t>
      </w:r>
      <w:r w:rsidRPr="007645B6">
        <w:rPr>
          <w:rStyle w:val="StyleBoldUnderline"/>
        </w:rPr>
        <w:t>.</w:t>
      </w:r>
      <w:r w:rsidRPr="007645B6">
        <w:rPr>
          <w:sz w:val="16"/>
        </w:rPr>
        <w:t xml:space="preserve"> In fact, researchers have previously been flabbergasted as they search for explanations for why PTSD only occurs in some soldiers rather than all of them</w:t>
      </w:r>
      <w:proofErr w:type="gramStart"/>
      <w:r w:rsidRPr="007645B6">
        <w:rPr>
          <w:sz w:val="16"/>
        </w:rPr>
        <w:t>.</w:t>
      </w:r>
      <w:r w:rsidRPr="007645B6">
        <w:rPr>
          <w:sz w:val="12"/>
        </w:rPr>
        <w:t>¶</w:t>
      </w:r>
      <w:proofErr w:type="gramEnd"/>
      <w:r w:rsidRPr="007645B6">
        <w:rPr>
          <w:sz w:val="16"/>
        </w:rPr>
        <w:t xml:space="preserve"> </w:t>
      </w:r>
      <w:r w:rsidRPr="007645B6">
        <w:rPr>
          <w:rStyle w:val="StyleBoldUnderline"/>
        </w:rPr>
        <w:t xml:space="preserve">Researchers are beginning to put the pieces of the puzzle together, finding that </w:t>
      </w:r>
      <w:r w:rsidRPr="001B783D">
        <w:rPr>
          <w:rStyle w:val="StyleBoldUnderline"/>
          <w:highlight w:val="yellow"/>
        </w:rPr>
        <w:t>amygdala size can point psychologists to those at greatest risk for the disorder</w:t>
      </w:r>
      <w:r w:rsidRPr="007645B6">
        <w:rPr>
          <w:sz w:val="16"/>
        </w:rPr>
        <w:t xml:space="preserve">. Perhaps more interestingly though, researchers have found a section of soldiers whose </w:t>
      </w:r>
      <w:r w:rsidRPr="001B783D">
        <w:rPr>
          <w:rStyle w:val="StyleBoldUnderline"/>
          <w:highlight w:val="yellow"/>
        </w:rPr>
        <w:t>mental health is bolstered by the trauma of war, rather than hurt by it</w:t>
      </w:r>
      <w:proofErr w:type="gramStart"/>
      <w:r w:rsidRPr="001B783D">
        <w:rPr>
          <w:sz w:val="16"/>
          <w:highlight w:val="yellow"/>
        </w:rPr>
        <w:t>.</w:t>
      </w:r>
      <w:r w:rsidRPr="007645B6">
        <w:rPr>
          <w:sz w:val="12"/>
        </w:rPr>
        <w:t>¶</w:t>
      </w:r>
      <w:proofErr w:type="gramEnd"/>
      <w:r w:rsidRPr="007645B6">
        <w:rPr>
          <w:sz w:val="16"/>
        </w:rPr>
        <w:t xml:space="preserve"> Conducted by researchers from Aarhus University in Denmark, the Royal Danish Defense College, and </w:t>
      </w:r>
      <w:r w:rsidRPr="001B783D">
        <w:rPr>
          <w:rStyle w:val="StyleBoldUnderline"/>
          <w:highlight w:val="yellow"/>
        </w:rPr>
        <w:t>Duke University</w:t>
      </w:r>
      <w:r w:rsidRPr="007645B6">
        <w:rPr>
          <w:rStyle w:val="StyleBoldUnderline"/>
        </w:rPr>
        <w:t xml:space="preserve"> </w:t>
      </w:r>
      <w:r w:rsidRPr="007645B6">
        <w:rPr>
          <w:sz w:val="16"/>
        </w:rPr>
        <w:t xml:space="preserve">in the United States, the study </w:t>
      </w:r>
      <w:r w:rsidRPr="001B783D">
        <w:rPr>
          <w:rStyle w:val="StyleBoldUnderline"/>
          <w:highlight w:val="yellow"/>
        </w:rPr>
        <w:t>examined 746 Danish soldiers</w:t>
      </w:r>
      <w:r w:rsidRPr="007645B6">
        <w:rPr>
          <w:rStyle w:val="StyleBoldUnderline"/>
        </w:rPr>
        <w:t xml:space="preserve"> at five different time periods before, during, and after deployment</w:t>
      </w:r>
      <w:r w:rsidRPr="007645B6">
        <w:rPr>
          <w:sz w:val="16"/>
        </w:rPr>
        <w:t>. The soldiers were split into four groups</w:t>
      </w:r>
      <w:proofErr w:type="gramStart"/>
      <w:r w:rsidRPr="007645B6">
        <w:rPr>
          <w:sz w:val="16"/>
        </w:rPr>
        <w:t>.</w:t>
      </w:r>
      <w:r w:rsidRPr="007645B6">
        <w:rPr>
          <w:sz w:val="12"/>
        </w:rPr>
        <w:t>¶</w:t>
      </w:r>
      <w:proofErr w:type="gramEnd"/>
      <w:r w:rsidRPr="007645B6">
        <w:rPr>
          <w:sz w:val="16"/>
        </w:rPr>
        <w:t xml:space="preserve"> The </w:t>
      </w:r>
      <w:r w:rsidRPr="001B783D">
        <w:rPr>
          <w:rStyle w:val="StyleBoldUnderline"/>
          <w:highlight w:val="yellow"/>
        </w:rPr>
        <w:t>researchers found that 84 percent of the soldiers had no signs of PTSD at any point before, during, or after being deployed</w:t>
      </w:r>
      <w:r w:rsidRPr="007645B6">
        <w:rPr>
          <w:rStyle w:val="StyleBoldUnderline"/>
        </w:rPr>
        <w:t>.</w:t>
      </w:r>
      <w:r w:rsidRPr="007645B6">
        <w:rPr>
          <w:sz w:val="16"/>
        </w:rPr>
        <w:t xml:space="preserve"> However, some soldiers - three of the four groups - found deployment to be beneficial for their psychological health. Even more intriguing, researchers found that </w:t>
      </w:r>
      <w:r w:rsidRPr="001B783D">
        <w:rPr>
          <w:rStyle w:val="StyleBoldUnderline"/>
          <w:highlight w:val="yellow"/>
        </w:rPr>
        <w:t>childhood trauma was a greater indication of whether a soldier would suffer from PTSD - not war</w:t>
      </w:r>
      <w:proofErr w:type="gramStart"/>
      <w:r w:rsidRPr="001B783D">
        <w:rPr>
          <w:rStyle w:val="StyleBoldUnderline"/>
          <w:highlight w:val="yellow"/>
        </w:rPr>
        <w:t>.</w:t>
      </w:r>
      <w:r w:rsidRPr="007645B6">
        <w:rPr>
          <w:rStyle w:val="StyleBoldUnderline"/>
          <w:sz w:val="12"/>
        </w:rPr>
        <w:t>¶</w:t>
      </w:r>
      <w:proofErr w:type="gramEnd"/>
      <w:r w:rsidRPr="007645B6">
        <w:rPr>
          <w:sz w:val="16"/>
        </w:rPr>
        <w:t xml:space="preserve"> Researchers found that the experience of harsh physical punishment and the witnessing of domestic violence were strongly linked with the later development of PTSD. Researchers explained that these situations often made children feel like they had no control. These childhood experiences could cause loneliness, isolation, and a general feeling of helplessness</w:t>
      </w:r>
      <w:proofErr w:type="gramStart"/>
      <w:r w:rsidRPr="007645B6">
        <w:rPr>
          <w:sz w:val="16"/>
        </w:rPr>
        <w:t>.</w:t>
      </w:r>
      <w:r w:rsidRPr="007645B6">
        <w:rPr>
          <w:sz w:val="12"/>
        </w:rPr>
        <w:t>¶</w:t>
      </w:r>
      <w:proofErr w:type="gramEnd"/>
      <w:r w:rsidRPr="007645B6">
        <w:rPr>
          <w:sz w:val="16"/>
        </w:rPr>
        <w:t xml:space="preserve"> Follow Us </w:t>
      </w:r>
      <w:r w:rsidRPr="007645B6">
        <w:rPr>
          <w:sz w:val="12"/>
        </w:rPr>
        <w:t>¶</w:t>
      </w:r>
      <w:r w:rsidRPr="007645B6">
        <w:rPr>
          <w:sz w:val="16"/>
        </w:rPr>
        <w:t xml:space="preserve"> Interestingly, </w:t>
      </w:r>
      <w:r w:rsidRPr="007645B6">
        <w:rPr>
          <w:rStyle w:val="StyleBoldUnderline"/>
        </w:rPr>
        <w:t xml:space="preserve">these </w:t>
      </w:r>
      <w:r w:rsidRPr="001B783D">
        <w:rPr>
          <w:rStyle w:val="StyleBoldUnderline"/>
          <w:highlight w:val="yellow"/>
        </w:rPr>
        <w:t xml:space="preserve">situations can lead to helpful behavior in soldiers on the battlefield. The soldiers are hyper-vigilant, with quick responses to danger, and can psychologically distance themselves from violent situations. </w:t>
      </w:r>
      <w:r w:rsidRPr="001B783D">
        <w:rPr>
          <w:rStyle w:val="Emphasis"/>
          <w:highlight w:val="yellow"/>
        </w:rPr>
        <w:t>Their "symptoms" make them better soldiers</w:t>
      </w:r>
      <w:proofErr w:type="gramStart"/>
      <w:r w:rsidRPr="001B783D">
        <w:rPr>
          <w:rStyle w:val="Emphasis"/>
          <w:highlight w:val="yellow"/>
        </w:rPr>
        <w:t>.</w:t>
      </w:r>
      <w:r w:rsidRPr="001B783D">
        <w:rPr>
          <w:sz w:val="12"/>
          <w:highlight w:val="yellow"/>
        </w:rPr>
        <w:t>¶</w:t>
      </w:r>
      <w:proofErr w:type="gramEnd"/>
      <w:r w:rsidRPr="007645B6">
        <w:rPr>
          <w:sz w:val="16"/>
        </w:rPr>
        <w:t xml:space="preserve"> However, researchers found no correlation between the amount of time that soldiers spent in combat and the amount that they improved from their traumatic childhoods. Researchers believe that there are other factors that explain their improvement, like the camaraderie that they received from the other soldiers</w:t>
      </w:r>
      <w:proofErr w:type="gramStart"/>
      <w:r w:rsidRPr="007645B6">
        <w:rPr>
          <w:sz w:val="16"/>
        </w:rPr>
        <w:t>.</w:t>
      </w:r>
      <w:r w:rsidRPr="007645B6">
        <w:rPr>
          <w:sz w:val="12"/>
        </w:rPr>
        <w:t>¶</w:t>
      </w:r>
      <w:proofErr w:type="gramEnd"/>
      <w:r w:rsidRPr="007645B6">
        <w:rPr>
          <w:sz w:val="16"/>
        </w:rPr>
        <w:t xml:space="preserve"> Another study, published in the Archives of General Psychiatry, was conducted on 200 participants who had fought in the wars in either Iraq or Afghanistan. Researchers were looking specifically at the size of the amygdala and the role that it may play in PTSD</w:t>
      </w:r>
      <w:proofErr w:type="gramStart"/>
      <w:r w:rsidRPr="007645B6">
        <w:rPr>
          <w:sz w:val="16"/>
        </w:rPr>
        <w:t>.</w:t>
      </w:r>
      <w:r w:rsidRPr="007645B6">
        <w:rPr>
          <w:sz w:val="12"/>
        </w:rPr>
        <w:t>¶</w:t>
      </w:r>
      <w:proofErr w:type="gramEnd"/>
      <w:r w:rsidRPr="007645B6">
        <w:rPr>
          <w:sz w:val="16"/>
        </w:rPr>
        <w:t xml:space="preserve"> The amygdala is an almond-shaped organ that is instrumental in the development of fear. Animals with smaller amygdalas, for example, are more likely to learn in certain ways, making sure that they perform a certain behavior in order to avoid a certain response, for example</w:t>
      </w:r>
      <w:proofErr w:type="gramStart"/>
      <w:r w:rsidRPr="007645B6">
        <w:rPr>
          <w:sz w:val="16"/>
        </w:rPr>
        <w:t>.</w:t>
      </w:r>
      <w:r w:rsidRPr="007645B6">
        <w:rPr>
          <w:sz w:val="12"/>
        </w:rPr>
        <w:t>¶</w:t>
      </w:r>
      <w:proofErr w:type="gramEnd"/>
      <w:r w:rsidRPr="007645B6">
        <w:rPr>
          <w:sz w:val="16"/>
        </w:rPr>
        <w:t xml:space="preserve"> The study found that soldiers with smaller amygdalas were more likely to suffer from PTSD. However, they found that amygdalas did not shrink in response to war, so researchers believe that the size of the amygdala is a risk factor, not a response.</w:t>
      </w:r>
    </w:p>
    <w:p w14:paraId="5745DB9A" w14:textId="77777777" w:rsidR="002B174B" w:rsidRDefault="002B174B" w:rsidP="002B174B"/>
    <w:p w14:paraId="2E068EB2" w14:textId="2679161E" w:rsidR="002B174B" w:rsidRPr="00486C5E" w:rsidRDefault="002B174B" w:rsidP="002B174B">
      <w:pPr>
        <w:pStyle w:val="Heading4"/>
      </w:pPr>
      <w:r>
        <w:t xml:space="preserve">Seventh, </w:t>
      </w:r>
      <w:proofErr w:type="gramStart"/>
      <w:r w:rsidRPr="00486C5E">
        <w:t>As</w:t>
      </w:r>
      <w:proofErr w:type="gramEnd"/>
      <w:r w:rsidRPr="00486C5E">
        <w:t xml:space="preserve"> rhetoricians, we have a unique responsibility to reject the ableism of “listening/voice” metaphors</w:t>
      </w:r>
      <w:r w:rsidR="00C50E85">
        <w:t>—reject the representations of the Grand evidence</w:t>
      </w:r>
    </w:p>
    <w:p w14:paraId="4C9CFDC8" w14:textId="77777777" w:rsidR="002B174B" w:rsidRPr="007179DE" w:rsidRDefault="002B174B" w:rsidP="002B174B">
      <w:r w:rsidRPr="007179DE">
        <w:rPr>
          <w:rStyle w:val="StyleBoldUnderline"/>
        </w:rPr>
        <w:t>Lacey 10</w:t>
      </w:r>
      <w:r w:rsidRPr="007179DE">
        <w:t xml:space="preserve"> (Teacher, MA in English, “The Conversations Metaphor and Ableism”, 9/6, </w:t>
      </w:r>
      <w:hyperlink r:id="rId8" w:history="1">
        <w:r w:rsidRPr="007179DE">
          <w:t>http://equality101.net/?p=1886</w:t>
        </w:r>
      </w:hyperlink>
      <w:proofErr w:type="gramStart"/>
      <w:r w:rsidRPr="007179DE">
        <w:t xml:space="preserve">  Accessed</w:t>
      </w:r>
      <w:proofErr w:type="gramEnd"/>
      <w:r w:rsidRPr="007179DE">
        <w:t xml:space="preserve"> 2/10/11 GAL)</w:t>
      </w:r>
    </w:p>
    <w:p w14:paraId="3DC0C78F" w14:textId="77777777" w:rsidR="002B174B" w:rsidRDefault="002B174B" w:rsidP="002B174B"/>
    <w:p w14:paraId="27B493FD" w14:textId="77777777" w:rsidR="002B174B" w:rsidRPr="00396E60" w:rsidRDefault="002B174B" w:rsidP="002B174B">
      <w:pPr>
        <w:pStyle w:val="card"/>
        <w:ind w:left="0"/>
        <w:rPr>
          <w:rStyle w:val="underline"/>
          <w:b w:val="0"/>
          <w:sz w:val="16"/>
        </w:rPr>
      </w:pPr>
      <w:r w:rsidRPr="00396E60">
        <w:rPr>
          <w:sz w:val="16"/>
        </w:rPr>
        <w:t xml:space="preserve">In my </w:t>
      </w:r>
      <w:r w:rsidRPr="00396E60">
        <w:rPr>
          <w:sz w:val="16"/>
        </w:rPr>
        <w:fldChar w:fldCharType="begin"/>
      </w:r>
      <w:r w:rsidRPr="00396E60">
        <w:rPr>
          <w:sz w:val="16"/>
        </w:rPr>
        <w:instrText>HYPERLINK "http://equality101.net/?p=1809" \t "_blank"</w:instrText>
      </w:r>
      <w:r w:rsidRPr="00396E60">
        <w:rPr>
          <w:sz w:val="16"/>
        </w:rPr>
        <w:fldChar w:fldCharType="separate"/>
      </w:r>
      <w:r w:rsidRPr="00396E60">
        <w:rPr>
          <w:sz w:val="16"/>
        </w:rPr>
        <w:t>last post</w:t>
      </w:r>
      <w:r w:rsidRPr="00396E60">
        <w:rPr>
          <w:sz w:val="16"/>
        </w:rPr>
        <w:fldChar w:fldCharType="end"/>
      </w:r>
      <w:r w:rsidRPr="00396E60">
        <w:rPr>
          <w:sz w:val="16"/>
        </w:rPr>
        <w:t xml:space="preserve">, I discussed how I might use the seemingly elementary activity of show-and-tell to introduce students to a foundational concept of college-level composition: the Burkean Parlor metaphor. Frequently expressed as </w:t>
      </w:r>
      <w:r w:rsidRPr="00486C5E">
        <w:rPr>
          <w:rStyle w:val="underline"/>
          <w:highlight w:val="green"/>
        </w:rPr>
        <w:t>the</w:t>
      </w:r>
      <w:r w:rsidRPr="00396E60">
        <w:rPr>
          <w:sz w:val="16"/>
        </w:rPr>
        <w:t xml:space="preserve"> simpler </w:t>
      </w:r>
      <w:r w:rsidRPr="00486C5E">
        <w:rPr>
          <w:rStyle w:val="underline"/>
          <w:highlight w:val="green"/>
        </w:rPr>
        <w:t>conversation metaphor</w:t>
      </w:r>
      <w:r w:rsidRPr="00155691">
        <w:rPr>
          <w:rStyle w:val="underline"/>
        </w:rPr>
        <w:t>,</w:t>
      </w:r>
      <w:r w:rsidRPr="00396E60">
        <w:rPr>
          <w:sz w:val="16"/>
        </w:rPr>
        <w:t xml:space="preserve"> this </w:t>
      </w:r>
      <w:r w:rsidRPr="00B27C95">
        <w:rPr>
          <w:rStyle w:val="underline"/>
          <w:sz w:val="16"/>
          <w:szCs w:val="16"/>
        </w:rPr>
        <w:t>metaphor illustrates what thinkers, researchers, scholars and</w:t>
      </w:r>
      <w:r w:rsidRPr="00396E60">
        <w:rPr>
          <w:sz w:val="16"/>
        </w:rPr>
        <w:t xml:space="preserve">, most importantly, </w:t>
      </w:r>
      <w:r w:rsidRPr="00B27C95">
        <w:rPr>
          <w:rStyle w:val="underline"/>
          <w:sz w:val="16"/>
          <w:szCs w:val="16"/>
        </w:rPr>
        <w:t>writers do</w:t>
      </w:r>
      <w:r w:rsidRPr="00B27C95">
        <w:rPr>
          <w:rStyle w:val="underline"/>
        </w:rPr>
        <w:t>:</w:t>
      </w:r>
      <w:r w:rsidRPr="00C3356C">
        <w:rPr>
          <w:rStyle w:val="underline"/>
        </w:rPr>
        <w:t xml:space="preserve"> </w:t>
      </w:r>
      <w:r w:rsidRPr="00486C5E">
        <w:rPr>
          <w:rStyle w:val="underline"/>
          <w:highlight w:val="green"/>
        </w:rPr>
        <w:t>we listen to a conversation; we form our own opinions</w:t>
      </w:r>
      <w:r w:rsidRPr="00396E60">
        <w:rPr>
          <w:sz w:val="16"/>
        </w:rPr>
        <w:t xml:space="preserve"> about this topic of conversation as a result of listening; </w:t>
      </w:r>
      <w:r w:rsidRPr="00486C5E">
        <w:rPr>
          <w:rStyle w:val="underline"/>
          <w:highlight w:val="green"/>
        </w:rPr>
        <w:t>we eventually add our own voices (opinions</w:t>
      </w:r>
      <w:r w:rsidRPr="00155691">
        <w:rPr>
          <w:rStyle w:val="underline"/>
        </w:rPr>
        <w:t>)</w:t>
      </w:r>
      <w:r w:rsidRPr="00396E60">
        <w:rPr>
          <w:sz w:val="16"/>
        </w:rPr>
        <w:t xml:space="preserve"> to the conversation</w:t>
      </w:r>
      <w:r w:rsidRPr="00C3356C">
        <w:rPr>
          <w:rStyle w:val="underline"/>
        </w:rPr>
        <w:t xml:space="preserve">; </w:t>
      </w:r>
      <w:r w:rsidRPr="00486C5E">
        <w:rPr>
          <w:rStyle w:val="underline"/>
          <w:highlight w:val="green"/>
        </w:rPr>
        <w:t>and our voices become part of the conversation that others listen to</w:t>
      </w:r>
      <w:r w:rsidRPr="00155691">
        <w:rPr>
          <w:rStyle w:val="underline"/>
        </w:rPr>
        <w:t xml:space="preserve"> </w:t>
      </w:r>
      <w:r w:rsidRPr="00396E60">
        <w:rPr>
          <w:sz w:val="16"/>
        </w:rPr>
        <w:t>and use to form their opinions. As I prepared for one of my classes today, I came across the following passage in a chapter called “Reading Rhetorically: The Writer as Strong Reader”</w:t>
      </w:r>
      <w:proofErr w:type="gramStart"/>
      <w:r w:rsidRPr="00396E60">
        <w:rPr>
          <w:sz w:val="16"/>
        </w:rPr>
        <w:t>:The</w:t>
      </w:r>
      <w:proofErr w:type="gramEnd"/>
      <w:r w:rsidRPr="00396E60">
        <w:rPr>
          <w:sz w:val="16"/>
        </w:rPr>
        <w:t xml:space="preserve"> goal of this chapter is to help you become a more powerful reader of academic texts, prepared to take part in the conversations of the disciplines you study. To this end, we explain two kinds of thinking and writing essential to your college reading</w:t>
      </w:r>
      <w:proofErr w:type="gramStart"/>
      <w:r w:rsidRPr="00396E60">
        <w:rPr>
          <w:sz w:val="16"/>
        </w:rPr>
        <w:t>:Your</w:t>
      </w:r>
      <w:proofErr w:type="gramEnd"/>
      <w:r w:rsidRPr="00396E60">
        <w:rPr>
          <w:sz w:val="16"/>
        </w:rPr>
        <w:t xml:space="preserve"> ability to listen carefully to a text, to recognize its parts and their functions, and to summarize its ideasYour ability to formulate strong responses to texts by interacting with them, either by agreeing with, interrogating, or actively opposing them(Ramage, Bean, and Johnson, Allyn &amp; Bacon Guide to Writing, 5th ed., pg. 109)</w:t>
      </w:r>
      <w:r w:rsidRPr="00B27C95">
        <w:rPr>
          <w:rStyle w:val="underline"/>
          <w:sz w:val="16"/>
          <w:szCs w:val="16"/>
        </w:rPr>
        <w:t>Clearly, the conversation metaphor is a useful and important framework</w:t>
      </w:r>
      <w:r w:rsidRPr="00396E60">
        <w:rPr>
          <w:sz w:val="16"/>
        </w:rPr>
        <w:t xml:space="preserve"> that has the capacity to help college students understand college-level writing in a new and more applicable way. This metaphor has helped me explain why we do research at all and how composition classes are relevant outside of the required course structure at the </w:t>
      </w:r>
      <w:proofErr w:type="gramStart"/>
      <w:r w:rsidRPr="00396E60">
        <w:rPr>
          <w:sz w:val="16"/>
        </w:rPr>
        <w:t>university.</w:t>
      </w:r>
      <w:r w:rsidRPr="00B27C95">
        <w:rPr>
          <w:rStyle w:val="underline"/>
          <w:sz w:val="16"/>
          <w:szCs w:val="16"/>
        </w:rPr>
        <w:t>But</w:t>
      </w:r>
      <w:proofErr w:type="gramEnd"/>
      <w:r w:rsidRPr="00396E60">
        <w:rPr>
          <w:b/>
          <w:sz w:val="16"/>
        </w:rPr>
        <w:t xml:space="preserve"> </w:t>
      </w:r>
      <w:r w:rsidRPr="00396E60">
        <w:rPr>
          <w:sz w:val="16"/>
        </w:rPr>
        <w:t xml:space="preserve">after reading this passage, </w:t>
      </w:r>
      <w:r w:rsidRPr="00B27C95">
        <w:rPr>
          <w:rStyle w:val="underline"/>
          <w:sz w:val="16"/>
          <w:szCs w:val="16"/>
        </w:rPr>
        <w:t>it struck me that</w:t>
      </w:r>
      <w:r w:rsidRPr="00C3356C">
        <w:rPr>
          <w:rStyle w:val="underline"/>
        </w:rPr>
        <w:t xml:space="preserve"> </w:t>
      </w:r>
      <w:r w:rsidRPr="00486C5E">
        <w:rPr>
          <w:rStyle w:val="underline"/>
          <w:highlight w:val="green"/>
        </w:rPr>
        <w:t>this metaphor — built on the notions of listening and speaking — might actually be ableist in effect. It might leave out many students who can still participate</w:t>
      </w:r>
      <w:r w:rsidRPr="00396E60">
        <w:rPr>
          <w:sz w:val="16"/>
        </w:rPr>
        <w:t xml:space="preserve"> in composition </w:t>
      </w:r>
      <w:r w:rsidRPr="00486C5E">
        <w:rPr>
          <w:rStyle w:val="underline"/>
          <w:highlight w:val="green"/>
        </w:rPr>
        <w:t>meaningfully but who don’t have the ability to listen (or hear) or to speak.</w:t>
      </w:r>
      <w:r w:rsidRPr="00396E60">
        <w:rPr>
          <w:sz w:val="16"/>
        </w:rPr>
        <w:t xml:space="preserve"> I’m not sure why this never occurred to me before. I’ve taught the conversation metaphor to students with hearing difficulties without thinking twice about what I was saying. </w:t>
      </w:r>
      <w:r w:rsidRPr="00B27C95">
        <w:rPr>
          <w:rStyle w:val="underline"/>
          <w:sz w:val="16"/>
          <w:szCs w:val="16"/>
        </w:rPr>
        <w:t>Despite the ableist language</w:t>
      </w:r>
      <w:r w:rsidRPr="00396E60">
        <w:rPr>
          <w:sz w:val="16"/>
        </w:rPr>
        <w:t xml:space="preserve"> in the metaphor used to present this concept, I think </w:t>
      </w:r>
      <w:r w:rsidRPr="00B27C95">
        <w:rPr>
          <w:rStyle w:val="underline"/>
          <w:sz w:val="16"/>
          <w:szCs w:val="16"/>
        </w:rPr>
        <w:t>the concept itself is still valuable. So how can we modify this metaphor to accommodate for all students?</w:t>
      </w:r>
      <w:r w:rsidRPr="00396E60">
        <w:rPr>
          <w:sz w:val="16"/>
        </w:rPr>
        <w:t xml:space="preserve"> </w:t>
      </w:r>
      <w:r w:rsidRPr="00B27C95">
        <w:rPr>
          <w:rStyle w:val="underline"/>
          <w:sz w:val="16"/>
          <w:szCs w:val="16"/>
        </w:rPr>
        <w:t>The easy answer is to change the language and comparison involved.</w:t>
      </w:r>
      <w:r w:rsidRPr="00B27C95">
        <w:rPr>
          <w:rStyle w:val="underline"/>
        </w:rPr>
        <w:t> </w:t>
      </w:r>
      <w:r w:rsidRPr="00486C5E">
        <w:rPr>
          <w:rStyle w:val="underline"/>
          <w:highlight w:val="green"/>
        </w:rPr>
        <w:t>We could use the more situation-neutral language of rhetoric: the rhetor</w:t>
      </w:r>
      <w:r w:rsidRPr="00155691">
        <w:rPr>
          <w:rStyle w:val="underline"/>
        </w:rPr>
        <w:t xml:space="preserve"> (</w:t>
      </w:r>
      <w:r w:rsidRPr="00396E60">
        <w:rPr>
          <w:sz w:val="16"/>
        </w:rPr>
        <w:t xml:space="preserve">who can be a speaker, a writer, an artist, a thinker — anyone who puts a message in some form out to an audience) </w:t>
      </w:r>
      <w:r w:rsidRPr="00486C5E">
        <w:rPr>
          <w:rStyle w:val="underline"/>
          <w:highlight w:val="green"/>
        </w:rPr>
        <w:t>takes in the messages about a particular topic</w:t>
      </w:r>
      <w:r w:rsidRPr="00396E60">
        <w:rPr>
          <w:sz w:val="16"/>
        </w:rPr>
        <w:t xml:space="preserve"> of the rhetors around him/her</w:t>
      </w:r>
      <w:r w:rsidRPr="00396E60">
        <w:rPr>
          <w:sz w:val="16"/>
          <w:highlight w:val="green"/>
        </w:rPr>
        <w:t xml:space="preserve">, </w:t>
      </w:r>
      <w:r w:rsidRPr="00486C5E">
        <w:rPr>
          <w:rStyle w:val="underline"/>
          <w:highlight w:val="green"/>
        </w:rPr>
        <w:t>uses those messages to learn and to develop an opinion, and then adds his/her own respons</w:t>
      </w:r>
      <w:r w:rsidRPr="00486C5E">
        <w:rPr>
          <w:rStyle w:val="underline"/>
          <w:szCs w:val="24"/>
          <w:highlight w:val="green"/>
        </w:rPr>
        <w:t>e</w:t>
      </w:r>
      <w:r w:rsidRPr="00396E60">
        <w:rPr>
          <w:sz w:val="16"/>
        </w:rPr>
        <w:t xml:space="preserve"> to the collection of messages surrounding this topic for other would-be rhetors to take in. This conception is rather vague, though, and lacks the benefit of a realistic setting to deliver the metaphor and to demonstrate that what we do as composers in college reflects what we do as workers, family members, citizens, and activists beyond the college classroom.  Perhaps a more updated version of this metaphor would use the setting of an online chat room. Instead of entering a parlor — which is an outdated term anyway — to listen and speak to people already engaged in conversation, perhaps you enter a chat room where you read and learn more about conversations that have been ongoing since before other chat users were in the room. While this is a more realistic setting for the concept of participating in a discourse community, there are still touches of ableism (being able to read — though many individuals with visual impairment use devices to allow them to read either print or Braille from their computers) and classism (access to the Web and time to participate in chat rooms)</w:t>
      </w:r>
      <w:proofErr w:type="gramStart"/>
      <w:r w:rsidRPr="00396E60">
        <w:rPr>
          <w:sz w:val="16"/>
        </w:rPr>
        <w:t>.As</w:t>
      </w:r>
      <w:proofErr w:type="gramEnd"/>
      <w:r w:rsidRPr="00396E60">
        <w:rPr>
          <w:sz w:val="16"/>
        </w:rPr>
        <w:t xml:space="preserve"> the composition field continues to become more relevant as students engage with all kinds of texts and participate in all kinds of discourse communities, we who promote these foundational concepts must remain cognizant that we are considering all of our students. </w:t>
      </w:r>
      <w:r w:rsidRPr="00486C5E">
        <w:rPr>
          <w:rStyle w:val="Emphasis"/>
          <w:rFonts w:eastAsiaTheme="majorEastAsia"/>
          <w:highlight w:val="green"/>
        </w:rPr>
        <w:t>While communication is a human endeavor, we don’t all communicate in the same ways, and it is vital that</w:t>
      </w:r>
      <w:r w:rsidRPr="00486C5E">
        <w:rPr>
          <w:rStyle w:val="Emphasis"/>
          <w:rFonts w:eastAsiaTheme="majorEastAsia"/>
        </w:rPr>
        <w:t xml:space="preserve"> </w:t>
      </w:r>
      <w:r w:rsidRPr="00396E60">
        <w:rPr>
          <w:sz w:val="16"/>
        </w:rPr>
        <w:t>composition/</w:t>
      </w:r>
      <w:r w:rsidRPr="00486C5E">
        <w:rPr>
          <w:rStyle w:val="underline"/>
          <w:highlight w:val="green"/>
        </w:rPr>
        <w:t>rhetoric make that basic fact a part of the daily work of teaching students how to critically engage</w:t>
      </w:r>
      <w:r w:rsidRPr="00396E60">
        <w:rPr>
          <w:sz w:val="16"/>
        </w:rPr>
        <w:t xml:space="preserve"> with texts </w:t>
      </w:r>
      <w:r w:rsidRPr="00486C5E">
        <w:rPr>
          <w:rStyle w:val="underline"/>
          <w:highlight w:val="green"/>
        </w:rPr>
        <w:t>and contribute to their communities</w:t>
      </w:r>
      <w:r w:rsidRPr="00486C5E">
        <w:rPr>
          <w:rStyle w:val="underline"/>
          <w:szCs w:val="24"/>
          <w:highlight w:val="green"/>
        </w:rPr>
        <w:t>.</w:t>
      </w:r>
    </w:p>
    <w:p w14:paraId="559E1EFC" w14:textId="77777777" w:rsidR="002B174B" w:rsidRPr="0042510C" w:rsidRDefault="002B174B" w:rsidP="002B174B">
      <w:pPr>
        <w:rPr>
          <w:rFonts w:ascii="Georgia" w:hAnsi="Georgia"/>
          <w:color w:val="333333"/>
          <w:sz w:val="23"/>
          <w:szCs w:val="23"/>
          <w:shd w:val="clear" w:color="auto" w:fill="F3F3F3"/>
        </w:rPr>
      </w:pPr>
      <w:r>
        <w:rPr>
          <w:rStyle w:val="underline"/>
          <w:sz w:val="24"/>
        </w:rPr>
        <w:br w:type="page"/>
      </w:r>
    </w:p>
    <w:p w14:paraId="2E178DBA" w14:textId="77777777" w:rsidR="002B174B" w:rsidRPr="00486C5E" w:rsidRDefault="002B174B" w:rsidP="002B174B">
      <w:pPr>
        <w:pStyle w:val="Heading4"/>
      </w:pPr>
      <w:r>
        <w:t xml:space="preserve">Eighth, </w:t>
      </w:r>
      <w:r w:rsidRPr="00486C5E">
        <w:t>Ableism is the root cause of oppression</w:t>
      </w:r>
    </w:p>
    <w:p w14:paraId="58A4ECCA" w14:textId="77777777" w:rsidR="002B174B" w:rsidRPr="00276F50" w:rsidRDefault="002B174B" w:rsidP="002B174B">
      <w:pPr>
        <w:rPr>
          <w:sz w:val="16"/>
        </w:rPr>
      </w:pPr>
      <w:r w:rsidRPr="008A7A59">
        <w:rPr>
          <w:rStyle w:val="StyleBoldUnderline"/>
        </w:rPr>
        <w:t>Davis 2</w:t>
      </w:r>
      <w:r w:rsidRPr="008A7A59">
        <w:t xml:space="preserve"> (Lennard J., Professor of English as well as of Disability and Human Development, U Illinois-Chicago, </w:t>
      </w:r>
      <w:r w:rsidRPr="008A7A59">
        <w:rPr>
          <w:u w:val="single"/>
        </w:rPr>
        <w:t xml:space="preserve">Disability, Dismodernism, and Other Difficult </w:t>
      </w:r>
      <w:proofErr w:type="gramStart"/>
      <w:r w:rsidRPr="008A7A59">
        <w:rPr>
          <w:u w:val="single"/>
        </w:rPr>
        <w:t>Positions</w:t>
      </w:r>
      <w:r>
        <w:t xml:space="preserve"> ,</w:t>
      </w:r>
      <w:proofErr w:type="gramEnd"/>
      <w:r>
        <w:t xml:space="preserve"> p. 13 GAL)</w:t>
      </w:r>
    </w:p>
    <w:p w14:paraId="4A1CE184" w14:textId="77777777" w:rsidR="002B174B" w:rsidRPr="00396E60" w:rsidRDefault="002B174B" w:rsidP="002B174B">
      <w:pPr>
        <w:pStyle w:val="card"/>
        <w:ind w:left="0"/>
        <w:rPr>
          <w:sz w:val="16"/>
        </w:rPr>
      </w:pPr>
      <w:r w:rsidRPr="00396E60">
        <w:rPr>
          <w:sz w:val="16"/>
        </w:rPr>
        <w:t>Disability offers us a way to rethink some of these dilemmas, but in order to do so, I think we need to reexamine the identity of disability, and to do so without flinching, without hesitating because we may be undo</w:t>
      </w:r>
      <w:r w:rsidRPr="00396E60">
        <w:rPr>
          <w:sz w:val="16"/>
        </w:rPr>
        <w:softHyphen/>
        <w:t xml:space="preserve">ing a way of knowing. As with race, gender, and sexual orientation, we are in the midst of a grand reexamination. </w:t>
      </w:r>
      <w:r w:rsidRPr="00486C5E">
        <w:rPr>
          <w:rStyle w:val="underline"/>
          <w:highlight w:val="green"/>
        </w:rPr>
        <w:t>Disability</w:t>
      </w:r>
      <w:r w:rsidRPr="009D1EB2">
        <w:rPr>
          <w:rStyle w:val="underline"/>
        </w:rPr>
        <w:t xml:space="preserve">, as </w:t>
      </w:r>
      <w:r w:rsidRPr="00486C5E">
        <w:rPr>
          <w:rStyle w:val="underline"/>
          <w:highlight w:val="green"/>
        </w:rPr>
        <w:t>the most recent identity group</w:t>
      </w:r>
      <w:r w:rsidRPr="009D1EB2">
        <w:rPr>
          <w:rStyle w:val="underline"/>
        </w:rPr>
        <w:t xml:space="preserve"> on the block, </w:t>
      </w:r>
      <w:r w:rsidRPr="00486C5E">
        <w:rPr>
          <w:rStyle w:val="underline"/>
          <w:highlight w:val="green"/>
        </w:rPr>
        <w:t>offers us the one that is perhaps least resis</w:t>
      </w:r>
      <w:r w:rsidRPr="00486C5E">
        <w:rPr>
          <w:rStyle w:val="underline"/>
          <w:highlight w:val="green"/>
        </w:rPr>
        <w:softHyphen/>
        <w:t>tant to</w:t>
      </w:r>
      <w:r w:rsidRPr="009D1EB2">
        <w:rPr>
          <w:rStyle w:val="underline"/>
        </w:rPr>
        <w:t xml:space="preserve"> change or changing thoughts about identity</w:t>
      </w:r>
      <w:r w:rsidRPr="00396E60">
        <w:rPr>
          <w:sz w:val="16"/>
        </w:rPr>
        <w:t xml:space="preserve">. And, </w:t>
      </w:r>
      <w:r w:rsidRPr="00486C5E">
        <w:rPr>
          <w:rStyle w:val="underline"/>
          <w:highlight w:val="green"/>
        </w:rPr>
        <w:t>most impor</w:t>
      </w:r>
      <w:r w:rsidRPr="00486C5E">
        <w:rPr>
          <w:rStyle w:val="underline"/>
          <w:highlight w:val="green"/>
        </w:rPr>
        <w:softHyphen/>
        <w:t>tantly</w:t>
      </w:r>
      <w:r w:rsidRPr="00396E60">
        <w:rPr>
          <w:sz w:val="16"/>
        </w:rPr>
        <w:t>, as I will argue,</w:t>
      </w:r>
      <w:r w:rsidRPr="009D1EB2">
        <w:rPr>
          <w:rStyle w:val="underline"/>
        </w:rPr>
        <w:t xml:space="preserve"> </w:t>
      </w:r>
      <w:r w:rsidRPr="00486C5E">
        <w:rPr>
          <w:rStyle w:val="underline"/>
          <w:highlight w:val="green"/>
        </w:rPr>
        <w:t>disability may turn out to be the identity that links other identities, replacing the notion of postmodernism with something I want to call "dismodernism</w:t>
      </w:r>
      <w:r w:rsidRPr="00396E60">
        <w:rPr>
          <w:sz w:val="16"/>
          <w:highlight w:val="green"/>
        </w:rPr>
        <w:t>."</w:t>
      </w:r>
      <w:r w:rsidRPr="00396E60">
        <w:rPr>
          <w:sz w:val="16"/>
        </w:rPr>
        <w:t>I am arguing that disability can be seen as the postmodern subject po</w:t>
      </w:r>
      <w:r w:rsidRPr="00396E60">
        <w:rPr>
          <w:sz w:val="16"/>
        </w:rPr>
        <w:softHyphen/>
        <w:t xml:space="preserve">sition for several reasons. But the one I want to focus on now is that </w:t>
      </w:r>
      <w:r w:rsidRPr="00486C5E">
        <w:rPr>
          <w:rStyle w:val="underline"/>
          <w:highlight w:val="green"/>
        </w:rPr>
        <w:t>these other discourses of race, gender, and sexuality began in the mid-nine</w:t>
      </w:r>
      <w:r w:rsidRPr="00486C5E">
        <w:rPr>
          <w:rStyle w:val="underline"/>
          <w:highlight w:val="green"/>
        </w:rPr>
        <w:softHyphen/>
        <w:t>teenth century, and they did so because that is when the scientific study of humans began. The key connecting point for all these studies was the development of eugenics</w:t>
      </w:r>
      <w:r w:rsidRPr="00396E60">
        <w:rPr>
          <w:sz w:val="16"/>
        </w:rPr>
        <w:t>.</w:t>
      </w:r>
      <w:r w:rsidRPr="00396E60">
        <w:rPr>
          <w:sz w:val="16"/>
          <w:vertAlign w:val="superscript"/>
        </w:rPr>
        <w:t>4</w:t>
      </w:r>
      <w:r w:rsidRPr="00396E60">
        <w:rPr>
          <w:sz w:val="16"/>
        </w:rPr>
        <w:t xml:space="preserve"> </w:t>
      </w:r>
      <w:r w:rsidRPr="001D350A">
        <w:rPr>
          <w:rStyle w:val="underline"/>
        </w:rPr>
        <w:t>Eugenics saw the possible improvement of the race as being accomplished by diminishing problematic peoples and their problematic behaviors</w:t>
      </w:r>
      <w:r w:rsidRPr="00396E60">
        <w:rPr>
          <w:sz w:val="16"/>
        </w:rPr>
        <w:t xml:space="preserve">—these peoples were </w:t>
      </w:r>
      <w:r w:rsidRPr="00486C5E">
        <w:rPr>
          <w:rStyle w:val="underline"/>
          <w:highlight w:val="green"/>
        </w:rPr>
        <w:t>clearly delineated under the rubric of feeble-mindedness and degeneration as women, people of color, homosexuals, the working classes, and so on. All these were considered to be categories of disability</w:t>
      </w:r>
      <w:r w:rsidRPr="00396E60">
        <w:rPr>
          <w:sz w:val="16"/>
        </w:rPr>
        <w:t xml:space="preserve">, </w:t>
      </w:r>
      <w:r w:rsidRPr="001D350A">
        <w:rPr>
          <w:rStyle w:val="underline"/>
        </w:rPr>
        <w:t xml:space="preserve">although we do not think of them as connected in this way today. </w:t>
      </w:r>
      <w:r w:rsidRPr="00486C5E">
        <w:rPr>
          <w:rStyle w:val="underline"/>
          <w:highlight w:val="green"/>
        </w:rPr>
        <w:t>Indeed, one could argue that categories of oppression were given scientific license through these medicalizcd, scientificized dis</w:t>
      </w:r>
      <w:r w:rsidRPr="00486C5E">
        <w:rPr>
          <w:rStyle w:val="underline"/>
          <w:highlight w:val="green"/>
        </w:rPr>
        <w:softHyphen/>
        <w:t>courses, and that, in many cases, the specific categories were established through these studies</w:t>
      </w:r>
      <w:r w:rsidRPr="001D350A">
        <w:rPr>
          <w:rStyle w:val="underline"/>
        </w:rPr>
        <w:t>.</w:t>
      </w:r>
    </w:p>
    <w:p w14:paraId="51046084" w14:textId="77777777" w:rsidR="002B174B" w:rsidRDefault="002B174B" w:rsidP="002B174B"/>
    <w:p w14:paraId="2948BBCF" w14:textId="77777777" w:rsidR="00992357" w:rsidRPr="00EE4E04" w:rsidRDefault="00992357" w:rsidP="00992357"/>
    <w:p w14:paraId="2FED870E" w14:textId="77777777" w:rsidR="008C67C1" w:rsidRDefault="008C67C1" w:rsidP="008C67C1">
      <w:pPr>
        <w:pStyle w:val="Heading3"/>
      </w:pPr>
      <w:r>
        <w:t xml:space="preserve">1AR – Framework </w:t>
      </w:r>
    </w:p>
    <w:p w14:paraId="4662EA25" w14:textId="77777777" w:rsidR="008C67C1" w:rsidRDefault="008C67C1" w:rsidP="008C67C1">
      <w:pPr>
        <w:pStyle w:val="Heading4"/>
      </w:pPr>
      <w:r>
        <w:t>Simulated debates over war powers preserves student and citizen agency against government action that would enhance decision making skills-Donohue 13</w:t>
      </w:r>
    </w:p>
    <w:p w14:paraId="5BBD60E9" w14:textId="77777777" w:rsidR="008C67C1" w:rsidRPr="000366F3" w:rsidRDefault="008C67C1" w:rsidP="008C67C1">
      <w:pPr>
        <w:pStyle w:val="Heading4"/>
      </w:pPr>
      <w:r>
        <w:rPr>
          <w:i/>
        </w:rPr>
        <w:t>Institutional</w:t>
      </w:r>
      <w:r>
        <w:t xml:space="preserve"> checks </w:t>
      </w:r>
      <w:r>
        <w:rPr>
          <w:u w:val="single"/>
        </w:rPr>
        <w:t>effectively</w:t>
      </w:r>
      <w:r>
        <w:t xml:space="preserve"> limit war, are </w:t>
      </w:r>
      <w:r>
        <w:rPr>
          <w:u w:val="single"/>
        </w:rPr>
        <w:t>compatible</w:t>
      </w:r>
      <w:r>
        <w:t xml:space="preserve"> with broader critique and are a </w:t>
      </w:r>
      <w:r>
        <w:rPr>
          <w:u w:val="single"/>
        </w:rPr>
        <w:t>pre-requisite</w:t>
      </w:r>
      <w:r>
        <w:t xml:space="preserve"> to the alt</w:t>
      </w:r>
    </w:p>
    <w:p w14:paraId="0B3BB1D3" w14:textId="77777777" w:rsidR="008C67C1" w:rsidRDefault="008C67C1" w:rsidP="008C67C1">
      <w:r w:rsidRPr="003D63D2">
        <w:rPr>
          <w:rStyle w:val="StyleStyleBold12pt"/>
        </w:rPr>
        <w:t>Grynaviski 13</w:t>
      </w:r>
      <w:r>
        <w:t xml:space="preserve"> – </w:t>
      </w:r>
      <w:r w:rsidRPr="003D63D2">
        <w:t xml:space="preserve">Eric Grynaviski, </w:t>
      </w:r>
      <w:r>
        <w:t>Professor of Political Science at The George Washington University, “The Bloodstained Spear: Public Reason and Declarations of War”, International Theory, 5(2), Cambridge Journals</w:t>
      </w:r>
    </w:p>
    <w:p w14:paraId="0C21A3B4" w14:textId="77777777" w:rsidR="008C67C1" w:rsidRDefault="008C67C1" w:rsidP="008C67C1"/>
    <w:p w14:paraId="0191DEC6" w14:textId="77777777" w:rsidR="008C67C1" w:rsidRPr="00C3544D" w:rsidRDefault="008C67C1" w:rsidP="008C67C1">
      <w:pPr>
        <w:rPr>
          <w:sz w:val="16"/>
        </w:rPr>
      </w:pPr>
      <w:r w:rsidRPr="00C3544D">
        <w:rPr>
          <w:sz w:val="16"/>
        </w:rPr>
        <w:t>Conclusion</w:t>
      </w:r>
    </w:p>
    <w:p w14:paraId="541C161D" w14:textId="77777777" w:rsidR="008C67C1" w:rsidRPr="00C3544D" w:rsidRDefault="008C67C1" w:rsidP="008C67C1">
      <w:pPr>
        <w:rPr>
          <w:sz w:val="16"/>
        </w:rPr>
      </w:pPr>
      <w:r w:rsidRPr="00C3544D">
        <w:rPr>
          <w:sz w:val="16"/>
        </w:rPr>
        <w:t xml:space="preserve">The burden of the argument, thus far, has been to show that no war is justified unless it has been justified. States have an obligation intent on war to ensure that third parties and the target are given reasons for the war, as well as a chance to respond and reason with the belligerent state. Furthermore, </w:t>
      </w:r>
      <w:r w:rsidRPr="00C3544D">
        <w:rPr>
          <w:rStyle w:val="StyleBoldUnderline"/>
        </w:rPr>
        <w:t>without a declaration of war, war is not a last resort</w:t>
      </w:r>
      <w:r w:rsidRPr="00C3544D">
        <w:rPr>
          <w:sz w:val="16"/>
        </w:rPr>
        <w:t xml:space="preserve"> and therefore belligerent states are fully responsible for the harms that wars inevitably do to the innocent.</w:t>
      </w:r>
    </w:p>
    <w:p w14:paraId="54893B9D" w14:textId="77777777" w:rsidR="008C67C1" w:rsidRPr="00947399" w:rsidRDefault="008C67C1" w:rsidP="008C67C1">
      <w:pPr>
        <w:rPr>
          <w:rStyle w:val="StyleBoldUnderline"/>
        </w:rPr>
      </w:pPr>
      <w:r w:rsidRPr="00173EC2">
        <w:rPr>
          <w:rStyle w:val="StyleBoldUnderline"/>
          <w:highlight w:val="yellow"/>
        </w:rPr>
        <w:t>One</w:t>
      </w:r>
      <w:r w:rsidRPr="00947399">
        <w:rPr>
          <w:rStyle w:val="StyleBoldUnderline"/>
        </w:rPr>
        <w:t xml:space="preserve"> broader </w:t>
      </w:r>
      <w:r w:rsidRPr="00173EC2">
        <w:rPr>
          <w:rStyle w:val="StyleBoldUnderline"/>
          <w:highlight w:val="yellow"/>
        </w:rPr>
        <w:t>implication</w:t>
      </w:r>
      <w:r w:rsidRPr="00947399">
        <w:rPr>
          <w:rStyle w:val="StyleBoldUnderline"/>
        </w:rPr>
        <w:t xml:space="preserve"> of the argument for declarations of war </w:t>
      </w:r>
      <w:r w:rsidRPr="00173EC2">
        <w:rPr>
          <w:rStyle w:val="StyleBoldUnderline"/>
          <w:highlight w:val="yellow"/>
        </w:rPr>
        <w:t xml:space="preserve">is to relate </w:t>
      </w:r>
      <w:r w:rsidRPr="00173EC2">
        <w:rPr>
          <w:rStyle w:val="Emphasis"/>
          <w:highlight w:val="yellow"/>
        </w:rPr>
        <w:t>institutional solutions</w:t>
      </w:r>
      <w:r w:rsidRPr="00947399">
        <w:rPr>
          <w:rStyle w:val="StyleBoldUnderline"/>
        </w:rPr>
        <w:t xml:space="preserve"> for moral questions. </w:t>
      </w:r>
      <w:r w:rsidRPr="00173EC2">
        <w:rPr>
          <w:rStyle w:val="StyleBoldUnderline"/>
          <w:highlight w:val="yellow"/>
        </w:rPr>
        <w:t xml:space="preserve">Some </w:t>
      </w:r>
      <w:r w:rsidRPr="00B91189">
        <w:rPr>
          <w:rStyle w:val="StyleBoldUnderline"/>
          <w:highlight w:val="yellow"/>
        </w:rPr>
        <w:t>argue</w:t>
      </w:r>
      <w:r w:rsidRPr="00B91189">
        <w:rPr>
          <w:rStyle w:val="StyleBoldUnderline"/>
        </w:rPr>
        <w:t xml:space="preserve"> that </w:t>
      </w:r>
      <w:r w:rsidRPr="00B91189">
        <w:rPr>
          <w:rStyle w:val="StyleBoldUnderline"/>
          <w:highlight w:val="yellow"/>
        </w:rPr>
        <w:t>declarations</w:t>
      </w:r>
      <w:r w:rsidRPr="00947399">
        <w:rPr>
          <w:rStyle w:val="StyleBoldUnderline"/>
        </w:rPr>
        <w:t xml:space="preserve"> of war </w:t>
      </w:r>
      <w:r w:rsidRPr="00173EC2">
        <w:rPr>
          <w:rStyle w:val="StyleBoldUnderline"/>
          <w:highlight w:val="yellow"/>
        </w:rPr>
        <w:t>are</w:t>
      </w:r>
      <w:r w:rsidRPr="00947399">
        <w:rPr>
          <w:rStyle w:val="StyleBoldUnderline"/>
        </w:rPr>
        <w:t xml:space="preserve"> an old and moribund ritual, </w:t>
      </w:r>
      <w:r w:rsidRPr="00173EC2">
        <w:rPr>
          <w:rStyle w:val="StyleBoldUnderline"/>
          <w:highlight w:val="yellow"/>
        </w:rPr>
        <w:t>antiquated</w:t>
      </w:r>
      <w:r w:rsidRPr="00947399">
        <w:rPr>
          <w:rStyle w:val="StyleBoldUnderline"/>
        </w:rPr>
        <w:t xml:space="preserve"> and old-fashioned</w:t>
      </w:r>
      <w:r w:rsidRPr="00C3544D">
        <w:rPr>
          <w:sz w:val="16"/>
        </w:rPr>
        <w:t xml:space="preserve">. Ian Holliday (2002, 565), noting the irregularity with which wars are declared, writes ‘we would not want to make a just war verdict hang on such a rare political practice’. </w:t>
      </w:r>
      <w:r w:rsidRPr="00173EC2">
        <w:rPr>
          <w:rStyle w:val="StyleBoldUnderline"/>
          <w:highlight w:val="yellow"/>
        </w:rPr>
        <w:t>This</w:t>
      </w:r>
      <w:r w:rsidRPr="00947399">
        <w:rPr>
          <w:rStyle w:val="StyleBoldUnderline"/>
        </w:rPr>
        <w:t xml:space="preserve"> argument </w:t>
      </w:r>
      <w:r w:rsidRPr="00173EC2">
        <w:rPr>
          <w:rStyle w:val="StyleBoldUnderline"/>
          <w:highlight w:val="yellow"/>
        </w:rPr>
        <w:t xml:space="preserve">is </w:t>
      </w:r>
      <w:r w:rsidRPr="00173EC2">
        <w:rPr>
          <w:rStyle w:val="Emphasis"/>
          <w:highlight w:val="yellow"/>
        </w:rPr>
        <w:t>deeply wrong</w:t>
      </w:r>
      <w:r w:rsidRPr="00C3544D">
        <w:rPr>
          <w:sz w:val="16"/>
        </w:rPr>
        <w:t xml:space="preserve">. </w:t>
      </w:r>
      <w:proofErr w:type="gramStart"/>
      <w:r w:rsidRPr="00C3544D">
        <w:rPr>
          <w:sz w:val="16"/>
        </w:rPr>
        <w:t xml:space="preserve">If </w:t>
      </w:r>
      <w:r w:rsidRPr="00173EC2">
        <w:rPr>
          <w:rStyle w:val="Emphasis"/>
          <w:highlight w:val="yellow"/>
        </w:rPr>
        <w:t>declaring war is important</w:t>
      </w:r>
      <w:r w:rsidRPr="00C3544D">
        <w:rPr>
          <w:sz w:val="16"/>
        </w:rPr>
        <w:t>, than we can and should criticize states for failing to do so.</w:t>
      </w:r>
      <w:proofErr w:type="gramEnd"/>
      <w:r w:rsidRPr="00C3544D">
        <w:rPr>
          <w:sz w:val="16"/>
        </w:rPr>
        <w:t xml:space="preserve"> </w:t>
      </w:r>
      <w:r w:rsidRPr="00947399">
        <w:rPr>
          <w:rStyle w:val="StyleBoldUnderline"/>
        </w:rPr>
        <w:t>Others might suggest</w:t>
      </w:r>
      <w:r w:rsidRPr="00C3544D">
        <w:rPr>
          <w:sz w:val="16"/>
        </w:rPr>
        <w:t xml:space="preserve"> that </w:t>
      </w:r>
      <w:r w:rsidRPr="00947399">
        <w:rPr>
          <w:rStyle w:val="StyleBoldUnderline"/>
        </w:rPr>
        <w:t>even if states</w:t>
      </w:r>
      <w:r w:rsidRPr="00C3544D">
        <w:rPr>
          <w:sz w:val="16"/>
        </w:rPr>
        <w:t xml:space="preserve"> do </w:t>
      </w:r>
      <w:r w:rsidRPr="00947399">
        <w:rPr>
          <w:rStyle w:val="StyleBoldUnderline"/>
        </w:rPr>
        <w:t>declare war, they might still lie and misrepresent their case</w:t>
      </w:r>
      <w:r w:rsidRPr="00C3544D">
        <w:rPr>
          <w:sz w:val="16"/>
        </w:rPr>
        <w:t xml:space="preserve">. Of course, </w:t>
      </w:r>
      <w:r w:rsidRPr="00947399">
        <w:rPr>
          <w:rStyle w:val="StyleBoldUnderline"/>
        </w:rPr>
        <w:t>there is nothing particular to declarations</w:t>
      </w:r>
      <w:r w:rsidRPr="00C3544D">
        <w:rPr>
          <w:sz w:val="16"/>
        </w:rPr>
        <w:t xml:space="preserve"> of war </w:t>
      </w:r>
      <w:r w:rsidRPr="00947399">
        <w:rPr>
          <w:rStyle w:val="StyleBoldUnderline"/>
        </w:rPr>
        <w:t>that would make misrepresentations</w:t>
      </w:r>
      <w:r w:rsidRPr="00C3544D">
        <w:rPr>
          <w:sz w:val="16"/>
        </w:rPr>
        <w:t xml:space="preserve"> of one's case </w:t>
      </w:r>
      <w:r w:rsidRPr="00947399">
        <w:rPr>
          <w:rStyle w:val="StyleBoldUnderline"/>
        </w:rPr>
        <w:t xml:space="preserve">more likely; we are pretty good at lying now. </w:t>
      </w:r>
      <w:r w:rsidRPr="00173EC2">
        <w:rPr>
          <w:rStyle w:val="StyleBoldUnderline"/>
          <w:highlight w:val="yellow"/>
        </w:rPr>
        <w:t>If arguments are given publicly</w:t>
      </w:r>
      <w:r w:rsidRPr="00173EC2">
        <w:rPr>
          <w:sz w:val="16"/>
          <w:highlight w:val="yellow"/>
        </w:rPr>
        <w:t>,</w:t>
      </w:r>
      <w:r w:rsidRPr="00C3544D">
        <w:rPr>
          <w:sz w:val="16"/>
        </w:rPr>
        <w:t xml:space="preserve"> however</w:t>
      </w:r>
      <w:r w:rsidRPr="00947399">
        <w:rPr>
          <w:rStyle w:val="StyleBoldUnderline"/>
        </w:rPr>
        <w:t xml:space="preserve">, </w:t>
      </w:r>
      <w:r w:rsidRPr="00173EC2">
        <w:rPr>
          <w:rStyle w:val="StyleBoldUnderline"/>
          <w:highlight w:val="yellow"/>
        </w:rPr>
        <w:t>it might lead to</w:t>
      </w:r>
      <w:r w:rsidRPr="00947399">
        <w:rPr>
          <w:rStyle w:val="StyleBoldUnderline"/>
        </w:rPr>
        <w:t xml:space="preserve"> a </w:t>
      </w:r>
      <w:r w:rsidRPr="00173EC2">
        <w:rPr>
          <w:rStyle w:val="StyleBoldUnderline"/>
          <w:highlight w:val="yellow"/>
        </w:rPr>
        <w:t>greater</w:t>
      </w:r>
      <w:r w:rsidRPr="00947399">
        <w:rPr>
          <w:rStyle w:val="StyleBoldUnderline"/>
        </w:rPr>
        <w:t xml:space="preserve"> degree of </w:t>
      </w:r>
      <w:r w:rsidRPr="00173EC2">
        <w:rPr>
          <w:rStyle w:val="StyleBoldUnderline"/>
          <w:highlight w:val="yellow"/>
        </w:rPr>
        <w:t>precision</w:t>
      </w:r>
      <w:r w:rsidRPr="00947399">
        <w:rPr>
          <w:rStyle w:val="StyleBoldUnderline"/>
        </w:rPr>
        <w:t xml:space="preserve"> in argumentation. </w:t>
      </w:r>
      <w:r w:rsidRPr="00173EC2">
        <w:rPr>
          <w:rStyle w:val="StyleBoldUnderline"/>
          <w:highlight w:val="yellow"/>
        </w:rPr>
        <w:t>This</w:t>
      </w:r>
      <w:r w:rsidRPr="00947399">
        <w:rPr>
          <w:rStyle w:val="StyleBoldUnderline"/>
        </w:rPr>
        <w:t xml:space="preserve"> precision </w:t>
      </w:r>
      <w:r w:rsidRPr="00173EC2">
        <w:rPr>
          <w:rStyle w:val="StyleBoldUnderline"/>
          <w:highlight w:val="yellow"/>
        </w:rPr>
        <w:t>may make misrepresentations</w:t>
      </w:r>
      <w:r w:rsidRPr="00947399">
        <w:rPr>
          <w:rStyle w:val="StyleBoldUnderline"/>
        </w:rPr>
        <w:t xml:space="preserve"> more </w:t>
      </w:r>
      <w:r w:rsidRPr="00173EC2">
        <w:rPr>
          <w:rStyle w:val="StyleBoldUnderline"/>
          <w:highlight w:val="yellow"/>
        </w:rPr>
        <w:t>noticeable</w:t>
      </w:r>
      <w:r w:rsidRPr="00947399">
        <w:rPr>
          <w:rStyle w:val="StyleBoldUnderline"/>
        </w:rPr>
        <w:t xml:space="preserve">. Alternatively, </w:t>
      </w:r>
      <w:r w:rsidRPr="00173EC2">
        <w:rPr>
          <w:rStyle w:val="StyleBoldUnderline"/>
          <w:highlight w:val="yellow"/>
        </w:rPr>
        <w:t>one might suspect</w:t>
      </w:r>
      <w:r w:rsidRPr="00947399">
        <w:rPr>
          <w:rStyle w:val="StyleBoldUnderline"/>
        </w:rPr>
        <w:t xml:space="preserve"> that </w:t>
      </w:r>
      <w:r w:rsidRPr="00173EC2">
        <w:rPr>
          <w:rStyle w:val="StyleBoldUnderline"/>
          <w:highlight w:val="yellow"/>
        </w:rPr>
        <w:t>requiring states to declare war is not enough</w:t>
      </w:r>
      <w:r w:rsidRPr="00947399">
        <w:rPr>
          <w:rStyle w:val="StyleBoldUnderline"/>
        </w:rPr>
        <w:t xml:space="preserve">. Rather than simply requiring states to make a case, we should institutionalize rules of war so that states will pay a price if the cases they make are repugnant. </w:t>
      </w:r>
      <w:r w:rsidRPr="00173EC2">
        <w:rPr>
          <w:rStyle w:val="Emphasis"/>
          <w:highlight w:val="yellow"/>
        </w:rPr>
        <w:t>These arguments</w:t>
      </w:r>
      <w:r w:rsidRPr="00947399">
        <w:rPr>
          <w:rStyle w:val="Emphasis"/>
        </w:rPr>
        <w:t xml:space="preserve">, of course, </w:t>
      </w:r>
      <w:r w:rsidRPr="00173EC2">
        <w:rPr>
          <w:rStyle w:val="Emphasis"/>
          <w:highlight w:val="yellow"/>
        </w:rPr>
        <w:t>do not exclude the importance of declarations</w:t>
      </w:r>
      <w:r w:rsidRPr="00947399">
        <w:rPr>
          <w:rStyle w:val="StyleBoldUnderline"/>
        </w:rPr>
        <w:t xml:space="preserve">. In fact, </w:t>
      </w:r>
      <w:r w:rsidRPr="00173EC2">
        <w:rPr>
          <w:rStyle w:val="StyleBoldUnderline"/>
          <w:highlight w:val="yellow"/>
        </w:rPr>
        <w:t>requiring</w:t>
      </w:r>
      <w:r w:rsidRPr="00173EC2">
        <w:rPr>
          <w:rStyle w:val="StyleBoldUnderline"/>
        </w:rPr>
        <w:t xml:space="preserve"> that </w:t>
      </w:r>
      <w:r w:rsidRPr="00173EC2">
        <w:rPr>
          <w:rStyle w:val="StyleBoldUnderline"/>
          <w:highlight w:val="yellow"/>
        </w:rPr>
        <w:t xml:space="preserve">states explain their case is </w:t>
      </w:r>
      <w:r w:rsidRPr="00173EC2">
        <w:rPr>
          <w:rStyle w:val="Emphasis"/>
          <w:highlight w:val="yellow"/>
        </w:rPr>
        <w:t>perfectly compatible</w:t>
      </w:r>
      <w:r w:rsidRPr="00173EC2">
        <w:rPr>
          <w:rStyle w:val="StyleBoldUnderline"/>
          <w:highlight w:val="yellow"/>
        </w:rPr>
        <w:t xml:space="preserve"> with any</w:t>
      </w:r>
      <w:r w:rsidRPr="00947399">
        <w:rPr>
          <w:rStyle w:val="StyleBoldUnderline"/>
        </w:rPr>
        <w:t xml:space="preserve"> reasonable institutional </w:t>
      </w:r>
      <w:r w:rsidRPr="00173EC2">
        <w:rPr>
          <w:rStyle w:val="StyleBoldUnderline"/>
          <w:highlight w:val="yellow"/>
        </w:rPr>
        <w:t>solution</w:t>
      </w:r>
      <w:r w:rsidRPr="00947399">
        <w:rPr>
          <w:rStyle w:val="StyleBoldUnderline"/>
        </w:rPr>
        <w:t xml:space="preserve"> to the problem of war. </w:t>
      </w:r>
      <w:r w:rsidRPr="00173EC2">
        <w:rPr>
          <w:rStyle w:val="StyleBoldUnderline"/>
          <w:highlight w:val="yellow"/>
        </w:rPr>
        <w:t xml:space="preserve">Some </w:t>
      </w:r>
      <w:r w:rsidRPr="00173EC2">
        <w:rPr>
          <w:rStyle w:val="Emphasis"/>
          <w:highlight w:val="yellow"/>
        </w:rPr>
        <w:t>mechanism</w:t>
      </w:r>
      <w:r w:rsidRPr="00947399">
        <w:rPr>
          <w:rStyle w:val="StyleBoldUnderline"/>
        </w:rPr>
        <w:t xml:space="preserve"> to ensure that states make a case </w:t>
      </w:r>
      <w:r w:rsidRPr="00173EC2">
        <w:rPr>
          <w:rStyle w:val="StyleBoldUnderline"/>
          <w:highlight w:val="yellow"/>
        </w:rPr>
        <w:t>is</w:t>
      </w:r>
      <w:r w:rsidRPr="00947399">
        <w:rPr>
          <w:rStyle w:val="StyleBoldUnderline"/>
        </w:rPr>
        <w:t xml:space="preserve"> probably </w:t>
      </w:r>
      <w:r w:rsidRPr="00173EC2">
        <w:rPr>
          <w:rStyle w:val="StyleBoldUnderline"/>
          <w:highlight w:val="yellow"/>
        </w:rPr>
        <w:t xml:space="preserve">an </w:t>
      </w:r>
      <w:r w:rsidRPr="00173EC2">
        <w:rPr>
          <w:rStyle w:val="Emphasis"/>
          <w:highlight w:val="yellow"/>
        </w:rPr>
        <w:t>important condition for any</w:t>
      </w:r>
      <w:r w:rsidRPr="00947399">
        <w:rPr>
          <w:rStyle w:val="Emphasis"/>
        </w:rPr>
        <w:t xml:space="preserve"> of these </w:t>
      </w:r>
      <w:r w:rsidRPr="00173EC2">
        <w:rPr>
          <w:rStyle w:val="Emphasis"/>
          <w:highlight w:val="yellow"/>
        </w:rPr>
        <w:t>scheme</w:t>
      </w:r>
      <w:r w:rsidRPr="00947399">
        <w:rPr>
          <w:rStyle w:val="Emphasis"/>
        </w:rPr>
        <w:t xml:space="preserve">s </w:t>
      </w:r>
      <w:r w:rsidRPr="00173EC2">
        <w:rPr>
          <w:rStyle w:val="Emphasis"/>
          <w:highlight w:val="yellow"/>
        </w:rPr>
        <w:t>to work</w:t>
      </w:r>
      <w:r w:rsidRPr="00173EC2">
        <w:t>.</w:t>
      </w:r>
    </w:p>
    <w:p w14:paraId="2FC0DC9D" w14:textId="77777777" w:rsidR="008C67C1" w:rsidRPr="00C3544D" w:rsidRDefault="008C67C1" w:rsidP="008C67C1">
      <w:pPr>
        <w:rPr>
          <w:sz w:val="16"/>
        </w:rPr>
      </w:pPr>
      <w:r w:rsidRPr="00947399">
        <w:rPr>
          <w:rStyle w:val="StyleBoldUnderline"/>
        </w:rPr>
        <w:t xml:space="preserve">The international system likely will </w:t>
      </w:r>
      <w:r w:rsidRPr="00947399">
        <w:rPr>
          <w:rStyle w:val="Emphasis"/>
        </w:rPr>
        <w:t>not include</w:t>
      </w:r>
      <w:r w:rsidRPr="00947399">
        <w:rPr>
          <w:rStyle w:val="StyleBoldUnderline"/>
        </w:rPr>
        <w:t xml:space="preserve"> robust, impartial international institutions that can make enforceable decisions about war and peace in the near future. </w:t>
      </w:r>
      <w:r w:rsidRPr="00173EC2">
        <w:rPr>
          <w:rStyle w:val="StyleBoldUnderline"/>
          <w:highlight w:val="yellow"/>
        </w:rPr>
        <w:t>Declarations</w:t>
      </w:r>
      <w:r w:rsidRPr="00947399">
        <w:rPr>
          <w:rStyle w:val="StyleBoldUnderline"/>
        </w:rPr>
        <w:t xml:space="preserve"> of war </w:t>
      </w:r>
      <w:r w:rsidRPr="00173EC2">
        <w:rPr>
          <w:rStyle w:val="StyleBoldUnderline"/>
          <w:highlight w:val="yellow"/>
        </w:rPr>
        <w:t xml:space="preserve">are a </w:t>
      </w:r>
      <w:r w:rsidRPr="00173EC2">
        <w:rPr>
          <w:rStyle w:val="Emphasis"/>
          <w:highlight w:val="yellow"/>
        </w:rPr>
        <w:t>tool</w:t>
      </w:r>
      <w:r w:rsidRPr="00173EC2">
        <w:rPr>
          <w:rStyle w:val="StyleBoldUnderline"/>
          <w:highlight w:val="yellow"/>
        </w:rPr>
        <w:t xml:space="preserve"> that might </w:t>
      </w:r>
      <w:r w:rsidRPr="00173EC2">
        <w:rPr>
          <w:rStyle w:val="Emphasis"/>
          <w:highlight w:val="yellow"/>
        </w:rPr>
        <w:t>actually be appropriated</w:t>
      </w:r>
      <w:r w:rsidRPr="00173EC2">
        <w:rPr>
          <w:rStyle w:val="StyleBoldUnderline"/>
          <w:highlight w:val="yellow"/>
        </w:rPr>
        <w:t xml:space="preserve"> by states, </w:t>
      </w:r>
      <w:r w:rsidRPr="002B545C">
        <w:rPr>
          <w:rStyle w:val="Emphasis"/>
          <w:highlight w:val="yellow"/>
        </w:rPr>
        <w:t>especially if the public</w:t>
      </w:r>
      <w:r w:rsidRPr="002B545C">
        <w:rPr>
          <w:rStyle w:val="Emphasis"/>
        </w:rPr>
        <w:t xml:space="preserve"> and the international community </w:t>
      </w:r>
      <w:r w:rsidRPr="002B545C">
        <w:rPr>
          <w:rStyle w:val="Emphasis"/>
          <w:highlight w:val="yellow"/>
        </w:rPr>
        <w:t>demand them</w:t>
      </w:r>
      <w:r w:rsidRPr="00173EC2">
        <w:rPr>
          <w:rStyle w:val="StyleBoldUnderline"/>
          <w:highlight w:val="yellow"/>
        </w:rPr>
        <w:t xml:space="preserve">. </w:t>
      </w:r>
      <w:r w:rsidRPr="00173EC2">
        <w:rPr>
          <w:rStyle w:val="Emphasis"/>
          <w:highlight w:val="yellow"/>
        </w:rPr>
        <w:t>Half-formed cosmopolitan proposals</w:t>
      </w:r>
      <w:r w:rsidRPr="00173EC2">
        <w:rPr>
          <w:rStyle w:val="StyleBoldUnderline"/>
          <w:highlight w:val="yellow"/>
        </w:rPr>
        <w:t>, while interesting thought exercises</w:t>
      </w:r>
      <w:r w:rsidRPr="00947399">
        <w:rPr>
          <w:rStyle w:val="StyleBoldUnderline"/>
        </w:rPr>
        <w:t xml:space="preserve">, may </w:t>
      </w:r>
      <w:r w:rsidRPr="00173EC2">
        <w:rPr>
          <w:rStyle w:val="Emphasis"/>
          <w:highlight w:val="yellow"/>
        </w:rPr>
        <w:t>deflect attention from practical measures</w:t>
      </w:r>
      <w:r w:rsidRPr="00173EC2">
        <w:rPr>
          <w:rStyle w:val="StyleBoldUnderline"/>
          <w:highlight w:val="yellow"/>
        </w:rPr>
        <w:t xml:space="preserve"> that can be reached</w:t>
      </w:r>
      <w:r w:rsidRPr="00947399">
        <w:rPr>
          <w:rStyle w:val="StyleBoldUnderline"/>
        </w:rPr>
        <w:t xml:space="preserve"> here and </w:t>
      </w:r>
      <w:r w:rsidRPr="00173EC2">
        <w:rPr>
          <w:rStyle w:val="StyleBoldUnderline"/>
          <w:highlight w:val="yellow"/>
        </w:rPr>
        <w:t>now. Declarations may be only first steps, but</w:t>
      </w:r>
      <w:r w:rsidRPr="00947399">
        <w:rPr>
          <w:rStyle w:val="StyleBoldUnderline"/>
        </w:rPr>
        <w:t xml:space="preserve"> they </w:t>
      </w:r>
      <w:r w:rsidRPr="00173EC2">
        <w:rPr>
          <w:rStyle w:val="StyleBoldUnderline"/>
          <w:highlight w:val="yellow"/>
        </w:rPr>
        <w:t xml:space="preserve">are </w:t>
      </w:r>
      <w:r w:rsidRPr="00173EC2">
        <w:rPr>
          <w:rStyle w:val="Emphasis"/>
          <w:highlight w:val="yellow"/>
        </w:rPr>
        <w:t>important</w:t>
      </w:r>
      <w:r w:rsidRPr="00173EC2">
        <w:rPr>
          <w:rStyle w:val="StyleBoldUnderline"/>
          <w:highlight w:val="yellow"/>
        </w:rPr>
        <w:t xml:space="preserve"> ones</w:t>
      </w:r>
      <w:r w:rsidRPr="00C3544D">
        <w:rPr>
          <w:sz w:val="16"/>
        </w:rPr>
        <w:t xml:space="preserve">. Moral arguments make a difference, even if that difference is too often small. They mattered during slavery, decolonization, and have altered citizenship policies in Israel, the Ukraine, and elsewhere (Checkel 2001; Crawford 2002). Moreover, </w:t>
      </w:r>
      <w:r w:rsidRPr="00173EC2">
        <w:rPr>
          <w:rStyle w:val="StyleBoldUnderline"/>
          <w:highlight w:val="yellow"/>
        </w:rPr>
        <w:t>forcing states to explain</w:t>
      </w:r>
      <w:r w:rsidRPr="00947399">
        <w:rPr>
          <w:rStyle w:val="StyleBoldUnderline"/>
        </w:rPr>
        <w:t xml:space="preserve"> the moral case </w:t>
      </w:r>
      <w:r w:rsidRPr="00173EC2">
        <w:rPr>
          <w:rStyle w:val="StyleBoldUnderline"/>
          <w:highlight w:val="yellow"/>
        </w:rPr>
        <w:t>may make unjust wars less likely by preventing executives from overselling</w:t>
      </w:r>
      <w:r w:rsidRPr="00947399">
        <w:rPr>
          <w:rStyle w:val="StyleBoldUnderline"/>
        </w:rPr>
        <w:t xml:space="preserve"> conflicts</w:t>
      </w:r>
      <w:r w:rsidRPr="00C3544D">
        <w:rPr>
          <w:sz w:val="16"/>
        </w:rPr>
        <w:t xml:space="preserve"> (Goodman 2006) </w:t>
      </w:r>
      <w:r w:rsidRPr="00173EC2">
        <w:rPr>
          <w:rStyle w:val="StyleBoldUnderline"/>
          <w:highlight w:val="yellow"/>
        </w:rPr>
        <w:t>or</w:t>
      </w:r>
      <w:r w:rsidRPr="00947399">
        <w:rPr>
          <w:rStyle w:val="StyleBoldUnderline"/>
        </w:rPr>
        <w:t xml:space="preserve"> by </w:t>
      </w:r>
      <w:r w:rsidRPr="00173EC2">
        <w:rPr>
          <w:rStyle w:val="StyleBoldUnderline"/>
          <w:highlight w:val="yellow"/>
        </w:rPr>
        <w:t>leading states to face hypocrisy costs</w:t>
      </w:r>
      <w:r w:rsidRPr="00947399">
        <w:rPr>
          <w:rStyle w:val="StyleBoldUnderline"/>
        </w:rPr>
        <w:t xml:space="preserve"> if they intervene despite target states’ concessions on just cause or inflict humanitarian causalities in wars declared for humanitarian reasons</w:t>
      </w:r>
      <w:r w:rsidRPr="00C3544D">
        <w:rPr>
          <w:sz w:val="16"/>
        </w:rPr>
        <w:t xml:space="preserve"> (Finnemore 2009).</w:t>
      </w:r>
    </w:p>
    <w:p w14:paraId="14DC4010" w14:textId="77777777" w:rsidR="008C67C1" w:rsidRPr="00E26353" w:rsidRDefault="008C67C1" w:rsidP="008C67C1">
      <w:pPr>
        <w:rPr>
          <w:sz w:val="12"/>
        </w:rPr>
      </w:pPr>
      <w:r w:rsidRPr="00E26353">
        <w:rPr>
          <w:sz w:val="12"/>
        </w:rPr>
        <w:t>A broader implication relates to public reason and just war thinking. Showing that poorly justified, undeclared wars are unjust highlights the way that public reason conditions our understanding of just war theory. This argument is not new. In the last year of his life, Cicero (1913, 37) elaborated a theory of war that emphasized discussion and persuasion. His claim, discussed above, is worth reiterating: ‘there are two ways of settling a dispute; first, by discussion; second, by physical force; and since the former is characteristic of man, the latter of the brute, we must resort to force only in case we may not avail ourselves of discussion’. Cicero's approach to war highlights mechanisms of public diplomacy – the importance of maintaining agreements with enemies, the use of declarations of war to inform enemies of the rationale for war, and discussion and diplomacy to peacefully resolve conflict – to explain the conditions under which a resort to force is justified. Cicero's comments presaged his end; when Anthony's men executed Cicero, they cut off his hands – the device used by Cicero to write criticisms of Anthony – and nailed them to rostra (the platform in the forum where speakers could be heard).</w:t>
      </w:r>
    </w:p>
    <w:p w14:paraId="60927529" w14:textId="77777777" w:rsidR="008C67C1" w:rsidRPr="00E26353" w:rsidRDefault="008C67C1" w:rsidP="008C67C1">
      <w:pPr>
        <w:rPr>
          <w:sz w:val="12"/>
        </w:rPr>
      </w:pPr>
      <w:r w:rsidRPr="00E26353">
        <w:rPr>
          <w:sz w:val="12"/>
        </w:rPr>
        <w:t>Cicero's distinction between force and argument is central to his thinking about the conditions under which violence is justly used. After Cicero, the centrality of discussion and argument fades, disappearing by the 20th century. Consider several recent examples. Jean Bethke Elshtain (2003, 19) – a noted just war theorist – describes terrorists as groups that are unwilling to accept compromises and refuse diplomacy: ‘terrorists are not interested in the subtleties of diplomacy or in compromise solutions. They have taken leave of politics’. Michael Walzer (1977), a just war theorist often credited for the revival of moral thinking about war after Vietnam, barely mentions obligations to settle disputes through negotiation in his key text Just and Unjust Wars. More amusingly in many ways, moral philosophers often construct hypothetical examples designed to showcase the types of moral dilemmas involved in war that unrealistically exclude the possibility of successful diplomacy. David Rodin (2002, 80), for example, describes a person trapped at the bottom of a well who has to decide whether to shoot a ray gun at a fat man falling into the well above his head, knowing that if he does not shoot the ray gun he will die. Discussion with the fat man – of course – is impossible; he is falling and no longer has control over his actions.22</w:t>
      </w:r>
    </w:p>
    <w:p w14:paraId="6DA58D71" w14:textId="77777777" w:rsidR="008C67C1" w:rsidRPr="00D71E01" w:rsidRDefault="008C67C1" w:rsidP="008C67C1">
      <w:pPr>
        <w:rPr>
          <w:sz w:val="16"/>
        </w:rPr>
      </w:pPr>
      <w:r w:rsidRPr="00C3544D">
        <w:rPr>
          <w:sz w:val="16"/>
        </w:rPr>
        <w:t xml:space="preserve">Modern </w:t>
      </w:r>
      <w:r w:rsidRPr="00173EC2">
        <w:rPr>
          <w:rStyle w:val="StyleBoldUnderline"/>
          <w:highlight w:val="yellow"/>
        </w:rPr>
        <w:t>discussions</w:t>
      </w:r>
      <w:r w:rsidRPr="00947399">
        <w:rPr>
          <w:rStyle w:val="StyleBoldUnderline"/>
        </w:rPr>
        <w:t xml:space="preserve"> of ethics in war</w:t>
      </w:r>
      <w:r w:rsidRPr="00C3544D">
        <w:rPr>
          <w:sz w:val="16"/>
        </w:rPr>
        <w:t xml:space="preserve"> usually </w:t>
      </w:r>
      <w:r w:rsidRPr="00173EC2">
        <w:rPr>
          <w:rStyle w:val="StyleBoldUnderline"/>
          <w:highlight w:val="yellow"/>
        </w:rPr>
        <w:t xml:space="preserve">discount diplomatic solutions. In doing so, they are rooted in an </w:t>
      </w:r>
      <w:r w:rsidRPr="00173EC2">
        <w:rPr>
          <w:rStyle w:val="Emphasis"/>
          <w:highlight w:val="yellow"/>
        </w:rPr>
        <w:t>extraordinarily pessimistic version of realism</w:t>
      </w:r>
      <w:r w:rsidRPr="00173EC2">
        <w:rPr>
          <w:rStyle w:val="StyleBoldUnderline"/>
          <w:highlight w:val="yellow"/>
        </w:rPr>
        <w:t>, where only power</w:t>
      </w:r>
      <w:r w:rsidRPr="00947399">
        <w:rPr>
          <w:rStyle w:val="StyleBoldUnderline"/>
        </w:rPr>
        <w:t xml:space="preserve"> and force </w:t>
      </w:r>
      <w:r w:rsidRPr="00173EC2">
        <w:rPr>
          <w:rStyle w:val="StyleBoldUnderline"/>
          <w:highlight w:val="yellow"/>
        </w:rPr>
        <w:t>have</w:t>
      </w:r>
      <w:r w:rsidRPr="00947399">
        <w:rPr>
          <w:rStyle w:val="StyleBoldUnderline"/>
        </w:rPr>
        <w:t xml:space="preserve"> the </w:t>
      </w:r>
      <w:r w:rsidRPr="00173EC2">
        <w:rPr>
          <w:rStyle w:val="StyleBoldUnderline"/>
          <w:highlight w:val="yellow"/>
        </w:rPr>
        <w:t>ability to settle conflict</w:t>
      </w:r>
      <w:r w:rsidRPr="00C3544D">
        <w:rPr>
          <w:sz w:val="16"/>
        </w:rPr>
        <w:t>. When painting war as a solution to pressing concerns related to self-defense against terrorists who have no interest in compromise, or the rescue of populations from genocide by regimes who will take any delay as cause to continue killing innocents, diplomacy does not loom large as a central component of just war reasoning.</w:t>
      </w:r>
    </w:p>
    <w:p w14:paraId="0330294E" w14:textId="77777777" w:rsidR="008C67C1" w:rsidRPr="009A43F4" w:rsidRDefault="008C67C1" w:rsidP="008C67C1"/>
    <w:p w14:paraId="69AD558C" w14:textId="77777777" w:rsidR="008C67C1" w:rsidRPr="003268AD" w:rsidRDefault="008C67C1" w:rsidP="008C67C1">
      <w:pPr>
        <w:pStyle w:val="Heading3"/>
      </w:pPr>
      <w:r>
        <w:t xml:space="preserve">1AR – Perm </w:t>
      </w:r>
    </w:p>
    <w:p w14:paraId="39B7CF41" w14:textId="77777777" w:rsidR="008C67C1" w:rsidRDefault="008C67C1" w:rsidP="008C67C1">
      <w:pPr>
        <w:pStyle w:val="Heading4"/>
      </w:pPr>
      <w:r>
        <w:t>Narratives are able to inform and formulate policy mechanisms</w:t>
      </w:r>
    </w:p>
    <w:p w14:paraId="5B96B09A" w14:textId="77777777" w:rsidR="008C67C1" w:rsidRPr="00913854" w:rsidRDefault="008C67C1" w:rsidP="008C67C1"/>
    <w:p w14:paraId="3F01E26E" w14:textId="77777777" w:rsidR="008C67C1" w:rsidRPr="003268AD" w:rsidRDefault="008C67C1" w:rsidP="008C67C1">
      <w:pPr>
        <w:rPr>
          <w:rStyle w:val="StyleStyleBold12pt"/>
        </w:rPr>
      </w:pPr>
      <w:r w:rsidRPr="003268AD">
        <w:rPr>
          <w:rStyle w:val="StyleStyleBold12pt"/>
        </w:rPr>
        <w:t>Sutton ‘99</w:t>
      </w:r>
    </w:p>
    <w:p w14:paraId="465871AC" w14:textId="77777777" w:rsidR="008C67C1" w:rsidRDefault="008C67C1" w:rsidP="008C67C1">
      <w:r>
        <w:t>[Rebeca, “THE POLICY PROCESS: AN OVERVIEW,”</w:t>
      </w:r>
      <w:r w:rsidRPr="00913854">
        <w:t xml:space="preserve"> </w:t>
      </w:r>
      <w:r>
        <w:t>The research on which this work is based was funded by the World Bank, and completed under the guidance of Simon Maxwell, Director, Overseas Development Institute &lt;</w:t>
      </w:r>
      <w:r w:rsidRPr="00723EAA">
        <w:t xml:space="preserve">http://www.odi.org.uk/sites/odi.org.uk/files/odi-assets/publications-opinion-files/2535.pdf </w:t>
      </w:r>
      <w:r>
        <w:t>&gt;]</w:t>
      </w:r>
    </w:p>
    <w:p w14:paraId="4A0DB9E9" w14:textId="77777777" w:rsidR="008C67C1" w:rsidRPr="00CD1C56" w:rsidRDefault="008C67C1" w:rsidP="008C67C1">
      <w:pPr>
        <w:rPr>
          <w:sz w:val="16"/>
        </w:rPr>
      </w:pPr>
      <w:r w:rsidRPr="00CD1C56">
        <w:rPr>
          <w:sz w:val="16"/>
        </w:rPr>
        <w:t xml:space="preserve">The first definition will be used in this paper. </w:t>
      </w:r>
      <w:r w:rsidRPr="00913854">
        <w:rPr>
          <w:rStyle w:val="StyleBoldUnderline"/>
          <w:highlight w:val="yellow"/>
        </w:rPr>
        <w:t>Policy networks are often the mechanisms through</w:t>
      </w:r>
      <w:r w:rsidRPr="00913854">
        <w:rPr>
          <w:rStyle w:val="StyleBoldUnderline"/>
          <w:sz w:val="12"/>
          <w:highlight w:val="yellow"/>
        </w:rPr>
        <w:t>¶</w:t>
      </w:r>
      <w:r w:rsidRPr="00913854">
        <w:rPr>
          <w:rStyle w:val="StyleBoldUnderline"/>
          <w:highlight w:val="yellow"/>
        </w:rPr>
        <w:t xml:space="preserve"> which narratives and discourses develop and are sustained</w:t>
      </w:r>
      <w:proofErr w:type="gramStart"/>
      <w:r w:rsidRPr="00CD1C56">
        <w:rPr>
          <w:sz w:val="16"/>
        </w:rPr>
        <w:t>.</w:t>
      </w:r>
      <w:r w:rsidRPr="00CD1C56">
        <w:rPr>
          <w:sz w:val="12"/>
        </w:rPr>
        <w:t>¶</w:t>
      </w:r>
      <w:proofErr w:type="gramEnd"/>
      <w:r w:rsidRPr="00CD1C56">
        <w:rPr>
          <w:sz w:val="16"/>
        </w:rPr>
        <w:t xml:space="preserve"> Policy space/ room for manoeuvre</w:t>
      </w:r>
      <w:r w:rsidRPr="00CD1C56">
        <w:rPr>
          <w:sz w:val="12"/>
        </w:rPr>
        <w:t>¶</w:t>
      </w:r>
      <w:r w:rsidRPr="00CD1C56">
        <w:rPr>
          <w:sz w:val="16"/>
        </w:rPr>
        <w:t xml:space="preserve"> </w:t>
      </w:r>
      <w:r w:rsidRPr="00913854">
        <w:rPr>
          <w:rStyle w:val="StyleBoldUnderline"/>
          <w:highlight w:val="yellow"/>
        </w:rPr>
        <w:t>The room within which a policy maker has to manoeuvre relates to the extent to which a policy</w:t>
      </w:r>
      <w:r w:rsidRPr="00913854">
        <w:rPr>
          <w:rStyle w:val="StyleBoldUnderline"/>
          <w:sz w:val="12"/>
          <w:highlight w:val="yellow"/>
        </w:rPr>
        <w:t>¶</w:t>
      </w:r>
      <w:r w:rsidRPr="00913854">
        <w:rPr>
          <w:rStyle w:val="StyleBoldUnderline"/>
          <w:highlight w:val="yellow"/>
        </w:rPr>
        <w:t xml:space="preserve"> maker is restricted in decision making by forces such as the opinions of a dominant epistemic</w:t>
      </w:r>
      <w:r w:rsidRPr="00913854">
        <w:rPr>
          <w:rStyle w:val="StyleBoldUnderline"/>
          <w:sz w:val="12"/>
          <w:highlight w:val="yellow"/>
        </w:rPr>
        <w:t>¶</w:t>
      </w:r>
      <w:r w:rsidRPr="00913854">
        <w:rPr>
          <w:rStyle w:val="StyleBoldUnderline"/>
          <w:highlight w:val="yellow"/>
        </w:rPr>
        <w:t xml:space="preserve"> community or narrativ</w:t>
      </w:r>
      <w:r w:rsidRPr="00F96E3D">
        <w:rPr>
          <w:rStyle w:val="StyleBoldUnderline"/>
        </w:rPr>
        <w:t>e</w:t>
      </w:r>
      <w:r w:rsidRPr="00CD1C56">
        <w:rPr>
          <w:sz w:val="16"/>
        </w:rPr>
        <w:t>. If there are strong pressures to adopt a particular strategy a decision maker</w:t>
      </w:r>
      <w:r w:rsidRPr="00CD1C56">
        <w:rPr>
          <w:sz w:val="12"/>
        </w:rPr>
        <w:t>¶</w:t>
      </w:r>
      <w:r w:rsidRPr="00CD1C56">
        <w:rPr>
          <w:sz w:val="16"/>
        </w:rPr>
        <w:t xml:space="preserve"> may not have much room to consider a wider set of options. There may be times, </w:t>
      </w:r>
      <w:r w:rsidRPr="00B3707A">
        <w:rPr>
          <w:rStyle w:val="StyleBoldUnderline"/>
        </w:rPr>
        <w:t>on the other hand</w:t>
      </w:r>
      <w:proofErr w:type="gramStart"/>
      <w:r w:rsidRPr="00B3707A">
        <w:rPr>
          <w:rStyle w:val="StyleBoldUnderline"/>
        </w:rPr>
        <w:t>,</w:t>
      </w:r>
      <w:r w:rsidRPr="00CD1C56">
        <w:rPr>
          <w:rStyle w:val="StyleBoldUnderline"/>
          <w:sz w:val="12"/>
        </w:rPr>
        <w:t>¶</w:t>
      </w:r>
      <w:proofErr w:type="gramEnd"/>
      <w:r w:rsidRPr="00B3707A">
        <w:rPr>
          <w:rStyle w:val="StyleBoldUnderline"/>
        </w:rPr>
        <w:t xml:space="preserve"> </w:t>
      </w:r>
      <w:r w:rsidRPr="00913854">
        <w:rPr>
          <w:rStyle w:val="StyleBoldUnderline"/>
          <w:highlight w:val="yellow"/>
        </w:rPr>
        <w:t>when an individual has a substantial amount of leverage over the process, able to assert his or her</w:t>
      </w:r>
      <w:r w:rsidRPr="00913854">
        <w:rPr>
          <w:rStyle w:val="StyleBoldUnderline"/>
          <w:sz w:val="12"/>
          <w:highlight w:val="yellow"/>
        </w:rPr>
        <w:t>¶</w:t>
      </w:r>
      <w:r w:rsidRPr="00913854">
        <w:rPr>
          <w:rStyle w:val="StyleBoldUnderline"/>
          <w:highlight w:val="yellow"/>
        </w:rPr>
        <w:t xml:space="preserve"> own preferences and mould the way policy choices are considered fairly considerably</w:t>
      </w:r>
      <w:r w:rsidRPr="00CD1C56">
        <w:rPr>
          <w:sz w:val="16"/>
        </w:rPr>
        <w:t>.</w:t>
      </w:r>
      <w:r w:rsidRPr="00CD1C56">
        <w:rPr>
          <w:sz w:val="12"/>
        </w:rPr>
        <w:t>¶</w:t>
      </w:r>
      <w:r w:rsidRPr="00CD1C56">
        <w:rPr>
          <w:sz w:val="16"/>
        </w:rPr>
        <w:t xml:space="preserve"> Political technology</w:t>
      </w:r>
      <w:r w:rsidRPr="00CD1C56">
        <w:rPr>
          <w:sz w:val="12"/>
        </w:rPr>
        <w:t>¶</w:t>
      </w:r>
      <w:r w:rsidRPr="00CD1C56">
        <w:rPr>
          <w:sz w:val="16"/>
        </w:rPr>
        <w:t xml:space="preserve"> First introduced by Foucault, this term relates to the way policy is often ‘depoliticized’, if such</w:t>
      </w:r>
      <w:r w:rsidRPr="00CD1C56">
        <w:rPr>
          <w:sz w:val="12"/>
        </w:rPr>
        <w:t>¶</w:t>
      </w:r>
      <w:r w:rsidRPr="00CD1C56">
        <w:rPr>
          <w:sz w:val="16"/>
        </w:rPr>
        <w:t xml:space="preserve"> depoliticization is in the interest of dominant group. A political problem is removed from the realm</w:t>
      </w:r>
      <w:r w:rsidRPr="00CD1C56">
        <w:rPr>
          <w:sz w:val="12"/>
        </w:rPr>
        <w:t>¶</w:t>
      </w:r>
      <w:r w:rsidRPr="00CD1C56">
        <w:rPr>
          <w:sz w:val="16"/>
        </w:rPr>
        <w:t xml:space="preserve"> of political discourse and recast in the neutral language of science. It is represented as objective</w:t>
      </w:r>
      <w:proofErr w:type="gramStart"/>
      <w:r w:rsidRPr="00CD1C56">
        <w:rPr>
          <w:sz w:val="16"/>
        </w:rPr>
        <w:t>,</w:t>
      </w:r>
      <w:r w:rsidRPr="00CD1C56">
        <w:rPr>
          <w:sz w:val="12"/>
        </w:rPr>
        <w:t>¶</w:t>
      </w:r>
      <w:proofErr w:type="gramEnd"/>
      <w:r w:rsidRPr="00CD1C56">
        <w:rPr>
          <w:sz w:val="16"/>
        </w:rPr>
        <w:t xml:space="preserve"> neutral, value-free, and often termed in legal or scientific language to emphasise this. This reflects</w:t>
      </w:r>
      <w:r w:rsidRPr="00CD1C56">
        <w:rPr>
          <w:sz w:val="12"/>
        </w:rPr>
        <w:t>¶</w:t>
      </w:r>
      <w:r w:rsidRPr="00CD1C56">
        <w:rPr>
          <w:sz w:val="16"/>
        </w:rPr>
        <w:t xml:space="preserve"> the ‘technology of politics’, the way various means are used to work within a political agenda. ‘This</w:t>
      </w:r>
      <w:r w:rsidRPr="00CD1C56">
        <w:rPr>
          <w:sz w:val="12"/>
        </w:rPr>
        <w:t>¶</w:t>
      </w:r>
      <w:r w:rsidRPr="00CD1C56">
        <w:rPr>
          <w:sz w:val="16"/>
        </w:rPr>
        <w:t xml:space="preserve"> masking of the political under the cloak of neutrality is a key feature of modern power’ (Shore and</w:t>
      </w:r>
      <w:r w:rsidRPr="00CD1C56">
        <w:rPr>
          <w:sz w:val="12"/>
        </w:rPr>
        <w:t>¶</w:t>
      </w:r>
      <w:r w:rsidRPr="00CD1C56">
        <w:rPr>
          <w:sz w:val="16"/>
        </w:rPr>
        <w:t xml:space="preserve"> Wright 1997)</w:t>
      </w:r>
      <w:proofErr w:type="gramStart"/>
      <w:r w:rsidRPr="00CD1C56">
        <w:rPr>
          <w:sz w:val="16"/>
        </w:rPr>
        <w:t>.</w:t>
      </w:r>
      <w:r w:rsidRPr="00CD1C56">
        <w:rPr>
          <w:sz w:val="12"/>
        </w:rPr>
        <w:t>¶</w:t>
      </w:r>
      <w:proofErr w:type="gramEnd"/>
      <w:r w:rsidRPr="00CD1C56">
        <w:rPr>
          <w:sz w:val="16"/>
        </w:rPr>
        <w:t xml:space="preserve"> Street level bureaucracy</w:t>
      </w:r>
      <w:r w:rsidRPr="00CD1C56">
        <w:rPr>
          <w:sz w:val="12"/>
        </w:rPr>
        <w:t>¶</w:t>
      </w:r>
      <w:r w:rsidRPr="00CD1C56">
        <w:rPr>
          <w:sz w:val="16"/>
        </w:rPr>
        <w:t xml:space="preserve"> A concept developed by Lipsky (1980) to refer to the role actors who implement policy changes</w:t>
      </w:r>
      <w:r w:rsidRPr="00CD1C56">
        <w:rPr>
          <w:sz w:val="12"/>
        </w:rPr>
        <w:t>¶</w:t>
      </w:r>
      <w:r w:rsidRPr="00CD1C56">
        <w:rPr>
          <w:sz w:val="16"/>
        </w:rPr>
        <w:t xml:space="preserve"> have to play in the process. He </w:t>
      </w:r>
      <w:r w:rsidRPr="00913854">
        <w:rPr>
          <w:rStyle w:val="StyleBoldUnderline"/>
          <w:highlight w:val="yellow"/>
        </w:rPr>
        <w:t>emphasises that such individuals are not simply cogs in the process</w:t>
      </w:r>
      <w:proofErr w:type="gramStart"/>
      <w:r w:rsidRPr="00913854">
        <w:rPr>
          <w:rStyle w:val="StyleBoldUnderline"/>
          <w:highlight w:val="yellow"/>
        </w:rPr>
        <w:t>,</w:t>
      </w:r>
      <w:r w:rsidRPr="00913854">
        <w:rPr>
          <w:rStyle w:val="StyleBoldUnderline"/>
          <w:sz w:val="12"/>
          <w:highlight w:val="yellow"/>
        </w:rPr>
        <w:t>¶</w:t>
      </w:r>
      <w:proofErr w:type="gramEnd"/>
      <w:r w:rsidRPr="00913854">
        <w:rPr>
          <w:rStyle w:val="StyleBoldUnderline"/>
          <w:highlight w:val="yellow"/>
        </w:rPr>
        <w:t xml:space="preserve"> but rather have substantial ability to mould policy outcomes</w:t>
      </w:r>
      <w:r w:rsidRPr="00B3707A">
        <w:rPr>
          <w:rStyle w:val="StyleBoldUnderline"/>
        </w:rPr>
        <w:t>.</w:t>
      </w:r>
      <w:r w:rsidRPr="00CD1C56">
        <w:rPr>
          <w:sz w:val="16"/>
        </w:rPr>
        <w:t xml:space="preserve"> Street level bureaucracies are schools</w:t>
      </w:r>
      <w:proofErr w:type="gramStart"/>
      <w:r w:rsidRPr="00CD1C56">
        <w:rPr>
          <w:sz w:val="16"/>
        </w:rPr>
        <w:t>,</w:t>
      </w:r>
      <w:r w:rsidRPr="00CD1C56">
        <w:rPr>
          <w:sz w:val="12"/>
        </w:rPr>
        <w:t>¶</w:t>
      </w:r>
      <w:proofErr w:type="gramEnd"/>
      <w:r w:rsidRPr="00CD1C56">
        <w:rPr>
          <w:sz w:val="16"/>
        </w:rPr>
        <w:t xml:space="preserve"> welfare departments, lower courts, legal service offices etc. As a result of time constraints and other</w:t>
      </w:r>
      <w:r w:rsidRPr="00CD1C56">
        <w:rPr>
          <w:sz w:val="12"/>
        </w:rPr>
        <w:t>¶</w:t>
      </w:r>
      <w:r w:rsidRPr="00CD1C56">
        <w:rPr>
          <w:sz w:val="16"/>
        </w:rPr>
        <w:t xml:space="preserve"> practical considerations, as well as political opinion, those who work in </w:t>
      </w:r>
      <w:proofErr w:type="gramStart"/>
      <w:r w:rsidRPr="00CD1C56">
        <w:rPr>
          <w:sz w:val="16"/>
        </w:rPr>
        <w:t>these bureaucracies</w:t>
      </w:r>
      <w:r w:rsidRPr="00CD1C56">
        <w:rPr>
          <w:sz w:val="12"/>
        </w:rPr>
        <w:t>¶</w:t>
      </w:r>
      <w:r w:rsidRPr="00CD1C56">
        <w:rPr>
          <w:sz w:val="16"/>
        </w:rPr>
        <w:t xml:space="preserve"> influence</w:t>
      </w:r>
      <w:proofErr w:type="gramEnd"/>
      <w:r w:rsidRPr="00CD1C56">
        <w:rPr>
          <w:sz w:val="16"/>
        </w:rPr>
        <w:t xml:space="preserve"> the practical working out of a policy to produce an outcome which may be substantially</w:t>
      </w:r>
      <w:r w:rsidRPr="00CD1C56">
        <w:rPr>
          <w:sz w:val="12"/>
        </w:rPr>
        <w:t>¶</w:t>
      </w:r>
      <w:r w:rsidRPr="00CD1C56">
        <w:rPr>
          <w:sz w:val="16"/>
        </w:rPr>
        <w:t xml:space="preserve"> different from that originally intended by a policy maker.</w:t>
      </w:r>
    </w:p>
    <w:p w14:paraId="312B1072" w14:textId="77777777" w:rsidR="00992357" w:rsidRDefault="00992357">
      <w:bookmarkStart w:id="0" w:name="_GoBack"/>
      <w:bookmarkEnd w:id="0"/>
    </w:p>
    <w:sectPr w:rsidR="00992357"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74B"/>
    <w:rsid w:val="0000260D"/>
    <w:rsid w:val="00004F47"/>
    <w:rsid w:val="0001073F"/>
    <w:rsid w:val="000437E5"/>
    <w:rsid w:val="00061689"/>
    <w:rsid w:val="00087F88"/>
    <w:rsid w:val="000B62E1"/>
    <w:rsid w:val="000D1538"/>
    <w:rsid w:val="000D7D3D"/>
    <w:rsid w:val="000E368F"/>
    <w:rsid w:val="000E7745"/>
    <w:rsid w:val="000F75BC"/>
    <w:rsid w:val="00116537"/>
    <w:rsid w:val="001266AD"/>
    <w:rsid w:val="0013003A"/>
    <w:rsid w:val="00165C82"/>
    <w:rsid w:val="001C43AA"/>
    <w:rsid w:val="001D705B"/>
    <w:rsid w:val="001E36E6"/>
    <w:rsid w:val="001F214B"/>
    <w:rsid w:val="002050A9"/>
    <w:rsid w:val="002100B7"/>
    <w:rsid w:val="00221F90"/>
    <w:rsid w:val="00247E10"/>
    <w:rsid w:val="0027181D"/>
    <w:rsid w:val="00295ECB"/>
    <w:rsid w:val="002B174B"/>
    <w:rsid w:val="002B4E08"/>
    <w:rsid w:val="002B60D8"/>
    <w:rsid w:val="002B620A"/>
    <w:rsid w:val="002C558F"/>
    <w:rsid w:val="002D5864"/>
    <w:rsid w:val="002E574B"/>
    <w:rsid w:val="002E76B3"/>
    <w:rsid w:val="00351DDA"/>
    <w:rsid w:val="00357716"/>
    <w:rsid w:val="003717CB"/>
    <w:rsid w:val="00391552"/>
    <w:rsid w:val="003B4A46"/>
    <w:rsid w:val="003C268C"/>
    <w:rsid w:val="00417461"/>
    <w:rsid w:val="00434ACA"/>
    <w:rsid w:val="00483796"/>
    <w:rsid w:val="00491BE8"/>
    <w:rsid w:val="004A469D"/>
    <w:rsid w:val="004B14DF"/>
    <w:rsid w:val="004F06DB"/>
    <w:rsid w:val="00527725"/>
    <w:rsid w:val="00531CC2"/>
    <w:rsid w:val="00551740"/>
    <w:rsid w:val="005761D9"/>
    <w:rsid w:val="0057798D"/>
    <w:rsid w:val="005A17E4"/>
    <w:rsid w:val="005B316A"/>
    <w:rsid w:val="005B5976"/>
    <w:rsid w:val="006140D6"/>
    <w:rsid w:val="00620F4F"/>
    <w:rsid w:val="00621582"/>
    <w:rsid w:val="006440C2"/>
    <w:rsid w:val="00657B1D"/>
    <w:rsid w:val="006625DE"/>
    <w:rsid w:val="006962EE"/>
    <w:rsid w:val="00697053"/>
    <w:rsid w:val="006B1247"/>
    <w:rsid w:val="006B79A6"/>
    <w:rsid w:val="006F173E"/>
    <w:rsid w:val="007062EB"/>
    <w:rsid w:val="007206D4"/>
    <w:rsid w:val="00765760"/>
    <w:rsid w:val="00781597"/>
    <w:rsid w:val="007B1307"/>
    <w:rsid w:val="007E78E8"/>
    <w:rsid w:val="00801EA9"/>
    <w:rsid w:val="00820AB4"/>
    <w:rsid w:val="00821E3D"/>
    <w:rsid w:val="00830736"/>
    <w:rsid w:val="00834EB9"/>
    <w:rsid w:val="00854D75"/>
    <w:rsid w:val="00871AC5"/>
    <w:rsid w:val="00881740"/>
    <w:rsid w:val="008B3ED5"/>
    <w:rsid w:val="008C034C"/>
    <w:rsid w:val="008C0D49"/>
    <w:rsid w:val="008C0D4E"/>
    <w:rsid w:val="008C67C1"/>
    <w:rsid w:val="008D261E"/>
    <w:rsid w:val="0090106D"/>
    <w:rsid w:val="00903998"/>
    <w:rsid w:val="009054E7"/>
    <w:rsid w:val="009268CC"/>
    <w:rsid w:val="0097210D"/>
    <w:rsid w:val="0098043F"/>
    <w:rsid w:val="009852C7"/>
    <w:rsid w:val="00992357"/>
    <w:rsid w:val="00993821"/>
    <w:rsid w:val="009D21B4"/>
    <w:rsid w:val="009D44E6"/>
    <w:rsid w:val="009E3623"/>
    <w:rsid w:val="009F22D3"/>
    <w:rsid w:val="00A1160F"/>
    <w:rsid w:val="00A6036D"/>
    <w:rsid w:val="00A60596"/>
    <w:rsid w:val="00A7272A"/>
    <w:rsid w:val="00A96A50"/>
    <w:rsid w:val="00AA0CF8"/>
    <w:rsid w:val="00AA1809"/>
    <w:rsid w:val="00AB571A"/>
    <w:rsid w:val="00B04D31"/>
    <w:rsid w:val="00B36386"/>
    <w:rsid w:val="00B43CAD"/>
    <w:rsid w:val="00B50D61"/>
    <w:rsid w:val="00B51880"/>
    <w:rsid w:val="00B8222B"/>
    <w:rsid w:val="00B94CCE"/>
    <w:rsid w:val="00B9703A"/>
    <w:rsid w:val="00B9750D"/>
    <w:rsid w:val="00BB6800"/>
    <w:rsid w:val="00BE1515"/>
    <w:rsid w:val="00BF0AF5"/>
    <w:rsid w:val="00C23F6E"/>
    <w:rsid w:val="00C50606"/>
    <w:rsid w:val="00C50E85"/>
    <w:rsid w:val="00C53183"/>
    <w:rsid w:val="00C561AE"/>
    <w:rsid w:val="00C6523B"/>
    <w:rsid w:val="00CA6FB7"/>
    <w:rsid w:val="00CD438C"/>
    <w:rsid w:val="00CF681B"/>
    <w:rsid w:val="00D20576"/>
    <w:rsid w:val="00D4648C"/>
    <w:rsid w:val="00D83556"/>
    <w:rsid w:val="00D97518"/>
    <w:rsid w:val="00DD228D"/>
    <w:rsid w:val="00DE5E9A"/>
    <w:rsid w:val="00E02862"/>
    <w:rsid w:val="00E07158"/>
    <w:rsid w:val="00E32A65"/>
    <w:rsid w:val="00E341AB"/>
    <w:rsid w:val="00E55E05"/>
    <w:rsid w:val="00E8580E"/>
    <w:rsid w:val="00ED07EE"/>
    <w:rsid w:val="00EF033E"/>
    <w:rsid w:val="00F0175A"/>
    <w:rsid w:val="00F0426F"/>
    <w:rsid w:val="00F22F70"/>
    <w:rsid w:val="00F42242"/>
    <w:rsid w:val="00F52114"/>
    <w:rsid w:val="00F52752"/>
    <w:rsid w:val="00F664D5"/>
    <w:rsid w:val="00F76BE7"/>
    <w:rsid w:val="00FB5EBC"/>
    <w:rsid w:val="00FD20CE"/>
    <w:rsid w:val="00FD6FB7"/>
    <w:rsid w:val="00FE4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4184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9703A"/>
    <w:rPr>
      <w:rFonts w:ascii="Calibri" w:hAnsi="Calibri"/>
      <w:sz w:val="22"/>
    </w:rPr>
  </w:style>
  <w:style w:type="paragraph" w:styleId="Heading1">
    <w:name w:val="heading 1"/>
    <w:aliases w:val="Pocket"/>
    <w:basedOn w:val="Normal"/>
    <w:next w:val="Normal"/>
    <w:link w:val="Heading1Char"/>
    <w:uiPriority w:val="9"/>
    <w:qFormat/>
    <w:rsid w:val="00B970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9703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9"/>
    <w:unhideWhenUsed/>
    <w:qFormat/>
    <w:rsid w:val="00B9703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B9703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970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703A"/>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9"/>
    <w:rsid w:val="00B9703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B9703A"/>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9703A"/>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B9703A"/>
    <w:rPr>
      <w:b/>
      <w:sz w:val="26"/>
      <w:u w:val="none"/>
    </w:rPr>
  </w:style>
  <w:style w:type="character" w:styleId="Hyperlink">
    <w:name w:val="Hyperlink"/>
    <w:aliases w:val="heading 1 (block title),Important,Read,Internet Link,Card Text"/>
    <w:basedOn w:val="DefaultParagraphFont"/>
    <w:uiPriority w:val="99"/>
    <w:unhideWhenUsed/>
    <w:rsid w:val="00B9703A"/>
    <w:rPr>
      <w:color w:val="0000FF" w:themeColor="hyperlink"/>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B9703A"/>
    <w:rPr>
      <w:b/>
      <w:sz w:val="22"/>
      <w:u w:val="single"/>
    </w:rPr>
  </w:style>
  <w:style w:type="paragraph" w:customStyle="1" w:styleId="card">
    <w:name w:val="card"/>
    <w:basedOn w:val="Normal"/>
    <w:next w:val="Normal"/>
    <w:link w:val="cardChar"/>
    <w:qFormat/>
    <w:rsid w:val="002B174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B174B"/>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2B174B"/>
    <w:rPr>
      <w:b/>
      <w:u w:val="single"/>
    </w:rPr>
  </w:style>
  <w:style w:type="paragraph" w:customStyle="1" w:styleId="textbold">
    <w:name w:val="text bold"/>
    <w:basedOn w:val="Normal"/>
    <w:link w:val="underline"/>
    <w:qFormat/>
    <w:rsid w:val="002B174B"/>
    <w:pPr>
      <w:ind w:left="720"/>
      <w:jc w:val="both"/>
    </w:pPr>
    <w:rPr>
      <w:rFonts w:asciiTheme="minorHAnsi" w:hAnsiTheme="minorHAnsi"/>
      <w:b/>
      <w:sz w:val="24"/>
      <w:u w:val="single"/>
    </w:rPr>
  </w:style>
  <w:style w:type="paragraph" w:styleId="DocumentMap">
    <w:name w:val="Document Map"/>
    <w:basedOn w:val="Normal"/>
    <w:link w:val="DocumentMapChar"/>
    <w:uiPriority w:val="99"/>
    <w:semiHidden/>
    <w:unhideWhenUsed/>
    <w:rsid w:val="00B9703A"/>
    <w:rPr>
      <w:rFonts w:ascii="Lucida Grande" w:hAnsi="Lucida Grande" w:cs="Lucida Grande"/>
    </w:rPr>
  </w:style>
  <w:style w:type="character" w:customStyle="1" w:styleId="DocumentMapChar">
    <w:name w:val="Document Map Char"/>
    <w:basedOn w:val="DefaultParagraphFont"/>
    <w:link w:val="DocumentMap"/>
    <w:uiPriority w:val="99"/>
    <w:semiHidden/>
    <w:rsid w:val="00B9703A"/>
    <w:rPr>
      <w:rFonts w:ascii="Lucida Grande" w:hAnsi="Lucida Grande" w:cs="Lucida Grande"/>
      <w:sz w:val="22"/>
    </w:rPr>
  </w:style>
  <w:style w:type="paragraph" w:customStyle="1" w:styleId="tag">
    <w:name w:val="tag"/>
    <w:basedOn w:val="Normal"/>
    <w:next w:val="Normal"/>
    <w:link w:val="tagChar"/>
    <w:rsid w:val="002B174B"/>
    <w:rPr>
      <w:rFonts w:ascii="Times New Roman" w:eastAsia="Times New Roman" w:hAnsi="Times New Roman" w:cs="Times New Roman"/>
      <w:b/>
      <w:sz w:val="24"/>
      <w:szCs w:val="20"/>
    </w:rPr>
  </w:style>
  <w:style w:type="character" w:customStyle="1" w:styleId="tagChar">
    <w:name w:val="tag Char"/>
    <w:link w:val="tag"/>
    <w:rsid w:val="002B174B"/>
    <w:rPr>
      <w:rFonts w:ascii="Times New Roman" w:eastAsia="Times New Roman" w:hAnsi="Times New Roman" w:cs="Times New Roman"/>
      <w:b/>
      <w:szCs w:val="20"/>
    </w:rPr>
  </w:style>
  <w:style w:type="character" w:customStyle="1" w:styleId="TitleChar">
    <w:name w:val="Title Char"/>
    <w:aliases w:val="Bold Underlined Char,Block Heading Char,UNDERLINE Char,Cites and Cards Char,title Char"/>
    <w:basedOn w:val="DefaultParagraphFont"/>
    <w:link w:val="Title"/>
    <w:uiPriority w:val="6"/>
    <w:qFormat/>
    <w:rsid w:val="00992357"/>
    <w:rPr>
      <w:b/>
      <w:sz w:val="22"/>
      <w:u w:val="single"/>
    </w:rPr>
  </w:style>
  <w:style w:type="paragraph" w:styleId="Title">
    <w:name w:val="Title"/>
    <w:aliases w:val="Bold Underlined,Block Heading,UNDERLINE,Cites and Cards,title"/>
    <w:basedOn w:val="Normal"/>
    <w:next w:val="Normal"/>
    <w:link w:val="TitleChar"/>
    <w:uiPriority w:val="6"/>
    <w:qFormat/>
    <w:rsid w:val="00992357"/>
    <w:pPr>
      <w:ind w:left="720"/>
      <w:outlineLvl w:val="0"/>
    </w:pPr>
    <w:rPr>
      <w:rFonts w:asciiTheme="minorHAnsi" w:hAnsiTheme="minorHAnsi"/>
      <w:b/>
      <w:u w:val="single"/>
    </w:rPr>
  </w:style>
  <w:style w:type="character" w:customStyle="1" w:styleId="TitleChar1">
    <w:name w:val="Title Char1"/>
    <w:basedOn w:val="DefaultParagraphFont"/>
    <w:uiPriority w:val="10"/>
    <w:rsid w:val="00992357"/>
    <w:rPr>
      <w:rFonts w:asciiTheme="majorHAnsi" w:eastAsiaTheme="majorEastAsia" w:hAnsiTheme="majorHAnsi" w:cstheme="majorBidi"/>
      <w:color w:val="17365D" w:themeColor="text2" w:themeShade="BF"/>
      <w:spacing w:val="5"/>
      <w:kern w:val="28"/>
      <w:sz w:val="52"/>
      <w:szCs w:val="52"/>
    </w:rPr>
  </w:style>
  <w:style w:type="character" w:customStyle="1" w:styleId="Author">
    <w:name w:val="Author"/>
    <w:aliases w:val="Style Date"/>
    <w:uiPriority w:val="1"/>
    <w:qFormat/>
    <w:rsid w:val="00992357"/>
    <w:rPr>
      <w:b/>
      <w:bCs/>
      <w:sz w:val="24"/>
      <w:szCs w:val="24"/>
    </w:rPr>
  </w:style>
  <w:style w:type="character" w:customStyle="1" w:styleId="Heading1Char">
    <w:name w:val="Heading 1 Char"/>
    <w:aliases w:val="Pocket Char"/>
    <w:basedOn w:val="DefaultParagraphFont"/>
    <w:link w:val="Heading1"/>
    <w:uiPriority w:val="9"/>
    <w:rsid w:val="00B9703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9703A"/>
    <w:rPr>
      <w:rFonts w:asciiTheme="majorHAnsi" w:eastAsiaTheme="majorEastAsia" w:hAnsiTheme="majorHAnsi" w:cstheme="majorBidi"/>
      <w:b/>
      <w:bCs/>
      <w:sz w:val="44"/>
      <w:szCs w:val="44"/>
      <w:u w:val="double"/>
    </w:rPr>
  </w:style>
  <w:style w:type="paragraph" w:styleId="NoSpacing">
    <w:name w:val="No Spacing"/>
    <w:uiPriority w:val="1"/>
    <w:rsid w:val="00B9703A"/>
  </w:style>
  <w:style w:type="paragraph" w:styleId="ListParagraph">
    <w:name w:val="List Paragraph"/>
    <w:basedOn w:val="Normal"/>
    <w:uiPriority w:val="34"/>
    <w:rsid w:val="00B9703A"/>
    <w:pPr>
      <w:ind w:left="720"/>
      <w:contextualSpacing/>
    </w:pPr>
  </w:style>
  <w:style w:type="paragraph" w:styleId="Header">
    <w:name w:val="header"/>
    <w:basedOn w:val="Normal"/>
    <w:link w:val="HeaderChar"/>
    <w:uiPriority w:val="99"/>
    <w:unhideWhenUsed/>
    <w:rsid w:val="00B9703A"/>
    <w:pPr>
      <w:tabs>
        <w:tab w:val="center" w:pos="4320"/>
        <w:tab w:val="right" w:pos="8640"/>
      </w:tabs>
    </w:pPr>
  </w:style>
  <w:style w:type="character" w:customStyle="1" w:styleId="HeaderChar">
    <w:name w:val="Header Char"/>
    <w:basedOn w:val="DefaultParagraphFont"/>
    <w:link w:val="Header"/>
    <w:uiPriority w:val="99"/>
    <w:rsid w:val="00B9703A"/>
    <w:rPr>
      <w:rFonts w:ascii="Calibri" w:hAnsi="Calibri"/>
      <w:sz w:val="22"/>
    </w:rPr>
  </w:style>
  <w:style w:type="paragraph" w:styleId="Footer">
    <w:name w:val="footer"/>
    <w:basedOn w:val="Normal"/>
    <w:link w:val="FooterChar"/>
    <w:uiPriority w:val="99"/>
    <w:unhideWhenUsed/>
    <w:rsid w:val="00B9703A"/>
    <w:pPr>
      <w:tabs>
        <w:tab w:val="center" w:pos="4320"/>
        <w:tab w:val="right" w:pos="8640"/>
      </w:tabs>
    </w:pPr>
  </w:style>
  <w:style w:type="character" w:customStyle="1" w:styleId="FooterChar">
    <w:name w:val="Footer Char"/>
    <w:basedOn w:val="DefaultParagraphFont"/>
    <w:link w:val="Footer"/>
    <w:uiPriority w:val="99"/>
    <w:rsid w:val="00B9703A"/>
    <w:rPr>
      <w:rFonts w:ascii="Calibri" w:hAnsi="Calibri"/>
      <w:sz w:val="22"/>
    </w:rPr>
  </w:style>
  <w:style w:type="character" w:styleId="PageNumber">
    <w:name w:val="page number"/>
    <w:basedOn w:val="DefaultParagraphFont"/>
    <w:uiPriority w:val="99"/>
    <w:semiHidden/>
    <w:unhideWhenUsed/>
    <w:rsid w:val="00B970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9703A"/>
    <w:rPr>
      <w:rFonts w:ascii="Calibri" w:hAnsi="Calibri"/>
      <w:sz w:val="22"/>
    </w:rPr>
  </w:style>
  <w:style w:type="paragraph" w:styleId="Heading1">
    <w:name w:val="heading 1"/>
    <w:aliases w:val="Pocket"/>
    <w:basedOn w:val="Normal"/>
    <w:next w:val="Normal"/>
    <w:link w:val="Heading1Char"/>
    <w:uiPriority w:val="9"/>
    <w:qFormat/>
    <w:rsid w:val="00B970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9703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9"/>
    <w:unhideWhenUsed/>
    <w:qFormat/>
    <w:rsid w:val="00B9703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B9703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970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703A"/>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9"/>
    <w:rsid w:val="00B9703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B9703A"/>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9703A"/>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B9703A"/>
    <w:rPr>
      <w:b/>
      <w:sz w:val="26"/>
      <w:u w:val="none"/>
    </w:rPr>
  </w:style>
  <w:style w:type="character" w:styleId="Hyperlink">
    <w:name w:val="Hyperlink"/>
    <w:aliases w:val="heading 1 (block title),Important,Read,Internet Link,Card Text"/>
    <w:basedOn w:val="DefaultParagraphFont"/>
    <w:uiPriority w:val="99"/>
    <w:unhideWhenUsed/>
    <w:rsid w:val="00B9703A"/>
    <w:rPr>
      <w:color w:val="0000FF" w:themeColor="hyperlink"/>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B9703A"/>
    <w:rPr>
      <w:b/>
      <w:sz w:val="22"/>
      <w:u w:val="single"/>
    </w:rPr>
  </w:style>
  <w:style w:type="paragraph" w:customStyle="1" w:styleId="card">
    <w:name w:val="card"/>
    <w:basedOn w:val="Normal"/>
    <w:next w:val="Normal"/>
    <w:link w:val="cardChar"/>
    <w:qFormat/>
    <w:rsid w:val="002B174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B174B"/>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2B174B"/>
    <w:rPr>
      <w:b/>
      <w:u w:val="single"/>
    </w:rPr>
  </w:style>
  <w:style w:type="paragraph" w:customStyle="1" w:styleId="textbold">
    <w:name w:val="text bold"/>
    <w:basedOn w:val="Normal"/>
    <w:link w:val="underline"/>
    <w:qFormat/>
    <w:rsid w:val="002B174B"/>
    <w:pPr>
      <w:ind w:left="720"/>
      <w:jc w:val="both"/>
    </w:pPr>
    <w:rPr>
      <w:rFonts w:asciiTheme="minorHAnsi" w:hAnsiTheme="minorHAnsi"/>
      <w:b/>
      <w:sz w:val="24"/>
      <w:u w:val="single"/>
    </w:rPr>
  </w:style>
  <w:style w:type="paragraph" w:styleId="DocumentMap">
    <w:name w:val="Document Map"/>
    <w:basedOn w:val="Normal"/>
    <w:link w:val="DocumentMapChar"/>
    <w:uiPriority w:val="99"/>
    <w:semiHidden/>
    <w:unhideWhenUsed/>
    <w:rsid w:val="00B9703A"/>
    <w:rPr>
      <w:rFonts w:ascii="Lucida Grande" w:hAnsi="Lucida Grande" w:cs="Lucida Grande"/>
    </w:rPr>
  </w:style>
  <w:style w:type="character" w:customStyle="1" w:styleId="DocumentMapChar">
    <w:name w:val="Document Map Char"/>
    <w:basedOn w:val="DefaultParagraphFont"/>
    <w:link w:val="DocumentMap"/>
    <w:uiPriority w:val="99"/>
    <w:semiHidden/>
    <w:rsid w:val="00B9703A"/>
    <w:rPr>
      <w:rFonts w:ascii="Lucida Grande" w:hAnsi="Lucida Grande" w:cs="Lucida Grande"/>
      <w:sz w:val="22"/>
    </w:rPr>
  </w:style>
  <w:style w:type="paragraph" w:customStyle="1" w:styleId="tag">
    <w:name w:val="tag"/>
    <w:basedOn w:val="Normal"/>
    <w:next w:val="Normal"/>
    <w:link w:val="tagChar"/>
    <w:rsid w:val="002B174B"/>
    <w:rPr>
      <w:rFonts w:ascii="Times New Roman" w:eastAsia="Times New Roman" w:hAnsi="Times New Roman" w:cs="Times New Roman"/>
      <w:b/>
      <w:sz w:val="24"/>
      <w:szCs w:val="20"/>
    </w:rPr>
  </w:style>
  <w:style w:type="character" w:customStyle="1" w:styleId="tagChar">
    <w:name w:val="tag Char"/>
    <w:link w:val="tag"/>
    <w:rsid w:val="002B174B"/>
    <w:rPr>
      <w:rFonts w:ascii="Times New Roman" w:eastAsia="Times New Roman" w:hAnsi="Times New Roman" w:cs="Times New Roman"/>
      <w:b/>
      <w:szCs w:val="20"/>
    </w:rPr>
  </w:style>
  <w:style w:type="character" w:customStyle="1" w:styleId="TitleChar">
    <w:name w:val="Title Char"/>
    <w:aliases w:val="Bold Underlined Char,Block Heading Char,UNDERLINE Char,Cites and Cards Char,title Char"/>
    <w:basedOn w:val="DefaultParagraphFont"/>
    <w:link w:val="Title"/>
    <w:uiPriority w:val="6"/>
    <w:qFormat/>
    <w:rsid w:val="00992357"/>
    <w:rPr>
      <w:b/>
      <w:sz w:val="22"/>
      <w:u w:val="single"/>
    </w:rPr>
  </w:style>
  <w:style w:type="paragraph" w:styleId="Title">
    <w:name w:val="Title"/>
    <w:aliases w:val="Bold Underlined,Block Heading,UNDERLINE,Cites and Cards,title"/>
    <w:basedOn w:val="Normal"/>
    <w:next w:val="Normal"/>
    <w:link w:val="TitleChar"/>
    <w:uiPriority w:val="6"/>
    <w:qFormat/>
    <w:rsid w:val="00992357"/>
    <w:pPr>
      <w:ind w:left="720"/>
      <w:outlineLvl w:val="0"/>
    </w:pPr>
    <w:rPr>
      <w:rFonts w:asciiTheme="minorHAnsi" w:hAnsiTheme="minorHAnsi"/>
      <w:b/>
      <w:u w:val="single"/>
    </w:rPr>
  </w:style>
  <w:style w:type="character" w:customStyle="1" w:styleId="TitleChar1">
    <w:name w:val="Title Char1"/>
    <w:basedOn w:val="DefaultParagraphFont"/>
    <w:uiPriority w:val="10"/>
    <w:rsid w:val="00992357"/>
    <w:rPr>
      <w:rFonts w:asciiTheme="majorHAnsi" w:eastAsiaTheme="majorEastAsia" w:hAnsiTheme="majorHAnsi" w:cstheme="majorBidi"/>
      <w:color w:val="17365D" w:themeColor="text2" w:themeShade="BF"/>
      <w:spacing w:val="5"/>
      <w:kern w:val="28"/>
      <w:sz w:val="52"/>
      <w:szCs w:val="52"/>
    </w:rPr>
  </w:style>
  <w:style w:type="character" w:customStyle="1" w:styleId="Author">
    <w:name w:val="Author"/>
    <w:aliases w:val="Style Date"/>
    <w:uiPriority w:val="1"/>
    <w:qFormat/>
    <w:rsid w:val="00992357"/>
    <w:rPr>
      <w:b/>
      <w:bCs/>
      <w:sz w:val="24"/>
      <w:szCs w:val="24"/>
    </w:rPr>
  </w:style>
  <w:style w:type="character" w:customStyle="1" w:styleId="Heading1Char">
    <w:name w:val="Heading 1 Char"/>
    <w:aliases w:val="Pocket Char"/>
    <w:basedOn w:val="DefaultParagraphFont"/>
    <w:link w:val="Heading1"/>
    <w:uiPriority w:val="9"/>
    <w:rsid w:val="00B9703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9703A"/>
    <w:rPr>
      <w:rFonts w:asciiTheme="majorHAnsi" w:eastAsiaTheme="majorEastAsia" w:hAnsiTheme="majorHAnsi" w:cstheme="majorBidi"/>
      <w:b/>
      <w:bCs/>
      <w:sz w:val="44"/>
      <w:szCs w:val="44"/>
      <w:u w:val="double"/>
    </w:rPr>
  </w:style>
  <w:style w:type="paragraph" w:styleId="NoSpacing">
    <w:name w:val="No Spacing"/>
    <w:uiPriority w:val="1"/>
    <w:rsid w:val="00B9703A"/>
  </w:style>
  <w:style w:type="paragraph" w:styleId="ListParagraph">
    <w:name w:val="List Paragraph"/>
    <w:basedOn w:val="Normal"/>
    <w:uiPriority w:val="34"/>
    <w:rsid w:val="00B9703A"/>
    <w:pPr>
      <w:ind w:left="720"/>
      <w:contextualSpacing/>
    </w:pPr>
  </w:style>
  <w:style w:type="paragraph" w:styleId="Header">
    <w:name w:val="header"/>
    <w:basedOn w:val="Normal"/>
    <w:link w:val="HeaderChar"/>
    <w:uiPriority w:val="99"/>
    <w:unhideWhenUsed/>
    <w:rsid w:val="00B9703A"/>
    <w:pPr>
      <w:tabs>
        <w:tab w:val="center" w:pos="4320"/>
        <w:tab w:val="right" w:pos="8640"/>
      </w:tabs>
    </w:pPr>
  </w:style>
  <w:style w:type="character" w:customStyle="1" w:styleId="HeaderChar">
    <w:name w:val="Header Char"/>
    <w:basedOn w:val="DefaultParagraphFont"/>
    <w:link w:val="Header"/>
    <w:uiPriority w:val="99"/>
    <w:rsid w:val="00B9703A"/>
    <w:rPr>
      <w:rFonts w:ascii="Calibri" w:hAnsi="Calibri"/>
      <w:sz w:val="22"/>
    </w:rPr>
  </w:style>
  <w:style w:type="paragraph" w:styleId="Footer">
    <w:name w:val="footer"/>
    <w:basedOn w:val="Normal"/>
    <w:link w:val="FooterChar"/>
    <w:uiPriority w:val="99"/>
    <w:unhideWhenUsed/>
    <w:rsid w:val="00B9703A"/>
    <w:pPr>
      <w:tabs>
        <w:tab w:val="center" w:pos="4320"/>
        <w:tab w:val="right" w:pos="8640"/>
      </w:tabs>
    </w:pPr>
  </w:style>
  <w:style w:type="character" w:customStyle="1" w:styleId="FooterChar">
    <w:name w:val="Footer Char"/>
    <w:basedOn w:val="DefaultParagraphFont"/>
    <w:link w:val="Footer"/>
    <w:uiPriority w:val="99"/>
    <w:rsid w:val="00B9703A"/>
    <w:rPr>
      <w:rFonts w:ascii="Calibri" w:hAnsi="Calibri"/>
      <w:sz w:val="22"/>
    </w:rPr>
  </w:style>
  <w:style w:type="character" w:styleId="PageNumber">
    <w:name w:val="page number"/>
    <w:basedOn w:val="DefaultParagraphFont"/>
    <w:uiPriority w:val="99"/>
    <w:semiHidden/>
    <w:unhideWhenUsed/>
    <w:rsid w:val="00B97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rist.org/forum/2013/03/amos-guiora-drone-policy.php" TargetMode="External"/><Relationship Id="rId7" Type="http://schemas.openxmlformats.org/officeDocument/2006/relationships/hyperlink" Target="http://wiki.ikmemergent.net/files/090911-ikm-working-paper-5-policy-making-as-discourse.pdf%20" TargetMode="External"/><Relationship Id="rId8" Type="http://schemas.openxmlformats.org/officeDocument/2006/relationships/hyperlink" Target="http://equality101.net/?p=1886"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16</Pages>
  <Words>11549</Words>
  <Characters>65834</Characters>
  <Application>Microsoft Macintosh Word</Application>
  <DocSecurity>0</DocSecurity>
  <Lines>548</Lines>
  <Paragraphs>154</Paragraphs>
  <ScaleCrop>false</ScaleCrop>
  <Company/>
  <LinksUpToDate>false</LinksUpToDate>
  <CharactersWithSpaces>77229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2</cp:revision>
  <dcterms:created xsi:type="dcterms:W3CDTF">2013-10-20T00:09:00Z</dcterms:created>
  <dcterms:modified xsi:type="dcterms:W3CDTF">2013-10-20T00:09:00Z</dcterms:modified>
</cp:coreProperties>
</file>