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50481D" w14:textId="77777777" w:rsidR="00524A25" w:rsidRDefault="00524A25" w:rsidP="00333DDD">
      <w:pPr>
        <w:pStyle w:val="Heading4"/>
      </w:pPr>
    </w:p>
    <w:p w14:paraId="18EB78F3" w14:textId="77777777" w:rsidR="00524A25" w:rsidRDefault="00524A25" w:rsidP="00524A25">
      <w:pPr>
        <w:pStyle w:val="Heading1"/>
      </w:pPr>
      <w:r>
        <w:lastRenderedPageBreak/>
        <w:t>1NC</w:t>
      </w:r>
    </w:p>
    <w:p w14:paraId="1C8BB1DC" w14:textId="77777777" w:rsidR="00524A25" w:rsidRDefault="00524A25" w:rsidP="00524A25">
      <w:pPr>
        <w:pStyle w:val="Heading1"/>
      </w:pPr>
      <w:bookmarkStart w:id="0" w:name="_GoBack"/>
      <w:bookmarkEnd w:id="0"/>
      <w:r>
        <w:t>2NC</w:t>
      </w:r>
    </w:p>
    <w:p w14:paraId="36330583" w14:textId="77777777" w:rsidR="00333DDD" w:rsidRPr="00B378EC" w:rsidRDefault="00333DDD" w:rsidP="00333DDD">
      <w:pPr>
        <w:pStyle w:val="Heading4"/>
      </w:pPr>
      <w:proofErr w:type="gramStart"/>
      <w:r w:rsidRPr="00B378EC">
        <w:t>justification</w:t>
      </w:r>
      <w:proofErr w:type="gramEnd"/>
      <w:r w:rsidRPr="00B378EC">
        <w:t xml:space="preserve"> for </w:t>
      </w:r>
      <w:r>
        <w:t xml:space="preserve">the demand for truth and control </w:t>
      </w:r>
    </w:p>
    <w:p w14:paraId="5E673C18" w14:textId="77777777" w:rsidR="00333DDD" w:rsidRPr="00355F35" w:rsidRDefault="00333DDD" w:rsidP="00333DDD">
      <w:r w:rsidRPr="00355F35">
        <w:rPr>
          <w:rStyle w:val="Heading4Char"/>
        </w:rPr>
        <w:t>Foucault 1978</w:t>
      </w:r>
      <w:r w:rsidRPr="00355F35">
        <w:t xml:space="preserve">, (Michel, Former director @ the </w:t>
      </w:r>
      <w:proofErr w:type="spellStart"/>
      <w:r w:rsidRPr="00355F35">
        <w:t>Institut</w:t>
      </w:r>
      <w:proofErr w:type="spellEnd"/>
      <w:r w:rsidRPr="00355F35">
        <w:t xml:space="preserve"> </w:t>
      </w:r>
      <w:proofErr w:type="spellStart"/>
      <w:r w:rsidRPr="00355F35">
        <w:t>Francais</w:t>
      </w:r>
      <w:proofErr w:type="spellEnd"/>
      <w:r w:rsidRPr="00355F35">
        <w:t xml:space="preserve"> at Hamburg. </w:t>
      </w:r>
      <w:proofErr w:type="gramStart"/>
      <w:r w:rsidRPr="00355F35">
        <w:t>The History of Sexuality Volume I. 1978.</w:t>
      </w:r>
      <w:proofErr w:type="gramEnd"/>
      <w:r w:rsidRPr="00355F35">
        <w:t xml:space="preserve"> </w:t>
      </w:r>
      <w:proofErr w:type="spellStart"/>
      <w:proofErr w:type="gramStart"/>
      <w:r w:rsidRPr="00355F35">
        <w:t>pgs</w:t>
      </w:r>
      <w:proofErr w:type="spellEnd"/>
      <w:proofErr w:type="gramEnd"/>
      <w:r w:rsidRPr="00355F35">
        <w:t xml:space="preserve"> 59-67)</w:t>
      </w:r>
    </w:p>
    <w:p w14:paraId="397945D4" w14:textId="77777777" w:rsidR="00333DDD" w:rsidRPr="00F212B7" w:rsidRDefault="00333DDD" w:rsidP="00333DDD">
      <w:pPr>
        <w:pStyle w:val="card"/>
        <w:rPr>
          <w:rFonts w:ascii="Calibri" w:hAnsi="Calibri"/>
          <w:sz w:val="16"/>
          <w:szCs w:val="22"/>
        </w:rPr>
      </w:pPr>
      <w:r w:rsidRPr="00F212B7">
        <w:rPr>
          <w:rFonts w:ascii="Calibri" w:hAnsi="Calibri"/>
          <w:sz w:val="16"/>
          <w:szCs w:val="22"/>
        </w:rPr>
        <w:t>In any case, next to the testing rituals, next to the testi</w:t>
      </w:r>
      <w:r w:rsidRPr="00F212B7">
        <w:rPr>
          <w:rFonts w:ascii="Calibri" w:hAnsi="Calibri"/>
          <w:sz w:val="16"/>
          <w:szCs w:val="22"/>
        </w:rPr>
        <w:softHyphen/>
        <w:t xml:space="preserve">mony of witnesses, and the learned methods of observation and demonstration, </w:t>
      </w:r>
      <w:r w:rsidRPr="00F212B7">
        <w:rPr>
          <w:rStyle w:val="underline"/>
          <w:rFonts w:ascii="Calibri" w:hAnsi="Calibri"/>
          <w:sz w:val="22"/>
          <w:szCs w:val="22"/>
        </w:rPr>
        <w:t xml:space="preserve">the </w:t>
      </w:r>
      <w:r w:rsidRPr="00F212B7">
        <w:rPr>
          <w:rStyle w:val="underline"/>
          <w:rFonts w:ascii="Calibri" w:hAnsi="Calibri"/>
          <w:sz w:val="22"/>
          <w:szCs w:val="22"/>
          <w:highlight w:val="yellow"/>
        </w:rPr>
        <w:t>confession became</w:t>
      </w:r>
      <w:r w:rsidRPr="00F212B7">
        <w:rPr>
          <w:rFonts w:ascii="Calibri" w:hAnsi="Calibri"/>
          <w:sz w:val="16"/>
          <w:szCs w:val="22"/>
        </w:rPr>
        <w:t xml:space="preserve"> one of </w:t>
      </w:r>
      <w:r w:rsidRPr="00F212B7">
        <w:rPr>
          <w:rStyle w:val="underline"/>
          <w:rFonts w:ascii="Calibri" w:hAnsi="Calibri"/>
          <w:sz w:val="22"/>
          <w:szCs w:val="22"/>
        </w:rPr>
        <w:t>the W</w:t>
      </w:r>
      <w:r w:rsidRPr="00F212B7">
        <w:rPr>
          <w:rStyle w:val="underline"/>
          <w:rFonts w:ascii="Calibri" w:hAnsi="Calibri"/>
          <w:sz w:val="22"/>
          <w:szCs w:val="22"/>
          <w:highlight w:val="yellow"/>
        </w:rPr>
        <w:t>est’s most</w:t>
      </w:r>
      <w:r w:rsidRPr="00F212B7">
        <w:rPr>
          <w:rFonts w:ascii="Calibri" w:hAnsi="Calibri"/>
          <w:sz w:val="16"/>
          <w:szCs w:val="22"/>
        </w:rPr>
        <w:t xml:space="preserve"> highly </w:t>
      </w:r>
      <w:r w:rsidRPr="00F212B7">
        <w:rPr>
          <w:rStyle w:val="underline"/>
          <w:rFonts w:ascii="Calibri" w:hAnsi="Calibri"/>
          <w:sz w:val="22"/>
          <w:szCs w:val="22"/>
          <w:highlight w:val="yellow"/>
        </w:rPr>
        <w:t>valued</w:t>
      </w:r>
      <w:r w:rsidRPr="00F212B7">
        <w:rPr>
          <w:rStyle w:val="underline"/>
          <w:rFonts w:ascii="Calibri" w:hAnsi="Calibri"/>
          <w:sz w:val="22"/>
          <w:szCs w:val="22"/>
        </w:rPr>
        <w:t xml:space="preserve"> techniques </w:t>
      </w:r>
      <w:r w:rsidRPr="00F212B7">
        <w:rPr>
          <w:rStyle w:val="underline"/>
          <w:rFonts w:ascii="Calibri" w:hAnsi="Calibri"/>
          <w:sz w:val="22"/>
          <w:szCs w:val="22"/>
          <w:highlight w:val="yellow"/>
        </w:rPr>
        <w:t>for producing truth</w:t>
      </w:r>
      <w:r w:rsidRPr="00F212B7">
        <w:rPr>
          <w:rFonts w:ascii="Calibri" w:hAnsi="Calibri"/>
          <w:sz w:val="16"/>
          <w:szCs w:val="22"/>
        </w:rPr>
        <w:t xml:space="preserve">. </w:t>
      </w:r>
      <w:r w:rsidRPr="00F212B7">
        <w:rPr>
          <w:rStyle w:val="underline"/>
          <w:rFonts w:ascii="Calibri" w:hAnsi="Calibri"/>
          <w:sz w:val="22"/>
          <w:szCs w:val="22"/>
        </w:rPr>
        <w:t>We have since become a singularly confessing society</w:t>
      </w:r>
      <w:r w:rsidRPr="00F212B7">
        <w:rPr>
          <w:rFonts w:ascii="Calibri" w:hAnsi="Calibri"/>
          <w:sz w:val="16"/>
          <w:szCs w:val="22"/>
        </w:rPr>
        <w:t xml:space="preserve">. </w:t>
      </w:r>
      <w:r w:rsidRPr="00F212B7">
        <w:rPr>
          <w:rStyle w:val="underline"/>
          <w:rFonts w:ascii="Calibri" w:hAnsi="Calibri"/>
          <w:sz w:val="22"/>
          <w:szCs w:val="22"/>
        </w:rPr>
        <w:t>The confession</w:t>
      </w:r>
      <w:r w:rsidRPr="00F212B7">
        <w:rPr>
          <w:rFonts w:ascii="Calibri" w:hAnsi="Calibri"/>
          <w:sz w:val="16"/>
          <w:szCs w:val="22"/>
        </w:rPr>
        <w:t xml:space="preserve"> has spread its effects far and wide. It </w:t>
      </w:r>
      <w:r w:rsidRPr="00F212B7">
        <w:rPr>
          <w:rStyle w:val="underline"/>
          <w:rFonts w:ascii="Calibri" w:hAnsi="Calibri"/>
          <w:sz w:val="22"/>
          <w:szCs w:val="22"/>
        </w:rPr>
        <w:t>plays a part in justice, medicine, education, family relationships, and love relations, in the most ordinary affairs of everyday life, and</w:t>
      </w:r>
      <w:r w:rsidRPr="00F212B7">
        <w:rPr>
          <w:rFonts w:ascii="Calibri" w:hAnsi="Calibri"/>
          <w:sz w:val="16"/>
          <w:szCs w:val="22"/>
        </w:rPr>
        <w:t xml:space="preserve"> in the most </w:t>
      </w:r>
      <w:r w:rsidRPr="00F212B7">
        <w:rPr>
          <w:rStyle w:val="underline"/>
          <w:rFonts w:ascii="Calibri" w:hAnsi="Calibri"/>
          <w:sz w:val="22"/>
          <w:szCs w:val="22"/>
        </w:rPr>
        <w:t xml:space="preserve">solemn rites; </w:t>
      </w:r>
      <w:r w:rsidRPr="00F212B7">
        <w:rPr>
          <w:rStyle w:val="underline"/>
          <w:rFonts w:ascii="Calibri" w:hAnsi="Calibri"/>
          <w:sz w:val="22"/>
          <w:szCs w:val="22"/>
          <w:highlight w:val="yellow"/>
        </w:rPr>
        <w:t>one confesses one’s crimes, one’s sins, one’s thoughts and desires, one’s illnesses and troubles; one goes about telling</w:t>
      </w:r>
      <w:r w:rsidRPr="00F212B7">
        <w:rPr>
          <w:rFonts w:ascii="Calibri" w:hAnsi="Calibri"/>
          <w:sz w:val="16"/>
          <w:szCs w:val="22"/>
        </w:rPr>
        <w:t>, ~</w:t>
      </w:r>
      <w:r w:rsidRPr="00F212B7">
        <w:rPr>
          <w:rStyle w:val="underline"/>
          <w:rFonts w:ascii="Calibri" w:hAnsi="Calibri"/>
          <w:sz w:val="22"/>
          <w:szCs w:val="22"/>
        </w:rPr>
        <w:t>with the greatest precision, whatever is most difficult to tell. One confesses in public and in private, to one’s parents, one’s educators, one’s doctor, to those one loves; one admits to oneself, in pleasure and in pain,</w:t>
      </w:r>
      <w:r w:rsidRPr="00F212B7">
        <w:rPr>
          <w:rFonts w:ascii="Calibri" w:hAnsi="Calibri"/>
          <w:sz w:val="16"/>
          <w:szCs w:val="22"/>
        </w:rPr>
        <w:t xml:space="preserve"> things it would be impossible to tell to anyone else, the things people write books about. </w:t>
      </w:r>
      <w:r w:rsidRPr="00F212B7">
        <w:rPr>
          <w:rStyle w:val="underline"/>
          <w:rFonts w:ascii="Calibri" w:hAnsi="Calibri"/>
          <w:sz w:val="22"/>
          <w:szCs w:val="22"/>
          <w:highlight w:val="yellow"/>
        </w:rPr>
        <w:t>One confesses—or is forced to confess</w:t>
      </w:r>
      <w:r w:rsidRPr="00F212B7">
        <w:rPr>
          <w:rFonts w:ascii="Calibri" w:hAnsi="Calibri"/>
          <w:sz w:val="16"/>
          <w:szCs w:val="22"/>
        </w:rPr>
        <w:t xml:space="preserve">. </w:t>
      </w:r>
      <w:r w:rsidRPr="00F212B7">
        <w:rPr>
          <w:rStyle w:val="underline"/>
          <w:rFonts w:ascii="Calibri" w:hAnsi="Calibri"/>
          <w:sz w:val="22"/>
          <w:szCs w:val="22"/>
        </w:rPr>
        <w:t xml:space="preserve">When it is not spontaneous or dictated by some internal imperative, the </w:t>
      </w:r>
      <w:r w:rsidRPr="00F212B7">
        <w:rPr>
          <w:rStyle w:val="underline"/>
          <w:rFonts w:ascii="Calibri" w:hAnsi="Calibri"/>
          <w:sz w:val="22"/>
          <w:szCs w:val="22"/>
          <w:highlight w:val="yellow"/>
        </w:rPr>
        <w:t>confession is wrung from a person by vio</w:t>
      </w:r>
      <w:r w:rsidRPr="00F212B7">
        <w:rPr>
          <w:rStyle w:val="underline"/>
          <w:rFonts w:ascii="Calibri" w:hAnsi="Calibri"/>
          <w:sz w:val="22"/>
          <w:szCs w:val="22"/>
          <w:highlight w:val="yellow"/>
        </w:rPr>
        <w:softHyphen/>
        <w:t>lence or threat; it is driven from its hiding place</w:t>
      </w:r>
      <w:r w:rsidRPr="00F212B7">
        <w:rPr>
          <w:rFonts w:ascii="Calibri" w:hAnsi="Calibri"/>
          <w:sz w:val="16"/>
          <w:szCs w:val="22"/>
        </w:rPr>
        <w:t xml:space="preserve"> in the soul, or extracted from the body. </w:t>
      </w:r>
      <w:r w:rsidRPr="00F212B7">
        <w:rPr>
          <w:rStyle w:val="underline"/>
          <w:rFonts w:ascii="Calibri" w:hAnsi="Calibri"/>
          <w:sz w:val="22"/>
          <w:szCs w:val="22"/>
        </w:rPr>
        <w:t xml:space="preserve">Since the Middle Ages, </w:t>
      </w:r>
      <w:r w:rsidRPr="00F212B7">
        <w:rPr>
          <w:rStyle w:val="underline"/>
          <w:rFonts w:ascii="Calibri" w:hAnsi="Calibri"/>
          <w:sz w:val="22"/>
          <w:szCs w:val="22"/>
          <w:highlight w:val="yellow"/>
        </w:rPr>
        <w:t>torture has accompanied it like a shadow, and supported it when it could go no further:</w:t>
      </w:r>
      <w:r w:rsidRPr="00F212B7">
        <w:rPr>
          <w:rStyle w:val="underline"/>
          <w:rFonts w:ascii="Calibri" w:hAnsi="Calibri"/>
          <w:sz w:val="22"/>
          <w:szCs w:val="22"/>
        </w:rPr>
        <w:t xml:space="preserve"> the dark twins</w:t>
      </w:r>
      <w:r w:rsidRPr="00F212B7">
        <w:rPr>
          <w:rFonts w:ascii="Calibri" w:hAnsi="Calibri"/>
          <w:sz w:val="16"/>
          <w:szCs w:val="22"/>
        </w:rPr>
        <w:t xml:space="preserve">.2 The most defenseless tenderness and the bloodiest of powers have a similar need of confession. Western man has become a confessing animal. Whence a metamorphosis in literature: </w:t>
      </w:r>
      <w:r w:rsidRPr="00F212B7">
        <w:rPr>
          <w:rStyle w:val="underline"/>
          <w:rFonts w:ascii="Calibri" w:hAnsi="Calibri"/>
          <w:sz w:val="22"/>
          <w:szCs w:val="22"/>
        </w:rPr>
        <w:t>we have passed from a pleasure to be recounted and heard</w:t>
      </w:r>
      <w:r w:rsidRPr="00F212B7">
        <w:rPr>
          <w:rFonts w:ascii="Calibri" w:hAnsi="Calibri"/>
          <w:sz w:val="16"/>
          <w:szCs w:val="22"/>
        </w:rPr>
        <w:t>, centering on the heroic or marvelous narration of “trials” of bravery or saint</w:t>
      </w:r>
      <w:r w:rsidRPr="00F212B7">
        <w:rPr>
          <w:rFonts w:ascii="Calibri" w:hAnsi="Calibri"/>
          <w:sz w:val="16"/>
          <w:szCs w:val="22"/>
        </w:rPr>
        <w:softHyphen/>
        <w:t xml:space="preserve">hood, </w:t>
      </w:r>
      <w:r w:rsidRPr="00F212B7">
        <w:rPr>
          <w:rStyle w:val="underline"/>
          <w:rFonts w:ascii="Calibri" w:hAnsi="Calibri"/>
          <w:sz w:val="22"/>
          <w:szCs w:val="22"/>
        </w:rPr>
        <w:t>to</w:t>
      </w:r>
      <w:r w:rsidRPr="00F212B7">
        <w:rPr>
          <w:rFonts w:ascii="Calibri" w:hAnsi="Calibri"/>
          <w:sz w:val="16"/>
          <w:szCs w:val="22"/>
        </w:rPr>
        <w:t xml:space="preserve"> a literature ordered according to the infinite task of extracting from the depths of oneself, in between the words, </w:t>
      </w:r>
      <w:r w:rsidRPr="00F212B7">
        <w:rPr>
          <w:rStyle w:val="underline"/>
          <w:rFonts w:ascii="Calibri" w:hAnsi="Calibri"/>
          <w:sz w:val="22"/>
          <w:szCs w:val="22"/>
        </w:rPr>
        <w:t>a truth which the</w:t>
      </w:r>
      <w:r w:rsidRPr="00F212B7">
        <w:rPr>
          <w:rFonts w:ascii="Calibri" w:hAnsi="Calibri"/>
          <w:sz w:val="16"/>
          <w:szCs w:val="22"/>
        </w:rPr>
        <w:t xml:space="preserve"> very </w:t>
      </w:r>
      <w:r w:rsidRPr="00F212B7">
        <w:rPr>
          <w:rStyle w:val="underline"/>
          <w:rFonts w:ascii="Calibri" w:hAnsi="Calibri"/>
          <w:sz w:val="22"/>
          <w:szCs w:val="22"/>
        </w:rPr>
        <w:t xml:space="preserve">form of the confession holds out </w:t>
      </w:r>
      <w:r w:rsidRPr="00F212B7">
        <w:rPr>
          <w:rFonts w:ascii="Calibri" w:hAnsi="Calibri"/>
          <w:sz w:val="16"/>
          <w:szCs w:val="22"/>
        </w:rPr>
        <w:t>like a shimmering mirage. Whence too this new way of philo</w:t>
      </w:r>
      <w:r w:rsidRPr="00F212B7">
        <w:rPr>
          <w:rFonts w:ascii="Calibri" w:hAnsi="Calibri"/>
          <w:sz w:val="16"/>
          <w:szCs w:val="22"/>
        </w:rPr>
        <w:softHyphen/>
        <w:t xml:space="preserve">sophizing: </w:t>
      </w:r>
      <w:r w:rsidRPr="00F212B7">
        <w:rPr>
          <w:rStyle w:val="underline"/>
          <w:rFonts w:ascii="Calibri" w:hAnsi="Calibri"/>
          <w:sz w:val="22"/>
          <w:szCs w:val="22"/>
        </w:rPr>
        <w:t>seeking the fundamental relation to the true</w:t>
      </w:r>
      <w:r w:rsidRPr="00F212B7">
        <w:rPr>
          <w:rFonts w:ascii="Calibri" w:hAnsi="Calibri"/>
          <w:sz w:val="16"/>
          <w:szCs w:val="22"/>
        </w:rPr>
        <w:t xml:space="preserve">, not simply in oneself—in some forgotten knowledge, or in a certain primal trace—but in the self-examination that yields, through a multitude of fleeting impressions, the basic certainties of consciousness. </w:t>
      </w:r>
      <w:r w:rsidRPr="00F212B7">
        <w:rPr>
          <w:rStyle w:val="underline"/>
          <w:rFonts w:ascii="Calibri" w:hAnsi="Calibri"/>
          <w:sz w:val="22"/>
          <w:szCs w:val="22"/>
          <w:highlight w:val="yellow"/>
        </w:rPr>
        <w:t>The obligation to confess</w:t>
      </w:r>
      <w:r w:rsidRPr="00F212B7">
        <w:rPr>
          <w:rStyle w:val="underline"/>
          <w:rFonts w:ascii="Calibri" w:hAnsi="Calibri"/>
          <w:sz w:val="22"/>
          <w:szCs w:val="22"/>
        </w:rPr>
        <w:t xml:space="preserve"> is now relayed through so many different points, </w:t>
      </w:r>
      <w:r w:rsidRPr="00F212B7">
        <w:rPr>
          <w:rStyle w:val="underline"/>
          <w:rFonts w:ascii="Calibri" w:hAnsi="Calibri"/>
          <w:sz w:val="22"/>
          <w:szCs w:val="22"/>
          <w:highlight w:val="yellow"/>
        </w:rPr>
        <w:t>is so deeply ingrained in us, that we no longer perceive</w:t>
      </w:r>
      <w:r w:rsidRPr="00F212B7">
        <w:rPr>
          <w:rFonts w:ascii="Calibri" w:hAnsi="Calibri"/>
          <w:sz w:val="16"/>
          <w:szCs w:val="22"/>
        </w:rPr>
        <w:t xml:space="preserve"> it as </w:t>
      </w:r>
      <w:r w:rsidRPr="00F212B7">
        <w:rPr>
          <w:rStyle w:val="underline"/>
          <w:rFonts w:ascii="Calibri" w:hAnsi="Calibri"/>
          <w:sz w:val="22"/>
          <w:szCs w:val="22"/>
          <w:highlight w:val="yellow"/>
        </w:rPr>
        <w:t>the effect of a power that constrains us; on the contrary, it seems to us that truth, lodged in our</w:t>
      </w:r>
      <w:r w:rsidRPr="00F212B7">
        <w:rPr>
          <w:rStyle w:val="underline"/>
          <w:rFonts w:ascii="Calibri" w:hAnsi="Calibri"/>
          <w:sz w:val="22"/>
          <w:szCs w:val="22"/>
        </w:rPr>
        <w:t xml:space="preserve"> </w:t>
      </w:r>
      <w:r w:rsidRPr="00F212B7">
        <w:rPr>
          <w:rFonts w:ascii="Calibri" w:hAnsi="Calibri"/>
          <w:sz w:val="16"/>
          <w:szCs w:val="22"/>
        </w:rPr>
        <w:t xml:space="preserve">most </w:t>
      </w:r>
      <w:r w:rsidRPr="00F212B7">
        <w:rPr>
          <w:rStyle w:val="underline"/>
          <w:rFonts w:ascii="Calibri" w:hAnsi="Calibri"/>
          <w:sz w:val="22"/>
          <w:szCs w:val="22"/>
          <w:highlight w:val="yellow"/>
        </w:rPr>
        <w:t>secret nature</w:t>
      </w:r>
      <w:r w:rsidRPr="00F212B7">
        <w:rPr>
          <w:rFonts w:ascii="Calibri" w:hAnsi="Calibri"/>
          <w:sz w:val="16"/>
          <w:szCs w:val="22"/>
          <w:highlight w:val="yellow"/>
        </w:rPr>
        <w:t xml:space="preserve">, </w:t>
      </w:r>
      <w:r w:rsidRPr="00F212B7">
        <w:rPr>
          <w:rStyle w:val="underline"/>
          <w:rFonts w:ascii="Calibri" w:hAnsi="Calibri"/>
          <w:sz w:val="22"/>
          <w:szCs w:val="22"/>
          <w:highlight w:val="yellow"/>
        </w:rPr>
        <w:t>“demands” only to surface</w:t>
      </w:r>
      <w:r w:rsidRPr="00F212B7">
        <w:rPr>
          <w:rFonts w:ascii="Calibri" w:hAnsi="Calibri"/>
          <w:sz w:val="16"/>
          <w:szCs w:val="22"/>
        </w:rPr>
        <w:t xml:space="preserve">; that if it fails to do so, this is because a constrain holds it in place, the violence of a power weighs it down, an it can finally be articulated only at the price of a kind c liberation. Confession frees, but power reduces one to silence; truth does not belong to the order of power, but share an original affinity with freedom: traditional themes in philosophy, which a “political history of truth” would have to overturn by showing that </w:t>
      </w:r>
      <w:r w:rsidRPr="00F212B7">
        <w:rPr>
          <w:rStyle w:val="underline"/>
          <w:rFonts w:ascii="Calibri" w:hAnsi="Calibri"/>
          <w:sz w:val="22"/>
          <w:szCs w:val="22"/>
        </w:rPr>
        <w:t>truth is not</w:t>
      </w:r>
      <w:r w:rsidRPr="00F212B7">
        <w:rPr>
          <w:rFonts w:ascii="Calibri" w:hAnsi="Calibri"/>
          <w:sz w:val="16"/>
          <w:szCs w:val="22"/>
        </w:rPr>
        <w:t xml:space="preserve"> by nature </w:t>
      </w:r>
      <w:r w:rsidRPr="00F212B7">
        <w:rPr>
          <w:rStyle w:val="underline"/>
          <w:rFonts w:ascii="Calibri" w:hAnsi="Calibri"/>
          <w:sz w:val="22"/>
          <w:szCs w:val="22"/>
        </w:rPr>
        <w:t>free</w:t>
      </w:r>
      <w:r w:rsidRPr="00F212B7">
        <w:rPr>
          <w:rFonts w:ascii="Calibri" w:hAnsi="Calibri"/>
          <w:sz w:val="16"/>
          <w:szCs w:val="22"/>
        </w:rPr>
        <w:t>—nor error servile—</w:t>
      </w:r>
      <w:r w:rsidRPr="00F212B7">
        <w:rPr>
          <w:rStyle w:val="underline"/>
          <w:rFonts w:ascii="Calibri" w:hAnsi="Calibri"/>
          <w:sz w:val="22"/>
          <w:szCs w:val="22"/>
        </w:rPr>
        <w:t>but</w:t>
      </w:r>
      <w:r w:rsidRPr="00F212B7">
        <w:rPr>
          <w:rFonts w:ascii="Calibri" w:hAnsi="Calibri"/>
          <w:sz w:val="16"/>
          <w:szCs w:val="22"/>
        </w:rPr>
        <w:t xml:space="preserve"> that </w:t>
      </w:r>
      <w:r w:rsidRPr="00F212B7">
        <w:rPr>
          <w:rStyle w:val="underline"/>
          <w:rFonts w:ascii="Calibri" w:hAnsi="Calibri"/>
          <w:sz w:val="22"/>
          <w:szCs w:val="22"/>
        </w:rPr>
        <w:t>its production is thoroughly imbue with relations of power. The confession is an example of this</w:t>
      </w:r>
      <w:r w:rsidRPr="00F212B7">
        <w:rPr>
          <w:rFonts w:ascii="Calibri" w:hAnsi="Calibri"/>
          <w:sz w:val="16"/>
          <w:szCs w:val="22"/>
        </w:rPr>
        <w:t>.</w:t>
      </w:r>
    </w:p>
    <w:p w14:paraId="7C789913" w14:textId="77777777" w:rsidR="00333DDD" w:rsidRPr="005B2558" w:rsidRDefault="00333DDD" w:rsidP="00333DDD">
      <w:pPr>
        <w:pStyle w:val="Heading4"/>
      </w:pPr>
      <w:proofErr w:type="gramStart"/>
      <w:r>
        <w:t>the</w:t>
      </w:r>
      <w:proofErr w:type="gramEnd"/>
      <w:r>
        <w:t xml:space="preserve"> </w:t>
      </w:r>
      <w:proofErr w:type="spellStart"/>
      <w:r>
        <w:t>aff’s</w:t>
      </w:r>
      <w:proofErr w:type="spellEnd"/>
      <w:r>
        <w:t xml:space="preserve"> forces women to put their bodies on display through their discursive performances, this reifies the same types of objectification that cause sexual violence in the first place</w:t>
      </w:r>
      <w:r>
        <w:br/>
      </w:r>
      <w:proofErr w:type="spellStart"/>
      <w:r w:rsidRPr="005B2558">
        <w:t>Ruffino</w:t>
      </w:r>
      <w:proofErr w:type="spellEnd"/>
      <w:r w:rsidRPr="005B2558">
        <w:t>, 2007</w:t>
      </w:r>
    </w:p>
    <w:p w14:paraId="39955D8C" w14:textId="77777777" w:rsidR="00333DDD" w:rsidRDefault="00333DDD" w:rsidP="00333DDD">
      <w:pPr>
        <w:rPr>
          <w:rFonts w:eastAsia="Calibri"/>
        </w:rPr>
      </w:pPr>
      <w:r>
        <w:rPr>
          <w:rFonts w:eastAsia="Calibri"/>
        </w:rPr>
        <w:t>[</w:t>
      </w:r>
      <w:proofErr w:type="spellStart"/>
      <w:r>
        <w:rPr>
          <w:rFonts w:eastAsia="Calibri"/>
        </w:rPr>
        <w:t>Annamaria</w:t>
      </w:r>
      <w:proofErr w:type="spellEnd"/>
      <w:r>
        <w:rPr>
          <w:rFonts w:eastAsia="Calibri"/>
        </w:rPr>
        <w:t xml:space="preserve">, MA Thesis @ LSU </w:t>
      </w:r>
      <w:proofErr w:type="spellStart"/>
      <w:r>
        <w:rPr>
          <w:rFonts w:eastAsia="Calibri"/>
        </w:rPr>
        <w:t>Dept</w:t>
      </w:r>
      <w:proofErr w:type="spellEnd"/>
      <w:r>
        <w:rPr>
          <w:rFonts w:eastAsia="Calibri"/>
        </w:rPr>
        <w:t xml:space="preserve"> of Comm. Studies, “</w:t>
      </w:r>
      <w:r>
        <w:t xml:space="preserve">UNCOMFORTABLE PERFORMANCES: DISCOVERING A SUBVERSIVE SCENARIO FOR RAPE DISCOURSE.” Online, </w:t>
      </w:r>
      <w:hyperlink r:id="rId6" w:history="1">
        <w:r w:rsidRPr="00CF5A1F">
          <w:rPr>
            <w:rStyle w:val="Hyperlink"/>
          </w:rPr>
          <w:t>http://etd.lsu.edu/docs/available/etd-04042007-131147/unrestricted/THESIS.pdf</w:t>
        </w:r>
      </w:hyperlink>
      <w:r>
        <w:t>] /</w:t>
      </w:r>
      <w:proofErr w:type="spellStart"/>
      <w:r>
        <w:t>Wyo</w:t>
      </w:r>
      <w:proofErr w:type="spellEnd"/>
      <w:r>
        <w:t>-MB</w:t>
      </w:r>
    </w:p>
    <w:p w14:paraId="32329036" w14:textId="77777777" w:rsidR="00333DDD" w:rsidRPr="006F6FF4" w:rsidRDefault="00333DDD" w:rsidP="00333DDD">
      <w:pPr>
        <w:rPr>
          <w:rStyle w:val="underline"/>
          <w:rFonts w:eastAsia="Calibri"/>
        </w:rPr>
      </w:pPr>
      <w:r w:rsidRPr="006F6FF4">
        <w:rPr>
          <w:rFonts w:eastAsia="Calibri"/>
        </w:rPr>
        <w:t>Judith Butler, in Gender Trouble, also articulates this point: “</w:t>
      </w:r>
      <w:r w:rsidRPr="001931E0">
        <w:rPr>
          <w:rStyle w:val="underline"/>
          <w:rFonts w:eastAsia="Calibri"/>
          <w:highlight w:val="cyan"/>
        </w:rPr>
        <w:t>discourse becomes</w:t>
      </w:r>
      <w:r w:rsidRPr="006F6FF4">
        <w:rPr>
          <w:rStyle w:val="underline"/>
          <w:rFonts w:eastAsia="Calibri"/>
        </w:rPr>
        <w:t xml:space="preserve"> </w:t>
      </w:r>
      <w:r w:rsidRPr="001931E0">
        <w:rPr>
          <w:rStyle w:val="underline"/>
          <w:rFonts w:eastAsia="Calibri"/>
          <w:highlight w:val="cyan"/>
        </w:rPr>
        <w:t>oppressive when it requires the speaking subject</w:t>
      </w:r>
      <w:r w:rsidRPr="006F6FF4">
        <w:rPr>
          <w:rStyle w:val="underline"/>
          <w:rFonts w:eastAsia="Calibri"/>
        </w:rPr>
        <w:t xml:space="preserve">, in order </w:t>
      </w:r>
      <w:r w:rsidRPr="001931E0">
        <w:rPr>
          <w:rStyle w:val="underline"/>
          <w:rFonts w:eastAsia="Calibri"/>
          <w:highlight w:val="cyan"/>
        </w:rPr>
        <w:t>to</w:t>
      </w:r>
      <w:r w:rsidRPr="006F6FF4">
        <w:rPr>
          <w:rStyle w:val="underline"/>
          <w:rFonts w:eastAsia="Calibri"/>
        </w:rPr>
        <w:t xml:space="preserve"> speak, </w:t>
      </w:r>
      <w:r w:rsidRPr="001931E0">
        <w:rPr>
          <w:rStyle w:val="underline"/>
          <w:rFonts w:eastAsia="Calibri"/>
          <w:highlight w:val="cyan"/>
        </w:rPr>
        <w:t>participate in the very terms of that oppression”</w:t>
      </w:r>
      <w:r w:rsidRPr="006F6FF4">
        <w:rPr>
          <w:rStyle w:val="underline"/>
          <w:rFonts w:eastAsia="Calibri"/>
        </w:rPr>
        <w:t xml:space="preserve"> (147). Here </w:t>
      </w:r>
      <w:r w:rsidRPr="001931E0">
        <w:rPr>
          <w:rStyle w:val="underline"/>
          <w:rFonts w:eastAsia="Calibri"/>
          <w:highlight w:val="cyan"/>
        </w:rPr>
        <w:t>the speaking subject</w:t>
      </w:r>
      <w:r w:rsidRPr="006F6FF4">
        <w:rPr>
          <w:rStyle w:val="underline"/>
          <w:rFonts w:eastAsia="Calibri"/>
        </w:rPr>
        <w:t xml:space="preserve"> (the rape survivor) </w:t>
      </w:r>
      <w:r w:rsidRPr="001931E0">
        <w:rPr>
          <w:rStyle w:val="underline"/>
          <w:rFonts w:eastAsia="Calibri"/>
          <w:highlight w:val="cyan"/>
        </w:rPr>
        <w:t>must speak in a confessional mode of discourse that puts her experience and body on display</w:t>
      </w:r>
      <w:r w:rsidRPr="006F6FF4">
        <w:rPr>
          <w:rStyle w:val="underline"/>
          <w:rFonts w:eastAsia="Calibri"/>
        </w:rPr>
        <w:t>.</w:t>
      </w:r>
      <w:r w:rsidRPr="006F6FF4">
        <w:rPr>
          <w:rFonts w:eastAsia="Calibri"/>
        </w:rPr>
        <w:t xml:space="preserve"> Bridget Kelly’s story then </w:t>
      </w:r>
      <w:r w:rsidRPr="006F6FF4">
        <w:rPr>
          <w:rStyle w:val="underline"/>
          <w:rFonts w:eastAsia="Calibri"/>
        </w:rPr>
        <w:t xml:space="preserve">becomes </w:t>
      </w:r>
      <w:r w:rsidRPr="001931E0">
        <w:rPr>
          <w:rStyle w:val="underline"/>
          <w:rFonts w:eastAsia="Calibri"/>
          <w:highlight w:val="cyan"/>
        </w:rPr>
        <w:t>a spectacle to be consumed</w:t>
      </w:r>
      <w:r w:rsidRPr="006F6FF4">
        <w:rPr>
          <w:rStyle w:val="underline"/>
          <w:rFonts w:eastAsia="Calibri"/>
        </w:rPr>
        <w:t xml:space="preserve"> by the</w:t>
      </w:r>
      <w:r w:rsidRPr="006F6FF4">
        <w:rPr>
          <w:rFonts w:eastAsia="Calibri"/>
        </w:rPr>
        <w:t xml:space="preserve"> television </w:t>
      </w:r>
      <w:r w:rsidRPr="006F6FF4">
        <w:rPr>
          <w:rStyle w:val="underline"/>
          <w:rFonts w:eastAsia="Calibri"/>
        </w:rPr>
        <w:t>audience</w:t>
      </w:r>
      <w:r w:rsidRPr="006F6FF4">
        <w:rPr>
          <w:rFonts w:eastAsia="Calibri"/>
        </w:rPr>
        <w:t xml:space="preserve"> of America, </w:t>
      </w:r>
      <w:r w:rsidRPr="001931E0">
        <w:rPr>
          <w:rStyle w:val="underline"/>
          <w:rFonts w:eastAsia="Calibri"/>
          <w:highlight w:val="cyan"/>
        </w:rPr>
        <w:t>instead of a subject speaking for political</w:t>
      </w:r>
      <w:r w:rsidRPr="006F6FF4">
        <w:rPr>
          <w:rStyle w:val="underline"/>
          <w:rFonts w:eastAsia="Calibri"/>
        </w:rPr>
        <w:t xml:space="preserve"> </w:t>
      </w:r>
      <w:r w:rsidRPr="001931E0">
        <w:rPr>
          <w:rStyle w:val="underline"/>
          <w:rFonts w:eastAsia="Calibri"/>
          <w:highlight w:val="cyan"/>
        </w:rPr>
        <w:t>change</w:t>
      </w:r>
      <w:r w:rsidRPr="006F6FF4">
        <w:rPr>
          <w:rStyle w:val="underline"/>
          <w:rFonts w:eastAsia="Calibri"/>
        </w:rPr>
        <w:t>.</w:t>
      </w:r>
    </w:p>
    <w:p w14:paraId="58D344FA" w14:textId="77777777" w:rsidR="00333DDD" w:rsidRPr="006D798A" w:rsidRDefault="00333DDD" w:rsidP="00333DDD">
      <w:pPr>
        <w:pStyle w:val="Heading4"/>
        <w:rPr>
          <w:rFonts w:ascii="Times New Roman" w:eastAsia="Times New Roman" w:hAnsi="Times New Roman" w:cs="Times New Roman"/>
          <w:sz w:val="24"/>
          <w:szCs w:val="20"/>
        </w:rPr>
      </w:pPr>
      <w:r>
        <w:t>4</w:t>
      </w:r>
      <w:r w:rsidRPr="00304B70">
        <w:rPr>
          <w:vertAlign w:val="superscript"/>
        </w:rPr>
        <w:t>th</w:t>
      </w:r>
      <w:r>
        <w:t xml:space="preserve">, </w:t>
      </w:r>
      <w:r w:rsidRPr="00A0772D">
        <w:t xml:space="preserve">Ignoring the role of power allows the sovereign to </w:t>
      </w:r>
      <w:proofErr w:type="spellStart"/>
      <w:r w:rsidRPr="00A0772D">
        <w:t>reinscribe</w:t>
      </w:r>
      <w:proofErr w:type="spellEnd"/>
      <w:r w:rsidRPr="00A0772D">
        <w:t xml:space="preserve"> the silent war inequality. This turns your project</w:t>
      </w:r>
      <w:r w:rsidRPr="006D798A">
        <w:rPr>
          <w:rFonts w:ascii="Times New Roman" w:eastAsia="Times New Roman" w:hAnsi="Times New Roman" w:cs="Times New Roman"/>
          <w:sz w:val="24"/>
          <w:szCs w:val="20"/>
        </w:rPr>
        <w:t>.</w:t>
      </w:r>
    </w:p>
    <w:p w14:paraId="3C0A1119" w14:textId="77777777" w:rsidR="00333DDD" w:rsidRPr="006D798A" w:rsidRDefault="00333DDD" w:rsidP="00333DDD">
      <w:pPr>
        <w:rPr>
          <w:rFonts w:ascii="Times New Roman" w:eastAsia="Times New Roman" w:hAnsi="Times New Roman" w:cs="Times New Roman"/>
          <w:sz w:val="20"/>
          <w:szCs w:val="20"/>
        </w:rPr>
      </w:pPr>
      <w:r w:rsidRPr="006D798A">
        <w:rPr>
          <w:rFonts w:ascii="Times New Roman" w:eastAsia="Times New Roman" w:hAnsi="Times New Roman" w:cs="Times New Roman"/>
          <w:b/>
          <w:sz w:val="24"/>
          <w:szCs w:val="20"/>
        </w:rPr>
        <w:t>Foucault 2003</w:t>
      </w:r>
      <w:r w:rsidRPr="006D798A">
        <w:rPr>
          <w:rFonts w:ascii="Times New Roman" w:eastAsia="Times New Roman" w:hAnsi="Times New Roman" w:cs="Times New Roman"/>
          <w:sz w:val="20"/>
          <w:szCs w:val="20"/>
        </w:rPr>
        <w:t>, (Michel, Society Must Be Defended: Lectures at the College De France 1975-1976,2003, p. 15-6)</w:t>
      </w:r>
    </w:p>
    <w:p w14:paraId="693EC399" w14:textId="77777777" w:rsidR="00333DDD" w:rsidRPr="00F212B7" w:rsidRDefault="00333DDD" w:rsidP="00333DDD">
      <w:pPr>
        <w:ind w:right="288"/>
        <w:rPr>
          <w:sz w:val="16"/>
          <w:szCs w:val="22"/>
        </w:rPr>
      </w:pPr>
      <w:r w:rsidRPr="00F212B7">
        <w:rPr>
          <w:rFonts w:eastAsia="Times New Roman" w:cs="Times New Roman"/>
          <w:sz w:val="16"/>
          <w:szCs w:val="22"/>
        </w:rPr>
        <w:t xml:space="preserve">Second—second off-the-cuff answer, if you like—if power is indeed the implementation and deployment of a relationship of force, rather than analyzing it in terms of surrender, contract, and alienation, or rather than analyzing it in functional terms as the reproduction of the relations of production, shouldn’t we be analyzing it first and foremost in terms of conflict, confrontation, and war? That would give us an alternative to the first hypothesis—which is that the mechanism of power is basically or essentially repression—or a second hypothesis: </w:t>
      </w:r>
      <w:r w:rsidRPr="00F212B7">
        <w:rPr>
          <w:rFonts w:eastAsia="Times New Roman" w:cs="Times New Roman"/>
          <w:b/>
          <w:szCs w:val="22"/>
          <w:highlight w:val="yellow"/>
          <w:u w:val="single"/>
        </w:rPr>
        <w:t>Power is war, the continuation of war by other means</w:t>
      </w:r>
      <w:r w:rsidRPr="00F212B7">
        <w:rPr>
          <w:rFonts w:eastAsia="Times New Roman" w:cs="Times New Roman"/>
          <w:sz w:val="16"/>
          <w:szCs w:val="22"/>
        </w:rPr>
        <w:t xml:space="preserve">. At this point, </w:t>
      </w:r>
      <w:r w:rsidRPr="00F212B7">
        <w:rPr>
          <w:rFonts w:eastAsia="Times New Roman" w:cs="Times New Roman"/>
          <w:b/>
          <w:szCs w:val="22"/>
          <w:u w:val="single"/>
        </w:rPr>
        <w:t>we can invert Clausewitz’s proposition~ and say that politics is the continuation of war by other means</w:t>
      </w:r>
      <w:r w:rsidRPr="00F212B7">
        <w:rPr>
          <w:rFonts w:eastAsia="Times New Roman" w:cs="Times New Roman"/>
          <w:sz w:val="16"/>
          <w:szCs w:val="22"/>
        </w:rPr>
        <w:t xml:space="preserve">. </w:t>
      </w:r>
      <w:r w:rsidRPr="00F212B7">
        <w:rPr>
          <w:rFonts w:eastAsia="Times New Roman" w:cs="Times New Roman"/>
          <w:b/>
          <w:szCs w:val="22"/>
          <w:highlight w:val="yellow"/>
          <w:u w:val="single"/>
        </w:rPr>
        <w:t>This would imply three things</w:t>
      </w:r>
      <w:r w:rsidRPr="00F212B7">
        <w:rPr>
          <w:rFonts w:eastAsia="Times New Roman" w:cs="Times New Roman"/>
          <w:sz w:val="16"/>
          <w:szCs w:val="22"/>
          <w:highlight w:val="yellow"/>
        </w:rPr>
        <w:t xml:space="preserve">. </w:t>
      </w:r>
      <w:r w:rsidRPr="00F212B7">
        <w:rPr>
          <w:rFonts w:eastAsia="Times New Roman" w:cs="Times New Roman"/>
          <w:b/>
          <w:szCs w:val="22"/>
          <w:highlight w:val="yellow"/>
          <w:u w:val="single"/>
        </w:rPr>
        <w:t>First, that power relations</w:t>
      </w:r>
      <w:r w:rsidRPr="00F212B7">
        <w:rPr>
          <w:rFonts w:eastAsia="Times New Roman" w:cs="Times New Roman"/>
          <w:sz w:val="16"/>
          <w:szCs w:val="22"/>
        </w:rPr>
        <w:t xml:space="preserve">, as they function in a society like ours, </w:t>
      </w:r>
      <w:r w:rsidRPr="00F212B7">
        <w:rPr>
          <w:rFonts w:eastAsia="Times New Roman" w:cs="Times New Roman"/>
          <w:b/>
          <w:szCs w:val="22"/>
          <w:highlight w:val="yellow"/>
          <w:u w:val="single"/>
        </w:rPr>
        <w:t>are</w:t>
      </w:r>
      <w:r w:rsidRPr="00F212B7">
        <w:rPr>
          <w:rFonts w:eastAsia="Times New Roman" w:cs="Times New Roman"/>
          <w:sz w:val="16"/>
          <w:szCs w:val="22"/>
        </w:rPr>
        <w:t xml:space="preserve"> essentially </w:t>
      </w:r>
      <w:r w:rsidRPr="00F212B7">
        <w:rPr>
          <w:rFonts w:eastAsia="Times New Roman" w:cs="Times New Roman"/>
          <w:b/>
          <w:szCs w:val="22"/>
          <w:highlight w:val="yellow"/>
          <w:u w:val="single"/>
        </w:rPr>
        <w:t>anchored in a</w:t>
      </w:r>
      <w:r w:rsidRPr="00F212B7">
        <w:rPr>
          <w:rFonts w:eastAsia="Times New Roman" w:cs="Times New Roman"/>
          <w:sz w:val="16"/>
          <w:szCs w:val="22"/>
          <w:highlight w:val="yellow"/>
        </w:rPr>
        <w:t xml:space="preserve"> </w:t>
      </w:r>
      <w:r w:rsidRPr="00F212B7">
        <w:rPr>
          <w:rFonts w:eastAsia="Times New Roman" w:cs="Times New Roman"/>
          <w:sz w:val="16"/>
          <w:szCs w:val="22"/>
        </w:rPr>
        <w:t xml:space="preserve">certain </w:t>
      </w:r>
      <w:r w:rsidRPr="00F212B7">
        <w:rPr>
          <w:rFonts w:eastAsia="Times New Roman" w:cs="Times New Roman"/>
          <w:b/>
          <w:szCs w:val="22"/>
          <w:highlight w:val="yellow"/>
          <w:u w:val="single"/>
        </w:rPr>
        <w:t>relationship of force that was established</w:t>
      </w:r>
      <w:r w:rsidRPr="00F212B7">
        <w:rPr>
          <w:rFonts w:eastAsia="Times New Roman" w:cs="Times New Roman"/>
          <w:sz w:val="16"/>
          <w:szCs w:val="22"/>
          <w:highlight w:val="yellow"/>
        </w:rPr>
        <w:t xml:space="preserve"> </w:t>
      </w:r>
      <w:r w:rsidRPr="00F212B7">
        <w:rPr>
          <w:rFonts w:eastAsia="Times New Roman" w:cs="Times New Roman"/>
          <w:sz w:val="16"/>
          <w:szCs w:val="22"/>
        </w:rPr>
        <w:t xml:space="preserve">in and </w:t>
      </w:r>
      <w:r w:rsidRPr="00F212B7">
        <w:rPr>
          <w:rFonts w:eastAsia="Times New Roman" w:cs="Times New Roman"/>
          <w:b/>
          <w:szCs w:val="22"/>
          <w:highlight w:val="yellow"/>
          <w:u w:val="single"/>
        </w:rPr>
        <w:t xml:space="preserve">through war at a given historical moment </w:t>
      </w:r>
      <w:r w:rsidRPr="00F212B7">
        <w:rPr>
          <w:rFonts w:eastAsia="Times New Roman" w:cs="Times New Roman"/>
          <w:b/>
          <w:szCs w:val="22"/>
          <w:u w:val="single"/>
        </w:rPr>
        <w:t>that can be historically specified.</w:t>
      </w:r>
      <w:r w:rsidRPr="00F212B7">
        <w:rPr>
          <w:rFonts w:eastAsia="Times New Roman" w:cs="Times New Roman"/>
          <w:sz w:val="16"/>
          <w:szCs w:val="22"/>
        </w:rPr>
        <w:t xml:space="preserve"> And </w:t>
      </w:r>
      <w:r w:rsidRPr="00F212B7">
        <w:rPr>
          <w:rFonts w:eastAsia="Times New Roman" w:cs="Times New Roman"/>
          <w:b/>
          <w:szCs w:val="22"/>
          <w:highlight w:val="yellow"/>
          <w:u w:val="single"/>
        </w:rPr>
        <w:t xml:space="preserve">while it is true that political power puts an end to war </w:t>
      </w:r>
      <w:r w:rsidRPr="00F212B7">
        <w:rPr>
          <w:rFonts w:eastAsia="Times New Roman" w:cs="Times New Roman"/>
          <w:b/>
          <w:szCs w:val="22"/>
          <w:u w:val="single"/>
        </w:rPr>
        <w:t>and establishes or attempts to establish the reign of peace in civil society, it certainly does not do so in order to suspend the effects of power or to neutralize the disequilibrium revealed by the last battle</w:t>
      </w:r>
      <w:r w:rsidRPr="00F212B7">
        <w:rPr>
          <w:rFonts w:eastAsia="Times New Roman" w:cs="Times New Roman"/>
          <w:sz w:val="16"/>
          <w:szCs w:val="22"/>
        </w:rPr>
        <w:t xml:space="preserve"> of the war. According to this hypothesis, </w:t>
      </w:r>
      <w:r w:rsidRPr="00F212B7">
        <w:rPr>
          <w:rFonts w:eastAsia="Times New Roman" w:cs="Times New Roman"/>
          <w:b/>
          <w:szCs w:val="22"/>
          <w:highlight w:val="yellow"/>
          <w:u w:val="single"/>
        </w:rPr>
        <w:t>the role of political power is perpetually to use a</w:t>
      </w:r>
      <w:r w:rsidRPr="00F212B7">
        <w:rPr>
          <w:rFonts w:eastAsia="Times New Roman" w:cs="Times New Roman"/>
          <w:sz w:val="16"/>
          <w:szCs w:val="22"/>
          <w:highlight w:val="yellow"/>
        </w:rPr>
        <w:t xml:space="preserve"> </w:t>
      </w:r>
      <w:r w:rsidRPr="00F212B7">
        <w:rPr>
          <w:rFonts w:eastAsia="Times New Roman" w:cs="Times New Roman"/>
          <w:sz w:val="16"/>
          <w:szCs w:val="22"/>
        </w:rPr>
        <w:t xml:space="preserve">sort of </w:t>
      </w:r>
      <w:r w:rsidRPr="00F212B7">
        <w:rPr>
          <w:rFonts w:eastAsia="Times New Roman" w:cs="Times New Roman"/>
          <w:b/>
          <w:szCs w:val="22"/>
          <w:highlight w:val="yellow"/>
          <w:u w:val="single"/>
        </w:rPr>
        <w:t xml:space="preserve">silent war to </w:t>
      </w:r>
      <w:proofErr w:type="spellStart"/>
      <w:r w:rsidRPr="00F212B7">
        <w:rPr>
          <w:rFonts w:eastAsia="Times New Roman" w:cs="Times New Roman"/>
          <w:b/>
          <w:szCs w:val="22"/>
          <w:highlight w:val="yellow"/>
          <w:u w:val="single"/>
        </w:rPr>
        <w:t>reinscribe</w:t>
      </w:r>
      <w:proofErr w:type="spellEnd"/>
      <w:r w:rsidRPr="00F212B7">
        <w:rPr>
          <w:rFonts w:eastAsia="Times New Roman" w:cs="Times New Roman"/>
          <w:b/>
          <w:szCs w:val="22"/>
          <w:highlight w:val="yellow"/>
          <w:u w:val="single"/>
        </w:rPr>
        <w:t xml:space="preserve"> that relationship of force</w:t>
      </w:r>
      <w:r w:rsidRPr="00F212B7">
        <w:rPr>
          <w:rFonts w:eastAsia="Times New Roman" w:cs="Times New Roman"/>
          <w:sz w:val="16"/>
          <w:szCs w:val="22"/>
          <w:highlight w:val="yellow"/>
        </w:rPr>
        <w:t xml:space="preserve">, </w:t>
      </w:r>
      <w:r w:rsidRPr="00F212B7">
        <w:rPr>
          <w:rFonts w:eastAsia="Times New Roman" w:cs="Times New Roman"/>
          <w:b/>
          <w:szCs w:val="22"/>
          <w:highlight w:val="yellow"/>
          <w:u w:val="single"/>
        </w:rPr>
        <w:t xml:space="preserve">and to </w:t>
      </w:r>
      <w:proofErr w:type="spellStart"/>
      <w:r w:rsidRPr="00F212B7">
        <w:rPr>
          <w:rFonts w:eastAsia="Times New Roman" w:cs="Times New Roman"/>
          <w:b/>
          <w:szCs w:val="22"/>
          <w:highlight w:val="yellow"/>
          <w:u w:val="single"/>
        </w:rPr>
        <w:t>reinscrib</w:t>
      </w:r>
      <w:r w:rsidRPr="00F212B7">
        <w:rPr>
          <w:rFonts w:eastAsia="Times New Roman" w:cs="Times New Roman"/>
          <w:b/>
          <w:szCs w:val="22"/>
          <w:u w:val="single"/>
        </w:rPr>
        <w:t>e</w:t>
      </w:r>
      <w:proofErr w:type="spellEnd"/>
      <w:r w:rsidRPr="00F212B7">
        <w:rPr>
          <w:rFonts w:eastAsia="Times New Roman" w:cs="Times New Roman"/>
          <w:sz w:val="16"/>
          <w:szCs w:val="22"/>
        </w:rPr>
        <w:t xml:space="preserve"> it in </w:t>
      </w:r>
      <w:r w:rsidRPr="00F212B7">
        <w:rPr>
          <w:rFonts w:eastAsia="Times New Roman" w:cs="Times New Roman"/>
          <w:b/>
          <w:szCs w:val="22"/>
          <w:highlight w:val="yellow"/>
          <w:u w:val="single"/>
        </w:rPr>
        <w:t>institutions</w:t>
      </w:r>
      <w:r w:rsidRPr="00F212B7">
        <w:rPr>
          <w:rFonts w:eastAsia="Times New Roman" w:cs="Times New Roman"/>
          <w:sz w:val="16"/>
          <w:szCs w:val="22"/>
          <w:highlight w:val="yellow"/>
        </w:rPr>
        <w:t xml:space="preserve">, </w:t>
      </w:r>
      <w:r w:rsidRPr="00F212B7">
        <w:rPr>
          <w:rFonts w:eastAsia="Times New Roman" w:cs="Times New Roman"/>
          <w:b/>
          <w:szCs w:val="22"/>
          <w:highlight w:val="yellow"/>
          <w:u w:val="single"/>
        </w:rPr>
        <w:t>economic inequalities</w:t>
      </w:r>
      <w:r w:rsidRPr="00F212B7">
        <w:rPr>
          <w:rFonts w:eastAsia="Times New Roman" w:cs="Times New Roman"/>
          <w:sz w:val="16"/>
          <w:szCs w:val="22"/>
          <w:highlight w:val="yellow"/>
        </w:rPr>
        <w:t xml:space="preserve">, </w:t>
      </w:r>
      <w:r w:rsidRPr="00F212B7">
        <w:rPr>
          <w:rFonts w:eastAsia="Times New Roman" w:cs="Times New Roman"/>
          <w:b/>
          <w:szCs w:val="22"/>
          <w:highlight w:val="yellow"/>
          <w:u w:val="single"/>
        </w:rPr>
        <w:t>language, and</w:t>
      </w:r>
      <w:r w:rsidRPr="00F212B7">
        <w:rPr>
          <w:rFonts w:eastAsia="Times New Roman" w:cs="Times New Roman"/>
          <w:sz w:val="16"/>
          <w:szCs w:val="22"/>
          <w:highlight w:val="yellow"/>
        </w:rPr>
        <w:t xml:space="preserve"> even the </w:t>
      </w:r>
      <w:r w:rsidRPr="00F212B7">
        <w:rPr>
          <w:rFonts w:eastAsia="Times New Roman" w:cs="Times New Roman"/>
          <w:b/>
          <w:szCs w:val="22"/>
          <w:highlight w:val="yellow"/>
          <w:u w:val="single"/>
        </w:rPr>
        <w:t>bodies of individuals</w:t>
      </w:r>
      <w:r w:rsidRPr="00F212B7">
        <w:rPr>
          <w:rFonts w:eastAsia="Times New Roman" w:cs="Times New Roman"/>
          <w:sz w:val="16"/>
          <w:szCs w:val="22"/>
          <w:highlight w:val="yellow"/>
        </w:rPr>
        <w:t>.</w:t>
      </w:r>
      <w:r w:rsidRPr="00F212B7">
        <w:rPr>
          <w:rFonts w:eastAsia="Times New Roman" w:cs="Times New Roman"/>
          <w:sz w:val="16"/>
          <w:szCs w:val="22"/>
        </w:rPr>
        <w:t xml:space="preserve"> This is the initial meaning of our inversion of Clausewitz’s aphorism—politics is the continuation of war by other means. </w:t>
      </w:r>
      <w:r w:rsidRPr="00F212B7">
        <w:rPr>
          <w:rFonts w:eastAsia="Times New Roman" w:cs="Times New Roman"/>
          <w:b/>
          <w:szCs w:val="22"/>
          <w:u w:val="single"/>
        </w:rPr>
        <w:t>Politics</w:t>
      </w:r>
      <w:r w:rsidRPr="00F212B7">
        <w:rPr>
          <w:rFonts w:eastAsia="Times New Roman" w:cs="Times New Roman"/>
          <w:sz w:val="16"/>
          <w:szCs w:val="22"/>
        </w:rPr>
        <w:t xml:space="preserve">, in other words, </w:t>
      </w:r>
      <w:r w:rsidRPr="00F212B7">
        <w:rPr>
          <w:rFonts w:eastAsia="Times New Roman" w:cs="Times New Roman"/>
          <w:b/>
          <w:szCs w:val="22"/>
          <w:u w:val="single"/>
        </w:rPr>
        <w:t>sanctions and reproduces</w:t>
      </w:r>
      <w:r w:rsidRPr="00F212B7">
        <w:rPr>
          <w:rFonts w:eastAsia="Times New Roman" w:cs="Times New Roman"/>
          <w:sz w:val="16"/>
          <w:szCs w:val="22"/>
        </w:rPr>
        <w:t xml:space="preserve"> the </w:t>
      </w:r>
      <w:r w:rsidRPr="00F212B7">
        <w:rPr>
          <w:rFonts w:eastAsia="Times New Roman" w:cs="Times New Roman"/>
          <w:b/>
          <w:szCs w:val="22"/>
          <w:u w:val="single"/>
        </w:rPr>
        <w:t>disequilibrium of forces</w:t>
      </w:r>
      <w:r w:rsidRPr="00F212B7">
        <w:rPr>
          <w:rFonts w:eastAsia="Times New Roman" w:cs="Times New Roman"/>
          <w:sz w:val="16"/>
          <w:szCs w:val="22"/>
        </w:rPr>
        <w:t xml:space="preserve"> manifested in war. Inverting the proposition also means something else, namely that </w:t>
      </w:r>
      <w:r w:rsidRPr="00F212B7">
        <w:rPr>
          <w:rFonts w:eastAsia="Times New Roman" w:cs="Times New Roman"/>
          <w:b/>
          <w:szCs w:val="22"/>
          <w:u w:val="single"/>
        </w:rPr>
        <w:t>within</w:t>
      </w:r>
      <w:r w:rsidRPr="00F212B7">
        <w:rPr>
          <w:rFonts w:eastAsia="Times New Roman" w:cs="Times New Roman"/>
          <w:sz w:val="16"/>
          <w:szCs w:val="22"/>
        </w:rPr>
        <w:t xml:space="preserve"> this “</w:t>
      </w:r>
      <w:r w:rsidRPr="00F212B7">
        <w:rPr>
          <w:rFonts w:eastAsia="Times New Roman" w:cs="Times New Roman"/>
          <w:b/>
          <w:szCs w:val="22"/>
          <w:u w:val="single"/>
        </w:rPr>
        <w:t>civil peace</w:t>
      </w:r>
      <w:r w:rsidRPr="00F212B7">
        <w:rPr>
          <w:rFonts w:eastAsia="Times New Roman" w:cs="Times New Roman"/>
          <w:sz w:val="16"/>
          <w:szCs w:val="22"/>
        </w:rPr>
        <w:t xml:space="preserve">,” these political struggles, these clashes over or with power, these modifications of relations of force—the shifting balance, the reversals—in a political system, </w:t>
      </w:r>
      <w:r w:rsidRPr="00F212B7">
        <w:rPr>
          <w:rFonts w:eastAsia="Times New Roman" w:cs="Times New Roman"/>
          <w:b/>
          <w:szCs w:val="22"/>
          <w:u w:val="single"/>
        </w:rPr>
        <w:t xml:space="preserve">all </w:t>
      </w:r>
      <w:r w:rsidRPr="00F212B7">
        <w:rPr>
          <w:rFonts w:eastAsia="Times New Roman" w:cs="Times New Roman"/>
          <w:sz w:val="16"/>
          <w:szCs w:val="22"/>
        </w:rPr>
        <w:t xml:space="preserve">these </w:t>
      </w:r>
      <w:r w:rsidRPr="00F212B7">
        <w:rPr>
          <w:rFonts w:eastAsia="Times New Roman" w:cs="Times New Roman"/>
          <w:b/>
          <w:szCs w:val="22"/>
          <w:u w:val="single"/>
        </w:rPr>
        <w:t>things must be interpreted as a continuation of war</w:t>
      </w:r>
      <w:r w:rsidRPr="00F212B7">
        <w:rPr>
          <w:rFonts w:eastAsia="Times New Roman" w:cs="Times New Roman"/>
          <w:sz w:val="16"/>
          <w:szCs w:val="22"/>
        </w:rPr>
        <w:t xml:space="preserve">. And they are interpreted as so many episodes, fragmentations, and displacements of the war itself. </w:t>
      </w:r>
      <w:r w:rsidRPr="00F212B7">
        <w:rPr>
          <w:rFonts w:eastAsia="Times New Roman" w:cs="Times New Roman"/>
          <w:b/>
          <w:szCs w:val="22"/>
          <w:highlight w:val="yellow"/>
          <w:u w:val="single"/>
        </w:rPr>
        <w:t>We are always writing the history of the same war, even when we are writing the history of peace and its institutions</w:t>
      </w:r>
      <w:r w:rsidRPr="00F212B7">
        <w:rPr>
          <w:rFonts w:eastAsia="Times New Roman" w:cs="Times New Roman"/>
          <w:sz w:val="16"/>
          <w:szCs w:val="22"/>
          <w:highlight w:val="yellow"/>
        </w:rPr>
        <w:t>.</w:t>
      </w:r>
      <w:r w:rsidRPr="00F212B7">
        <w:rPr>
          <w:sz w:val="16"/>
          <w:szCs w:val="22"/>
        </w:rPr>
        <w:t xml:space="preserve"> </w:t>
      </w:r>
    </w:p>
    <w:p w14:paraId="27E2A46B" w14:textId="77777777" w:rsidR="00333DDD" w:rsidRDefault="00333DDD" w:rsidP="00333DDD"/>
    <w:p w14:paraId="3CCA5C90" w14:textId="77777777" w:rsidR="00333DDD" w:rsidRPr="001F4A6E" w:rsidRDefault="00333DDD" w:rsidP="00333DDD">
      <w:pPr>
        <w:keepNext/>
        <w:keepLines/>
        <w:spacing w:before="200"/>
        <w:outlineLvl w:val="3"/>
        <w:rPr>
          <w:rFonts w:eastAsiaTheme="majorEastAsia" w:cstheme="majorBidi"/>
          <w:b/>
          <w:bCs/>
          <w:iCs/>
          <w:sz w:val="26"/>
          <w:szCs w:val="22"/>
        </w:rPr>
      </w:pPr>
      <w:r w:rsidRPr="001F4A6E">
        <w:rPr>
          <w:rFonts w:eastAsiaTheme="majorEastAsia" w:cstheme="majorBidi"/>
          <w:b/>
          <w:bCs/>
          <w:iCs/>
          <w:sz w:val="26"/>
          <w:szCs w:val="22"/>
        </w:rPr>
        <w:t xml:space="preserve">The </w:t>
      </w:r>
      <w:proofErr w:type="spellStart"/>
      <w:r w:rsidRPr="001F4A6E">
        <w:rPr>
          <w:rFonts w:eastAsiaTheme="majorEastAsia" w:cstheme="majorBidi"/>
          <w:b/>
          <w:bCs/>
          <w:iCs/>
          <w:sz w:val="26"/>
          <w:szCs w:val="22"/>
        </w:rPr>
        <w:t>aff’s</w:t>
      </w:r>
      <w:proofErr w:type="spellEnd"/>
      <w:r w:rsidRPr="001F4A6E">
        <w:rPr>
          <w:rFonts w:eastAsiaTheme="majorEastAsia" w:cstheme="majorBidi"/>
          <w:b/>
          <w:bCs/>
          <w:iCs/>
          <w:sz w:val="26"/>
          <w:szCs w:val="22"/>
        </w:rPr>
        <w:t xml:space="preserve"> politics of visibility turn rape victims and “those who </w:t>
      </w:r>
      <w:r>
        <w:rPr>
          <w:rFonts w:eastAsiaTheme="majorEastAsia" w:cstheme="majorBidi"/>
          <w:b/>
          <w:bCs/>
          <w:iCs/>
          <w:sz w:val="26"/>
          <w:szCs w:val="22"/>
        </w:rPr>
        <w:t xml:space="preserve">give testimony and are </w:t>
      </w:r>
      <w:proofErr w:type="spellStart"/>
      <w:r>
        <w:rPr>
          <w:rFonts w:eastAsiaTheme="majorEastAsia" w:cstheme="majorBidi"/>
          <w:b/>
          <w:bCs/>
          <w:iCs/>
          <w:sz w:val="26"/>
          <w:szCs w:val="22"/>
        </w:rPr>
        <w:t>hypervigiliant</w:t>
      </w:r>
      <w:proofErr w:type="spellEnd"/>
      <w:r>
        <w:rPr>
          <w:rFonts w:eastAsiaTheme="majorEastAsia" w:cstheme="majorBidi"/>
          <w:b/>
          <w:bCs/>
          <w:iCs/>
          <w:sz w:val="26"/>
          <w:szCs w:val="22"/>
        </w:rPr>
        <w:t xml:space="preserve"> against </w:t>
      </w:r>
      <w:proofErr w:type="spellStart"/>
      <w:r>
        <w:rPr>
          <w:rFonts w:eastAsiaTheme="majorEastAsia" w:cstheme="majorBidi"/>
          <w:b/>
          <w:bCs/>
          <w:iCs/>
          <w:sz w:val="26"/>
          <w:szCs w:val="22"/>
        </w:rPr>
        <w:t>masculinist</w:t>
      </w:r>
      <w:proofErr w:type="spellEnd"/>
      <w:r>
        <w:rPr>
          <w:rFonts w:eastAsiaTheme="majorEastAsia" w:cstheme="majorBidi"/>
          <w:b/>
          <w:bCs/>
          <w:iCs/>
          <w:sz w:val="26"/>
          <w:szCs w:val="22"/>
        </w:rPr>
        <w:t xml:space="preserve"> oppression</w:t>
      </w:r>
      <w:r w:rsidRPr="001F4A6E">
        <w:rPr>
          <w:rFonts w:eastAsiaTheme="majorEastAsia" w:cstheme="majorBidi"/>
          <w:b/>
          <w:bCs/>
          <w:iCs/>
          <w:sz w:val="26"/>
          <w:szCs w:val="22"/>
        </w:rPr>
        <w:t>” into objects to be seen and manipulated</w:t>
      </w:r>
    </w:p>
    <w:p w14:paraId="3A4DC2ED" w14:textId="77777777" w:rsidR="00333DDD" w:rsidRPr="001F4A6E" w:rsidRDefault="00333DDD" w:rsidP="00333DDD">
      <w:pPr>
        <w:rPr>
          <w:rFonts w:eastAsia="Calibri" w:cs="Calibri"/>
          <w:b/>
          <w:sz w:val="24"/>
          <w:szCs w:val="22"/>
        </w:rPr>
      </w:pPr>
      <w:proofErr w:type="spellStart"/>
      <w:r w:rsidRPr="001F4A6E">
        <w:rPr>
          <w:rFonts w:eastAsia="Calibri" w:cs="Calibri"/>
          <w:b/>
          <w:sz w:val="24"/>
          <w:szCs w:val="22"/>
        </w:rPr>
        <w:t>Ruffino</w:t>
      </w:r>
      <w:proofErr w:type="spellEnd"/>
      <w:r w:rsidRPr="001F4A6E">
        <w:rPr>
          <w:rFonts w:eastAsia="Calibri" w:cs="Calibri"/>
          <w:b/>
          <w:sz w:val="24"/>
          <w:szCs w:val="22"/>
        </w:rPr>
        <w:t>, 2007</w:t>
      </w:r>
    </w:p>
    <w:p w14:paraId="543BC3EE" w14:textId="77777777" w:rsidR="00333DDD" w:rsidRPr="001F4A6E" w:rsidRDefault="00333DDD" w:rsidP="00333DDD">
      <w:pPr>
        <w:ind w:right="288"/>
        <w:rPr>
          <w:rFonts w:eastAsia="Calibri" w:cs="Calibri"/>
          <w:szCs w:val="22"/>
        </w:rPr>
      </w:pPr>
      <w:r w:rsidRPr="001F4A6E">
        <w:rPr>
          <w:rFonts w:eastAsia="Calibri" w:cs="Calibri"/>
          <w:szCs w:val="22"/>
        </w:rPr>
        <w:t>[</w:t>
      </w:r>
      <w:proofErr w:type="spellStart"/>
      <w:r w:rsidRPr="001F4A6E">
        <w:rPr>
          <w:rFonts w:eastAsia="Calibri" w:cs="Calibri"/>
          <w:szCs w:val="22"/>
        </w:rPr>
        <w:t>Annamaria</w:t>
      </w:r>
      <w:proofErr w:type="spellEnd"/>
      <w:r w:rsidRPr="001F4A6E">
        <w:rPr>
          <w:rFonts w:eastAsia="Calibri" w:cs="Calibri"/>
          <w:szCs w:val="22"/>
        </w:rPr>
        <w:t xml:space="preserve">, MA Thesis @ LSU </w:t>
      </w:r>
      <w:proofErr w:type="spellStart"/>
      <w:r w:rsidRPr="001F4A6E">
        <w:rPr>
          <w:rFonts w:eastAsia="Calibri" w:cs="Calibri"/>
          <w:szCs w:val="22"/>
        </w:rPr>
        <w:t>Dept</w:t>
      </w:r>
      <w:proofErr w:type="spellEnd"/>
      <w:r w:rsidRPr="001F4A6E">
        <w:rPr>
          <w:rFonts w:eastAsia="Calibri" w:cs="Calibri"/>
          <w:szCs w:val="22"/>
        </w:rPr>
        <w:t xml:space="preserve"> of Comm. Studies, “</w:t>
      </w:r>
      <w:r w:rsidRPr="001F4A6E">
        <w:rPr>
          <w:rFonts w:eastAsiaTheme="minorHAnsi" w:cs="Calibri"/>
          <w:szCs w:val="22"/>
        </w:rPr>
        <w:t xml:space="preserve">UNCOMFORTABLE PERFORMANCES: DISCOVERING A SUBVERSIVE SCENARIO FOR RAPE DISCOURSE.” Online, </w:t>
      </w:r>
      <w:hyperlink r:id="rId7" w:history="1">
        <w:r w:rsidRPr="001F4A6E">
          <w:rPr>
            <w:rFonts w:eastAsiaTheme="minorHAnsi" w:cs="Calibri"/>
            <w:szCs w:val="22"/>
          </w:rPr>
          <w:t>http://etd.lsu.edu/docs/available/etd-04042007-131147/unrestricted/THESIS.pdf</w:t>
        </w:r>
      </w:hyperlink>
      <w:r w:rsidRPr="001F4A6E">
        <w:rPr>
          <w:rFonts w:eastAsiaTheme="minorHAnsi" w:cs="Calibri"/>
          <w:szCs w:val="22"/>
        </w:rPr>
        <w:t>] /</w:t>
      </w:r>
      <w:proofErr w:type="spellStart"/>
      <w:r w:rsidRPr="001F4A6E">
        <w:rPr>
          <w:rFonts w:eastAsiaTheme="minorHAnsi" w:cs="Calibri"/>
          <w:szCs w:val="22"/>
        </w:rPr>
        <w:t>Wyo</w:t>
      </w:r>
      <w:proofErr w:type="spellEnd"/>
      <w:r w:rsidRPr="001F4A6E">
        <w:rPr>
          <w:rFonts w:eastAsiaTheme="minorHAnsi" w:cs="Calibri"/>
          <w:szCs w:val="22"/>
        </w:rPr>
        <w:t>-MB</w:t>
      </w:r>
    </w:p>
    <w:p w14:paraId="13D86664" w14:textId="77777777" w:rsidR="00333DDD" w:rsidRPr="001F4A6E" w:rsidRDefault="00333DDD" w:rsidP="00333DDD">
      <w:pPr>
        <w:ind w:left="288" w:right="288"/>
        <w:rPr>
          <w:rFonts w:eastAsia="Calibri" w:cs="Calibri"/>
          <w:szCs w:val="22"/>
        </w:rPr>
      </w:pPr>
      <w:r w:rsidRPr="001F4A6E">
        <w:rPr>
          <w:rFonts w:eastAsia="Calibri" w:cs="Calibri"/>
          <w:szCs w:val="22"/>
        </w:rPr>
        <w:t xml:space="preserve">This project also throws into question the politics of visibility and invisibility specifically as questioned by Peggy Phelan. In her book, Unmarked, Phelan discusses </w:t>
      </w:r>
      <w:r w:rsidRPr="001F4A6E">
        <w:rPr>
          <w:rFonts w:eastAsia="Calibri" w:cs="Calibri"/>
          <w:szCs w:val="22"/>
          <w:u w:val="single"/>
        </w:rPr>
        <w:t xml:space="preserve">the possible trap of </w:t>
      </w:r>
      <w:r w:rsidRPr="001F4A6E">
        <w:rPr>
          <w:rFonts w:eastAsia="Calibri" w:cs="Calibri"/>
          <w:szCs w:val="22"/>
          <w:highlight w:val="cyan"/>
          <w:u w:val="single"/>
        </w:rPr>
        <w:t>visibility</w:t>
      </w:r>
      <w:r w:rsidRPr="001F4A6E">
        <w:rPr>
          <w:rFonts w:eastAsia="Calibri" w:cs="Calibri"/>
          <w:szCs w:val="22"/>
          <w:u w:val="single"/>
        </w:rPr>
        <w:t xml:space="preserve"> – recognizing that “the binary between the power of visibility and the impotency of invisibility is falsifying” (6). Visibility </w:t>
      </w:r>
      <w:r w:rsidRPr="001F4A6E">
        <w:rPr>
          <w:rFonts w:eastAsia="Calibri" w:cs="Calibri"/>
          <w:szCs w:val="22"/>
          <w:highlight w:val="cyan"/>
          <w:u w:val="single"/>
        </w:rPr>
        <w:t>does not always lead to political efficacy and power</w:t>
      </w:r>
      <w:r w:rsidRPr="001F4A6E">
        <w:rPr>
          <w:rFonts w:eastAsia="Calibri" w:cs="Calibri"/>
          <w:szCs w:val="22"/>
        </w:rPr>
        <w:t xml:space="preserve">, just as invisibility does not necessarily signify a weakened political stance. While this may not always be the case, Phelan argues that </w:t>
      </w:r>
      <w:r w:rsidRPr="001F4A6E">
        <w:rPr>
          <w:rFonts w:eastAsia="Calibri" w:cs="Calibri"/>
          <w:szCs w:val="22"/>
          <w:highlight w:val="cyan"/>
          <w:u w:val="single"/>
        </w:rPr>
        <w:t xml:space="preserve">visibility can lead to a </w:t>
      </w:r>
      <w:proofErr w:type="spellStart"/>
      <w:r w:rsidRPr="001F4A6E">
        <w:rPr>
          <w:rFonts w:eastAsia="Calibri" w:cs="Calibri"/>
          <w:szCs w:val="22"/>
          <w:highlight w:val="cyan"/>
          <w:u w:val="single"/>
        </w:rPr>
        <w:t>fetishization</w:t>
      </w:r>
      <w:proofErr w:type="spellEnd"/>
      <w:r w:rsidRPr="001F4A6E">
        <w:rPr>
          <w:rFonts w:eastAsia="Calibri" w:cs="Calibri"/>
          <w:szCs w:val="22"/>
          <w:highlight w:val="cyan"/>
          <w:u w:val="single"/>
        </w:rPr>
        <w:t xml:space="preserve"> of the other</w:t>
      </w:r>
      <w:r w:rsidRPr="001F4A6E">
        <w:rPr>
          <w:rFonts w:eastAsia="Calibri" w:cs="Calibri"/>
          <w:szCs w:val="22"/>
          <w:u w:val="single"/>
        </w:rPr>
        <w:t>.</w:t>
      </w:r>
      <w:r w:rsidRPr="001F4A6E">
        <w:rPr>
          <w:rFonts w:eastAsia="Calibri" w:cs="Calibri"/>
          <w:szCs w:val="22"/>
        </w:rPr>
        <w:t xml:space="preserve"> Mary Daly describes the process of </w:t>
      </w:r>
      <w:proofErr w:type="spellStart"/>
      <w:r w:rsidRPr="001F4A6E">
        <w:rPr>
          <w:rFonts w:eastAsia="Calibri" w:cs="Calibri"/>
          <w:szCs w:val="22"/>
        </w:rPr>
        <w:t>fetishization</w:t>
      </w:r>
      <w:proofErr w:type="spellEnd"/>
      <w:r w:rsidRPr="001F4A6E">
        <w:rPr>
          <w:rFonts w:eastAsia="Calibri" w:cs="Calibri"/>
          <w:szCs w:val="22"/>
        </w:rPr>
        <w:t xml:space="preserve"> of the female as a three part process, beginning with how </w:t>
      </w:r>
      <w:r w:rsidRPr="001F4A6E">
        <w:rPr>
          <w:rFonts w:eastAsia="Calibri" w:cs="Calibri"/>
          <w:szCs w:val="22"/>
          <w:u w:val="single"/>
        </w:rPr>
        <w:t>a woman is “</w:t>
      </w:r>
      <w:r w:rsidRPr="001F4A6E">
        <w:rPr>
          <w:rFonts w:eastAsia="Calibri" w:cs="Calibri"/>
          <w:szCs w:val="22"/>
          <w:highlight w:val="cyan"/>
          <w:u w:val="single"/>
        </w:rPr>
        <w:t>condensed into particular parts</w:t>
      </w:r>
      <w:r w:rsidRPr="001F4A6E">
        <w:rPr>
          <w:rFonts w:eastAsia="Calibri" w:cs="Calibri"/>
          <w:szCs w:val="22"/>
          <w:u w:val="single"/>
        </w:rPr>
        <w:t xml:space="preserve">/organs of her mind/body. </w:t>
      </w:r>
      <w:r w:rsidRPr="001F4A6E">
        <w:rPr>
          <w:rFonts w:eastAsia="Calibri" w:cs="Calibri"/>
          <w:szCs w:val="22"/>
          <w:highlight w:val="cyan"/>
          <w:u w:val="single"/>
        </w:rPr>
        <w:t xml:space="preserve">A woman thus shrunken/frozen is </w:t>
      </w:r>
      <w:proofErr w:type="spellStart"/>
      <w:r w:rsidRPr="001F4A6E">
        <w:rPr>
          <w:rFonts w:eastAsia="Calibri" w:cs="Calibri"/>
          <w:szCs w:val="22"/>
          <w:highlight w:val="cyan"/>
          <w:u w:val="single"/>
        </w:rPr>
        <w:t>manipulable</w:t>
      </w:r>
      <w:proofErr w:type="spellEnd"/>
      <w:r w:rsidRPr="001F4A6E">
        <w:rPr>
          <w:rFonts w:eastAsia="Calibri" w:cs="Calibri"/>
          <w:szCs w:val="22"/>
          <w:highlight w:val="cyan"/>
          <w:u w:val="single"/>
        </w:rPr>
        <w:t>/manageable</w:t>
      </w:r>
      <w:r w:rsidRPr="001F4A6E">
        <w:rPr>
          <w:rFonts w:eastAsia="Calibri" w:cs="Calibri"/>
          <w:szCs w:val="22"/>
          <w:u w:val="single"/>
        </w:rPr>
        <w:t xml:space="preserve">. </w:t>
      </w:r>
      <w:r w:rsidRPr="001F4A6E">
        <w:rPr>
          <w:rFonts w:eastAsia="Calibri" w:cs="Calibri"/>
          <w:szCs w:val="22"/>
          <w:highlight w:val="cyan"/>
          <w:u w:val="single"/>
        </w:rPr>
        <w:t xml:space="preserve">Her </w:t>
      </w:r>
      <w:proofErr w:type="spellStart"/>
      <w:r w:rsidRPr="001F4A6E">
        <w:rPr>
          <w:rFonts w:eastAsia="Calibri" w:cs="Calibri"/>
          <w:szCs w:val="22"/>
          <w:highlight w:val="cyan"/>
          <w:u w:val="single"/>
        </w:rPr>
        <w:t>fetishizers</w:t>
      </w:r>
      <w:proofErr w:type="spellEnd"/>
      <w:r w:rsidRPr="001F4A6E">
        <w:rPr>
          <w:rFonts w:eastAsia="Calibri" w:cs="Calibri"/>
          <w:szCs w:val="22"/>
          <w:highlight w:val="cyan"/>
          <w:u w:val="single"/>
        </w:rPr>
        <w:t xml:space="preserve"> feel</w:t>
      </w:r>
      <w:r w:rsidRPr="001F4A6E">
        <w:rPr>
          <w:rFonts w:eastAsia="Calibri" w:cs="Calibri"/>
          <w:szCs w:val="22"/>
          <w:u w:val="single"/>
        </w:rPr>
        <w:t xml:space="preserve"> potency/</w:t>
      </w:r>
      <w:r w:rsidRPr="001F4A6E">
        <w:rPr>
          <w:rFonts w:eastAsia="Calibri" w:cs="Calibri"/>
          <w:szCs w:val="22"/>
          <w:highlight w:val="cyan"/>
          <w:u w:val="single"/>
        </w:rPr>
        <w:t>power</w:t>
      </w:r>
      <w:r w:rsidRPr="001F4A6E">
        <w:rPr>
          <w:rFonts w:eastAsia="Calibri" w:cs="Calibri"/>
          <w:szCs w:val="22"/>
          <w:u w:val="single"/>
        </w:rPr>
        <w:t xml:space="preserve">.... And exercise this negative and derivative potency to dis-place [sic] her energy further and further from her center, </w:t>
      </w:r>
      <w:r w:rsidRPr="001F4A6E">
        <w:rPr>
          <w:rFonts w:eastAsia="Calibri" w:cs="Calibri"/>
          <w:szCs w:val="22"/>
          <w:highlight w:val="cyan"/>
          <w:u w:val="single"/>
        </w:rPr>
        <w:t>fragmenting</w:t>
      </w:r>
      <w:r w:rsidRPr="001F4A6E">
        <w:rPr>
          <w:rFonts w:eastAsia="Calibri" w:cs="Calibri"/>
          <w:szCs w:val="22"/>
          <w:u w:val="single"/>
        </w:rPr>
        <w:t xml:space="preserve"> </w:t>
      </w:r>
      <w:r w:rsidRPr="001F4A6E">
        <w:rPr>
          <w:rFonts w:eastAsia="Calibri" w:cs="Calibri"/>
          <w:szCs w:val="22"/>
          <w:highlight w:val="cyan"/>
          <w:u w:val="single"/>
        </w:rPr>
        <w:t>her</w:t>
      </w:r>
      <w:r w:rsidRPr="001F4A6E">
        <w:rPr>
          <w:rFonts w:eastAsia="Calibri" w:cs="Calibri"/>
          <w:szCs w:val="22"/>
          <w:u w:val="single"/>
        </w:rPr>
        <w:t xml:space="preserve"> process, devouring her” (235). </w:t>
      </w:r>
      <w:r w:rsidRPr="001F4A6E">
        <w:rPr>
          <w:rFonts w:eastAsia="Calibri" w:cs="Calibri"/>
          <w:szCs w:val="22"/>
          <w:highlight w:val="cyan"/>
          <w:u w:val="single"/>
        </w:rPr>
        <w:t>Speaking out can lead to voyeuristic fetishism of the woman</w:t>
      </w:r>
      <w:r w:rsidRPr="001F4A6E">
        <w:rPr>
          <w:rFonts w:eastAsia="Calibri" w:cs="Calibri"/>
          <w:szCs w:val="22"/>
          <w:u w:val="single"/>
        </w:rPr>
        <w:t xml:space="preserve">, specifically the violated woman. </w:t>
      </w:r>
      <w:r w:rsidRPr="001F4A6E">
        <w:rPr>
          <w:rFonts w:eastAsia="Calibri" w:cs="Calibri"/>
          <w:szCs w:val="22"/>
          <w:highlight w:val="cyan"/>
          <w:u w:val="single"/>
        </w:rPr>
        <w:t>When women speak out against sexual violence, their voices and their bodies, pushed into the realm of the visibl</w:t>
      </w:r>
      <w:r w:rsidRPr="001F4A6E">
        <w:rPr>
          <w:rFonts w:eastAsia="Calibri" w:cs="Calibri"/>
          <w:szCs w:val="22"/>
          <w:u w:val="single"/>
        </w:rPr>
        <w:t>e, become seen – become objects “to be looked at” rather than political agents.</w:t>
      </w:r>
      <w:r w:rsidRPr="001F4A6E">
        <w:rPr>
          <w:rFonts w:eastAsia="Calibri" w:cs="Calibri"/>
          <w:szCs w:val="22"/>
        </w:rPr>
        <w:t xml:space="preserve"> Phelan claims </w:t>
      </w:r>
      <w:r w:rsidRPr="001F4A6E">
        <w:rPr>
          <w:rFonts w:eastAsia="Calibri" w:cs="Calibri"/>
          <w:szCs w:val="22"/>
          <w:u w:val="single"/>
        </w:rPr>
        <w:t>“</w:t>
      </w:r>
      <w:r w:rsidRPr="001F4A6E">
        <w:rPr>
          <w:rFonts w:eastAsia="Calibri" w:cs="Calibri"/>
          <w:szCs w:val="22"/>
          <w:highlight w:val="cyan"/>
          <w:u w:val="single"/>
        </w:rPr>
        <w:t>representation is almost always on the side of the one who looks and almost never on the side of the one who is seen</w:t>
      </w:r>
      <w:r w:rsidRPr="001F4A6E">
        <w:rPr>
          <w:rFonts w:eastAsia="Calibri" w:cs="Calibri"/>
          <w:szCs w:val="22"/>
        </w:rPr>
        <w:t>” (26). By suggesting that representation is always a one-sided venture, how do we escape the trap of visibility, while still retaining the political impulses that drive consciousness-raising groups and the power and value of “speaking out”?</w:t>
      </w:r>
    </w:p>
    <w:p w14:paraId="6FDCD780" w14:textId="77777777" w:rsidR="00333DDD" w:rsidRPr="001F4A6E" w:rsidRDefault="00333DDD" w:rsidP="00333DDD">
      <w:pPr>
        <w:keepNext/>
        <w:keepLines/>
        <w:spacing w:before="200"/>
        <w:outlineLvl w:val="3"/>
        <w:rPr>
          <w:rFonts w:eastAsiaTheme="majorEastAsia" w:cstheme="majorBidi"/>
          <w:b/>
          <w:bCs/>
          <w:iCs/>
          <w:sz w:val="26"/>
          <w:szCs w:val="22"/>
        </w:rPr>
      </w:pPr>
      <w:r w:rsidRPr="001F4A6E">
        <w:rPr>
          <w:rFonts w:eastAsiaTheme="majorEastAsia" w:cstheme="majorBidi"/>
          <w:b/>
          <w:bCs/>
          <w:iCs/>
          <w:sz w:val="26"/>
          <w:szCs w:val="22"/>
        </w:rPr>
        <w:t xml:space="preserve">The </w:t>
      </w:r>
      <w:proofErr w:type="spellStart"/>
      <w:r w:rsidRPr="001F4A6E">
        <w:rPr>
          <w:rFonts w:eastAsiaTheme="majorEastAsia" w:cstheme="majorBidi"/>
          <w:b/>
          <w:bCs/>
          <w:iCs/>
          <w:sz w:val="26"/>
          <w:szCs w:val="22"/>
        </w:rPr>
        <w:t>aff’s</w:t>
      </w:r>
      <w:proofErr w:type="spellEnd"/>
      <w:r w:rsidRPr="001F4A6E">
        <w:rPr>
          <w:rFonts w:eastAsiaTheme="majorEastAsia" w:cstheme="majorBidi"/>
          <w:b/>
          <w:bCs/>
          <w:iCs/>
          <w:sz w:val="26"/>
          <w:szCs w:val="22"/>
        </w:rPr>
        <w:t xml:space="preserve"> speaking out is a form confessional discourse that traps individuals within the confines of </w:t>
      </w:r>
      <w:proofErr w:type="gramStart"/>
      <w:r w:rsidRPr="001F4A6E">
        <w:rPr>
          <w:rFonts w:eastAsiaTheme="majorEastAsia" w:cstheme="majorBidi"/>
          <w:b/>
          <w:bCs/>
          <w:iCs/>
          <w:sz w:val="26"/>
          <w:szCs w:val="22"/>
        </w:rPr>
        <w:t>power,</w:t>
      </w:r>
      <w:proofErr w:type="gramEnd"/>
      <w:r w:rsidRPr="001F4A6E">
        <w:rPr>
          <w:rFonts w:eastAsiaTheme="majorEastAsia" w:cstheme="majorBidi"/>
          <w:b/>
          <w:bCs/>
          <w:iCs/>
          <w:sz w:val="26"/>
          <w:szCs w:val="22"/>
        </w:rPr>
        <w:t xml:space="preserve"> this </w:t>
      </w:r>
      <w:proofErr w:type="spellStart"/>
      <w:r w:rsidRPr="001F4A6E">
        <w:rPr>
          <w:rFonts w:eastAsiaTheme="majorEastAsia" w:cstheme="majorBidi"/>
          <w:b/>
          <w:bCs/>
          <w:iCs/>
          <w:sz w:val="26"/>
          <w:szCs w:val="22"/>
        </w:rPr>
        <w:t>narrativization</w:t>
      </w:r>
      <w:proofErr w:type="spellEnd"/>
      <w:r w:rsidRPr="001F4A6E">
        <w:rPr>
          <w:rFonts w:eastAsiaTheme="majorEastAsia" w:cstheme="majorBidi"/>
          <w:b/>
          <w:bCs/>
          <w:iCs/>
          <w:sz w:val="26"/>
          <w:szCs w:val="22"/>
        </w:rPr>
        <w:t xml:space="preserve"> is viewed as therapeutic which undermines its political power</w:t>
      </w:r>
    </w:p>
    <w:p w14:paraId="06444D27" w14:textId="77777777" w:rsidR="00333DDD" w:rsidRPr="001F4A6E" w:rsidRDefault="00333DDD" w:rsidP="00333DDD">
      <w:pPr>
        <w:rPr>
          <w:rFonts w:eastAsia="Calibri" w:cs="Calibri"/>
          <w:b/>
          <w:sz w:val="24"/>
          <w:szCs w:val="22"/>
        </w:rPr>
      </w:pPr>
      <w:proofErr w:type="spellStart"/>
      <w:r w:rsidRPr="001F4A6E">
        <w:rPr>
          <w:rFonts w:eastAsia="Calibri" w:cs="Calibri"/>
          <w:b/>
          <w:sz w:val="24"/>
          <w:szCs w:val="22"/>
        </w:rPr>
        <w:t>Ruffino</w:t>
      </w:r>
      <w:proofErr w:type="spellEnd"/>
      <w:r w:rsidRPr="001F4A6E">
        <w:rPr>
          <w:rFonts w:eastAsia="Calibri" w:cs="Calibri"/>
          <w:b/>
          <w:sz w:val="24"/>
          <w:szCs w:val="22"/>
        </w:rPr>
        <w:t>, 2007</w:t>
      </w:r>
    </w:p>
    <w:p w14:paraId="05508A31" w14:textId="77777777" w:rsidR="00333DDD" w:rsidRPr="001F4A6E" w:rsidRDefault="00333DDD" w:rsidP="00333DDD">
      <w:pPr>
        <w:ind w:right="288"/>
        <w:rPr>
          <w:rFonts w:eastAsia="Calibri" w:cs="Calibri"/>
          <w:szCs w:val="22"/>
        </w:rPr>
      </w:pPr>
      <w:r w:rsidRPr="001F4A6E">
        <w:rPr>
          <w:rFonts w:eastAsia="Calibri" w:cs="Calibri"/>
          <w:szCs w:val="22"/>
        </w:rPr>
        <w:t>[</w:t>
      </w:r>
      <w:proofErr w:type="spellStart"/>
      <w:r w:rsidRPr="001F4A6E">
        <w:rPr>
          <w:rFonts w:eastAsia="Calibri" w:cs="Calibri"/>
          <w:szCs w:val="22"/>
        </w:rPr>
        <w:t>Annamaria</w:t>
      </w:r>
      <w:proofErr w:type="spellEnd"/>
      <w:r w:rsidRPr="001F4A6E">
        <w:rPr>
          <w:rFonts w:eastAsia="Calibri" w:cs="Calibri"/>
          <w:szCs w:val="22"/>
        </w:rPr>
        <w:t xml:space="preserve">, MA Thesis @ LSU </w:t>
      </w:r>
      <w:proofErr w:type="spellStart"/>
      <w:r w:rsidRPr="001F4A6E">
        <w:rPr>
          <w:rFonts w:eastAsia="Calibri" w:cs="Calibri"/>
          <w:szCs w:val="22"/>
        </w:rPr>
        <w:t>Dept</w:t>
      </w:r>
      <w:proofErr w:type="spellEnd"/>
      <w:r w:rsidRPr="001F4A6E">
        <w:rPr>
          <w:rFonts w:eastAsia="Calibri" w:cs="Calibri"/>
          <w:szCs w:val="22"/>
        </w:rPr>
        <w:t xml:space="preserve"> of Comm. Studies, “</w:t>
      </w:r>
      <w:r w:rsidRPr="001F4A6E">
        <w:rPr>
          <w:rFonts w:eastAsiaTheme="minorHAnsi" w:cs="Calibri"/>
          <w:szCs w:val="22"/>
        </w:rPr>
        <w:t xml:space="preserve">UNCOMFORTABLE PERFORMANCES: DISCOVERING A SUBVERSIVE SCENARIO FOR RAPE DISCOURSE.” Online, </w:t>
      </w:r>
      <w:hyperlink r:id="rId8" w:history="1">
        <w:r w:rsidRPr="001F4A6E">
          <w:rPr>
            <w:rFonts w:eastAsiaTheme="minorHAnsi" w:cs="Calibri"/>
            <w:szCs w:val="22"/>
          </w:rPr>
          <w:t>http://etd.lsu.edu/docs/available/etd-04042007-131147/unrestricted/THESIS.pdf</w:t>
        </w:r>
      </w:hyperlink>
      <w:r w:rsidRPr="001F4A6E">
        <w:rPr>
          <w:rFonts w:eastAsiaTheme="minorHAnsi" w:cs="Calibri"/>
          <w:szCs w:val="22"/>
        </w:rPr>
        <w:t>] /</w:t>
      </w:r>
      <w:proofErr w:type="spellStart"/>
      <w:r w:rsidRPr="001F4A6E">
        <w:rPr>
          <w:rFonts w:eastAsiaTheme="minorHAnsi" w:cs="Calibri"/>
          <w:szCs w:val="22"/>
        </w:rPr>
        <w:t>Wyo</w:t>
      </w:r>
      <w:proofErr w:type="spellEnd"/>
      <w:r w:rsidRPr="001F4A6E">
        <w:rPr>
          <w:rFonts w:eastAsiaTheme="minorHAnsi" w:cs="Calibri"/>
          <w:szCs w:val="22"/>
        </w:rPr>
        <w:t>-MB</w:t>
      </w:r>
    </w:p>
    <w:p w14:paraId="7DD2360A" w14:textId="77777777" w:rsidR="00333DDD" w:rsidRPr="004E6740" w:rsidRDefault="00333DDD" w:rsidP="00333DDD">
      <w:pPr>
        <w:ind w:left="288" w:right="288"/>
        <w:rPr>
          <w:rFonts w:eastAsia="Calibri" w:cs="Calibri"/>
          <w:b/>
          <w:szCs w:val="22"/>
          <w:u w:val="single"/>
        </w:rPr>
      </w:pPr>
      <w:r w:rsidRPr="001F4A6E">
        <w:rPr>
          <w:rFonts w:eastAsia="Calibri" w:cs="Calibri"/>
          <w:szCs w:val="22"/>
        </w:rPr>
        <w:t xml:space="preserve">When women seek therapy for their rape, they engage in a type of </w:t>
      </w:r>
      <w:r w:rsidRPr="001F4A6E">
        <w:rPr>
          <w:rFonts w:eastAsia="Calibri" w:cs="Calibri"/>
          <w:szCs w:val="22"/>
          <w:highlight w:val="cyan"/>
          <w:u w:val="single"/>
        </w:rPr>
        <w:t>confessional</w:t>
      </w:r>
      <w:r w:rsidRPr="001F4A6E">
        <w:rPr>
          <w:rFonts w:eastAsia="Calibri" w:cs="Calibri"/>
          <w:szCs w:val="22"/>
          <w:u w:val="single"/>
        </w:rPr>
        <w:t xml:space="preserve"> </w:t>
      </w:r>
      <w:r w:rsidRPr="001F4A6E">
        <w:rPr>
          <w:rFonts w:eastAsia="Calibri" w:cs="Calibri"/>
          <w:szCs w:val="22"/>
          <w:highlight w:val="cyan"/>
          <w:u w:val="single"/>
        </w:rPr>
        <w:t>discourse</w:t>
      </w:r>
      <w:r w:rsidRPr="001F4A6E">
        <w:rPr>
          <w:rFonts w:eastAsia="Calibri" w:cs="Calibri"/>
          <w:szCs w:val="22"/>
        </w:rPr>
        <w:t xml:space="preserve">. These women </w:t>
      </w:r>
      <w:r w:rsidRPr="001F4A6E">
        <w:rPr>
          <w:rFonts w:eastAsia="Calibri" w:cs="Calibri"/>
          <w:szCs w:val="22"/>
          <w:u w:val="single"/>
        </w:rPr>
        <w:t xml:space="preserve">turn to professionals in an attempt to find comfort, healing, or absolution. Here we come to a current problematic regarding speaking out: when used as a means of therapy or confession, rape discourse </w:t>
      </w:r>
      <w:r w:rsidRPr="001F4A6E">
        <w:rPr>
          <w:rFonts w:eastAsia="Calibri" w:cs="Calibri"/>
          <w:szCs w:val="22"/>
          <w:highlight w:val="cyan"/>
          <w:u w:val="single"/>
        </w:rPr>
        <w:t>can make survivors take responsibility for the rape through very subtle means</w:t>
      </w:r>
      <w:r w:rsidRPr="001F4A6E">
        <w:rPr>
          <w:rFonts w:eastAsia="Calibri" w:cs="Calibri"/>
          <w:szCs w:val="22"/>
        </w:rPr>
        <w:t xml:space="preserve">. In History of Sexuality: Volume One, Foucault problematizes confessional discourse: </w:t>
      </w:r>
      <w:r w:rsidRPr="001F4A6E">
        <w:rPr>
          <w:rFonts w:eastAsia="Calibri" w:cs="Calibri"/>
          <w:szCs w:val="22"/>
          <w:highlight w:val="cyan"/>
          <w:u w:val="single"/>
        </w:rPr>
        <w:t>The confession</w:t>
      </w:r>
      <w:r w:rsidRPr="001F4A6E">
        <w:rPr>
          <w:rFonts w:eastAsia="Calibri" w:cs="Calibri"/>
          <w:szCs w:val="22"/>
          <w:u w:val="single"/>
        </w:rPr>
        <w:t xml:space="preserve"> is a ritual of discourse in which the speaking subject is also the subject of the statement</w:t>
      </w:r>
      <w:r w:rsidRPr="001F4A6E">
        <w:rPr>
          <w:rFonts w:eastAsia="Calibri" w:cs="Calibri"/>
          <w:szCs w:val="22"/>
        </w:rPr>
        <w:t xml:space="preserve">; it is also a ritual </w:t>
      </w:r>
      <w:r w:rsidRPr="001F4A6E">
        <w:rPr>
          <w:rFonts w:eastAsia="Calibri" w:cs="Calibri"/>
          <w:szCs w:val="22"/>
          <w:u w:val="single"/>
        </w:rPr>
        <w:t xml:space="preserve">that </w:t>
      </w:r>
      <w:r w:rsidRPr="001F4A6E">
        <w:rPr>
          <w:rFonts w:eastAsia="Calibri" w:cs="Calibri"/>
          <w:szCs w:val="22"/>
          <w:highlight w:val="cyan"/>
          <w:u w:val="single"/>
        </w:rPr>
        <w:t>unfolds within a power relationship</w:t>
      </w:r>
      <w:r w:rsidRPr="001F4A6E">
        <w:rPr>
          <w:rFonts w:eastAsia="Calibri" w:cs="Calibri"/>
          <w:szCs w:val="22"/>
          <w:u w:val="single"/>
        </w:rPr>
        <w:t>, for one does not confess without the presence</w:t>
      </w:r>
      <w:r w:rsidRPr="001F4A6E">
        <w:rPr>
          <w:rFonts w:eastAsia="Calibri" w:cs="Calibri"/>
          <w:szCs w:val="22"/>
        </w:rPr>
        <w:t xml:space="preserve"> (or virtual presence) </w:t>
      </w:r>
      <w:r w:rsidRPr="001F4A6E">
        <w:rPr>
          <w:rFonts w:eastAsia="Calibri" w:cs="Calibri"/>
          <w:szCs w:val="22"/>
          <w:u w:val="single"/>
        </w:rPr>
        <w:t xml:space="preserve">of a partner who is not simply the interlocutor but </w:t>
      </w:r>
      <w:r w:rsidRPr="001F4A6E">
        <w:rPr>
          <w:rFonts w:eastAsia="Calibri" w:cs="Calibri"/>
          <w:szCs w:val="22"/>
          <w:highlight w:val="cyan"/>
          <w:u w:val="single"/>
        </w:rPr>
        <w:t>the authority</w:t>
      </w:r>
      <w:r w:rsidRPr="001F4A6E">
        <w:rPr>
          <w:rFonts w:eastAsia="Calibri" w:cs="Calibri"/>
          <w:szCs w:val="22"/>
          <w:u w:val="single"/>
        </w:rPr>
        <w:t xml:space="preserve"> who requires the confession, </w:t>
      </w:r>
      <w:r w:rsidRPr="001F4A6E">
        <w:rPr>
          <w:rFonts w:eastAsia="Calibri" w:cs="Calibri"/>
          <w:szCs w:val="22"/>
          <w:highlight w:val="cyan"/>
          <w:u w:val="single"/>
        </w:rPr>
        <w:t>prescribes and appreciates it,</w:t>
      </w:r>
      <w:r w:rsidRPr="001F4A6E">
        <w:rPr>
          <w:rFonts w:eastAsia="Calibri" w:cs="Calibri"/>
          <w:szCs w:val="22"/>
          <w:u w:val="single"/>
        </w:rPr>
        <w:t xml:space="preserve"> and intervene </w:t>
      </w:r>
      <w:r w:rsidRPr="001F4A6E">
        <w:rPr>
          <w:rFonts w:eastAsia="Calibri" w:cs="Calibri"/>
          <w:szCs w:val="22"/>
          <w:highlight w:val="cyan"/>
          <w:u w:val="single"/>
        </w:rPr>
        <w:t>in order to judge</w:t>
      </w:r>
      <w:r w:rsidRPr="001F4A6E">
        <w:rPr>
          <w:rFonts w:eastAsia="Calibri" w:cs="Calibri"/>
          <w:szCs w:val="22"/>
          <w:u w:val="single"/>
        </w:rPr>
        <w:t>, punish, forgive, console, and reconcile</w:t>
      </w:r>
      <w:r w:rsidRPr="001F4A6E">
        <w:rPr>
          <w:rFonts w:eastAsia="Calibri" w:cs="Calibri"/>
          <w:szCs w:val="22"/>
        </w:rPr>
        <w:t xml:space="preserve">. (61) </w:t>
      </w:r>
      <w:r w:rsidRPr="001F4A6E">
        <w:rPr>
          <w:rFonts w:eastAsiaTheme="minorHAnsi" w:cs="Calibri"/>
          <w:szCs w:val="22"/>
          <w:highlight w:val="cyan"/>
        </w:rPr>
        <w:t>C</w:t>
      </w:r>
      <w:r w:rsidRPr="001F4A6E">
        <w:rPr>
          <w:rFonts w:eastAsiaTheme="minorHAnsi" w:cs="Calibri"/>
          <w:szCs w:val="22"/>
          <w:highlight w:val="cyan"/>
          <w:u w:val="single"/>
        </w:rPr>
        <w:t>onfessional discourse remains a normative discursive practice that keeps women in a place without power. The power in a confessional relationship always falls on the figure of authority, and the survivor is always in a position to seek legitimacy</w:t>
      </w:r>
      <w:r w:rsidRPr="001F4A6E">
        <w:rPr>
          <w:rFonts w:eastAsiaTheme="minorHAnsi" w:cs="Calibri"/>
          <w:szCs w:val="22"/>
          <w:u w:val="single"/>
        </w:rPr>
        <w:t xml:space="preserve">. </w:t>
      </w:r>
      <w:r w:rsidRPr="001F4A6E">
        <w:rPr>
          <w:rFonts w:eastAsiaTheme="minorHAnsi" w:cs="Calibri"/>
          <w:szCs w:val="22"/>
          <w:highlight w:val="cyan"/>
          <w:u w:val="single"/>
        </w:rPr>
        <w:t>Speaking out in some public arenas</w:t>
      </w:r>
      <w:r w:rsidRPr="001F4A6E">
        <w:rPr>
          <w:rFonts w:eastAsiaTheme="minorHAnsi" w:cs="Calibri"/>
          <w:szCs w:val="22"/>
          <w:u w:val="single"/>
        </w:rPr>
        <w:t xml:space="preserve"> </w:t>
      </w:r>
      <w:r w:rsidRPr="001F4A6E">
        <w:rPr>
          <w:rFonts w:eastAsiaTheme="minorHAnsi" w:cs="Calibri"/>
          <w:szCs w:val="22"/>
          <w:highlight w:val="cyan"/>
          <w:u w:val="single"/>
        </w:rPr>
        <w:t>evokes this confessional feel</w:t>
      </w:r>
      <w:r w:rsidRPr="001F4A6E">
        <w:rPr>
          <w:rFonts w:eastAsiaTheme="minorHAnsi" w:cs="Calibri"/>
          <w:szCs w:val="22"/>
          <w:highlight w:val="cyan"/>
        </w:rPr>
        <w:t>,</w:t>
      </w:r>
      <w:r w:rsidRPr="001F4A6E">
        <w:rPr>
          <w:rFonts w:eastAsiaTheme="minorHAnsi" w:cs="Calibri"/>
          <w:szCs w:val="22"/>
        </w:rPr>
        <w:t xml:space="preserve"> by encouraging women to tell their stories, </w:t>
      </w:r>
      <w:proofErr w:type="gramStart"/>
      <w:r w:rsidRPr="001F4A6E">
        <w:rPr>
          <w:rFonts w:eastAsiaTheme="minorHAnsi" w:cs="Calibri"/>
          <w:szCs w:val="22"/>
        </w:rPr>
        <w:t>be</w:t>
      </w:r>
      <w:proofErr w:type="gramEnd"/>
      <w:r w:rsidRPr="001F4A6E">
        <w:rPr>
          <w:rFonts w:eastAsiaTheme="minorHAnsi" w:cs="Calibri"/>
          <w:szCs w:val="22"/>
        </w:rPr>
        <w:t xml:space="preserve"> it on television, in books, or in magazines. </w:t>
      </w:r>
      <w:r w:rsidRPr="001F4A6E">
        <w:rPr>
          <w:rFonts w:eastAsiaTheme="minorHAnsi" w:cs="Calibri"/>
          <w:szCs w:val="22"/>
          <w:u w:val="single"/>
        </w:rPr>
        <w:t xml:space="preserve">These stories similarly imply that the rape survivor needs to confess, or rather perform, her story to an audience, which thus becomes the virtual authority figure Foucault describes. </w:t>
      </w:r>
      <w:r w:rsidRPr="001F4A6E">
        <w:rPr>
          <w:rFonts w:eastAsiaTheme="minorHAnsi" w:cs="Calibri"/>
          <w:szCs w:val="22"/>
          <w:highlight w:val="cyan"/>
          <w:u w:val="single"/>
        </w:rPr>
        <w:t>The confessional nature of these stories implies that the rape survivor has some sort of remaining guilt that needs to be shared in order to receive absolution.</w:t>
      </w:r>
      <w:r w:rsidRPr="001F4A6E">
        <w:rPr>
          <w:rFonts w:eastAsiaTheme="minorHAnsi" w:cs="Calibri"/>
          <w:szCs w:val="22"/>
          <w:u w:val="single"/>
        </w:rPr>
        <w:t xml:space="preserve"> </w:t>
      </w:r>
      <w:r w:rsidRPr="001F4A6E">
        <w:rPr>
          <w:rFonts w:eastAsiaTheme="minorHAnsi" w:cs="Calibri"/>
          <w:szCs w:val="22"/>
        </w:rPr>
        <w:t xml:space="preserve">Dana Cloud offers an excellent account of how </w:t>
      </w:r>
      <w:r w:rsidRPr="001F4A6E">
        <w:rPr>
          <w:rFonts w:eastAsiaTheme="minorHAnsi" w:cs="Calibri"/>
          <w:szCs w:val="22"/>
          <w:u w:val="single"/>
        </w:rPr>
        <w:t xml:space="preserve">the </w:t>
      </w:r>
      <w:proofErr w:type="spellStart"/>
      <w:r w:rsidRPr="001F4A6E">
        <w:rPr>
          <w:rFonts w:eastAsiaTheme="minorHAnsi" w:cs="Calibri"/>
          <w:szCs w:val="22"/>
          <w:u w:val="single"/>
        </w:rPr>
        <w:t>rhetorics</w:t>
      </w:r>
      <w:proofErr w:type="spellEnd"/>
      <w:r w:rsidRPr="001F4A6E">
        <w:rPr>
          <w:rFonts w:eastAsiaTheme="minorHAnsi" w:cs="Calibri"/>
          <w:szCs w:val="22"/>
          <w:u w:val="single"/>
        </w:rPr>
        <w:t xml:space="preserve"> of therapy and </w:t>
      </w:r>
      <w:r w:rsidRPr="001F4A6E">
        <w:rPr>
          <w:rFonts w:eastAsiaTheme="minorHAnsi" w:cs="Calibri"/>
          <w:szCs w:val="22"/>
          <w:highlight w:val="cyan"/>
          <w:u w:val="single"/>
        </w:rPr>
        <w:t>confession</w:t>
      </w:r>
      <w:r w:rsidRPr="001F4A6E">
        <w:rPr>
          <w:rFonts w:eastAsiaTheme="minorHAnsi" w:cs="Calibri"/>
          <w:szCs w:val="22"/>
          <w:u w:val="single"/>
        </w:rPr>
        <w:t xml:space="preserve"> attempt to </w:t>
      </w:r>
      <w:r w:rsidRPr="001F4A6E">
        <w:rPr>
          <w:rFonts w:eastAsiaTheme="minorHAnsi" w:cs="Calibri"/>
          <w:szCs w:val="22"/>
          <w:highlight w:val="cyan"/>
          <w:u w:val="single"/>
        </w:rPr>
        <w:t>contain potential political discourse</w:t>
      </w:r>
      <w:r w:rsidRPr="001F4A6E">
        <w:rPr>
          <w:rFonts w:eastAsiaTheme="minorHAnsi" w:cs="Calibri"/>
          <w:szCs w:val="22"/>
          <w:u w:val="single"/>
        </w:rPr>
        <w:t xml:space="preserve"> by </w:t>
      </w:r>
      <w:r w:rsidRPr="001F4A6E">
        <w:rPr>
          <w:rFonts w:eastAsiaTheme="minorHAnsi" w:cs="Calibri"/>
          <w:szCs w:val="22"/>
          <w:highlight w:val="cyan"/>
          <w:u w:val="single"/>
        </w:rPr>
        <w:t>shifting it to</w:t>
      </w:r>
      <w:r w:rsidRPr="001F4A6E">
        <w:rPr>
          <w:rFonts w:eastAsiaTheme="minorHAnsi" w:cs="Calibri"/>
          <w:szCs w:val="22"/>
          <w:u w:val="single"/>
        </w:rPr>
        <w:t xml:space="preserve"> </w:t>
      </w:r>
      <w:r w:rsidRPr="001F4A6E">
        <w:rPr>
          <w:rFonts w:eastAsiaTheme="minorHAnsi" w:cs="Calibri"/>
          <w:szCs w:val="22"/>
          <w:highlight w:val="cyan"/>
          <w:u w:val="single"/>
        </w:rPr>
        <w:t>the</w:t>
      </w:r>
      <w:r w:rsidRPr="001F4A6E">
        <w:rPr>
          <w:rFonts w:eastAsiaTheme="minorHAnsi" w:cs="Calibri"/>
          <w:szCs w:val="22"/>
          <w:u w:val="single"/>
        </w:rPr>
        <w:t xml:space="preserve"> </w:t>
      </w:r>
      <w:r w:rsidRPr="001F4A6E">
        <w:rPr>
          <w:rFonts w:eastAsiaTheme="minorHAnsi" w:cs="Calibri"/>
          <w:szCs w:val="22"/>
          <w:highlight w:val="cyan"/>
          <w:u w:val="single"/>
        </w:rPr>
        <w:t>realm</w:t>
      </w:r>
      <w:r w:rsidRPr="001F4A6E">
        <w:rPr>
          <w:rFonts w:eastAsiaTheme="minorHAnsi" w:cs="Calibri"/>
          <w:szCs w:val="22"/>
          <w:u w:val="single"/>
        </w:rPr>
        <w:t xml:space="preserve"> </w:t>
      </w:r>
      <w:r w:rsidRPr="001F4A6E">
        <w:rPr>
          <w:rFonts w:eastAsiaTheme="minorHAnsi" w:cs="Calibri"/>
          <w:szCs w:val="22"/>
          <w:highlight w:val="cyan"/>
          <w:u w:val="single"/>
        </w:rPr>
        <w:t>of</w:t>
      </w:r>
      <w:r w:rsidRPr="001F4A6E">
        <w:rPr>
          <w:rFonts w:eastAsiaTheme="minorHAnsi" w:cs="Calibri"/>
          <w:szCs w:val="22"/>
          <w:u w:val="single"/>
        </w:rPr>
        <w:t xml:space="preserve"> therapy, thus making it about </w:t>
      </w:r>
      <w:r w:rsidRPr="001F4A6E">
        <w:rPr>
          <w:rFonts w:eastAsiaTheme="minorHAnsi" w:cs="Calibri"/>
          <w:szCs w:val="22"/>
          <w:highlight w:val="cyan"/>
          <w:u w:val="single"/>
        </w:rPr>
        <w:t>the</w:t>
      </w:r>
      <w:r w:rsidRPr="001F4A6E">
        <w:rPr>
          <w:rFonts w:eastAsiaTheme="minorHAnsi" w:cs="Calibri"/>
          <w:szCs w:val="22"/>
          <w:u w:val="single"/>
        </w:rPr>
        <w:t xml:space="preserve"> personal and </w:t>
      </w:r>
      <w:r w:rsidRPr="001F4A6E">
        <w:rPr>
          <w:rFonts w:eastAsiaTheme="minorHAnsi" w:cs="Calibri"/>
          <w:szCs w:val="22"/>
          <w:highlight w:val="cyan"/>
          <w:u w:val="single"/>
        </w:rPr>
        <w:t>private</w:t>
      </w:r>
      <w:r w:rsidRPr="001F4A6E">
        <w:rPr>
          <w:rFonts w:eastAsiaTheme="minorHAnsi" w:cs="Calibri"/>
          <w:szCs w:val="22"/>
        </w:rPr>
        <w:t xml:space="preserve">. She continues </w:t>
      </w:r>
      <w:r w:rsidRPr="001F4A6E">
        <w:rPr>
          <w:rFonts w:eastAsiaTheme="minorHAnsi" w:cs="Calibri"/>
          <w:szCs w:val="22"/>
          <w:highlight w:val="cyan"/>
          <w:u w:val="single"/>
        </w:rPr>
        <w:t>this</w:t>
      </w:r>
      <w:r w:rsidRPr="001F4A6E">
        <w:rPr>
          <w:rFonts w:eastAsiaTheme="minorHAnsi" w:cs="Calibri"/>
          <w:szCs w:val="22"/>
          <w:u w:val="single"/>
        </w:rPr>
        <w:t xml:space="preserve"> line of argument</w:t>
      </w:r>
      <w:r w:rsidRPr="001F4A6E">
        <w:rPr>
          <w:rFonts w:eastAsiaTheme="minorHAnsi" w:cs="Calibri"/>
          <w:szCs w:val="22"/>
        </w:rPr>
        <w:t xml:space="preserve"> in a chapter dedicated towards feminism, </w:t>
      </w:r>
      <w:r w:rsidRPr="001F4A6E">
        <w:rPr>
          <w:rFonts w:eastAsiaTheme="minorHAnsi" w:cs="Calibri"/>
          <w:szCs w:val="22"/>
          <w:u w:val="single"/>
        </w:rPr>
        <w:t xml:space="preserve">and </w:t>
      </w:r>
      <w:r w:rsidRPr="001F4A6E">
        <w:rPr>
          <w:rFonts w:eastAsiaTheme="minorHAnsi" w:cs="Calibri"/>
          <w:szCs w:val="22"/>
          <w:highlight w:val="cyan"/>
          <w:u w:val="single"/>
        </w:rPr>
        <w:t>problematizes Consciousness</w:t>
      </w:r>
      <w:r w:rsidRPr="001F4A6E">
        <w:rPr>
          <w:rFonts w:eastAsiaTheme="minorHAnsi" w:cs="Calibri"/>
          <w:szCs w:val="22"/>
          <w:u w:val="single"/>
        </w:rPr>
        <w:t xml:space="preserve"> </w:t>
      </w:r>
      <w:r w:rsidRPr="001F4A6E">
        <w:rPr>
          <w:rFonts w:eastAsiaTheme="minorHAnsi" w:cs="Calibri"/>
          <w:szCs w:val="22"/>
          <w:highlight w:val="cyan"/>
          <w:u w:val="single"/>
        </w:rPr>
        <w:t>Raising</w:t>
      </w:r>
      <w:r w:rsidRPr="001F4A6E">
        <w:rPr>
          <w:rFonts w:eastAsiaTheme="minorHAnsi" w:cs="Calibri"/>
          <w:szCs w:val="22"/>
          <w:u w:val="single"/>
        </w:rPr>
        <w:t xml:space="preserve"> as a tool of therapeutic discourse.</w:t>
      </w:r>
      <w:r w:rsidRPr="001F4A6E">
        <w:rPr>
          <w:rFonts w:eastAsia="Calibri" w:cs="Calibri"/>
          <w:szCs w:val="22"/>
          <w:u w:val="single"/>
        </w:rPr>
        <w:t xml:space="preserve"> </w:t>
      </w:r>
    </w:p>
    <w:p w14:paraId="04701F56" w14:textId="77777777" w:rsidR="00333DDD" w:rsidRDefault="00333DDD" w:rsidP="00333DDD">
      <w:pPr>
        <w:rPr>
          <w:b/>
          <w:sz w:val="26"/>
          <w:szCs w:val="26"/>
        </w:rPr>
      </w:pPr>
    </w:p>
    <w:p w14:paraId="5C6EE9E7" w14:textId="77777777" w:rsidR="00333DDD" w:rsidRPr="002B34F2" w:rsidRDefault="00333DDD" w:rsidP="00333DDD">
      <w:pPr>
        <w:pStyle w:val="Heading4"/>
      </w:pPr>
      <w:r>
        <w:t>Commodification d/a-</w:t>
      </w:r>
      <w:r w:rsidRPr="002B34F2">
        <w:t xml:space="preserve">Speaking out can be empowering but ALWAYS runs the risk of being recuperated by dominant discourses- </w:t>
      </w:r>
      <w:r>
        <w:t>only a risk of offense-</w:t>
      </w:r>
      <w:r w:rsidRPr="002B34F2">
        <w:t>it gets taken up by the psychiatric establishment to establish “victim personalities” and gets exploited</w:t>
      </w:r>
    </w:p>
    <w:p w14:paraId="26101D95" w14:textId="77777777" w:rsidR="00333DDD" w:rsidRDefault="00333DDD" w:rsidP="00333DDD">
      <w:pPr>
        <w:rPr>
          <w:rStyle w:val="StyleStyleBold12pt"/>
        </w:rPr>
      </w:pPr>
      <w:proofErr w:type="spellStart"/>
      <w:r w:rsidRPr="0081567E">
        <w:rPr>
          <w:rStyle w:val="StyleStyleBold12pt"/>
        </w:rPr>
        <w:t>Alcoff</w:t>
      </w:r>
      <w:proofErr w:type="spellEnd"/>
      <w:r w:rsidRPr="0081567E">
        <w:rPr>
          <w:rStyle w:val="StyleStyleBold12pt"/>
        </w:rPr>
        <w:t xml:space="preserve"> 93</w:t>
      </w:r>
    </w:p>
    <w:p w14:paraId="534BAEBA" w14:textId="77777777" w:rsidR="00333DDD" w:rsidRPr="00EB589A" w:rsidRDefault="00333DDD" w:rsidP="00333DDD">
      <w:pPr>
        <w:rPr>
          <w:rStyle w:val="StyleStyleBold12pt"/>
          <w:b w:val="0"/>
        </w:rPr>
      </w:pPr>
      <w:r w:rsidRPr="0081567E">
        <w:t>[</w:t>
      </w:r>
      <w:r>
        <w:t xml:space="preserve">Linda </w:t>
      </w:r>
      <w:proofErr w:type="spellStart"/>
      <w:r>
        <w:t>Alcoff</w:t>
      </w:r>
      <w:proofErr w:type="spellEnd"/>
      <w:r>
        <w:t xml:space="preserve">, 1993, Professor of Philosophy at Hunter College, </w:t>
      </w:r>
      <w:r w:rsidRPr="0081567E">
        <w:t>19th and 20th Century Continental Philosophy; Foucault; Epistemology; Feminist Epistemology; Feminist Theory; Critical Race Theory, Post-Colonial Theory</w:t>
      </w:r>
      <w:r>
        <w:t xml:space="preserve">, </w:t>
      </w:r>
      <w:r w:rsidRPr="0081567E">
        <w:t>SURVIVOR DISCOURSE: TRANSGRESSION OR RECUPERATION</w:t>
      </w:r>
      <w:proofErr w:type="gramStart"/>
      <w:r w:rsidRPr="0081567E">
        <w:t>?</w:t>
      </w:r>
      <w:r>
        <w:t>,</w:t>
      </w:r>
      <w:proofErr w:type="gramEnd"/>
      <w:r>
        <w:t xml:space="preserve"> </w:t>
      </w:r>
      <w:hyperlink r:id="rId9" w:history="1">
        <w:r w:rsidRPr="00D33213">
          <w:rPr>
            <w:rStyle w:val="Hyperlink"/>
          </w:rPr>
          <w:t>http://www.alcoff.com/content/survdis.html</w:t>
        </w:r>
      </w:hyperlink>
      <w:r>
        <w:t xml:space="preserve">, </w:t>
      </w:r>
      <w:proofErr w:type="spellStart"/>
      <w:r>
        <w:t>uwyo</w:t>
      </w:r>
      <w:proofErr w:type="spellEnd"/>
      <w:r>
        <w:t>//amp</w:t>
      </w:r>
      <w:r w:rsidRPr="0081567E">
        <w:t>]</w:t>
      </w:r>
    </w:p>
    <w:p w14:paraId="197AE7FE" w14:textId="77777777" w:rsidR="00333DDD" w:rsidRPr="00EB589A" w:rsidRDefault="00333DDD" w:rsidP="00333DDD">
      <w:pPr>
        <w:rPr>
          <w:rStyle w:val="StyleStyleBold12pt"/>
          <w:iCs/>
          <w:u w:val="single"/>
          <w:bdr w:val="single" w:sz="18" w:space="0" w:color="auto"/>
        </w:rPr>
      </w:pPr>
      <w:r w:rsidRPr="00473D2D">
        <w:rPr>
          <w:sz w:val="16"/>
        </w:rPr>
        <w:t xml:space="preserve">On the other hand, </w:t>
      </w:r>
      <w:r w:rsidRPr="00473D2D">
        <w:rPr>
          <w:rStyle w:val="StyleBoldUnderline"/>
          <w:highlight w:val="green"/>
        </w:rPr>
        <w:t>the speaking out of survivors has been sensationalized and exploited</w:t>
      </w:r>
      <w:r w:rsidRPr="00473D2D">
        <w:rPr>
          <w:rStyle w:val="StyleBoldUnderline"/>
        </w:rPr>
        <w:t xml:space="preserve"> by the media, in both fictional dramatizations as well as "journalistic" forums</w:t>
      </w:r>
      <w:r w:rsidRPr="00473D2D">
        <w:rPr>
          <w:sz w:val="16"/>
        </w:rPr>
        <w:t xml:space="preserve"> such as the Rivera and Donahue Shows. </w:t>
      </w:r>
      <w:r w:rsidRPr="00473D2D">
        <w:rPr>
          <w:rStyle w:val="StyleBoldUnderline"/>
        </w:rPr>
        <w:t>The media</w:t>
      </w:r>
      <w:r w:rsidRPr="00473D2D">
        <w:rPr>
          <w:sz w:val="16"/>
        </w:rPr>
        <w:t xml:space="preserve"> often </w:t>
      </w:r>
      <w:r w:rsidRPr="00473D2D">
        <w:rPr>
          <w:rStyle w:val="StyleBoldUnderline"/>
        </w:rPr>
        <w:t xml:space="preserve">use the presence of survivors for its shock value and to pander to a sadistic voyeurism among viewers. </w:t>
      </w:r>
      <w:r w:rsidRPr="00473D2D">
        <w:rPr>
          <w:sz w:val="16"/>
        </w:rPr>
        <w:t>The depiction of survivors and of sexual violence has often been eroticized for the purpose of titillating the audience in order to boost ratings.7</w:t>
      </w:r>
      <w:r w:rsidRPr="00473D2D">
        <w:rPr>
          <w:sz w:val="12"/>
        </w:rPr>
        <w:t>¶</w:t>
      </w:r>
      <w:r w:rsidRPr="00473D2D">
        <w:rPr>
          <w:sz w:val="16"/>
        </w:rPr>
        <w:t xml:space="preserve"> </w:t>
      </w:r>
      <w:r w:rsidRPr="0081567E">
        <w:rPr>
          <w:rStyle w:val="StyleBoldUnderline"/>
          <w:highlight w:val="green"/>
        </w:rPr>
        <w:t xml:space="preserve">Survivor discourse has </w:t>
      </w:r>
      <w:r w:rsidRPr="00473D2D">
        <w:rPr>
          <w:rStyle w:val="StyleBoldUnderline"/>
        </w:rPr>
        <w:t xml:space="preserve">also </w:t>
      </w:r>
      <w:r w:rsidRPr="0081567E">
        <w:rPr>
          <w:rStyle w:val="StyleBoldUnderline"/>
          <w:highlight w:val="green"/>
        </w:rPr>
        <w:t>been used</w:t>
      </w:r>
      <w:r w:rsidRPr="0081567E">
        <w:rPr>
          <w:rStyle w:val="StyleBoldUnderline"/>
        </w:rPr>
        <w:t xml:space="preserve">, </w:t>
      </w:r>
      <w:r w:rsidRPr="00473D2D">
        <w:rPr>
          <w:sz w:val="16"/>
        </w:rPr>
        <w:t xml:space="preserve">in some cases, </w:t>
      </w:r>
      <w:r w:rsidRPr="0081567E">
        <w:rPr>
          <w:rStyle w:val="StyleBoldUnderline"/>
          <w:highlight w:val="green"/>
        </w:rPr>
        <w:t>by the psychiatric establishment to construct victim- and woman-blaming explanatory theories</w:t>
      </w:r>
      <w:r w:rsidRPr="00473D2D">
        <w:rPr>
          <w:sz w:val="16"/>
        </w:rPr>
        <w:t xml:space="preserve">, e.g., </w:t>
      </w:r>
      <w:r w:rsidRPr="0081567E">
        <w:rPr>
          <w:rStyle w:val="StyleBoldUnderline"/>
          <w:highlight w:val="green"/>
        </w:rPr>
        <w:t>the argument that some people have a "victim personality."</w:t>
      </w:r>
      <w:r w:rsidRPr="0081567E">
        <w:rPr>
          <w:rStyle w:val="StyleBoldUnderline"/>
        </w:rPr>
        <w:t xml:space="preserve"> </w:t>
      </w:r>
      <w:r w:rsidRPr="0081567E">
        <w:rPr>
          <w:rStyle w:val="StyleBoldUnderline"/>
          <w:highlight w:val="green"/>
        </w:rPr>
        <w:t>These</w:t>
      </w:r>
      <w:r w:rsidRPr="0081567E">
        <w:rPr>
          <w:rStyle w:val="StyleBoldUnderline"/>
        </w:rPr>
        <w:t xml:space="preserve"> discursively constituted </w:t>
      </w:r>
      <w:r w:rsidRPr="0081567E">
        <w:rPr>
          <w:rStyle w:val="StyleBoldUnderline"/>
          <w:highlight w:val="green"/>
        </w:rPr>
        <w:t>subjectivities are</w:t>
      </w:r>
      <w:r w:rsidRPr="0081567E">
        <w:rPr>
          <w:rStyle w:val="StyleBoldUnderline"/>
        </w:rPr>
        <w:t xml:space="preserve"> then </w:t>
      </w:r>
      <w:r w:rsidRPr="0081567E">
        <w:rPr>
          <w:rStyle w:val="StyleBoldUnderline"/>
          <w:highlight w:val="green"/>
        </w:rPr>
        <w:t>made dependent upon expert advice</w:t>
      </w:r>
      <w:r w:rsidRPr="0081567E">
        <w:rPr>
          <w:rStyle w:val="StyleBoldUnderline"/>
        </w:rPr>
        <w:t xml:space="preserve"> and help</w:t>
      </w:r>
      <w:r w:rsidRPr="00473D2D">
        <w:rPr>
          <w:sz w:val="16"/>
        </w:rPr>
        <w:t>. In short</w:t>
      </w:r>
      <w:r w:rsidRPr="0081567E">
        <w:rPr>
          <w:rStyle w:val="StyleBoldUnderline"/>
        </w:rPr>
        <w:t xml:space="preserve">, </w:t>
      </w:r>
      <w:r w:rsidRPr="0081567E">
        <w:rPr>
          <w:rStyle w:val="StyleBoldUnderline"/>
          <w:highlight w:val="green"/>
        </w:rPr>
        <w:t>survivor discourse has</w:t>
      </w:r>
      <w:r w:rsidRPr="0081567E">
        <w:rPr>
          <w:rStyle w:val="StyleBoldUnderline"/>
        </w:rPr>
        <w:t xml:space="preserve">, paradoxically, </w:t>
      </w:r>
      <w:r w:rsidRPr="0081567E">
        <w:rPr>
          <w:rStyle w:val="StyleBoldUnderline"/>
          <w:highlight w:val="green"/>
        </w:rPr>
        <w:t>appeared to have empowering effects even while it has</w:t>
      </w:r>
      <w:r w:rsidRPr="00473D2D">
        <w:rPr>
          <w:sz w:val="16"/>
        </w:rPr>
        <w:t xml:space="preserve"> in some cases unwittingly </w:t>
      </w:r>
      <w:r w:rsidRPr="0081567E">
        <w:rPr>
          <w:rStyle w:val="Emphasis"/>
          <w:highlight w:val="green"/>
        </w:rPr>
        <w:t>facilitated its own recuperation by dominant discourses.</w:t>
      </w:r>
    </w:p>
    <w:p w14:paraId="1B22CD9F" w14:textId="77777777" w:rsidR="00483796" w:rsidRDefault="00483796"/>
    <w:p w14:paraId="21371824" w14:textId="77777777" w:rsidR="00524A25" w:rsidRDefault="00524A25" w:rsidP="00524A25">
      <w:pPr>
        <w:pStyle w:val="Heading1"/>
      </w:pPr>
      <w:r>
        <w:t>1NR</w:t>
      </w:r>
    </w:p>
    <w:p w14:paraId="59A5EC93" w14:textId="77777777" w:rsidR="00524A25" w:rsidRPr="00120540" w:rsidRDefault="00524A25" w:rsidP="00524A25">
      <w:pPr>
        <w:pStyle w:val="Heading4"/>
      </w:pPr>
      <w:r>
        <w:t xml:space="preserve">Compassion fatigue </w:t>
      </w:r>
      <w:r w:rsidRPr="009B01FC">
        <w:rPr>
          <w:highlight w:val="cyan"/>
        </w:rPr>
        <w:t xml:space="preserve">independently turns the </w:t>
      </w:r>
      <w:proofErr w:type="spellStart"/>
      <w:r w:rsidRPr="009B01FC">
        <w:rPr>
          <w:highlight w:val="cyan"/>
        </w:rPr>
        <w:t>aff</w:t>
      </w:r>
      <w:proofErr w:type="spellEnd"/>
    </w:p>
    <w:p w14:paraId="4D71B8E4" w14:textId="77777777" w:rsidR="00524A25" w:rsidRPr="00A3272F" w:rsidRDefault="00524A25" w:rsidP="00524A25">
      <w:pPr>
        <w:rPr>
          <w:rStyle w:val="StyleStyleBold12pt"/>
        </w:rPr>
      </w:pPr>
      <w:r w:rsidRPr="00A3272F">
        <w:rPr>
          <w:rStyle w:val="StyleStyleBold12pt"/>
        </w:rPr>
        <w:t xml:space="preserve">Bruckner, 1986 </w:t>
      </w:r>
    </w:p>
    <w:p w14:paraId="1ECED57A" w14:textId="77777777" w:rsidR="00524A25" w:rsidRPr="00A3272F" w:rsidRDefault="00524A25" w:rsidP="00524A25">
      <w:r w:rsidRPr="00A3272F">
        <w:t xml:space="preserve">(Pascal, "The Tears of the White Man: Compassion as Contempt." </w:t>
      </w:r>
      <w:proofErr w:type="spellStart"/>
      <w:r w:rsidRPr="00A3272F">
        <w:t>Pg</w:t>
      </w:r>
      <w:proofErr w:type="spellEnd"/>
      <w:r w:rsidRPr="00A3272F">
        <w:t xml:space="preserve"> 48-50)</w:t>
      </w:r>
    </w:p>
    <w:p w14:paraId="7FE06A34" w14:textId="77777777" w:rsidR="00524A25" w:rsidRDefault="00524A25" w:rsidP="00A67EB4">
      <w:pPr>
        <w:rPr>
          <w:rFonts w:eastAsia="Calibri"/>
          <w:sz w:val="16"/>
        </w:rPr>
      </w:pPr>
      <w:r w:rsidRPr="00DB0DF6">
        <w:rPr>
          <w:rStyle w:val="underline"/>
        </w:rPr>
        <w:t>To convince the skeptical, the media stop at nothin</w:t>
      </w:r>
      <w:r>
        <w:rPr>
          <w:rStyle w:val="underline"/>
        </w:rPr>
        <w:t>g,</w:t>
      </w:r>
      <w:r w:rsidRPr="003778E6">
        <w:rPr>
          <w:rStyle w:val="underline"/>
          <w:sz w:val="16"/>
        </w:rPr>
        <w:t xml:space="preserve"> </w:t>
      </w:r>
      <w:r w:rsidRPr="003D4CF0">
        <w:rPr>
          <w:sz w:val="16"/>
        </w:rPr>
        <w:t>and the excesses of exhibitionism are added to the accusation that we are worse than the Nazis. The camera shrinks at nothing, and</w:t>
      </w:r>
      <w:r w:rsidRPr="003778E6">
        <w:rPr>
          <w:rStyle w:val="underline"/>
          <w:sz w:val="16"/>
        </w:rPr>
        <w:t xml:space="preserve"> </w:t>
      </w:r>
      <w:r w:rsidRPr="00DB0DF6">
        <w:rPr>
          <w:rStyle w:val="underline"/>
        </w:rPr>
        <w:t xml:space="preserve">no censorship can be imposed upon horror. </w:t>
      </w:r>
      <w:proofErr w:type="gramStart"/>
      <w:r w:rsidRPr="00A3272F">
        <w:rPr>
          <w:rStyle w:val="underline"/>
          <w:highlight w:val="yellow"/>
        </w:rPr>
        <w:t xml:space="preserve">Every </w:t>
      </w:r>
      <w:proofErr w:type="spellStart"/>
      <w:r w:rsidRPr="00A3272F">
        <w:rPr>
          <w:rStyle w:val="underline"/>
          <w:highlight w:val="yellow"/>
        </w:rPr>
        <w:t>image</w:t>
      </w:r>
      <w:r>
        <w:rPr>
          <w:rStyle w:val="underline"/>
        </w:rPr>
        <w:t>_mu</w:t>
      </w:r>
      <w:r w:rsidRPr="00DB0DF6">
        <w:rPr>
          <w:rStyle w:val="underline"/>
        </w:rPr>
        <w:t>st</w:t>
      </w:r>
      <w:proofErr w:type="spellEnd"/>
      <w:r w:rsidRPr="00DB0DF6">
        <w:rPr>
          <w:rStyle w:val="underline"/>
        </w:rPr>
        <w:t xml:space="preserve"> </w:t>
      </w:r>
      <w:r>
        <w:rPr>
          <w:rStyle w:val="underline"/>
          <w:highlight w:val="yellow"/>
        </w:rPr>
        <w:t xml:space="preserve">shock </w:t>
      </w:r>
      <w:r w:rsidRPr="00A3272F">
        <w:rPr>
          <w:rStyle w:val="underline"/>
          <w:highlight w:val="yellow"/>
        </w:rPr>
        <w:t>by crossing a new frontier in outrage</w:t>
      </w:r>
      <w:r w:rsidRPr="003778E6">
        <w:rPr>
          <w:rStyle w:val="underline"/>
          <w:sz w:val="16"/>
        </w:rPr>
        <w:t>.</w:t>
      </w:r>
      <w:proofErr w:type="gramEnd"/>
      <w:r w:rsidRPr="003778E6">
        <w:rPr>
          <w:rStyle w:val="underline"/>
          <w:sz w:val="16"/>
        </w:rPr>
        <w:t xml:space="preserve"> We are invited to watch the "extraordinary, that which has never been seen before, and then we see even more than that. </w:t>
      </w:r>
      <w:r w:rsidRPr="00DB0DF6">
        <w:rPr>
          <w:rStyle w:val="underline"/>
        </w:rPr>
        <w:t xml:space="preserve">Famines, floods, </w:t>
      </w:r>
      <w:proofErr w:type="gramStart"/>
      <w:r w:rsidRPr="00DB0DF6">
        <w:rPr>
          <w:rStyle w:val="underline"/>
        </w:rPr>
        <w:t>earthquakes</w:t>
      </w:r>
      <w:proofErr w:type="gramEnd"/>
      <w:r w:rsidRPr="00DB0DF6">
        <w:rPr>
          <w:rStyle w:val="underline"/>
        </w:rPr>
        <w:t>—all get instant replay for the cameras. It is celluloid suffering; a co</w:t>
      </w:r>
      <w:r>
        <w:rPr>
          <w:rStyle w:val="underline"/>
        </w:rPr>
        <w:t>ntin</w:t>
      </w:r>
      <w:r w:rsidRPr="00DB0DF6">
        <w:rPr>
          <w:rStyle w:val="underline"/>
        </w:rPr>
        <w:t>uous stream of images</w:t>
      </w:r>
      <w:r w:rsidRPr="003778E6">
        <w:rPr>
          <w:rStyle w:val="underline"/>
          <w:sz w:val="16"/>
        </w:rPr>
        <w:t xml:space="preserve"> flows from those who produce pageants of others' deaths for a worldwide audience. </w:t>
      </w:r>
      <w:r w:rsidRPr="00DB0DF6">
        <w:rPr>
          <w:rStyle w:val="underline"/>
        </w:rPr>
        <w:t xml:space="preserve">It is </w:t>
      </w:r>
      <w:r w:rsidRPr="00A3272F">
        <w:rPr>
          <w:rStyle w:val="underline"/>
          <w:highlight w:val="yellow"/>
        </w:rPr>
        <w:t>a pornographic display</w:t>
      </w:r>
      <w:r w:rsidRPr="00DB0DF6">
        <w:rPr>
          <w:rStyle w:val="underline"/>
        </w:rPr>
        <w:t xml:space="preserve">, in </w:t>
      </w:r>
      <w:r w:rsidRPr="00A3272F">
        <w:rPr>
          <w:rStyle w:val="underline"/>
          <w:highlight w:val="yellow"/>
        </w:rPr>
        <w:t>that it gives us the right to see everything</w:t>
      </w:r>
      <w:r>
        <w:rPr>
          <w:rStyle w:val="underline"/>
        </w:rPr>
        <w:t>.</w:t>
      </w:r>
      <w:r w:rsidRPr="00DB0DF6">
        <w:rPr>
          <w:rStyle w:val="underline"/>
        </w:rPr>
        <w:t xml:space="preserve"> And of all our </w:t>
      </w:r>
      <w:r>
        <w:rPr>
          <w:rStyle w:val="underline"/>
        </w:rPr>
        <w:t xml:space="preserve">impulses, the only one that stimulates voyeurism, because the </w:t>
      </w:r>
      <w:proofErr w:type="spellStart"/>
      <w:r w:rsidRPr="00DB0DF6">
        <w:rPr>
          <w:rStyle w:val="underline"/>
        </w:rPr>
        <w:t>the</w:t>
      </w:r>
      <w:proofErr w:type="spellEnd"/>
      <w:r w:rsidRPr="00DB0DF6">
        <w:rPr>
          <w:rStyle w:val="underline"/>
        </w:rPr>
        <w:t xml:space="preserve"> producers believe that, in order to</w:t>
      </w:r>
      <w:r>
        <w:rPr>
          <w:rStyle w:val="underline"/>
        </w:rPr>
        <w:t xml:space="preserve"> get </w:t>
      </w:r>
      <w:r w:rsidRPr="00DB0DF6">
        <w:rPr>
          <w:rStyle w:val="underline"/>
        </w:rPr>
        <w:t xml:space="preserve">people's attention, the show has to be increasingly </w:t>
      </w:r>
      <w:r>
        <w:rPr>
          <w:rStyle w:val="underline"/>
        </w:rPr>
        <w:t>crude</w:t>
      </w:r>
      <w:r w:rsidRPr="00DB0DF6">
        <w:rPr>
          <w:rStyle w:val="underline"/>
        </w:rPr>
        <w:t>.</w:t>
      </w:r>
      <w:r w:rsidRPr="003778E6">
        <w:rPr>
          <w:rStyle w:val="underline"/>
          <w:sz w:val="16"/>
        </w:rPr>
        <w:t xml:space="preserve"> </w:t>
      </w:r>
      <w:r w:rsidRPr="003D4CF0">
        <w:rPr>
          <w:sz w:val="16"/>
        </w:rPr>
        <w:t>The aim becomes that of showing mutilations, torture, and sicknesses that have never before been seen on the television screen.10</w:t>
      </w:r>
      <w:r w:rsidRPr="003778E6">
        <w:rPr>
          <w:rStyle w:val="underline"/>
          <w:sz w:val="16"/>
        </w:rPr>
        <w:t xml:space="preserve"> </w:t>
      </w:r>
      <w:r w:rsidRPr="00DB0DF6">
        <w:rPr>
          <w:rStyle w:val="underline"/>
        </w:rPr>
        <w:t>It is not enough to show swollen-bellied children: they have to be displayed as skeletons</w:t>
      </w:r>
      <w:r w:rsidRPr="003778E6">
        <w:rPr>
          <w:rStyle w:val="underline"/>
          <w:sz w:val="16"/>
        </w:rPr>
        <w:t xml:space="preserve">. If this doesn't work, they are shown as a bundle of skin and bones. Blood, wounds, running sores, globs of pus, eviscerated bellies, spilled </w:t>
      </w:r>
      <w:proofErr w:type="gramStart"/>
      <w:r w:rsidRPr="003778E6">
        <w:rPr>
          <w:rStyle w:val="underline"/>
          <w:sz w:val="16"/>
        </w:rPr>
        <w:t>guts.</w:t>
      </w:r>
      <w:proofErr w:type="gramEnd"/>
      <w:r w:rsidRPr="003778E6">
        <w:rPr>
          <w:rStyle w:val="underline"/>
          <w:sz w:val="16"/>
        </w:rPr>
        <w:t xml:space="preserve"> . . . </w:t>
      </w:r>
      <w:r w:rsidRPr="00A3272F">
        <w:rPr>
          <w:rStyle w:val="underline"/>
          <w:highlight w:val="yellow"/>
        </w:rPr>
        <w:t>Only excess will shake up the public</w:t>
      </w:r>
      <w:r w:rsidRPr="00DB0DF6">
        <w:rPr>
          <w:rStyle w:val="underline"/>
        </w:rPr>
        <w:t xml:space="preserve"> and concern them with these prob</w:t>
      </w:r>
      <w:r>
        <w:rPr>
          <w:rStyle w:val="underline"/>
        </w:rPr>
        <w:t xml:space="preserve">lems. If </w:t>
      </w:r>
      <w:r w:rsidRPr="00A3272F">
        <w:rPr>
          <w:rStyle w:val="underline"/>
          <w:highlight w:val="yellow"/>
        </w:rPr>
        <w:t>apathy persists, it is believed it is because the scenes have not been outrageous enough</w:t>
      </w:r>
      <w:r>
        <w:rPr>
          <w:rStyle w:val="underline"/>
        </w:rPr>
        <w:t>.</w:t>
      </w:r>
      <w:r w:rsidRPr="003778E6">
        <w:rPr>
          <w:rStyle w:val="underline"/>
          <w:sz w:val="16"/>
        </w:rPr>
        <w:t xml:space="preserve"> There are no limits to the excessive display of grisly details. </w:t>
      </w:r>
      <w:r w:rsidRPr="006A197C">
        <w:rPr>
          <w:rStyle w:val="underline"/>
        </w:rPr>
        <w:t>This leads inevitably to the perversion of voyeurism.</w:t>
      </w:r>
      <w:r w:rsidRPr="003778E6">
        <w:rPr>
          <w:rStyle w:val="underline"/>
          <w:sz w:val="16"/>
        </w:rPr>
        <w:t xml:space="preserve"> We get a taste for this game, and want </w:t>
      </w:r>
      <w:r w:rsidRPr="006A197C">
        <w:rPr>
          <w:rStyle w:val="underline"/>
        </w:rPr>
        <w:t>more and more, and our threshold</w:t>
      </w:r>
      <w:r w:rsidRPr="003778E6">
        <w:rPr>
          <w:rStyle w:val="underline"/>
          <w:sz w:val="16"/>
        </w:rPr>
        <w:t xml:space="preserve"> </w:t>
      </w:r>
      <w:r w:rsidRPr="003D4CF0">
        <w:rPr>
          <w:sz w:val="16"/>
        </w:rPr>
        <w:t xml:space="preserve">The cataloguing of poverty is itself poor, and has to rehash the same figures constantly. We have been brought face to face with hell, but </w:t>
      </w:r>
      <w:r w:rsidRPr="00A3272F">
        <w:rPr>
          <w:rStyle w:val="underline"/>
          <w:highlight w:val="yellow"/>
        </w:rPr>
        <w:t>all excesses have a saturation point</w:t>
      </w:r>
      <w:r w:rsidRPr="003D4CF0">
        <w:rPr>
          <w:sz w:val="16"/>
          <w:highlight w:val="yellow"/>
        </w:rPr>
        <w:t>,</w:t>
      </w:r>
      <w:r w:rsidRPr="003D4CF0">
        <w:rPr>
          <w:sz w:val="16"/>
        </w:rPr>
        <w:t xml:space="preserve"> and after months and years of this sort of experience, </w:t>
      </w:r>
      <w:r w:rsidRPr="003778E6">
        <w:rPr>
          <w:rStyle w:val="underline"/>
        </w:rPr>
        <w:t xml:space="preserve">we inescapably are led in our disgust to lump together the people these images depict. </w:t>
      </w:r>
      <w:r w:rsidRPr="00A3272F">
        <w:rPr>
          <w:rStyle w:val="underline"/>
          <w:highlight w:val="yellow"/>
        </w:rPr>
        <w:t xml:space="preserve">Our shock has no. </w:t>
      </w:r>
      <w:proofErr w:type="gramStart"/>
      <w:r w:rsidRPr="00A3272F">
        <w:rPr>
          <w:rStyle w:val="underline"/>
          <w:highlight w:val="yellow"/>
        </w:rPr>
        <w:t>consequence</w:t>
      </w:r>
      <w:proofErr w:type="gramEnd"/>
      <w:r w:rsidRPr="00A3272F">
        <w:rPr>
          <w:rStyle w:val="underline"/>
          <w:highlight w:val="yellow"/>
        </w:rPr>
        <w:t>, no result</w:t>
      </w:r>
      <w:r w:rsidRPr="003778E6">
        <w:rPr>
          <w:rStyle w:val="underline"/>
        </w:rPr>
        <w:t xml:space="preserve">; it appears and vanishes at the same moment. </w:t>
      </w:r>
      <w:r w:rsidRPr="003D4CF0">
        <w:rPr>
          <w:sz w:val="16"/>
        </w:rPr>
        <w:t xml:space="preserve">In this morass of disasters that are supposed to preclude business as usual, how can the viewing public avoid getting lost? </w:t>
      </w:r>
      <w:r w:rsidRPr="003778E6">
        <w:rPr>
          <w:rStyle w:val="underline"/>
        </w:rPr>
        <w:t>The media succeed in making us indifferent to things over which we have no control, in making tolerable the intolera</w:t>
      </w:r>
      <w:r w:rsidRPr="003778E6">
        <w:rPr>
          <w:rStyle w:val="underline"/>
        </w:rPr>
        <w:softHyphen/>
        <w:t>ble</w:t>
      </w:r>
      <w:r w:rsidRPr="003D4CF0">
        <w:rPr>
          <w:sz w:val="16"/>
        </w:rPr>
        <w:t xml:space="preserve">. </w:t>
      </w:r>
      <w:r w:rsidRPr="003D4CF0">
        <w:rPr>
          <w:i/>
          <w:iCs/>
          <w:sz w:val="16"/>
        </w:rPr>
        <w:t xml:space="preserve">We </w:t>
      </w:r>
      <w:r w:rsidRPr="003D4CF0">
        <w:rPr>
          <w:sz w:val="16"/>
        </w:rPr>
        <w:t xml:space="preserve">go through opposite experiences at the same moment— we experience horror in the form of epidemics and mass murders at the same time that we experience satiation, because we cannot take any more and these images are unbearably repetitive. Value judgments aside, there are the two impressions that linger with the viewing public: a slight feeling of nausea and a feeling of shame and frustration. </w:t>
      </w:r>
      <w:r w:rsidRPr="003778E6">
        <w:rPr>
          <w:rStyle w:val="underline"/>
        </w:rPr>
        <w:t>At the beginning, these broadcasts are special, but they quickly become routine. Their violence becomes stale and their repetitiveness reduces the strength of their accusations</w:t>
      </w:r>
      <w:r w:rsidRPr="003D4CF0">
        <w:rPr>
          <w:sz w:val="16"/>
        </w:rPr>
        <w:t>. So over</w:t>
      </w:r>
      <w:r w:rsidRPr="003D4CF0">
        <w:rPr>
          <w:sz w:val="16"/>
        </w:rPr>
        <w:softHyphen/>
        <w:t>taxed emotions lead straight to inertia. In a world where all coun</w:t>
      </w:r>
      <w:r w:rsidRPr="003D4CF0">
        <w:rPr>
          <w:sz w:val="16"/>
        </w:rPr>
        <w:softHyphen/>
        <w:t>tries seem like a nightmare painting from Hieronymus Bosch, in which men become more and more sophisticated in their murder</w:t>
      </w:r>
      <w:r w:rsidRPr="003D4CF0">
        <w:rPr>
          <w:sz w:val="16"/>
        </w:rPr>
        <w:softHyphen/>
        <w:t xml:space="preserve">ous cruelty, our sense of guilt goes from depression to lassitude. The abnormal becomes banal, and our reason no longer tries to express itself, but "insanity rationalizes," in the apt phrase of </w:t>
      </w:r>
      <w:proofErr w:type="spellStart"/>
      <w:r w:rsidRPr="003D4CF0">
        <w:rPr>
          <w:sz w:val="16"/>
        </w:rPr>
        <w:t>Giinter</w:t>
      </w:r>
      <w:proofErr w:type="spellEnd"/>
      <w:r w:rsidRPr="003D4CF0">
        <w:rPr>
          <w:sz w:val="16"/>
        </w:rPr>
        <w:t xml:space="preserve"> Grass.</w:t>
      </w:r>
      <w:r w:rsidRPr="003D4CF0">
        <w:rPr>
          <w:sz w:val="16"/>
          <w:vertAlign w:val="superscript"/>
        </w:rPr>
        <w:t xml:space="preserve">12 </w:t>
      </w:r>
      <w:r w:rsidRPr="00A3272F">
        <w:rPr>
          <w:rStyle w:val="underline"/>
          <w:highlight w:val="yellow"/>
        </w:rPr>
        <w:t>The result is</w:t>
      </w:r>
      <w:r w:rsidRPr="003778E6">
        <w:rPr>
          <w:rStyle w:val="underline"/>
        </w:rPr>
        <w:t xml:space="preserve"> a terrible paradox. The more widespread hunger is, </w:t>
      </w:r>
      <w:r w:rsidRPr="00A3272F">
        <w:rPr>
          <w:rStyle w:val="underline"/>
          <w:highlight w:val="yellow"/>
        </w:rPr>
        <w:t>the greater</w:t>
      </w:r>
      <w:r w:rsidRPr="003778E6">
        <w:rPr>
          <w:rStyle w:val="underline"/>
        </w:rPr>
        <w:t xml:space="preserve"> is </w:t>
      </w:r>
      <w:r w:rsidRPr="00A3272F">
        <w:rPr>
          <w:rStyle w:val="underline"/>
          <w:highlight w:val="yellow"/>
        </w:rPr>
        <w:t>our indifference</w:t>
      </w:r>
      <w:r w:rsidRPr="003778E6">
        <w:rPr>
          <w:rStyle w:val="underline"/>
        </w:rPr>
        <w:t xml:space="preserve"> to its ravages. </w:t>
      </w:r>
      <w:r w:rsidRPr="003D4CF0">
        <w:rPr>
          <w:sz w:val="16"/>
        </w:rPr>
        <w:t xml:space="preserve">Pathetic appeals to our conscience and manipulation by shock are reiterated by the tireless television. </w:t>
      </w:r>
      <w:r w:rsidRPr="003778E6">
        <w:rPr>
          <w:rStyle w:val="underline"/>
        </w:rPr>
        <w:t>The phrase "You are all murderers" does not mobilize people, it makes them yawn. What remains is a guilty conscience that has no strength and no will</w:t>
      </w:r>
      <w:r w:rsidRPr="003D4CF0">
        <w:rPr>
          <w:sz w:val="16"/>
        </w:rPr>
        <w:t xml:space="preserve">. We have passed </w:t>
      </w:r>
      <w:proofErr w:type="gramStart"/>
      <w:r w:rsidRPr="003D4CF0">
        <w:rPr>
          <w:sz w:val="16"/>
        </w:rPr>
        <w:t>from  being</w:t>
      </w:r>
      <w:proofErr w:type="gramEnd"/>
      <w:r w:rsidRPr="003D4CF0">
        <w:rPr>
          <w:sz w:val="16"/>
        </w:rPr>
        <w:t xml:space="preserve"> tragically ignorant of the Third World to being tragically inured to it. </w:t>
      </w:r>
      <w:r w:rsidRPr="003778E6">
        <w:rPr>
          <w:rStyle w:val="underline"/>
        </w:rPr>
        <w:t xml:space="preserve">When it was not normally mentioned, famine was deeply touching </w:t>
      </w:r>
      <w:r w:rsidRPr="003D4CF0">
        <w:rPr>
          <w:sz w:val="16"/>
        </w:rPr>
        <w:t xml:space="preserve">whenever it was. </w:t>
      </w:r>
      <w:r w:rsidRPr="003778E6">
        <w:rPr>
          <w:rStyle w:val="underline"/>
        </w:rPr>
        <w:t>What is rem</w:t>
      </w:r>
      <w:r>
        <w:rPr>
          <w:rStyle w:val="underline"/>
        </w:rPr>
        <w:t>arkable today is t</w:t>
      </w:r>
      <w:r w:rsidRPr="003778E6">
        <w:rPr>
          <w:rStyle w:val="underline"/>
        </w:rPr>
        <w:t>hat it is too well known, too much a part of the norm</w:t>
      </w:r>
      <w:proofErr w:type="gramStart"/>
      <w:r w:rsidRPr="003778E6">
        <w:rPr>
          <w:rStyle w:val="underline"/>
        </w:rPr>
        <w:t>..</w:t>
      </w:r>
      <w:proofErr w:type="gramEnd"/>
      <w:r w:rsidRPr="003D4CF0">
        <w:rPr>
          <w:sz w:val="16"/>
        </w:rPr>
        <w:t xml:space="preserve"> Rather than a blackout there is a welter of studies, statistics, and calls to alarm on these burning topics. </w:t>
      </w:r>
      <w:r w:rsidRPr="003778E6">
        <w:rPr>
          <w:rStyle w:val="underline"/>
        </w:rPr>
        <w:t xml:space="preserve">Our emotional appetites are beset </w:t>
      </w:r>
      <w:r>
        <w:rPr>
          <w:rStyle w:val="underline"/>
        </w:rPr>
        <w:t>from all sides</w:t>
      </w:r>
      <w:r w:rsidRPr="003778E6">
        <w:rPr>
          <w:rStyle w:val="underline"/>
        </w:rPr>
        <w:t>, and rather than</w:t>
      </w:r>
      <w:r>
        <w:rPr>
          <w:rStyle w:val="underline"/>
        </w:rPr>
        <w:t xml:space="preserve"> </w:t>
      </w:r>
      <w:proofErr w:type="spellStart"/>
      <w:r w:rsidRPr="003778E6">
        <w:rPr>
          <w:rStyle w:val="underline"/>
        </w:rPr>
        <w:t>bemg</w:t>
      </w:r>
      <w:proofErr w:type="spellEnd"/>
      <w:r w:rsidRPr="003778E6">
        <w:rPr>
          <w:rStyle w:val="underline"/>
        </w:rPr>
        <w:t xml:space="preserve"> misled by propaganda, we are being told far too much. </w:t>
      </w:r>
      <w:r w:rsidRPr="004E6740">
        <w:rPr>
          <w:rStyle w:val="underline"/>
          <w:highlight w:val="yellow"/>
        </w:rPr>
        <w:t>When catastrophe becomes an everyday thing, it ceases to be catastrophe</w:t>
      </w:r>
      <w:r w:rsidRPr="003D4CF0">
        <w:rPr>
          <w:rFonts w:eastAsia="Calibri"/>
          <w:sz w:val="16"/>
        </w:rPr>
        <w:t>.</w:t>
      </w:r>
    </w:p>
    <w:p w14:paraId="5F5758A1" w14:textId="77777777" w:rsidR="00A67EB4" w:rsidRPr="00E879FD" w:rsidRDefault="00A67EB4" w:rsidP="00A67EB4">
      <w:pPr>
        <w:pStyle w:val="Heading4"/>
      </w:pPr>
      <w:r>
        <w:t xml:space="preserve">Our critique is not questioning the </w:t>
      </w:r>
      <w:r>
        <w:rPr>
          <w:i/>
        </w:rPr>
        <w:t>imperative</w:t>
      </w:r>
      <w:r>
        <w:t xml:space="preserve"> to respond – but rather the unique ethical and politically exigent circumstances that undermine the efficacy of bearing witness as a liberating gesture. </w:t>
      </w:r>
    </w:p>
    <w:p w14:paraId="34F00F8D" w14:textId="77777777" w:rsidR="00A67EB4" w:rsidRDefault="00A67EB4" w:rsidP="00A67EB4">
      <w:proofErr w:type="spellStart"/>
      <w:r>
        <w:t>Smaro</w:t>
      </w:r>
      <w:proofErr w:type="spellEnd"/>
      <w:r>
        <w:t xml:space="preserve"> </w:t>
      </w:r>
      <w:proofErr w:type="spellStart"/>
      <w:r w:rsidRPr="00556C8E">
        <w:rPr>
          <w:rStyle w:val="StyleStyleBold12pt"/>
        </w:rPr>
        <w:t>Kamboureli</w:t>
      </w:r>
      <w:proofErr w:type="spellEnd"/>
      <w:r>
        <w:t xml:space="preserve">, Canada Research Chair Tier 1 in Critical </w:t>
      </w:r>
      <w:proofErr w:type="gramStart"/>
      <w:r>
        <w:t>Studies</w:t>
      </w:r>
      <w:proofErr w:type="gramEnd"/>
      <w:r>
        <w:t xml:space="preserve"> in Canadian Literature University of Guelph, “Writing the Foreign in Canadian Literature and Humanitarian Narratives” University of Toronto Quarterly, 82(2), Spring </w:t>
      </w:r>
      <w:r w:rsidRPr="00556C8E">
        <w:rPr>
          <w:rStyle w:val="StyleStyleBold12pt"/>
        </w:rPr>
        <w:t>2013</w:t>
      </w:r>
      <w:r>
        <w:t>.</w:t>
      </w:r>
    </w:p>
    <w:p w14:paraId="78915FBF" w14:textId="77777777" w:rsidR="00A67EB4" w:rsidRDefault="00A67EB4" w:rsidP="00A67EB4">
      <w:pPr>
        <w:rPr>
          <w:rStyle w:val="StyleBoldUnderline"/>
        </w:rPr>
      </w:pPr>
      <w:r w:rsidRPr="00D05085">
        <w:rPr>
          <w:sz w:val="16"/>
        </w:rPr>
        <w:t xml:space="preserve">But Brand is not the kind of writer who would be content simply to offer a record of sufferings; as </w:t>
      </w:r>
      <w:proofErr w:type="spellStart"/>
      <w:r w:rsidRPr="00D05085">
        <w:rPr>
          <w:sz w:val="16"/>
        </w:rPr>
        <w:t>Vellino</w:t>
      </w:r>
      <w:proofErr w:type="spellEnd"/>
      <w:r w:rsidRPr="00D05085">
        <w:rPr>
          <w:sz w:val="16"/>
        </w:rPr>
        <w:t xml:space="preserve"> argues, Brand ‘disrupts the media, state, and other discursive frames that position’ (242) foreign others and their unease and fear in circumstances ranging from being illegalized and under surveillance to being unceremoniously incarcerated, tortured, or summarily killed. It is this disruption with which </w:t>
      </w:r>
      <w:proofErr w:type="spellStart"/>
      <w:r w:rsidRPr="00D05085">
        <w:rPr>
          <w:sz w:val="16"/>
        </w:rPr>
        <w:t>Spivak</w:t>
      </w:r>
      <w:proofErr w:type="spellEnd"/>
      <w:r w:rsidRPr="00D05085">
        <w:rPr>
          <w:sz w:val="16"/>
        </w:rPr>
        <w:t xml:space="preserve"> is concerned in this introduction’s epigraph. Because, she writes, ‘a response does not only suppose and produce a constructed subject of response; it also constructs its object’ (‘Terror’ 373), </w:t>
      </w:r>
      <w:r w:rsidRPr="00D05085">
        <w:rPr>
          <w:rStyle w:val="StyleBoldUnderline"/>
          <w:highlight w:val="cyan"/>
        </w:rPr>
        <w:t>responding t</w:t>
      </w:r>
      <w:r w:rsidRPr="004B3BB0">
        <w:rPr>
          <w:rStyle w:val="StyleBoldUnderline"/>
        </w:rPr>
        <w:t xml:space="preserve">o war or </w:t>
      </w:r>
      <w:r w:rsidRPr="00D05085">
        <w:rPr>
          <w:rStyle w:val="StyleBoldUnderline"/>
          <w:highlight w:val="cyan"/>
        </w:rPr>
        <w:t xml:space="preserve">a </w:t>
      </w:r>
      <w:r w:rsidRPr="00D05085">
        <w:rPr>
          <w:rStyle w:val="StyleBoldUnderline"/>
        </w:rPr>
        <w:t xml:space="preserve">different </w:t>
      </w:r>
      <w:r w:rsidRPr="00D05085">
        <w:rPr>
          <w:rStyle w:val="StyleBoldUnderline"/>
          <w:highlight w:val="cyan"/>
        </w:rPr>
        <w:t>state of emergency is not</w:t>
      </w:r>
      <w:r w:rsidRPr="004B3BB0">
        <w:rPr>
          <w:rStyle w:val="StyleBoldUnderline"/>
        </w:rPr>
        <w:t xml:space="preserve"> simply </w:t>
      </w:r>
      <w:r w:rsidRPr="00D05085">
        <w:rPr>
          <w:rStyle w:val="StyleBoldUnderline"/>
          <w:highlight w:val="cyan"/>
        </w:rPr>
        <w:t>a matter of the kind of response we devise, but</w:t>
      </w:r>
      <w:r w:rsidRPr="004B3BB0">
        <w:rPr>
          <w:rStyle w:val="StyleBoldUnderline"/>
        </w:rPr>
        <w:t xml:space="preserve"> also of </w:t>
      </w:r>
      <w:r w:rsidRPr="00D05085">
        <w:rPr>
          <w:rStyle w:val="StyleBoldUnderline"/>
          <w:highlight w:val="cyan"/>
        </w:rPr>
        <w:t>how we exercise our agency as</w:t>
      </w:r>
      <w:r w:rsidRPr="004B3BB0">
        <w:rPr>
          <w:rStyle w:val="StyleBoldUnderline"/>
        </w:rPr>
        <w:t xml:space="preserve"> </w:t>
      </w:r>
      <w:r w:rsidRPr="00D05085">
        <w:rPr>
          <w:rStyle w:val="StyleBoldUnderline"/>
          <w:highlight w:val="cyan"/>
        </w:rPr>
        <w:t xml:space="preserve">subjects involved </w:t>
      </w:r>
      <w:r w:rsidRPr="00D05085">
        <w:rPr>
          <w:rStyle w:val="StyleBoldUnderline"/>
        </w:rPr>
        <w:t>with the humanities</w:t>
      </w:r>
      <w:r w:rsidRPr="004B3BB0">
        <w:rPr>
          <w:rStyle w:val="StyleBoldUnderline"/>
        </w:rPr>
        <w:t xml:space="preserve">. </w:t>
      </w:r>
      <w:r w:rsidRPr="00D05085">
        <w:rPr>
          <w:rStyle w:val="StyleBoldUnderline"/>
          <w:highlight w:val="cyan"/>
        </w:rPr>
        <w:t>It is not</w:t>
      </w:r>
      <w:r w:rsidRPr="00D05085">
        <w:rPr>
          <w:sz w:val="16"/>
        </w:rPr>
        <w:t xml:space="preserve">, then, </w:t>
      </w:r>
      <w:r w:rsidRPr="004B3BB0">
        <w:rPr>
          <w:rStyle w:val="StyleBoldUnderline"/>
        </w:rPr>
        <w:t>th</w:t>
      </w:r>
      <w:r w:rsidRPr="00D05085">
        <w:rPr>
          <w:rStyle w:val="StyleBoldUnderline"/>
          <w:highlight w:val="cyan"/>
        </w:rPr>
        <w:t>e imperative to respond that comes under question</w:t>
      </w:r>
      <w:r w:rsidRPr="00D05085">
        <w:rPr>
          <w:sz w:val="16"/>
        </w:rPr>
        <w:t xml:space="preserve"> here </w:t>
      </w:r>
      <w:r w:rsidRPr="00D05085">
        <w:rPr>
          <w:rStyle w:val="StyleBoldUnderline"/>
          <w:highlight w:val="cyan"/>
        </w:rPr>
        <w:t>but the ethical and political exigencies of bearing witness</w:t>
      </w:r>
      <w:r w:rsidRPr="004B3BB0">
        <w:rPr>
          <w:rStyle w:val="StyleBoldUnderline"/>
        </w:rPr>
        <w:t xml:space="preserve">, </w:t>
      </w:r>
      <w:r w:rsidRPr="00D05085">
        <w:rPr>
          <w:rStyle w:val="StyleBoldUnderline"/>
          <w:highlight w:val="cyan"/>
        </w:rPr>
        <w:t>as well as</w:t>
      </w:r>
      <w:r w:rsidRPr="004B3BB0">
        <w:rPr>
          <w:rStyle w:val="StyleBoldUnderline"/>
        </w:rPr>
        <w:t xml:space="preserve"> the </w:t>
      </w:r>
      <w:r w:rsidRPr="00D05085">
        <w:rPr>
          <w:rStyle w:val="StyleBoldUnderline"/>
          <w:highlight w:val="cyan"/>
        </w:rPr>
        <w:t>risks involved when witnessing enters the realm of representation via narration</w:t>
      </w:r>
      <w:r w:rsidRPr="004B3BB0">
        <w:rPr>
          <w:rStyle w:val="StyleBoldUnderline"/>
        </w:rPr>
        <w:t>.</w:t>
      </w:r>
    </w:p>
    <w:p w14:paraId="7C13262F" w14:textId="77777777" w:rsidR="00A67EB4" w:rsidRPr="00A67EB4" w:rsidRDefault="00A67EB4" w:rsidP="00A67EB4">
      <w:pPr>
        <w:rPr>
          <w:rFonts w:eastAsia="Calibri"/>
          <w:sz w:val="16"/>
        </w:rPr>
      </w:pPr>
    </w:p>
    <w:p w14:paraId="05ACC666" w14:textId="77777777" w:rsidR="00524A25" w:rsidRDefault="00524A25" w:rsidP="00524A25">
      <w:pPr>
        <w:pStyle w:val="Heading4"/>
      </w:pPr>
      <w:r>
        <w:t>The problem is not a lack of awareness of people’s narratives about discrimination- the problem is the unwillingness of the debate community to LISTEN to each other- narrative-focus creates insular politics that remains atomized and never starts a constructive dialogue</w:t>
      </w:r>
    </w:p>
    <w:p w14:paraId="5043EB21" w14:textId="77777777" w:rsidR="00524A25" w:rsidRPr="00636828" w:rsidRDefault="00524A25" w:rsidP="00524A25">
      <w:pPr>
        <w:rPr>
          <w:rStyle w:val="StyleStyleBold12pt"/>
        </w:rPr>
      </w:pPr>
      <w:r>
        <w:rPr>
          <w:rStyle w:val="StyleStyleBold12pt"/>
        </w:rPr>
        <w:t>Powell ‘95</w:t>
      </w:r>
    </w:p>
    <w:p w14:paraId="58A0340B" w14:textId="77777777" w:rsidR="00524A25" w:rsidRDefault="00524A25" w:rsidP="00524A25">
      <w:r>
        <w:t xml:space="preserve"> [(Anne, Lewis F. Powell, Jr. Prof of Law @ the University of Virginia from 1996-present, co-chair of the National Association of Women Lawyers Supreme Court Evaluation Committee and Amicus Committee, was Associate Professor of Law @ Vanderbilt Law School 1991-1995, “Regulating the </w:t>
      </w:r>
      <w:proofErr w:type="spellStart"/>
      <w:r>
        <w:t>Self</w:t>
      </w:r>
      <w:proofErr w:type="gramStart"/>
      <w:r>
        <w:t>:Autobiographical</w:t>
      </w:r>
      <w:proofErr w:type="spellEnd"/>
      <w:proofErr w:type="gramEnd"/>
      <w:r>
        <w:t xml:space="preserve"> Performances in Outsider Scholarship, ”Virginia Law Review”, August edition)</w:t>
      </w:r>
    </w:p>
    <w:p w14:paraId="14F968C9" w14:textId="77777777" w:rsidR="00524A25" w:rsidRDefault="00524A25" w:rsidP="00524A25">
      <w:pPr>
        <w:rPr>
          <w:rStyle w:val="StyleBoldUnderline"/>
          <w:highlight w:val="yellow"/>
        </w:rPr>
      </w:pPr>
      <w:r w:rsidRPr="00E54320">
        <w:t xml:space="preserve">An unexplored implication of </w:t>
      </w:r>
      <w:r w:rsidRPr="003850D2">
        <w:rPr>
          <w:rStyle w:val="StyleBoldUnderline"/>
          <w:highlight w:val="yellow"/>
        </w:rPr>
        <w:t>the different voice thesis might ¶ suggest that not only law, but the very language(s) law employs, ¶ could never contribute to</w:t>
      </w:r>
      <w:r w:rsidRPr="00E54320">
        <w:t xml:space="preserve"> a program for </w:t>
      </w:r>
      <w:r w:rsidRPr="003850D2">
        <w:rPr>
          <w:rStyle w:val="StyleBoldUnderline"/>
          <w:highlight w:val="yellow"/>
        </w:rPr>
        <w:t>social change</w:t>
      </w:r>
      <w:r w:rsidRPr="003850D2">
        <w:rPr>
          <w:rStyle w:val="StyleBoldUnderline"/>
        </w:rPr>
        <w:t>.</w:t>
      </w:r>
      <w:r w:rsidRPr="00E54320">
        <w:t xml:space="preserve"> </w:t>
      </w:r>
      <w:r w:rsidRPr="003850D2">
        <w:rPr>
          <w:rStyle w:val="Emphasis"/>
          <w:highlight w:val="yellow"/>
        </w:rPr>
        <w:t>The ¶ dilemma</w:t>
      </w:r>
      <w:r w:rsidRPr="00E54320">
        <w:t xml:space="preserve">, according to the premises of the different voice thesis, </w:t>
      </w:r>
      <w:r w:rsidRPr="003850D2">
        <w:rPr>
          <w:rStyle w:val="Emphasis"/>
          <w:highlight w:val="yellow"/>
        </w:rPr>
        <w:t>is</w:t>
      </w:r>
      <w:r w:rsidRPr="003850D2">
        <w:rPr>
          <w:rStyle w:val="Emphasis"/>
        </w:rPr>
        <w:t xml:space="preserve"> ¶ not</w:t>
      </w:r>
      <w:r w:rsidRPr="00E54320">
        <w:t xml:space="preserve"> simply </w:t>
      </w:r>
      <w:r w:rsidRPr="003850D2">
        <w:rPr>
          <w:rStyle w:val="Emphasis"/>
        </w:rPr>
        <w:t xml:space="preserve">that traditional legal narratives are incapable of </w:t>
      </w:r>
      <w:proofErr w:type="spellStart"/>
      <w:r w:rsidRPr="003850D2">
        <w:rPr>
          <w:rStyle w:val="Emphasis"/>
        </w:rPr>
        <w:t>regis</w:t>
      </w:r>
      <w:proofErr w:type="spellEnd"/>
      <w:r w:rsidRPr="003850D2">
        <w:rPr>
          <w:rStyle w:val="Emphasis"/>
        </w:rPr>
        <w:t xml:space="preserve">- ¶ </w:t>
      </w:r>
      <w:proofErr w:type="spellStart"/>
      <w:r w:rsidRPr="003850D2">
        <w:rPr>
          <w:rStyle w:val="Emphasis"/>
        </w:rPr>
        <w:t>tering</w:t>
      </w:r>
      <w:proofErr w:type="spellEnd"/>
      <w:r w:rsidRPr="003850D2">
        <w:rPr>
          <w:rStyle w:val="Emphasis"/>
        </w:rPr>
        <w:t xml:space="preserve"> the experiences of the socially marginalized, but </w:t>
      </w:r>
      <w:r w:rsidRPr="003850D2">
        <w:rPr>
          <w:rStyle w:val="Emphasis"/>
          <w:highlight w:val="yellow"/>
        </w:rPr>
        <w:t>that insiders ¶ and outsiders are deaf to each other's stories</w:t>
      </w:r>
      <w:r w:rsidRPr="00E54320">
        <w:t xml:space="preserve">. In essence, </w:t>
      </w:r>
      <w:r w:rsidRPr="003850D2">
        <w:rPr>
          <w:rStyle w:val="Emphasis"/>
          <w:highlight w:val="yellow"/>
        </w:rPr>
        <w:t xml:space="preserve">each ¶ group tells its own stories to its own atomized group of willing </w:t>
      </w:r>
      <w:proofErr w:type="spellStart"/>
      <w:r w:rsidRPr="003850D2">
        <w:rPr>
          <w:rStyle w:val="Emphasis"/>
          <w:highlight w:val="yellow"/>
        </w:rPr>
        <w:t>lis</w:t>
      </w:r>
      <w:proofErr w:type="spellEnd"/>
      <w:r w:rsidRPr="003850D2">
        <w:rPr>
          <w:rStyle w:val="Emphasis"/>
          <w:highlight w:val="yellow"/>
        </w:rPr>
        <w:t xml:space="preserve"> </w:t>
      </w:r>
      <w:proofErr w:type="spellStart"/>
      <w:r w:rsidRPr="003850D2">
        <w:rPr>
          <w:rStyle w:val="Emphasis"/>
          <w:highlight w:val="yellow"/>
        </w:rPr>
        <w:t>teners</w:t>
      </w:r>
      <w:proofErr w:type="spellEnd"/>
      <w:r w:rsidRPr="003850D2">
        <w:rPr>
          <w:rStyle w:val="Emphasis"/>
          <w:highlight w:val="yellow"/>
        </w:rPr>
        <w:t>, in its own personalized and idiomatic tongue</w:t>
      </w:r>
      <w:r w:rsidRPr="003850D2">
        <w:rPr>
          <w:rStyle w:val="Emphasis"/>
        </w:rPr>
        <w:t xml:space="preserve">. </w:t>
      </w:r>
      <w:r w:rsidRPr="00E54320">
        <w:t xml:space="preserve">The dilemma </w:t>
      </w:r>
      <w:r w:rsidRPr="00E54320">
        <w:rPr>
          <w:sz w:val="12"/>
        </w:rPr>
        <w:t xml:space="preserve">¶ </w:t>
      </w:r>
      <w:r w:rsidRPr="00E54320">
        <w:t xml:space="preserve">that the different voice thesis exposes, but also reinforces, is that </w:t>
      </w:r>
      <w:r w:rsidRPr="00E54320">
        <w:rPr>
          <w:sz w:val="12"/>
        </w:rPr>
        <w:t>¶</w:t>
      </w:r>
      <w:r w:rsidRPr="003850D2">
        <w:rPr>
          <w:rStyle w:val="Emphasis"/>
        </w:rPr>
        <w:t xml:space="preserve"> we</w:t>
      </w:r>
      <w:r w:rsidRPr="00E54320">
        <w:t xml:space="preserve"> seem to </w:t>
      </w:r>
      <w:r w:rsidRPr="003850D2">
        <w:rPr>
          <w:rStyle w:val="Emphasis"/>
        </w:rPr>
        <w:t>lack, and</w:t>
      </w:r>
      <w:r w:rsidRPr="00E54320">
        <w:t xml:space="preserve"> may even may </w:t>
      </w:r>
      <w:r w:rsidRPr="003850D2">
        <w:rPr>
          <w:rStyle w:val="Emphasis"/>
        </w:rPr>
        <w:t>feel obliged to denigrate</w:t>
      </w:r>
      <w:r w:rsidRPr="00E54320">
        <w:t xml:space="preserve">, a </w:t>
      </w:r>
      <w:r w:rsidRPr="00E54320">
        <w:rPr>
          <w:sz w:val="12"/>
        </w:rPr>
        <w:t xml:space="preserve">¶ </w:t>
      </w:r>
      <w:r w:rsidRPr="00E54320">
        <w:t xml:space="preserve">shared </w:t>
      </w:r>
      <w:r w:rsidRPr="003850D2">
        <w:rPr>
          <w:rStyle w:val="Emphasis"/>
        </w:rPr>
        <w:t xml:space="preserve">language for debate. If the edifice of legal narrative ¶ appears </w:t>
      </w:r>
      <w:proofErr w:type="spellStart"/>
      <w:r w:rsidRPr="003850D2">
        <w:rPr>
          <w:rStyle w:val="Emphasis"/>
        </w:rPr>
        <w:t>monologically</w:t>
      </w:r>
      <w:proofErr w:type="spellEnd"/>
      <w:r w:rsidRPr="003850D2">
        <w:rPr>
          <w:rStyle w:val="Emphasis"/>
        </w:rPr>
        <w:t xml:space="preserve"> limited in terms of class, race, and gender, ¶ the different voice thesis would seem to establish the incorrigibility ¶ of this condition. </w:t>
      </w:r>
      <w:r w:rsidRPr="003850D2">
        <w:rPr>
          <w:rStyle w:val="StyleBoldUnderline"/>
          <w:highlight w:val="yellow"/>
        </w:rPr>
        <w:t>No matter what voice</w:t>
      </w:r>
      <w:r w:rsidRPr="003850D2">
        <w:rPr>
          <w:rStyle w:val="StyleBoldUnderline"/>
        </w:rPr>
        <w:t>,</w:t>
      </w:r>
      <w:r w:rsidRPr="00E54320">
        <w:t xml:space="preserve"> register or language </w:t>
      </w:r>
      <w:r w:rsidRPr="003850D2">
        <w:rPr>
          <w:rStyle w:val="StyleBoldUnderline"/>
          <w:highlight w:val="yellow"/>
        </w:rPr>
        <w:t>law</w:t>
      </w:r>
      <w:r w:rsidRPr="003850D2">
        <w:rPr>
          <w:rStyle w:val="StyleBoldUnderline"/>
        </w:rPr>
        <w:t xml:space="preserve"> ¶ ultimately </w:t>
      </w:r>
      <w:r w:rsidRPr="003850D2">
        <w:rPr>
          <w:rStyle w:val="StyleBoldUnderline"/>
          <w:highlight w:val="yellow"/>
        </w:rPr>
        <w:t>were to adopt, faith in the logical extension</w:t>
      </w:r>
    </w:p>
    <w:p w14:paraId="3F3591E1" w14:textId="77777777" w:rsidR="00524A25" w:rsidRDefault="00524A25" w:rsidP="00524A25">
      <w:pPr>
        <w:rPr>
          <w:rStyle w:val="StyleBoldUnderline"/>
          <w:highlight w:val="yellow"/>
        </w:rPr>
      </w:pPr>
    </w:p>
    <w:p w14:paraId="052A3AAF" w14:textId="77777777" w:rsidR="00524A25" w:rsidRDefault="00524A25" w:rsidP="00524A25">
      <w:pPr>
        <w:rPr>
          <w:rStyle w:val="StyleBoldUnderline"/>
        </w:rPr>
      </w:pPr>
      <w:r w:rsidRPr="003850D2">
        <w:rPr>
          <w:rStyle w:val="StyleBoldUnderline"/>
          <w:highlight w:val="yellow"/>
        </w:rPr>
        <w:t xml:space="preserve"> </w:t>
      </w:r>
      <w:proofErr w:type="gramStart"/>
      <w:r w:rsidRPr="003850D2">
        <w:rPr>
          <w:rStyle w:val="StyleBoldUnderline"/>
          <w:highlight w:val="yellow"/>
        </w:rPr>
        <w:t>of</w:t>
      </w:r>
      <w:proofErr w:type="gramEnd"/>
      <w:r w:rsidRPr="003850D2">
        <w:rPr>
          <w:rStyle w:val="StyleBoldUnderline"/>
          <w:highlight w:val="yellow"/>
        </w:rPr>
        <w:t xml:space="preserve"> the differ- ¶ </w:t>
      </w:r>
      <w:proofErr w:type="spellStart"/>
      <w:r w:rsidRPr="003850D2">
        <w:rPr>
          <w:rStyle w:val="StyleBoldUnderline"/>
          <w:highlight w:val="yellow"/>
        </w:rPr>
        <w:t>ent</w:t>
      </w:r>
      <w:proofErr w:type="spellEnd"/>
      <w:r w:rsidRPr="003850D2">
        <w:rPr>
          <w:rStyle w:val="StyleBoldUnderline"/>
          <w:highlight w:val="yellow"/>
        </w:rPr>
        <w:t xml:space="preserve"> voice thesis would prevent outsiders and insiders from having a ¶ meaningful dialogue about precisely those experiences for which ¶ outsiders seek social and legal redress.</w:t>
      </w:r>
    </w:p>
    <w:p w14:paraId="401A0C2A" w14:textId="77777777" w:rsidR="00524A25" w:rsidRDefault="00524A25" w:rsidP="00524A25"/>
    <w:p w14:paraId="425170C3" w14:textId="77777777" w:rsidR="00524A25" w:rsidRDefault="00524A25" w:rsidP="00524A25"/>
    <w:p w14:paraId="495FC9F2" w14:textId="77777777" w:rsidR="00524A25" w:rsidRPr="00524A25" w:rsidRDefault="00524A25" w:rsidP="00524A25"/>
    <w:sectPr w:rsidR="00524A25" w:rsidRPr="00524A25" w:rsidSect="004837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DDD"/>
    <w:rsid w:val="0000260D"/>
    <w:rsid w:val="00004F47"/>
    <w:rsid w:val="0001073F"/>
    <w:rsid w:val="000437E5"/>
    <w:rsid w:val="000449D7"/>
    <w:rsid w:val="0005282A"/>
    <w:rsid w:val="000546AC"/>
    <w:rsid w:val="00055409"/>
    <w:rsid w:val="00057A13"/>
    <w:rsid w:val="00061119"/>
    <w:rsid w:val="00061689"/>
    <w:rsid w:val="00062A38"/>
    <w:rsid w:val="00087C0B"/>
    <w:rsid w:val="00087F88"/>
    <w:rsid w:val="000B62E1"/>
    <w:rsid w:val="000C4237"/>
    <w:rsid w:val="000C6856"/>
    <w:rsid w:val="000D1538"/>
    <w:rsid w:val="000D183A"/>
    <w:rsid w:val="000D7D3D"/>
    <w:rsid w:val="000E1863"/>
    <w:rsid w:val="000E368F"/>
    <w:rsid w:val="000E7745"/>
    <w:rsid w:val="000F1902"/>
    <w:rsid w:val="000F75BC"/>
    <w:rsid w:val="001044D8"/>
    <w:rsid w:val="001075FB"/>
    <w:rsid w:val="00116537"/>
    <w:rsid w:val="001206F5"/>
    <w:rsid w:val="001266AD"/>
    <w:rsid w:val="0013003A"/>
    <w:rsid w:val="001371C1"/>
    <w:rsid w:val="00137C73"/>
    <w:rsid w:val="00145C18"/>
    <w:rsid w:val="00150B26"/>
    <w:rsid w:val="001560AD"/>
    <w:rsid w:val="00160111"/>
    <w:rsid w:val="001638FA"/>
    <w:rsid w:val="00164E71"/>
    <w:rsid w:val="00165C82"/>
    <w:rsid w:val="00175F27"/>
    <w:rsid w:val="0018262E"/>
    <w:rsid w:val="00186AE9"/>
    <w:rsid w:val="00187315"/>
    <w:rsid w:val="001971A8"/>
    <w:rsid w:val="001A1A63"/>
    <w:rsid w:val="001A22EB"/>
    <w:rsid w:val="001B1C78"/>
    <w:rsid w:val="001B6079"/>
    <w:rsid w:val="001C43AA"/>
    <w:rsid w:val="001D13DA"/>
    <w:rsid w:val="001D705B"/>
    <w:rsid w:val="001E36E6"/>
    <w:rsid w:val="001F214B"/>
    <w:rsid w:val="00201AA9"/>
    <w:rsid w:val="002050A9"/>
    <w:rsid w:val="002100B7"/>
    <w:rsid w:val="00221F90"/>
    <w:rsid w:val="00224B51"/>
    <w:rsid w:val="00247E10"/>
    <w:rsid w:val="0027181D"/>
    <w:rsid w:val="002725BC"/>
    <w:rsid w:val="00272AFF"/>
    <w:rsid w:val="00280D61"/>
    <w:rsid w:val="00295B1E"/>
    <w:rsid w:val="00295ECB"/>
    <w:rsid w:val="002A1FF2"/>
    <w:rsid w:val="002B2ECA"/>
    <w:rsid w:val="002B4D86"/>
    <w:rsid w:val="002B4E08"/>
    <w:rsid w:val="002B548B"/>
    <w:rsid w:val="002B60C3"/>
    <w:rsid w:val="002B60D8"/>
    <w:rsid w:val="002B620A"/>
    <w:rsid w:val="002C558F"/>
    <w:rsid w:val="002C61CB"/>
    <w:rsid w:val="002D1AEF"/>
    <w:rsid w:val="002D413F"/>
    <w:rsid w:val="002D5864"/>
    <w:rsid w:val="002E0BBB"/>
    <w:rsid w:val="002E574B"/>
    <w:rsid w:val="002E76B3"/>
    <w:rsid w:val="002F088A"/>
    <w:rsid w:val="0030187C"/>
    <w:rsid w:val="0030323E"/>
    <w:rsid w:val="0030641E"/>
    <w:rsid w:val="0031313C"/>
    <w:rsid w:val="00321690"/>
    <w:rsid w:val="00333DDD"/>
    <w:rsid w:val="00333E74"/>
    <w:rsid w:val="00334673"/>
    <w:rsid w:val="003408D0"/>
    <w:rsid w:val="00343F42"/>
    <w:rsid w:val="00351DDA"/>
    <w:rsid w:val="00357716"/>
    <w:rsid w:val="0037177F"/>
    <w:rsid w:val="003717CB"/>
    <w:rsid w:val="00373891"/>
    <w:rsid w:val="00391552"/>
    <w:rsid w:val="00392986"/>
    <w:rsid w:val="003B4A46"/>
    <w:rsid w:val="003B5EC4"/>
    <w:rsid w:val="003C268C"/>
    <w:rsid w:val="003C3807"/>
    <w:rsid w:val="003E2433"/>
    <w:rsid w:val="00417461"/>
    <w:rsid w:val="00424F3D"/>
    <w:rsid w:val="00434224"/>
    <w:rsid w:val="00434ACA"/>
    <w:rsid w:val="00445EEE"/>
    <w:rsid w:val="0045020E"/>
    <w:rsid w:val="00455AFF"/>
    <w:rsid w:val="00457926"/>
    <w:rsid w:val="00466A7D"/>
    <w:rsid w:val="00470CBD"/>
    <w:rsid w:val="00471667"/>
    <w:rsid w:val="00475B9D"/>
    <w:rsid w:val="00483796"/>
    <w:rsid w:val="00491BE8"/>
    <w:rsid w:val="00496B3A"/>
    <w:rsid w:val="004A264E"/>
    <w:rsid w:val="004A469D"/>
    <w:rsid w:val="004B058C"/>
    <w:rsid w:val="004B14DF"/>
    <w:rsid w:val="004B3F19"/>
    <w:rsid w:val="004C6946"/>
    <w:rsid w:val="004D6ADA"/>
    <w:rsid w:val="004E2B20"/>
    <w:rsid w:val="004E4D88"/>
    <w:rsid w:val="004F06DB"/>
    <w:rsid w:val="004F3EFD"/>
    <w:rsid w:val="00513631"/>
    <w:rsid w:val="00513B01"/>
    <w:rsid w:val="00514A8B"/>
    <w:rsid w:val="00514CE9"/>
    <w:rsid w:val="005155A1"/>
    <w:rsid w:val="00522B54"/>
    <w:rsid w:val="00524A25"/>
    <w:rsid w:val="005256B0"/>
    <w:rsid w:val="00527725"/>
    <w:rsid w:val="00531CC2"/>
    <w:rsid w:val="00544ACC"/>
    <w:rsid w:val="005506C6"/>
    <w:rsid w:val="00551740"/>
    <w:rsid w:val="0055380F"/>
    <w:rsid w:val="00565A16"/>
    <w:rsid w:val="005761D9"/>
    <w:rsid w:val="0057798D"/>
    <w:rsid w:val="00581621"/>
    <w:rsid w:val="00585D0B"/>
    <w:rsid w:val="00592BE2"/>
    <w:rsid w:val="005A17E4"/>
    <w:rsid w:val="005A3ECB"/>
    <w:rsid w:val="005B125A"/>
    <w:rsid w:val="005B316A"/>
    <w:rsid w:val="005B5976"/>
    <w:rsid w:val="005C0992"/>
    <w:rsid w:val="005C3077"/>
    <w:rsid w:val="005C4756"/>
    <w:rsid w:val="005E2DB2"/>
    <w:rsid w:val="005F20DB"/>
    <w:rsid w:val="005F58B9"/>
    <w:rsid w:val="00604776"/>
    <w:rsid w:val="006138D8"/>
    <w:rsid w:val="006140D6"/>
    <w:rsid w:val="00620F4F"/>
    <w:rsid w:val="00621582"/>
    <w:rsid w:val="006249CD"/>
    <w:rsid w:val="006348CD"/>
    <w:rsid w:val="006440C2"/>
    <w:rsid w:val="006443F7"/>
    <w:rsid w:val="006515F7"/>
    <w:rsid w:val="00654A06"/>
    <w:rsid w:val="00657652"/>
    <w:rsid w:val="00657B1D"/>
    <w:rsid w:val="006625DE"/>
    <w:rsid w:val="0066276C"/>
    <w:rsid w:val="00667842"/>
    <w:rsid w:val="00670CB1"/>
    <w:rsid w:val="00675BCC"/>
    <w:rsid w:val="00676154"/>
    <w:rsid w:val="006843BC"/>
    <w:rsid w:val="00691435"/>
    <w:rsid w:val="00693AB0"/>
    <w:rsid w:val="00693E52"/>
    <w:rsid w:val="006962EE"/>
    <w:rsid w:val="00697053"/>
    <w:rsid w:val="006A381D"/>
    <w:rsid w:val="006B1247"/>
    <w:rsid w:val="006B3523"/>
    <w:rsid w:val="006B7662"/>
    <w:rsid w:val="006B79A6"/>
    <w:rsid w:val="006B7ED4"/>
    <w:rsid w:val="006C26AB"/>
    <w:rsid w:val="006D439A"/>
    <w:rsid w:val="006E6C6D"/>
    <w:rsid w:val="006F173E"/>
    <w:rsid w:val="006F2BA5"/>
    <w:rsid w:val="00700BF2"/>
    <w:rsid w:val="007062EB"/>
    <w:rsid w:val="007206D4"/>
    <w:rsid w:val="00722B87"/>
    <w:rsid w:val="00725CE4"/>
    <w:rsid w:val="007269C1"/>
    <w:rsid w:val="00742B38"/>
    <w:rsid w:val="00765617"/>
    <w:rsid w:val="00765760"/>
    <w:rsid w:val="00781597"/>
    <w:rsid w:val="007B0C24"/>
    <w:rsid w:val="007B1307"/>
    <w:rsid w:val="007B7310"/>
    <w:rsid w:val="007C2757"/>
    <w:rsid w:val="007C5151"/>
    <w:rsid w:val="007D20FA"/>
    <w:rsid w:val="007D6D1C"/>
    <w:rsid w:val="007E78E8"/>
    <w:rsid w:val="007F014C"/>
    <w:rsid w:val="007F61EF"/>
    <w:rsid w:val="00801EA9"/>
    <w:rsid w:val="00803407"/>
    <w:rsid w:val="00812C28"/>
    <w:rsid w:val="0081303E"/>
    <w:rsid w:val="008139EC"/>
    <w:rsid w:val="00820AB4"/>
    <w:rsid w:val="00821E3D"/>
    <w:rsid w:val="00830736"/>
    <w:rsid w:val="00831427"/>
    <w:rsid w:val="008348F6"/>
    <w:rsid w:val="00834EB9"/>
    <w:rsid w:val="008466A6"/>
    <w:rsid w:val="00854D75"/>
    <w:rsid w:val="008574C0"/>
    <w:rsid w:val="00864B84"/>
    <w:rsid w:val="00871AC5"/>
    <w:rsid w:val="00881740"/>
    <w:rsid w:val="00883EB2"/>
    <w:rsid w:val="00894094"/>
    <w:rsid w:val="00896019"/>
    <w:rsid w:val="00896CA8"/>
    <w:rsid w:val="008A20D9"/>
    <w:rsid w:val="008B3ED5"/>
    <w:rsid w:val="008B6738"/>
    <w:rsid w:val="008B6BAD"/>
    <w:rsid w:val="008C034C"/>
    <w:rsid w:val="008C0D49"/>
    <w:rsid w:val="008C0D4E"/>
    <w:rsid w:val="008C40B0"/>
    <w:rsid w:val="008D261E"/>
    <w:rsid w:val="0090106D"/>
    <w:rsid w:val="00903998"/>
    <w:rsid w:val="00904687"/>
    <w:rsid w:val="009054E7"/>
    <w:rsid w:val="00905724"/>
    <w:rsid w:val="009268CC"/>
    <w:rsid w:val="0092692B"/>
    <w:rsid w:val="00930D03"/>
    <w:rsid w:val="00941F95"/>
    <w:rsid w:val="00942DBF"/>
    <w:rsid w:val="00950255"/>
    <w:rsid w:val="00950299"/>
    <w:rsid w:val="00953A79"/>
    <w:rsid w:val="0097210D"/>
    <w:rsid w:val="0098043F"/>
    <w:rsid w:val="009852C7"/>
    <w:rsid w:val="00985B9B"/>
    <w:rsid w:val="00993821"/>
    <w:rsid w:val="00995012"/>
    <w:rsid w:val="009B2DEE"/>
    <w:rsid w:val="009C1B00"/>
    <w:rsid w:val="009D186F"/>
    <w:rsid w:val="009D21B4"/>
    <w:rsid w:val="009D4224"/>
    <w:rsid w:val="009D44E6"/>
    <w:rsid w:val="009E206A"/>
    <w:rsid w:val="009E2902"/>
    <w:rsid w:val="009E3623"/>
    <w:rsid w:val="009E7FE1"/>
    <w:rsid w:val="009F22D3"/>
    <w:rsid w:val="00A013E8"/>
    <w:rsid w:val="00A04545"/>
    <w:rsid w:val="00A1160F"/>
    <w:rsid w:val="00A11838"/>
    <w:rsid w:val="00A120C5"/>
    <w:rsid w:val="00A23DE2"/>
    <w:rsid w:val="00A33DD6"/>
    <w:rsid w:val="00A34258"/>
    <w:rsid w:val="00A343A9"/>
    <w:rsid w:val="00A6036D"/>
    <w:rsid w:val="00A60596"/>
    <w:rsid w:val="00A663C6"/>
    <w:rsid w:val="00A67EB4"/>
    <w:rsid w:val="00A7272A"/>
    <w:rsid w:val="00A72C3B"/>
    <w:rsid w:val="00A76CDB"/>
    <w:rsid w:val="00A83207"/>
    <w:rsid w:val="00AA0CF8"/>
    <w:rsid w:val="00AA1809"/>
    <w:rsid w:val="00AA295B"/>
    <w:rsid w:val="00AA3EDC"/>
    <w:rsid w:val="00AA731C"/>
    <w:rsid w:val="00AB571A"/>
    <w:rsid w:val="00AF3B38"/>
    <w:rsid w:val="00B00429"/>
    <w:rsid w:val="00B0288C"/>
    <w:rsid w:val="00B04D31"/>
    <w:rsid w:val="00B3406E"/>
    <w:rsid w:val="00B36386"/>
    <w:rsid w:val="00B37109"/>
    <w:rsid w:val="00B43CAD"/>
    <w:rsid w:val="00B50D61"/>
    <w:rsid w:val="00B51880"/>
    <w:rsid w:val="00B56B3D"/>
    <w:rsid w:val="00B80B7C"/>
    <w:rsid w:val="00B8222B"/>
    <w:rsid w:val="00B94CCE"/>
    <w:rsid w:val="00B9750D"/>
    <w:rsid w:val="00BB6800"/>
    <w:rsid w:val="00BD515A"/>
    <w:rsid w:val="00BE1515"/>
    <w:rsid w:val="00BF0AF5"/>
    <w:rsid w:val="00BF1D8D"/>
    <w:rsid w:val="00C034F9"/>
    <w:rsid w:val="00C2051C"/>
    <w:rsid w:val="00C23F6E"/>
    <w:rsid w:val="00C34AA0"/>
    <w:rsid w:val="00C371A8"/>
    <w:rsid w:val="00C50606"/>
    <w:rsid w:val="00C53183"/>
    <w:rsid w:val="00C561AE"/>
    <w:rsid w:val="00C6523B"/>
    <w:rsid w:val="00C6693D"/>
    <w:rsid w:val="00C73E7E"/>
    <w:rsid w:val="00C80F4F"/>
    <w:rsid w:val="00C8432E"/>
    <w:rsid w:val="00C859DF"/>
    <w:rsid w:val="00C85DD7"/>
    <w:rsid w:val="00C96895"/>
    <w:rsid w:val="00CA6136"/>
    <w:rsid w:val="00CA6FB7"/>
    <w:rsid w:val="00CD22F7"/>
    <w:rsid w:val="00CD438C"/>
    <w:rsid w:val="00CF681B"/>
    <w:rsid w:val="00CF70EB"/>
    <w:rsid w:val="00D167B3"/>
    <w:rsid w:val="00D20576"/>
    <w:rsid w:val="00D4648C"/>
    <w:rsid w:val="00D5127D"/>
    <w:rsid w:val="00D51613"/>
    <w:rsid w:val="00D62453"/>
    <w:rsid w:val="00D80055"/>
    <w:rsid w:val="00D83556"/>
    <w:rsid w:val="00D86745"/>
    <w:rsid w:val="00D946E4"/>
    <w:rsid w:val="00D97518"/>
    <w:rsid w:val="00DB15F3"/>
    <w:rsid w:val="00DC07A0"/>
    <w:rsid w:val="00DC110E"/>
    <w:rsid w:val="00DC5EEE"/>
    <w:rsid w:val="00DC6C7A"/>
    <w:rsid w:val="00DC7260"/>
    <w:rsid w:val="00DD228D"/>
    <w:rsid w:val="00DE127D"/>
    <w:rsid w:val="00DE1B1E"/>
    <w:rsid w:val="00DE5E9A"/>
    <w:rsid w:val="00DF19EC"/>
    <w:rsid w:val="00DF3585"/>
    <w:rsid w:val="00DF4F62"/>
    <w:rsid w:val="00DF6984"/>
    <w:rsid w:val="00E02862"/>
    <w:rsid w:val="00E07158"/>
    <w:rsid w:val="00E1072E"/>
    <w:rsid w:val="00E11CB4"/>
    <w:rsid w:val="00E1385C"/>
    <w:rsid w:val="00E15C64"/>
    <w:rsid w:val="00E32A65"/>
    <w:rsid w:val="00E341AB"/>
    <w:rsid w:val="00E47CAB"/>
    <w:rsid w:val="00E55E05"/>
    <w:rsid w:val="00E7184B"/>
    <w:rsid w:val="00E75BCD"/>
    <w:rsid w:val="00E77CE8"/>
    <w:rsid w:val="00E81E4F"/>
    <w:rsid w:val="00E8580E"/>
    <w:rsid w:val="00EB3CBA"/>
    <w:rsid w:val="00ED07EE"/>
    <w:rsid w:val="00EE3CCC"/>
    <w:rsid w:val="00EE7472"/>
    <w:rsid w:val="00EF033E"/>
    <w:rsid w:val="00F0175A"/>
    <w:rsid w:val="00F0426F"/>
    <w:rsid w:val="00F21351"/>
    <w:rsid w:val="00F22F70"/>
    <w:rsid w:val="00F26CD9"/>
    <w:rsid w:val="00F41DAF"/>
    <w:rsid w:val="00F42242"/>
    <w:rsid w:val="00F422B1"/>
    <w:rsid w:val="00F52752"/>
    <w:rsid w:val="00F664D5"/>
    <w:rsid w:val="00F76BE7"/>
    <w:rsid w:val="00F958CD"/>
    <w:rsid w:val="00FA1A30"/>
    <w:rsid w:val="00FA73B7"/>
    <w:rsid w:val="00FB1F21"/>
    <w:rsid w:val="00FB5EBC"/>
    <w:rsid w:val="00FD20CE"/>
    <w:rsid w:val="00FD6FB7"/>
    <w:rsid w:val="00FE1BA5"/>
    <w:rsid w:val="00FE4BC0"/>
    <w:rsid w:val="00FF46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3EFC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24A25"/>
    <w:rPr>
      <w:rFonts w:ascii="Calibri" w:hAnsi="Calibri"/>
      <w:sz w:val="22"/>
    </w:rPr>
  </w:style>
  <w:style w:type="paragraph" w:styleId="Heading1">
    <w:name w:val="heading 1"/>
    <w:aliases w:val="Pocket"/>
    <w:basedOn w:val="Normal"/>
    <w:next w:val="Normal"/>
    <w:link w:val="Heading1Char"/>
    <w:uiPriority w:val="9"/>
    <w:qFormat/>
    <w:rsid w:val="00524A2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524A25"/>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524A25"/>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524A25"/>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524A2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24A25"/>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
    <w:basedOn w:val="DefaultParagraphFont"/>
    <w:link w:val="Heading4"/>
    <w:uiPriority w:val="4"/>
    <w:rsid w:val="00524A25"/>
    <w:rPr>
      <w:rFonts w:asciiTheme="majorHAnsi" w:eastAsiaTheme="majorEastAsia" w:hAnsiTheme="majorHAnsi" w:cstheme="majorBidi"/>
      <w:b/>
      <w:bCs/>
      <w:iCs/>
      <w:sz w:val="26"/>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
    <w:basedOn w:val="DefaultParagraphFont"/>
    <w:uiPriority w:val="7"/>
    <w:qFormat/>
    <w:rsid w:val="00524A25"/>
    <w:rPr>
      <w:rFonts w:ascii="Calibri" w:hAnsi="Calibri"/>
      <w:b/>
      <w:i w:val="0"/>
      <w:iCs/>
      <w:sz w:val="22"/>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5"/>
    <w:qFormat/>
    <w:rsid w:val="00524A25"/>
    <w:rPr>
      <w:b/>
      <w:sz w:val="26"/>
      <w:u w:val="none"/>
    </w:rPr>
  </w:style>
  <w:style w:type="character" w:customStyle="1" w:styleId="StyleBoldUnderline">
    <w:name w:val="Style Bold Underline"/>
    <w:aliases w:val="Intense Emphasis,Underline,Intense Emphasis1,apple-style-span + 6 pt,Bold,Kern at 16 pt,Intense Emphasis2,HHeading 3 + 12 pt,Cards + Font: 12 pt Char,Style,Bold Cite Char,Citation Char Char Char,Intense Emphasis3,ci,c,Title Char,Bo"/>
    <w:basedOn w:val="DefaultParagraphFont"/>
    <w:uiPriority w:val="6"/>
    <w:qFormat/>
    <w:rsid w:val="00524A25"/>
    <w:rPr>
      <w:b/>
      <w:sz w:val="22"/>
      <w:u w:val="single"/>
    </w:rPr>
  </w:style>
  <w:style w:type="character" w:styleId="Hyperlink">
    <w:name w:val="Hyperlink"/>
    <w:aliases w:val="heading 1 (block title),Important,Read,Card Text,Internet Link"/>
    <w:basedOn w:val="DefaultParagraphFont"/>
    <w:uiPriority w:val="99"/>
    <w:unhideWhenUsed/>
    <w:rsid w:val="00524A25"/>
    <w:rPr>
      <w:color w:val="0000FF" w:themeColor="hyperlink"/>
      <w:u w:val="single"/>
    </w:rPr>
  </w:style>
  <w:style w:type="character" w:customStyle="1" w:styleId="underline">
    <w:name w:val="underline"/>
    <w:basedOn w:val="DefaultParagraphFont"/>
    <w:link w:val="textbold"/>
    <w:qFormat/>
    <w:rsid w:val="00333DDD"/>
    <w:rPr>
      <w:b/>
      <w:u w:val="single"/>
    </w:rPr>
  </w:style>
  <w:style w:type="paragraph" w:customStyle="1" w:styleId="card">
    <w:name w:val="card"/>
    <w:basedOn w:val="Normal"/>
    <w:next w:val="Normal"/>
    <w:link w:val="cardChar"/>
    <w:qFormat/>
    <w:rsid w:val="00333DDD"/>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333DDD"/>
    <w:rPr>
      <w:rFonts w:ascii="Times New Roman" w:eastAsia="Times New Roman" w:hAnsi="Times New Roman" w:cs="Times New Roman"/>
      <w:sz w:val="20"/>
      <w:szCs w:val="20"/>
    </w:rPr>
  </w:style>
  <w:style w:type="paragraph" w:customStyle="1" w:styleId="textbold">
    <w:name w:val="text bold"/>
    <w:basedOn w:val="Normal"/>
    <w:link w:val="underline"/>
    <w:qFormat/>
    <w:rsid w:val="00333DDD"/>
    <w:pPr>
      <w:ind w:left="720"/>
      <w:jc w:val="both"/>
    </w:pPr>
    <w:rPr>
      <w:rFonts w:asciiTheme="minorHAnsi" w:hAnsiTheme="minorHAnsi"/>
      <w:b/>
      <w:sz w:val="24"/>
      <w:u w:val="single"/>
    </w:rPr>
  </w:style>
  <w:style w:type="paragraph" w:customStyle="1" w:styleId="tag">
    <w:name w:val="tag"/>
    <w:basedOn w:val="Normal"/>
    <w:next w:val="Normal"/>
    <w:qFormat/>
    <w:rsid w:val="00333DDD"/>
    <w:rPr>
      <w:b/>
      <w:sz w:val="24"/>
    </w:rPr>
  </w:style>
  <w:style w:type="paragraph" w:styleId="DocumentMap">
    <w:name w:val="Document Map"/>
    <w:basedOn w:val="Normal"/>
    <w:link w:val="DocumentMapChar"/>
    <w:uiPriority w:val="99"/>
    <w:semiHidden/>
    <w:unhideWhenUsed/>
    <w:rsid w:val="00524A25"/>
    <w:rPr>
      <w:rFonts w:ascii="Lucida Grande" w:hAnsi="Lucida Grande" w:cs="Lucida Grande"/>
    </w:rPr>
  </w:style>
  <w:style w:type="character" w:customStyle="1" w:styleId="DocumentMapChar">
    <w:name w:val="Document Map Char"/>
    <w:basedOn w:val="DefaultParagraphFont"/>
    <w:link w:val="DocumentMap"/>
    <w:uiPriority w:val="99"/>
    <w:semiHidden/>
    <w:rsid w:val="00524A25"/>
    <w:rPr>
      <w:rFonts w:ascii="Lucida Grande" w:hAnsi="Lucida Grande" w:cs="Lucida Grande"/>
      <w:sz w:val="22"/>
    </w:rPr>
  </w:style>
  <w:style w:type="character" w:customStyle="1" w:styleId="Heading1Char">
    <w:name w:val="Heading 1 Char"/>
    <w:aliases w:val="Pocket Char"/>
    <w:basedOn w:val="DefaultParagraphFont"/>
    <w:link w:val="Heading1"/>
    <w:uiPriority w:val="9"/>
    <w:rsid w:val="00524A25"/>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524A25"/>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524A25"/>
    <w:rPr>
      <w:rFonts w:asciiTheme="majorHAnsi" w:eastAsiaTheme="majorEastAsia" w:hAnsiTheme="majorHAnsi" w:cstheme="majorBidi"/>
      <w:b/>
      <w:bCs/>
      <w:sz w:val="32"/>
      <w:u w:val="single"/>
    </w:rPr>
  </w:style>
  <w:style w:type="paragraph" w:styleId="NoSpacing">
    <w:name w:val="No Spacing"/>
    <w:uiPriority w:val="1"/>
    <w:rsid w:val="00524A25"/>
  </w:style>
  <w:style w:type="paragraph" w:styleId="ListParagraph">
    <w:name w:val="List Paragraph"/>
    <w:basedOn w:val="Normal"/>
    <w:uiPriority w:val="34"/>
    <w:rsid w:val="00524A25"/>
    <w:pPr>
      <w:ind w:left="720"/>
      <w:contextualSpacing/>
    </w:pPr>
  </w:style>
  <w:style w:type="paragraph" w:styleId="Header">
    <w:name w:val="header"/>
    <w:basedOn w:val="Normal"/>
    <w:link w:val="HeaderChar"/>
    <w:uiPriority w:val="99"/>
    <w:unhideWhenUsed/>
    <w:rsid w:val="00524A25"/>
    <w:pPr>
      <w:tabs>
        <w:tab w:val="center" w:pos="4320"/>
        <w:tab w:val="right" w:pos="8640"/>
      </w:tabs>
    </w:pPr>
  </w:style>
  <w:style w:type="character" w:customStyle="1" w:styleId="HeaderChar">
    <w:name w:val="Header Char"/>
    <w:basedOn w:val="DefaultParagraphFont"/>
    <w:link w:val="Header"/>
    <w:uiPriority w:val="99"/>
    <w:rsid w:val="00524A25"/>
    <w:rPr>
      <w:rFonts w:ascii="Calibri" w:hAnsi="Calibri"/>
      <w:sz w:val="22"/>
    </w:rPr>
  </w:style>
  <w:style w:type="paragraph" w:styleId="Footer">
    <w:name w:val="footer"/>
    <w:basedOn w:val="Normal"/>
    <w:link w:val="FooterChar"/>
    <w:uiPriority w:val="99"/>
    <w:unhideWhenUsed/>
    <w:rsid w:val="00524A25"/>
    <w:pPr>
      <w:tabs>
        <w:tab w:val="center" w:pos="4320"/>
        <w:tab w:val="right" w:pos="8640"/>
      </w:tabs>
    </w:pPr>
  </w:style>
  <w:style w:type="character" w:customStyle="1" w:styleId="FooterChar">
    <w:name w:val="Footer Char"/>
    <w:basedOn w:val="DefaultParagraphFont"/>
    <w:link w:val="Footer"/>
    <w:uiPriority w:val="99"/>
    <w:rsid w:val="00524A25"/>
    <w:rPr>
      <w:rFonts w:ascii="Calibri" w:hAnsi="Calibri"/>
      <w:sz w:val="22"/>
    </w:rPr>
  </w:style>
  <w:style w:type="character" w:styleId="PageNumber">
    <w:name w:val="page number"/>
    <w:basedOn w:val="DefaultParagraphFont"/>
    <w:uiPriority w:val="99"/>
    <w:semiHidden/>
    <w:unhideWhenUsed/>
    <w:rsid w:val="00524A25"/>
  </w:style>
  <w:style w:type="character" w:customStyle="1" w:styleId="FontStyle11">
    <w:name w:val="Font Style11"/>
    <w:uiPriority w:val="99"/>
    <w:rsid w:val="00524A25"/>
    <w:rPr>
      <w:rFonts w:ascii="Times New Roman" w:hAnsi="Times New Roman" w:cs="Times New Roman"/>
      <w:b/>
      <w:bCs/>
      <w:spacing w:val="10"/>
      <w:sz w:val="16"/>
      <w:szCs w:val="16"/>
    </w:rPr>
  </w:style>
  <w:style w:type="paragraph" w:customStyle="1" w:styleId="Style3">
    <w:name w:val="Style3"/>
    <w:basedOn w:val="Normal"/>
    <w:uiPriority w:val="99"/>
    <w:rsid w:val="00524A25"/>
    <w:pPr>
      <w:widowControl w:val="0"/>
      <w:autoSpaceDE w:val="0"/>
      <w:autoSpaceDN w:val="0"/>
      <w:adjustRightInd w:val="0"/>
      <w:spacing w:line="258" w:lineRule="exact"/>
      <w:ind w:firstLine="262"/>
      <w:jc w:val="both"/>
    </w:pPr>
    <w:rPr>
      <w:rFonts w:ascii="Times New Roman" w:eastAsia="Times New Roman" w:hAnsi="Times New Roman" w:cs="Times New Roman"/>
      <w:sz w:val="24"/>
      <w:szCs w:val="22"/>
    </w:rPr>
  </w:style>
  <w:style w:type="character" w:customStyle="1" w:styleId="FontStyle13">
    <w:name w:val="Font Style13"/>
    <w:uiPriority w:val="99"/>
    <w:rsid w:val="00524A25"/>
    <w:rPr>
      <w:rFonts w:ascii="Arial" w:hAnsi="Arial" w:cs="Arial"/>
      <w:b/>
      <w:bCs/>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24A25"/>
    <w:rPr>
      <w:rFonts w:ascii="Calibri" w:hAnsi="Calibri"/>
      <w:sz w:val="22"/>
    </w:rPr>
  </w:style>
  <w:style w:type="paragraph" w:styleId="Heading1">
    <w:name w:val="heading 1"/>
    <w:aliases w:val="Pocket"/>
    <w:basedOn w:val="Normal"/>
    <w:next w:val="Normal"/>
    <w:link w:val="Heading1Char"/>
    <w:uiPriority w:val="9"/>
    <w:qFormat/>
    <w:rsid w:val="00524A2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524A25"/>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524A25"/>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524A25"/>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524A2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24A25"/>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
    <w:basedOn w:val="DefaultParagraphFont"/>
    <w:link w:val="Heading4"/>
    <w:uiPriority w:val="4"/>
    <w:rsid w:val="00524A25"/>
    <w:rPr>
      <w:rFonts w:asciiTheme="majorHAnsi" w:eastAsiaTheme="majorEastAsia" w:hAnsiTheme="majorHAnsi" w:cstheme="majorBidi"/>
      <w:b/>
      <w:bCs/>
      <w:iCs/>
      <w:sz w:val="26"/>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
    <w:basedOn w:val="DefaultParagraphFont"/>
    <w:uiPriority w:val="7"/>
    <w:qFormat/>
    <w:rsid w:val="00524A25"/>
    <w:rPr>
      <w:rFonts w:ascii="Calibri" w:hAnsi="Calibri"/>
      <w:b/>
      <w:i w:val="0"/>
      <w:iCs/>
      <w:sz w:val="22"/>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5"/>
    <w:qFormat/>
    <w:rsid w:val="00524A25"/>
    <w:rPr>
      <w:b/>
      <w:sz w:val="26"/>
      <w:u w:val="none"/>
    </w:rPr>
  </w:style>
  <w:style w:type="character" w:customStyle="1" w:styleId="StyleBoldUnderline">
    <w:name w:val="Style Bold Underline"/>
    <w:aliases w:val="Intense Emphasis,Underline,Intense Emphasis1,apple-style-span + 6 pt,Bold,Kern at 16 pt,Intense Emphasis2,HHeading 3 + 12 pt,Cards + Font: 12 pt Char,Style,Bold Cite Char,Citation Char Char Char,Intense Emphasis3,ci,c,Title Char,Bo"/>
    <w:basedOn w:val="DefaultParagraphFont"/>
    <w:uiPriority w:val="6"/>
    <w:qFormat/>
    <w:rsid w:val="00524A25"/>
    <w:rPr>
      <w:b/>
      <w:sz w:val="22"/>
      <w:u w:val="single"/>
    </w:rPr>
  </w:style>
  <w:style w:type="character" w:styleId="Hyperlink">
    <w:name w:val="Hyperlink"/>
    <w:aliases w:val="heading 1 (block title),Important,Read,Card Text,Internet Link"/>
    <w:basedOn w:val="DefaultParagraphFont"/>
    <w:uiPriority w:val="99"/>
    <w:unhideWhenUsed/>
    <w:rsid w:val="00524A25"/>
    <w:rPr>
      <w:color w:val="0000FF" w:themeColor="hyperlink"/>
      <w:u w:val="single"/>
    </w:rPr>
  </w:style>
  <w:style w:type="character" w:customStyle="1" w:styleId="underline">
    <w:name w:val="underline"/>
    <w:basedOn w:val="DefaultParagraphFont"/>
    <w:link w:val="textbold"/>
    <w:qFormat/>
    <w:rsid w:val="00333DDD"/>
    <w:rPr>
      <w:b/>
      <w:u w:val="single"/>
    </w:rPr>
  </w:style>
  <w:style w:type="paragraph" w:customStyle="1" w:styleId="card">
    <w:name w:val="card"/>
    <w:basedOn w:val="Normal"/>
    <w:next w:val="Normal"/>
    <w:link w:val="cardChar"/>
    <w:qFormat/>
    <w:rsid w:val="00333DDD"/>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333DDD"/>
    <w:rPr>
      <w:rFonts w:ascii="Times New Roman" w:eastAsia="Times New Roman" w:hAnsi="Times New Roman" w:cs="Times New Roman"/>
      <w:sz w:val="20"/>
      <w:szCs w:val="20"/>
    </w:rPr>
  </w:style>
  <w:style w:type="paragraph" w:customStyle="1" w:styleId="textbold">
    <w:name w:val="text bold"/>
    <w:basedOn w:val="Normal"/>
    <w:link w:val="underline"/>
    <w:qFormat/>
    <w:rsid w:val="00333DDD"/>
    <w:pPr>
      <w:ind w:left="720"/>
      <w:jc w:val="both"/>
    </w:pPr>
    <w:rPr>
      <w:rFonts w:asciiTheme="minorHAnsi" w:hAnsiTheme="minorHAnsi"/>
      <w:b/>
      <w:sz w:val="24"/>
      <w:u w:val="single"/>
    </w:rPr>
  </w:style>
  <w:style w:type="paragraph" w:customStyle="1" w:styleId="tag">
    <w:name w:val="tag"/>
    <w:basedOn w:val="Normal"/>
    <w:next w:val="Normal"/>
    <w:qFormat/>
    <w:rsid w:val="00333DDD"/>
    <w:rPr>
      <w:b/>
      <w:sz w:val="24"/>
    </w:rPr>
  </w:style>
  <w:style w:type="paragraph" w:styleId="DocumentMap">
    <w:name w:val="Document Map"/>
    <w:basedOn w:val="Normal"/>
    <w:link w:val="DocumentMapChar"/>
    <w:uiPriority w:val="99"/>
    <w:semiHidden/>
    <w:unhideWhenUsed/>
    <w:rsid w:val="00524A25"/>
    <w:rPr>
      <w:rFonts w:ascii="Lucida Grande" w:hAnsi="Lucida Grande" w:cs="Lucida Grande"/>
    </w:rPr>
  </w:style>
  <w:style w:type="character" w:customStyle="1" w:styleId="DocumentMapChar">
    <w:name w:val="Document Map Char"/>
    <w:basedOn w:val="DefaultParagraphFont"/>
    <w:link w:val="DocumentMap"/>
    <w:uiPriority w:val="99"/>
    <w:semiHidden/>
    <w:rsid w:val="00524A25"/>
    <w:rPr>
      <w:rFonts w:ascii="Lucida Grande" w:hAnsi="Lucida Grande" w:cs="Lucida Grande"/>
      <w:sz w:val="22"/>
    </w:rPr>
  </w:style>
  <w:style w:type="character" w:customStyle="1" w:styleId="Heading1Char">
    <w:name w:val="Heading 1 Char"/>
    <w:aliases w:val="Pocket Char"/>
    <w:basedOn w:val="DefaultParagraphFont"/>
    <w:link w:val="Heading1"/>
    <w:uiPriority w:val="9"/>
    <w:rsid w:val="00524A25"/>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524A25"/>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524A25"/>
    <w:rPr>
      <w:rFonts w:asciiTheme="majorHAnsi" w:eastAsiaTheme="majorEastAsia" w:hAnsiTheme="majorHAnsi" w:cstheme="majorBidi"/>
      <w:b/>
      <w:bCs/>
      <w:sz w:val="32"/>
      <w:u w:val="single"/>
    </w:rPr>
  </w:style>
  <w:style w:type="paragraph" w:styleId="NoSpacing">
    <w:name w:val="No Spacing"/>
    <w:uiPriority w:val="1"/>
    <w:rsid w:val="00524A25"/>
  </w:style>
  <w:style w:type="paragraph" w:styleId="ListParagraph">
    <w:name w:val="List Paragraph"/>
    <w:basedOn w:val="Normal"/>
    <w:uiPriority w:val="34"/>
    <w:rsid w:val="00524A25"/>
    <w:pPr>
      <w:ind w:left="720"/>
      <w:contextualSpacing/>
    </w:pPr>
  </w:style>
  <w:style w:type="paragraph" w:styleId="Header">
    <w:name w:val="header"/>
    <w:basedOn w:val="Normal"/>
    <w:link w:val="HeaderChar"/>
    <w:uiPriority w:val="99"/>
    <w:unhideWhenUsed/>
    <w:rsid w:val="00524A25"/>
    <w:pPr>
      <w:tabs>
        <w:tab w:val="center" w:pos="4320"/>
        <w:tab w:val="right" w:pos="8640"/>
      </w:tabs>
    </w:pPr>
  </w:style>
  <w:style w:type="character" w:customStyle="1" w:styleId="HeaderChar">
    <w:name w:val="Header Char"/>
    <w:basedOn w:val="DefaultParagraphFont"/>
    <w:link w:val="Header"/>
    <w:uiPriority w:val="99"/>
    <w:rsid w:val="00524A25"/>
    <w:rPr>
      <w:rFonts w:ascii="Calibri" w:hAnsi="Calibri"/>
      <w:sz w:val="22"/>
    </w:rPr>
  </w:style>
  <w:style w:type="paragraph" w:styleId="Footer">
    <w:name w:val="footer"/>
    <w:basedOn w:val="Normal"/>
    <w:link w:val="FooterChar"/>
    <w:uiPriority w:val="99"/>
    <w:unhideWhenUsed/>
    <w:rsid w:val="00524A25"/>
    <w:pPr>
      <w:tabs>
        <w:tab w:val="center" w:pos="4320"/>
        <w:tab w:val="right" w:pos="8640"/>
      </w:tabs>
    </w:pPr>
  </w:style>
  <w:style w:type="character" w:customStyle="1" w:styleId="FooterChar">
    <w:name w:val="Footer Char"/>
    <w:basedOn w:val="DefaultParagraphFont"/>
    <w:link w:val="Footer"/>
    <w:uiPriority w:val="99"/>
    <w:rsid w:val="00524A25"/>
    <w:rPr>
      <w:rFonts w:ascii="Calibri" w:hAnsi="Calibri"/>
      <w:sz w:val="22"/>
    </w:rPr>
  </w:style>
  <w:style w:type="character" w:styleId="PageNumber">
    <w:name w:val="page number"/>
    <w:basedOn w:val="DefaultParagraphFont"/>
    <w:uiPriority w:val="99"/>
    <w:semiHidden/>
    <w:unhideWhenUsed/>
    <w:rsid w:val="00524A25"/>
  </w:style>
  <w:style w:type="character" w:customStyle="1" w:styleId="FontStyle11">
    <w:name w:val="Font Style11"/>
    <w:uiPriority w:val="99"/>
    <w:rsid w:val="00524A25"/>
    <w:rPr>
      <w:rFonts w:ascii="Times New Roman" w:hAnsi="Times New Roman" w:cs="Times New Roman"/>
      <w:b/>
      <w:bCs/>
      <w:spacing w:val="10"/>
      <w:sz w:val="16"/>
      <w:szCs w:val="16"/>
    </w:rPr>
  </w:style>
  <w:style w:type="paragraph" w:customStyle="1" w:styleId="Style3">
    <w:name w:val="Style3"/>
    <w:basedOn w:val="Normal"/>
    <w:uiPriority w:val="99"/>
    <w:rsid w:val="00524A25"/>
    <w:pPr>
      <w:widowControl w:val="0"/>
      <w:autoSpaceDE w:val="0"/>
      <w:autoSpaceDN w:val="0"/>
      <w:adjustRightInd w:val="0"/>
      <w:spacing w:line="258" w:lineRule="exact"/>
      <w:ind w:firstLine="262"/>
      <w:jc w:val="both"/>
    </w:pPr>
    <w:rPr>
      <w:rFonts w:ascii="Times New Roman" w:eastAsia="Times New Roman" w:hAnsi="Times New Roman" w:cs="Times New Roman"/>
      <w:sz w:val="24"/>
      <w:szCs w:val="22"/>
    </w:rPr>
  </w:style>
  <w:style w:type="character" w:customStyle="1" w:styleId="FontStyle13">
    <w:name w:val="Font Style13"/>
    <w:uiPriority w:val="99"/>
    <w:rsid w:val="00524A25"/>
    <w:rPr>
      <w:rFonts w:ascii="Arial" w:hAnsi="Arial" w:cs="Arial"/>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td.lsu.edu/docs/available/etd-04042007-131147/unrestricted/THESIS.pdf" TargetMode="External"/><Relationship Id="rId7" Type="http://schemas.openxmlformats.org/officeDocument/2006/relationships/hyperlink" Target="http://etd.lsu.edu/docs/available/etd-04042007-131147/unrestricted/THESIS.pdf" TargetMode="External"/><Relationship Id="rId8" Type="http://schemas.openxmlformats.org/officeDocument/2006/relationships/hyperlink" Target="http://etd.lsu.edu/docs/available/etd-04042007-131147/unrestricted/THESIS.pdf" TargetMode="External"/><Relationship Id="rId9" Type="http://schemas.openxmlformats.org/officeDocument/2006/relationships/hyperlink" Target="http://www.alcoff.com/content/survdis.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PENCEREDWINCULVE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9</Pages>
  <Words>3111</Words>
  <Characters>17734</Characters>
  <Application>Microsoft Macintosh Word</Application>
  <DocSecurity>0</DocSecurity>
  <Lines>147</Lines>
  <Paragraphs>41</Paragraphs>
  <ScaleCrop>false</ScaleCrop>
  <Company/>
  <LinksUpToDate>false</LinksUpToDate>
  <CharactersWithSpaces>20804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Culver</dc:creator>
  <cp:keywords/>
  <dc:description/>
  <cp:lastModifiedBy>Spencer Culver</cp:lastModifiedBy>
  <cp:revision>2</cp:revision>
  <dcterms:created xsi:type="dcterms:W3CDTF">2014-02-22T16:48:00Z</dcterms:created>
  <dcterms:modified xsi:type="dcterms:W3CDTF">2014-02-22T16:48:00Z</dcterms:modified>
</cp:coreProperties>
</file>