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2AF57" w14:textId="49BD539A" w:rsidR="00E609F9" w:rsidRPr="00E609F9" w:rsidRDefault="00E609F9" w:rsidP="00E609F9">
      <w:pPr>
        <w:pStyle w:val="Heading1"/>
      </w:pPr>
      <w:bookmarkStart w:id="0" w:name="_GoBack"/>
      <w:bookmarkEnd w:id="0"/>
      <w:r>
        <w:t>2AC</w:t>
      </w:r>
    </w:p>
    <w:p w14:paraId="3DB9CC16" w14:textId="6C16A11E" w:rsidR="00AA5C31" w:rsidRDefault="00AA5C31" w:rsidP="00AA5C31">
      <w:pPr>
        <w:pStyle w:val="Heading2"/>
      </w:pPr>
      <w:r>
        <w:lastRenderedPageBreak/>
        <w:t>T</w:t>
      </w:r>
    </w:p>
    <w:p w14:paraId="7C99F07E" w14:textId="43032E5E" w:rsidR="00AA5C31" w:rsidRPr="00CC54F7" w:rsidRDefault="00E609F9" w:rsidP="00AA5C31">
      <w:pPr>
        <w:pStyle w:val="Heading4"/>
      </w:pPr>
      <w:r>
        <w:t xml:space="preserve"> </w:t>
      </w:r>
      <w:r w:rsidR="00AA5C31">
        <w:t xml:space="preserve">“Statutory restrictions” can mandate judicial review, but are </w:t>
      </w:r>
      <w:r w:rsidR="00AA5C31">
        <w:rPr>
          <w:i/>
        </w:rPr>
        <w:t>enacted</w:t>
      </w:r>
      <w:r w:rsidR="00AA5C31">
        <w:t xml:space="preserve"> by congress</w:t>
      </w:r>
    </w:p>
    <w:p w14:paraId="38ABFA00" w14:textId="77777777" w:rsidR="00AA5C31" w:rsidRDefault="00AA5C31" w:rsidP="00AA5C31">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14:paraId="38A29EF4" w14:textId="77777777" w:rsidR="00AA5C31" w:rsidRPr="00EE66F3" w:rsidRDefault="00AA5C31" w:rsidP="00AA5C31">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t>
      </w:r>
      <w:proofErr w:type="gramStart"/>
      <w:r w:rsidRPr="009917B2">
        <w:rPr>
          <w:sz w:val="16"/>
        </w:rPr>
        <w:t>when</w:t>
      </w:r>
      <w:proofErr w:type="gramEnd"/>
      <w:r w:rsidRPr="009917B2">
        <w:rPr>
          <w:sz w:val="16"/>
        </w:rPr>
        <w:t xml:space="preserve">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14:paraId="51B8BF05" w14:textId="77777777" w:rsidR="00AA5C31" w:rsidRPr="002D56E2" w:rsidRDefault="00AA5C31" w:rsidP="00AA5C31">
      <w:pPr>
        <w:pStyle w:val="Heading4"/>
      </w:pPr>
      <w:r>
        <w:t>And, Restrictions are legal limitations on activities</w:t>
      </w:r>
    </w:p>
    <w:p w14:paraId="37850E7D" w14:textId="77777777" w:rsidR="00AA5C31" w:rsidRPr="002D56E2" w:rsidRDefault="00AA5C31" w:rsidP="00AA5C31">
      <w:pPr>
        <w:rPr>
          <w:rStyle w:val="StyleStyleBold12pt"/>
        </w:rPr>
      </w:pPr>
      <w:r w:rsidRPr="002D56E2">
        <w:rPr>
          <w:rStyle w:val="StyleStyleBold12pt"/>
        </w:rPr>
        <w:t>Law.Com 9</w:t>
      </w:r>
    </w:p>
    <w:p w14:paraId="0689ABED" w14:textId="77777777" w:rsidR="00AA5C31" w:rsidRPr="00BC2978" w:rsidRDefault="00AA5C31" w:rsidP="00AA5C31">
      <w:pPr>
        <w:rPr>
          <w:lang w:bidi="en-US"/>
        </w:rPr>
      </w:pPr>
      <w:r>
        <w:rPr>
          <w:lang w:bidi="en-US"/>
        </w:rPr>
        <w:t>(“</w:t>
      </w:r>
      <w:proofErr w:type="gramStart"/>
      <w:r>
        <w:rPr>
          <w:lang w:bidi="en-US"/>
        </w:rPr>
        <w:t>restriction</w:t>
      </w:r>
      <w:proofErr w:type="gramEnd"/>
      <w:r>
        <w:rPr>
          <w:lang w:bidi="en-US"/>
        </w:rPr>
        <w:t xml:space="preserve">”, </w:t>
      </w:r>
      <w:r w:rsidRPr="00BC2978">
        <w:rPr>
          <w:lang w:bidi="en-US"/>
        </w:rPr>
        <w:t>The People's Law Dictionary by Gerald and Kathleen Hill</w:t>
      </w:r>
      <w:r>
        <w:rPr>
          <w:lang w:bidi="en-US"/>
        </w:rPr>
        <w:t xml:space="preserve"> (legal writers), </w:t>
      </w:r>
      <w:hyperlink r:id="rId11" w:history="1">
        <w:r w:rsidRPr="0035020D">
          <w:rPr>
            <w:rStyle w:val="Hyperlink"/>
            <w:lang w:bidi="en-US"/>
          </w:rPr>
          <w:t>http://dictionary.law.com/Default.aspx?selected=1835&amp;bold=restrict</w:t>
        </w:r>
      </w:hyperlink>
      <w:r>
        <w:rPr>
          <w:lang w:bidi="en-US"/>
        </w:rPr>
        <w:t>, accessed 9-9-9)</w:t>
      </w:r>
    </w:p>
    <w:p w14:paraId="6A9566C1" w14:textId="77777777" w:rsidR="00AA5C31" w:rsidRPr="001E4AF3" w:rsidRDefault="00AA5C31" w:rsidP="00AA5C31">
      <w:pPr>
        <w:rPr>
          <w:rStyle w:val="StyleBoldUnderline"/>
        </w:rPr>
      </w:pPr>
      <w:proofErr w:type="gramStart"/>
      <w:r w:rsidRPr="00117477">
        <w:rPr>
          <w:rStyle w:val="StyleBoldUnderline"/>
          <w:highlight w:val="yellow"/>
        </w:rPr>
        <w:t>restriction</w:t>
      </w:r>
      <w:proofErr w:type="gramEnd"/>
    </w:p>
    <w:p w14:paraId="481665AD" w14:textId="0093D947" w:rsidR="00AA5C31" w:rsidRDefault="00AA5C31" w:rsidP="00E609F9">
      <w:pPr>
        <w:rPr>
          <w:lang w:bidi="en-US"/>
        </w:rPr>
      </w:pPr>
      <w:r w:rsidRPr="001E4AF3">
        <w:t xml:space="preserve">n. </w:t>
      </w:r>
      <w:proofErr w:type="gramStart"/>
      <w:r w:rsidRPr="00117477">
        <w:rPr>
          <w:rStyle w:val="StyleBoldUnderline"/>
          <w:highlight w:val="yellow"/>
        </w:rPr>
        <w:t>any</w:t>
      </w:r>
      <w:proofErr w:type="gramEnd"/>
      <w:r w:rsidRPr="00117477">
        <w:rPr>
          <w:rStyle w:val="StyleBoldUnderline"/>
          <w:highlight w:val="yellow"/>
        </w:rPr>
        <w:t xml:space="preserve">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t>
      </w:r>
    </w:p>
    <w:p w14:paraId="1E477046" w14:textId="77777777" w:rsidR="00AA5C31" w:rsidRDefault="00AA5C31" w:rsidP="00AA5C31">
      <w:pPr>
        <w:pStyle w:val="Heading4"/>
      </w:pPr>
      <w:r>
        <w:t xml:space="preserve">4. 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14:paraId="35AAE4E1" w14:textId="77777777" w:rsidR="00AA5C31" w:rsidRPr="009B62F8" w:rsidRDefault="00AA5C31" w:rsidP="00AA5C31">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4AE83AA4" w14:textId="3B2FE074" w:rsidR="00AA5C31" w:rsidRPr="00AA5C31" w:rsidRDefault="00AA5C31" w:rsidP="00AA5C31">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w:t>
      </w:r>
      <w:proofErr w:type="gramStart"/>
      <w:r w:rsidRPr="009B62F8">
        <w:t>. .</w:t>
      </w:r>
      <w:proofErr w:type="gramEnd"/>
      <w:r w:rsidRPr="009B62F8">
        <w:t xml:space="preserve"> </w:t>
      </w:r>
      <w:r w:rsidRPr="004A48A7">
        <w:rPr>
          <w:rStyle w:val="StyleBoldUnderline"/>
          <w:highlight w:val="yellow"/>
        </w:rPr>
        <w:t>Although the word "prohibit" was omitted</w:t>
      </w:r>
      <w:r w:rsidRPr="009B62F8">
        <w:t xml:space="preserve"> from [the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 xml:space="preserve">restrict </w:t>
      </w:r>
      <w:proofErr w:type="gramStart"/>
      <w:r w:rsidRPr="009B62F8">
        <w:rPr>
          <w:rStyle w:val="StyleBoldUnderline"/>
          <w:highlight w:val="yellow"/>
        </w:rPr>
        <w:t>can</w:t>
      </w:r>
      <w:proofErr w:type="gramEnd"/>
      <w:r w:rsidRPr="009B62F8">
        <w:rPr>
          <w:rStyle w:val="StyleBoldUnderline"/>
          <w:highlight w:val="yellow"/>
        </w:rPr>
        <w:t xml:space="preserve">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59AEAE3F" w14:textId="1D5F9449" w:rsidR="00AA5C31" w:rsidRDefault="00AA5C31" w:rsidP="00AA5C31">
      <w:pPr>
        <w:pStyle w:val="Heading2"/>
      </w:pPr>
      <w:r>
        <w:t>Terror DA</w:t>
      </w:r>
    </w:p>
    <w:p w14:paraId="19ED6A82" w14:textId="77777777" w:rsidR="00AA5C31" w:rsidRDefault="00AA5C31" w:rsidP="00AA5C31">
      <w:pPr>
        <w:pStyle w:val="Heading4"/>
      </w:pPr>
      <w:r>
        <w:t>And, Terror threat high and getting stronger</w:t>
      </w:r>
    </w:p>
    <w:p w14:paraId="441BB127" w14:textId="77777777" w:rsidR="00AA5C31" w:rsidRPr="005D1BC5" w:rsidRDefault="00AA5C31" w:rsidP="00AA5C31">
      <w:pPr>
        <w:rPr>
          <w:rStyle w:val="StyleStyleBold12pt"/>
        </w:rPr>
      </w:pPr>
      <w:proofErr w:type="spellStart"/>
      <w:r w:rsidRPr="005D1BC5">
        <w:rPr>
          <w:rStyle w:val="StyleStyleBold12pt"/>
        </w:rPr>
        <w:t>Boerma</w:t>
      </w:r>
      <w:proofErr w:type="spellEnd"/>
      <w:r w:rsidRPr="005D1BC5">
        <w:rPr>
          <w:rStyle w:val="StyleStyleBold12pt"/>
        </w:rPr>
        <w:t>, 8-11-13</w:t>
      </w:r>
    </w:p>
    <w:p w14:paraId="7567FA49" w14:textId="77777777" w:rsidR="00AA5C31" w:rsidRPr="005D1BC5" w:rsidRDefault="00AA5C31" w:rsidP="00AA5C31">
      <w:r>
        <w:t xml:space="preserve">[Lindsay, CBS news, </w:t>
      </w:r>
      <w:r w:rsidRPr="005D1BC5">
        <w:t>U.S. still on terror alert as embassies reopen</w:t>
      </w:r>
      <w:r>
        <w:t xml:space="preserve">, </w:t>
      </w:r>
      <w:r w:rsidRPr="005D1BC5">
        <w:t>http://www.cbsnews.com/8301-3460_162-57598021/u.s-still-on-terror-alert-as-embassies-reopen/</w:t>
      </w:r>
      <w:r>
        <w:t>] /</w:t>
      </w:r>
      <w:proofErr w:type="spellStart"/>
      <w:r>
        <w:t>Wyo</w:t>
      </w:r>
      <w:proofErr w:type="spellEnd"/>
      <w:r>
        <w:t>-MB</w:t>
      </w:r>
    </w:p>
    <w:p w14:paraId="30F9A98C" w14:textId="77777777" w:rsidR="00AA5C31" w:rsidRPr="005D1BC5" w:rsidRDefault="00AA5C31" w:rsidP="00AA5C31">
      <w:pPr>
        <w:rPr>
          <w:b/>
          <w:bCs/>
          <w:u w:val="single"/>
        </w:rPr>
      </w:pPr>
      <w:r>
        <w:t xml:space="preserve">The </w:t>
      </w:r>
      <w:r w:rsidRPr="005D1BC5">
        <w:rPr>
          <w:rStyle w:val="StyleBoldUnderline"/>
        </w:rPr>
        <w:t>U.S. government was</w:t>
      </w:r>
      <w:r>
        <w:t xml:space="preserve"> "absolutely not" overreacting by </w:t>
      </w:r>
      <w:r w:rsidRPr="005D1BC5">
        <w:rPr>
          <w:rStyle w:val="StyleBoldUnderline"/>
        </w:rPr>
        <w:t>closing 19 embassies and consulates</w:t>
      </w:r>
      <w:r>
        <w:t xml:space="preserve"> last week amid </w:t>
      </w:r>
      <w:r w:rsidRPr="005D1BC5">
        <w:rPr>
          <w:rStyle w:val="StyleBoldUnderline"/>
          <w:highlight w:val="yellow"/>
        </w:rPr>
        <w:t>signs of an al Qaeda plot against U.S. diplomatic posts</w:t>
      </w:r>
      <w:r w:rsidRPr="005D1BC5">
        <w:rPr>
          <w:rStyle w:val="StyleBoldUnderline"/>
        </w:rPr>
        <w:t xml:space="preserve"> in the Middle East and other Muslim countries, l</w:t>
      </w:r>
      <w:r>
        <w:t>awmakers on the House Intelligence Committee argued Sunday on "Face the Nation."</w:t>
      </w:r>
      <w:proofErr w:type="gramStart"/>
      <w:r w:rsidRPr="005D1BC5">
        <w:rPr>
          <w:sz w:val="12"/>
        </w:rPr>
        <w:t xml:space="preserve">¶ </w:t>
      </w:r>
      <w:r>
        <w:t>"We can't be critical of Benghazi because there was not enough protection and now be critical because there's too much," Rep. Peter King, R-N.Y., said.</w:t>
      </w:r>
      <w:proofErr w:type="gramEnd"/>
      <w:r>
        <w:t xml:space="preserve"> "It's best to opt to secure American lives, especially in this situation. This was really out of the ordinary. In an extraordinary world, this was the most extraordinary I've seen in at least the last seven years."</w:t>
      </w:r>
      <w:r w:rsidRPr="005D1BC5">
        <w:rPr>
          <w:sz w:val="12"/>
        </w:rPr>
        <w:t xml:space="preserve">¶ </w:t>
      </w:r>
      <w:r>
        <w:t xml:space="preserve">Rep. Dutch </w:t>
      </w:r>
      <w:proofErr w:type="spellStart"/>
      <w:r>
        <w:t>Ruppersberger</w:t>
      </w:r>
      <w:proofErr w:type="spellEnd"/>
      <w:r>
        <w:t xml:space="preserve">, D-Md., the top Democrat on the House Intelligence Committee, agreed </w:t>
      </w:r>
      <w:r w:rsidRPr="005D1BC5">
        <w:rPr>
          <w:rStyle w:val="StyleBoldUnderline"/>
          <w:highlight w:val="yellow"/>
        </w:rPr>
        <w:t>there was "strong" information</w:t>
      </w:r>
      <w:r>
        <w:t xml:space="preserve">, "especially in Yemen," picked up by U.S. intelligence last weekend. </w:t>
      </w:r>
      <w:r w:rsidRPr="005D1BC5">
        <w:rPr>
          <w:rStyle w:val="StyleBoldUnderline"/>
          <w:highlight w:val="yellow"/>
        </w:rPr>
        <w:t>The threat emanated from</w:t>
      </w:r>
      <w:r w:rsidRPr="005D1BC5">
        <w:rPr>
          <w:rStyle w:val="StyleBoldUnderline"/>
        </w:rPr>
        <w:t xml:space="preserve"> Al Qaeda of the Arabian Peninsula </w:t>
      </w:r>
      <w:r w:rsidRPr="005D1BC5">
        <w:rPr>
          <w:rStyle w:val="StyleBoldUnderline"/>
          <w:highlight w:val="yellow"/>
        </w:rPr>
        <w:t>(AQAP</w:t>
      </w:r>
      <w:r w:rsidRPr="005D1BC5">
        <w:rPr>
          <w:rStyle w:val="StyleBoldUnderline"/>
        </w:rPr>
        <w:t xml:space="preserve">) - one of the most active terrorist groups </w:t>
      </w:r>
      <w:r w:rsidRPr="005D1BC5">
        <w:rPr>
          <w:rStyle w:val="StyleBoldUnderline"/>
          <w:highlight w:val="yellow"/>
        </w:rPr>
        <w:t>within the al Qaeda network</w:t>
      </w:r>
      <w:r>
        <w:t xml:space="preserve"> - which </w:t>
      </w:r>
      <w:proofErr w:type="spellStart"/>
      <w:r>
        <w:t>Ruppersberger</w:t>
      </w:r>
      <w:proofErr w:type="spellEnd"/>
      <w:r>
        <w:t xml:space="preserve"> observed </w:t>
      </w:r>
      <w:r w:rsidRPr="005D1BC5">
        <w:rPr>
          <w:rStyle w:val="StyleBoldUnderline"/>
          <w:highlight w:val="yellow"/>
        </w:rPr>
        <w:t>is "getting stronger, and their focus has been the United States</w:t>
      </w:r>
      <w:r>
        <w:t>."</w:t>
      </w:r>
      <w:r w:rsidRPr="005D1BC5">
        <w:rPr>
          <w:sz w:val="12"/>
        </w:rPr>
        <w:t xml:space="preserve">¶ </w:t>
      </w:r>
      <w:r>
        <w:t xml:space="preserve">"Any time an American is put at risk in the world or in our homeland, we have to deal with it; we have to be cautious," he said. "It wasn't just one incident - </w:t>
      </w:r>
      <w:r w:rsidRPr="005D1BC5">
        <w:rPr>
          <w:rStyle w:val="StyleBoldUnderline"/>
        </w:rPr>
        <w:t>there's corroboration that's occurring</w:t>
      </w:r>
      <w:r>
        <w:t xml:space="preserve">." King agreed: "This was not a case of connecting the dots - </w:t>
      </w:r>
      <w:r w:rsidRPr="005D1BC5">
        <w:rPr>
          <w:rStyle w:val="StyleBoldUnderline"/>
          <w:highlight w:val="yellow"/>
        </w:rPr>
        <w:t>this</w:t>
      </w:r>
      <w:r w:rsidRPr="005D1BC5">
        <w:rPr>
          <w:rStyle w:val="StyleBoldUnderline"/>
        </w:rPr>
        <w:t xml:space="preserve"> </w:t>
      </w:r>
      <w:r w:rsidRPr="005D1BC5">
        <w:rPr>
          <w:rStyle w:val="StyleBoldUnderline"/>
          <w:highlight w:val="yellow"/>
        </w:rPr>
        <w:t>was</w:t>
      </w:r>
      <w:r w:rsidRPr="005D1BC5">
        <w:rPr>
          <w:rStyle w:val="StyleBoldUnderline"/>
        </w:rPr>
        <w:t xml:space="preserve"> </w:t>
      </w:r>
      <w:r w:rsidRPr="005D1BC5">
        <w:rPr>
          <w:rStyle w:val="StyleBoldUnderline"/>
          <w:highlight w:val="yellow"/>
        </w:rPr>
        <w:t>clear</w:t>
      </w:r>
      <w:r w:rsidRPr="005D1BC5">
        <w:rPr>
          <w:rStyle w:val="StyleBoldUnderline"/>
        </w:rPr>
        <w:t xml:space="preserve">, explicit </w:t>
      </w:r>
      <w:r w:rsidRPr="005D1BC5">
        <w:rPr>
          <w:rStyle w:val="StyleBoldUnderline"/>
          <w:highlight w:val="yellow"/>
        </w:rPr>
        <w:t>intelligence and evidence</w:t>
      </w:r>
      <w:r w:rsidRPr="005D1BC5">
        <w:rPr>
          <w:rStyle w:val="StyleBoldUnderline"/>
        </w:rPr>
        <w:t>."</w:t>
      </w:r>
    </w:p>
    <w:p w14:paraId="4F48F0DC" w14:textId="77777777" w:rsidR="00AA5C31" w:rsidRDefault="00AA5C31" w:rsidP="00AA5C31">
      <w:pPr>
        <w:pStyle w:val="Heading4"/>
      </w:pPr>
      <w:r>
        <w:t>And, the turns outweigh the links—only the plan creates an effective targeted killing framework that is essential to counterterrorism</w:t>
      </w:r>
    </w:p>
    <w:p w14:paraId="3C4D0BCD" w14:textId="77777777" w:rsidR="00AA5C31" w:rsidRPr="00DE1BE3" w:rsidRDefault="00AA5C31" w:rsidP="00AA5C31">
      <w:pPr>
        <w:rPr>
          <w:rStyle w:val="StyleStyleBold12pt"/>
        </w:rPr>
      </w:pPr>
      <w:proofErr w:type="spellStart"/>
      <w:r w:rsidRPr="00DE1BE3">
        <w:rPr>
          <w:rStyle w:val="StyleStyleBold12pt"/>
        </w:rPr>
        <w:t>Guiora</w:t>
      </w:r>
      <w:proofErr w:type="spellEnd"/>
      <w:r w:rsidRPr="00DE1BE3">
        <w:rPr>
          <w:rStyle w:val="StyleStyleBold12pt"/>
        </w:rPr>
        <w:t>, 2012</w:t>
      </w:r>
    </w:p>
    <w:p w14:paraId="72CA962E" w14:textId="77777777" w:rsidR="00AA5C31" w:rsidRDefault="00AA5C31" w:rsidP="00AA5C31">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60F05354" w14:textId="77777777" w:rsidR="00AA5C31" w:rsidRDefault="00AA5C31" w:rsidP="00AA5C31">
      <w:pPr>
        <w:rPr>
          <w:rStyle w:val="StyleBoldUnderline"/>
        </w:rPr>
      </w:pPr>
      <w:r w:rsidRPr="00705E79">
        <w:rPr>
          <w:rStyle w:val="StyleBoldUnderline"/>
        </w:rPr>
        <w:t>Targeted killing sits at the intersection of law, morality, strategy, and policy</w:t>
      </w:r>
      <w:r>
        <w:t xml:space="preserve">. For the very reasons that </w:t>
      </w:r>
      <w:r w:rsidRPr="003714F6">
        <w:rPr>
          <w:rStyle w:val="StyleBoldUnderline"/>
          <w:highlight w:val="yellow"/>
        </w:rPr>
        <w:t>lawful and effective targeted killing enables the state to engage in its core function of self-defense</w:t>
      </w:r>
      <w:r w:rsidRPr="00705E79">
        <w:rPr>
          <w:rStyle w:val="StyleBoldUnderline"/>
        </w:rPr>
        <w:t xml:space="preserve"> and defense of its nationals</w:t>
      </w:r>
      <w:r>
        <w:t xml:space="preserve">, I am a proponent of targeted killing. However, my support for targeted killing is conditioned upon it being subject to rigorous standards, criteria, and guidelines. My advocacy of both </w:t>
      </w:r>
      <w:r w:rsidRPr="003714F6">
        <w:rPr>
          <w:rStyle w:val="StyleBoldUnderline"/>
          <w:highlight w:val="yellow"/>
        </w:rPr>
        <w:t>targeted killing and criteria-based decision-making rests</w:t>
      </w:r>
      <w:r>
        <w:t xml:space="preserve"> largely on my twenty years of experience </w:t>
      </w:r>
      <w:r w:rsidRPr="003714F6">
        <w:rPr>
          <w:rStyle w:val="StyleBoldUnderline"/>
          <w:highlight w:val="yellow"/>
        </w:rPr>
        <w:t>with</w:t>
      </w:r>
      <w:r>
        <w:t xml:space="preserve"> a "seat at the table" of </w:t>
      </w:r>
      <w:r w:rsidRPr="003714F6">
        <w:rPr>
          <w:rStyle w:val="StyleBoldUnderline"/>
          <w:highlight w:val="yellow"/>
        </w:rPr>
        <w:t>operational counterterrorism</w:t>
      </w:r>
      <w:r>
        <w:t xml:space="preserve">. </w:t>
      </w:r>
      <w:r w:rsidRPr="00705E79">
        <w:rPr>
          <w:rStyle w:val="StyleBoldUnderline"/>
        </w:rPr>
        <w:t>The dangers inherent</w:t>
      </w:r>
      <w:r>
        <w:t xml:space="preserve"> </w:t>
      </w:r>
      <w:r w:rsidRPr="00705E79">
        <w:rPr>
          <w:rStyle w:val="StyleBoldUnderline"/>
        </w:rPr>
        <w:t>in</w:t>
      </w:r>
      <w:r>
        <w:t xml:space="preserve"> the use of state power are enormous. On the opposite side of the equation, however, is </w:t>
      </w:r>
      <w:r w:rsidRPr="00705E79">
        <w:rPr>
          <w:rStyle w:val="StyleBoldUnderline"/>
        </w:rPr>
        <w:t>the terrible cost of terrorism because terrorists, in deliberately targeting innocent civilians, disregard both legality and morality</w:t>
      </w:r>
      <w:proofErr w:type="gramStart"/>
      <w:r>
        <w:t>.</w:t>
      </w:r>
      <w:r w:rsidRPr="002C6E89">
        <w:rPr>
          <w:sz w:val="12"/>
        </w:rPr>
        <w:t>¶</w:t>
      </w:r>
      <w:proofErr w:type="gramEnd"/>
      <w:r w:rsidRPr="00705E79">
        <w:rPr>
          <w:sz w:val="12"/>
        </w:rPr>
        <w:t xml:space="preserve"> </w:t>
      </w:r>
      <w:r>
        <w:t xml:space="preserve">At present, </w:t>
      </w:r>
      <w:r w:rsidRPr="00705E79">
        <w:rPr>
          <w:rStyle w:val="StyleBoldUnderline"/>
        </w:rPr>
        <w:t xml:space="preserve">new conceptions of threat and </w:t>
      </w:r>
      <w:r w:rsidRPr="003714F6">
        <w:rPr>
          <w:rStyle w:val="StyleBoldUnderline"/>
          <w:highlight w:val="yellow"/>
        </w:rPr>
        <w:t>new technological capabilities are drastically affecting the implementation of targeted killing</w:t>
      </w:r>
      <w:r>
        <w:t xml:space="preserve"> and the application of core legal and moral principles. </w:t>
      </w:r>
      <w:r w:rsidRPr="00B50C31">
        <w:t>High-level decision makers have begun to seemingly place a disproportionate level of importance on tactical and strategic gain over respect for a narrow definition of criteria-based legal and moral framework. (1) Given the realities of collateral damage and other inevitable consequences, such an emphasis on tactical and strategic gain is troublesome</w:t>
      </w:r>
      <w:r>
        <w:t xml:space="preserve">. Nonetheless, </w:t>
      </w:r>
      <w:r w:rsidRPr="00705E79">
        <w:rPr>
          <w:rStyle w:val="StyleBoldUnderline"/>
        </w:rPr>
        <w:t xml:space="preserve">an </w:t>
      </w:r>
      <w:r w:rsidRPr="003714F6">
        <w:rPr>
          <w:rStyle w:val="StyleBoldUnderline"/>
          <w:highlight w:val="yellow"/>
        </w:rPr>
        <w:t>effective targeted killing provides the nation state with significant advantages in the context of counterterrorism.</w:t>
      </w:r>
    </w:p>
    <w:p w14:paraId="7EB997A7" w14:textId="77777777" w:rsidR="00AA5C31" w:rsidRDefault="00AA5C31" w:rsidP="00AA5C31">
      <w:pPr>
        <w:pStyle w:val="Heading4"/>
      </w:pPr>
      <w:r>
        <w:t>Judicial oversight key to solve counterterror efforts- Guantanamo proves</w:t>
      </w:r>
    </w:p>
    <w:p w14:paraId="30FBCF37" w14:textId="77777777" w:rsidR="00AA5C31" w:rsidRPr="00F56EC6" w:rsidRDefault="00AA5C31" w:rsidP="00AA5C31">
      <w:pPr>
        <w:rPr>
          <w:rStyle w:val="StyleStyleBold12pt"/>
        </w:rPr>
      </w:pPr>
      <w:r w:rsidRPr="00F56EC6">
        <w:rPr>
          <w:rStyle w:val="StyleStyleBold12pt"/>
        </w:rPr>
        <w:t>O’Neil 11</w:t>
      </w:r>
    </w:p>
    <w:p w14:paraId="47493A09" w14:textId="77777777" w:rsidR="00AA5C31" w:rsidRDefault="00AA5C31" w:rsidP="00AA5C31">
      <w:r>
        <w:t>(Robert, Houston Law Review, “The Price of Purity: Weakening the Executive Model of the United States’ Counter-Terror Legal System,” Winter 2011, Lexis//</w:t>
      </w:r>
      <w:proofErr w:type="spellStart"/>
      <w:r>
        <w:t>wyo</w:t>
      </w:r>
      <w:proofErr w:type="spellEnd"/>
      <w:r>
        <w:t>-mm)</w:t>
      </w:r>
    </w:p>
    <w:p w14:paraId="5F4448EE" w14:textId="77777777" w:rsidR="00AA5C31" w:rsidRPr="00364BEC" w:rsidRDefault="00AA5C31" w:rsidP="00AA5C31">
      <w:pPr>
        <w:rPr>
          <w:rStyle w:val="StyleBoldUnderline"/>
          <w:b w:val="0"/>
          <w:bCs/>
        </w:rPr>
      </w:pPr>
      <w:r w:rsidRPr="00ED6364">
        <w:rPr>
          <w:rStyle w:val="TitleChar"/>
          <w:highlight w:val="green"/>
        </w:rPr>
        <w:t>While providing for judicial review may not make sense in every anti-terror context, absent limitation, the executive may offend the Constitution</w:t>
      </w:r>
      <w:r w:rsidRPr="00D7430B">
        <w:rPr>
          <w:rStyle w:val="TitleChar"/>
        </w:rPr>
        <w:t xml:space="preserve"> in any number of ways, </w:t>
      </w:r>
      <w:r w:rsidRPr="00ED6364">
        <w:rPr>
          <w:rStyle w:val="TitleChar"/>
          <w:highlight w:val="green"/>
        </w:rPr>
        <w:t>leaving those affected no recourse</w:t>
      </w:r>
      <w:r w:rsidRPr="00D7430B">
        <w:rPr>
          <w:rStyle w:val="TitleChar"/>
        </w:rPr>
        <w:t>.</w:t>
      </w:r>
      <w:r>
        <w:t xml:space="preserve"> </w:t>
      </w:r>
      <w:proofErr w:type="gramStart"/>
      <w:r>
        <w:t>n152</w:t>
      </w:r>
      <w:proofErr w:type="gramEnd"/>
      <w:r>
        <w:t xml:space="preserve"> Further, the </w:t>
      </w:r>
      <w:r w:rsidRPr="00ED6364">
        <w:rPr>
          <w:rStyle w:val="TitleChar"/>
          <w:highlight w:val="green"/>
        </w:rPr>
        <w:t>lack of judicial review compromises counter-terror activities by not requiring the President to provide plausible reasons for</w:t>
      </w:r>
      <w:r w:rsidRPr="00D7430B">
        <w:rPr>
          <w:rStyle w:val="TitleChar"/>
        </w:rPr>
        <w:t xml:space="preserve"> and explanations of </w:t>
      </w:r>
      <w:r w:rsidRPr="00ED6364">
        <w:rPr>
          <w:rStyle w:val="TitleChar"/>
          <w:highlight w:val="green"/>
        </w:rPr>
        <w:t>his actions</w:t>
      </w:r>
      <w:r>
        <w:t xml:space="preserve">; n153 for example, "by failing to provide even perfunctory individualized hearings [to detainees at Guantanamo Bay], </w:t>
      </w:r>
      <w:r w:rsidRPr="00D7430B">
        <w:rPr>
          <w:rStyle w:val="TitleChar"/>
        </w:rPr>
        <w:t xml:space="preserve">... </w:t>
      </w:r>
      <w:r w:rsidRPr="00ED6364">
        <w:rPr>
          <w:rStyle w:val="TitleChar"/>
          <w:highlight w:val="green"/>
        </w:rPr>
        <w:t>the U.S. government ... misspent</w:t>
      </w:r>
      <w:r w:rsidRPr="00D7430B">
        <w:rPr>
          <w:rStyle w:val="TitleChar"/>
        </w:rPr>
        <w:t xml:space="preserve"> our scarce interrogation </w:t>
      </w:r>
      <w:r w:rsidRPr="00ED6364">
        <w:rPr>
          <w:rStyle w:val="TitleChar"/>
          <w:highlight w:val="green"/>
        </w:rPr>
        <w:t>capacities on individuals of</w:t>
      </w:r>
      <w:r w:rsidRPr="00D7430B">
        <w:rPr>
          <w:rStyle w:val="TitleChar"/>
        </w:rPr>
        <w:t xml:space="preserve"> minimal or </w:t>
      </w:r>
      <w:r w:rsidRPr="00ED6364">
        <w:rPr>
          <w:rStyle w:val="TitleChar"/>
          <w:highlight w:val="green"/>
        </w:rPr>
        <w:t>no intelligence value</w:t>
      </w:r>
      <w:r>
        <w:t xml:space="preserve">." n154 </w:t>
      </w:r>
      <w:r w:rsidRPr="00ED6364">
        <w:rPr>
          <w:rStyle w:val="TitleChar"/>
          <w:highlight w:val="green"/>
        </w:rPr>
        <w:t>Had the President's orders been subject to</w:t>
      </w:r>
      <w:r>
        <w:t xml:space="preserve"> [*1445] </w:t>
      </w:r>
      <w:r w:rsidRPr="00ED6364">
        <w:rPr>
          <w:rStyle w:val="TitleChar"/>
          <w:highlight w:val="green"/>
        </w:rPr>
        <w:t>judicial oversight, he would have had to explain how the unilaterally implemented deprivations of due process were narrowly tailored</w:t>
      </w:r>
      <w:r w:rsidRPr="00D7430B">
        <w:rPr>
          <w:rStyle w:val="TitleChar"/>
        </w:rPr>
        <w:t xml:space="preserve"> to effect an important purpose, prompting a more thorough analysis</w:t>
      </w:r>
      <w:r>
        <w:t xml:space="preserve"> of what was to be gained by the President's detention policies. </w:t>
      </w:r>
      <w:proofErr w:type="gramStart"/>
      <w:r>
        <w:t>n155</w:t>
      </w:r>
      <w:proofErr w:type="gramEnd"/>
    </w:p>
    <w:p w14:paraId="66FE9941" w14:textId="77777777" w:rsidR="00AA5C31" w:rsidRDefault="00AA5C31" w:rsidP="00AA5C31">
      <w:pPr>
        <w:pStyle w:val="Heading4"/>
      </w:pPr>
      <w:r>
        <w:t>5</w:t>
      </w:r>
      <w:r w:rsidRPr="00C774FD">
        <w:rPr>
          <w:vertAlign w:val="superscript"/>
        </w:rPr>
        <w:t>th</w:t>
      </w:r>
      <w:r>
        <w:t xml:space="preserve">, No Impact—Fast and flexible doesn’t mean effective, unilateral action doesn’t solve </w:t>
      </w:r>
      <w:proofErr w:type="spellStart"/>
      <w:r>
        <w:t>disad</w:t>
      </w:r>
      <w:proofErr w:type="spellEnd"/>
      <w:r>
        <w:t xml:space="preserve"> impacts</w:t>
      </w:r>
    </w:p>
    <w:p w14:paraId="504A40D5" w14:textId="77777777" w:rsidR="00AA5C31" w:rsidRPr="00F56EC6" w:rsidRDefault="00AA5C31" w:rsidP="00AA5C31">
      <w:pPr>
        <w:rPr>
          <w:rStyle w:val="StyleStyleBold12pt"/>
        </w:rPr>
      </w:pPr>
      <w:r w:rsidRPr="00F56EC6">
        <w:rPr>
          <w:rStyle w:val="StyleStyleBold12pt"/>
        </w:rPr>
        <w:t>O’Neil 11</w:t>
      </w:r>
    </w:p>
    <w:p w14:paraId="4BA60CA3" w14:textId="77777777" w:rsidR="00AA5C31" w:rsidRDefault="00AA5C31" w:rsidP="00AA5C31">
      <w:r>
        <w:t>(Robert, Houston Law Review, “The Price of Purity: Weakening the Executive Model of the United States’ Counter-Terror Legal System,” Winter 2011, Lexis//</w:t>
      </w:r>
      <w:proofErr w:type="spellStart"/>
      <w:r>
        <w:t>wyo</w:t>
      </w:r>
      <w:proofErr w:type="spellEnd"/>
      <w:r>
        <w:t>-mm)</w:t>
      </w:r>
    </w:p>
    <w:p w14:paraId="3C3F9A36" w14:textId="77777777" w:rsidR="00AA5C31" w:rsidRPr="002A4CD0" w:rsidRDefault="00AA5C31" w:rsidP="00AA5C31">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w:t>
      </w:r>
      <w:proofErr w:type="gramStart"/>
      <w:r>
        <w:t>n160</w:t>
      </w:r>
      <w:proofErr w:type="gramEnd"/>
      <w:r>
        <w:t xml:space="preserve">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t xml:space="preserve">. </w:t>
      </w:r>
      <w:proofErr w:type="gramStart"/>
      <w:r>
        <w:t>n161</w:t>
      </w:r>
      <w:proofErr w:type="gramEnd"/>
      <w:r>
        <w:t xml:space="preserve">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Fast action, however, even in exigent circumstances, does not</w:t>
      </w:r>
      <w:r w:rsidRPr="003C1116">
        <w:rPr>
          <w:rStyle w:val="TitleChar"/>
        </w:rPr>
        <w:t xml:space="preserve"> necessarily </w:t>
      </w:r>
      <w:r w:rsidRPr="0077316F">
        <w:rPr>
          <w:rStyle w:val="TitleChar"/>
          <w:highlight w:val="green"/>
        </w:rPr>
        <w:t>equate effective action</w:t>
      </w:r>
      <w:r>
        <w:t xml:space="preserve">. </w:t>
      </w:r>
      <w:proofErr w:type="gramStart"/>
      <w:r>
        <w:t>n162</w:t>
      </w:r>
      <w:proofErr w:type="gramEnd"/>
      <w:r>
        <w:t xml:space="preserve"> </w:t>
      </w:r>
      <w:r w:rsidRPr="0077316F">
        <w:rPr>
          <w:rStyle w:val="TitleChar"/>
          <w:highlight w:val="green"/>
        </w:rPr>
        <w:t>Feeling compelled to react immediately in a crisis situation can lead the executive to act impulsively, without considering</w:t>
      </w:r>
      <w:r w:rsidRPr="003C1116">
        <w:rPr>
          <w:rStyle w:val="TitleChar"/>
        </w:rPr>
        <w:t xml:space="preserve"> potentially </w:t>
      </w:r>
      <w:r w:rsidRPr="0077316F">
        <w:rPr>
          <w:rStyle w:val="TitleChar"/>
          <w:highlight w:val="green"/>
        </w:rPr>
        <w:t>more effective alternatives</w:t>
      </w:r>
      <w:r>
        <w:t xml:space="preserve">. </w:t>
      </w:r>
      <w:proofErr w:type="gramStart"/>
      <w:r>
        <w:t>n163</w:t>
      </w:r>
      <w:proofErr w:type="gramEnd"/>
      <w:r>
        <w:t xml:space="preserve"> For </w:t>
      </w:r>
      <w:r w:rsidRPr="003C1116">
        <w:rPr>
          <w:rStyle w:val="TitleChar"/>
        </w:rPr>
        <w:t xml:space="preserve">example, the </w:t>
      </w:r>
      <w:r w:rsidRPr="0077316F">
        <w:rPr>
          <w:rStyle w:val="TitleChar"/>
          <w:highlight w:val="green"/>
        </w:rPr>
        <w:t>violent interrogation sessions that followed the sudden executively authorized departure from longstanding international rules regarding the 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xml:space="preserve">. </w:t>
      </w:r>
      <w:proofErr w:type="gramStart"/>
      <w:r>
        <w:t>n164</w:t>
      </w:r>
      <w:proofErr w:type="gramEnd"/>
    </w:p>
    <w:p w14:paraId="6F0BF104" w14:textId="77777777" w:rsidR="00AA5C31" w:rsidRPr="00CD2180" w:rsidRDefault="00AA5C31" w:rsidP="00AA5C31">
      <w:pPr>
        <w:rPr>
          <w:sz w:val="16"/>
          <w:shd w:val="clear" w:color="auto" w:fill="FFFFFF"/>
        </w:rPr>
      </w:pPr>
    </w:p>
    <w:p w14:paraId="24AAFD42" w14:textId="77777777" w:rsidR="00261F11" w:rsidRPr="00261F11" w:rsidRDefault="00261F11" w:rsidP="00261F11"/>
    <w:p w14:paraId="4EC29847" w14:textId="77777777" w:rsidR="00261F11" w:rsidRDefault="00261F11" w:rsidP="00261F11">
      <w:pPr>
        <w:pStyle w:val="Heading2"/>
      </w:pPr>
      <w:proofErr w:type="spellStart"/>
      <w:r>
        <w:t>Agamben</w:t>
      </w:r>
      <w:proofErr w:type="spellEnd"/>
    </w:p>
    <w:p w14:paraId="61015077" w14:textId="77777777" w:rsidR="00261F11" w:rsidRDefault="00261F11" w:rsidP="00261F11">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0A78E13E" w14:textId="77777777" w:rsidR="00261F11" w:rsidRPr="00A7709E" w:rsidRDefault="00261F11" w:rsidP="00261F11">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5A65AC3D" w14:textId="77777777" w:rsidR="00261F11" w:rsidRDefault="00261F11" w:rsidP="00261F11">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098D7A27" w14:textId="77777777" w:rsidR="00261F11" w:rsidRDefault="00261F11" w:rsidP="00261F11"/>
    <w:p w14:paraId="1393E36B" w14:textId="77777777" w:rsidR="00261F11" w:rsidRPr="00E751EC" w:rsidRDefault="00261F11" w:rsidP="00261F11">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proofErr w:type="gramStart"/>
      <w:r w:rsidRPr="007153E9">
        <w:rPr>
          <w:rStyle w:val="StyleBoldUnderline"/>
        </w:rPr>
        <w:t>state</w:t>
      </w:r>
      <w:r w:rsidRPr="007153E9">
        <w:rPr>
          <w:sz w:val="16"/>
        </w:rPr>
        <w:t>.As</w:t>
      </w:r>
      <w:proofErr w:type="spellEnd"/>
      <w:proofErr w:type="gram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proofErr w:type="gramStart"/>
      <w:r w:rsidRPr="007153E9">
        <w:rPr>
          <w:rStyle w:val="StyleBoldUnderline"/>
        </w:rPr>
        <w:t>years.This</w:t>
      </w:r>
      <w:proofErr w:type="spellEnd"/>
      <w:proofErr w:type="gram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14:paraId="21D93E02" w14:textId="77777777" w:rsidR="00BF0BEE" w:rsidRPr="0055541C" w:rsidRDefault="00BF0BEE" w:rsidP="00BF0BEE">
      <w:pPr>
        <w:keepNext/>
        <w:keepLines/>
        <w:spacing w:before="200"/>
        <w:outlineLvl w:val="3"/>
        <w:rPr>
          <w:rFonts w:asciiTheme="majorHAnsi" w:eastAsiaTheme="majorEastAsia" w:hAnsiTheme="majorHAnsi" w:cstheme="majorBidi"/>
          <w:b/>
          <w:bCs/>
          <w:iCs/>
          <w:sz w:val="26"/>
        </w:rPr>
      </w:pPr>
      <w:r w:rsidRPr="0055541C">
        <w:rPr>
          <w:rFonts w:asciiTheme="majorHAnsi" w:eastAsiaTheme="majorEastAsia" w:hAnsiTheme="majorHAnsi" w:cstheme="majorBidi"/>
          <w:b/>
          <w:bCs/>
          <w:iCs/>
          <w:sz w:val="26"/>
        </w:rPr>
        <w:t>Focusing on epistemology or ontology selfishly ignores real world problems</w:t>
      </w:r>
    </w:p>
    <w:p w14:paraId="262C9770" w14:textId="77777777" w:rsidR="00BF0BEE" w:rsidRPr="0055541C" w:rsidRDefault="00BF0BEE" w:rsidP="00BF0BEE">
      <w:r w:rsidRPr="0055541C">
        <w:rPr>
          <w:b/>
          <w:sz w:val="26"/>
        </w:rPr>
        <w:t>Jarvis, 2K</w:t>
      </w:r>
      <w:r w:rsidRPr="0055541C">
        <w:t xml:space="preserve"> – Prof Philosophy @ U South Carolina (Darryl, Studies in International Relations, “International Relations and the Challenge of Postmodernism”, pg. 2)</w:t>
      </w:r>
    </w:p>
    <w:p w14:paraId="17BA6CD2" w14:textId="77777777" w:rsidR="00261F11" w:rsidRPr="00D12078" w:rsidRDefault="00BF0BEE" w:rsidP="00BF0BEE">
      <w:r w:rsidRPr="0055541C">
        <w:rPr>
          <w:sz w:val="16"/>
        </w:rPr>
        <w:t xml:space="preserve">While Hoffmann might well be correct, </w:t>
      </w:r>
      <w:r w:rsidRPr="006E7299">
        <w:rPr>
          <w:b/>
          <w:highlight w:val="yellow"/>
          <w:u w:val="single"/>
        </w:rPr>
        <w:t>these days one can neither begin nor conclude empirical research without first discussing epistemological orientations and ontological assumptions</w:t>
      </w:r>
      <w:r w:rsidRPr="0055541C">
        <w:rPr>
          <w:b/>
          <w:u w:val="single"/>
        </w:rPr>
        <w:t xml:space="preserve">. Like a vortex, </w:t>
      </w:r>
      <w:proofErr w:type="spellStart"/>
      <w:r w:rsidRPr="0055541C">
        <w:rPr>
          <w:b/>
          <w:u w:val="single"/>
        </w:rPr>
        <w:t>metatheory</w:t>
      </w:r>
      <w:proofErr w:type="spellEnd"/>
      <w:r w:rsidRPr="0055541C">
        <w:rPr>
          <w:b/>
          <w:u w:val="single"/>
        </w:rPr>
        <w:t xml:space="preserve"> has engulfed us all and the question of "theory" which was once used as a guide to research is now the object of research. </w:t>
      </w:r>
      <w:r w:rsidRPr="0055541C">
        <w:rPr>
          <w:sz w:val="16"/>
        </w:rPr>
        <w:t xml:space="preserve">Indeed, for a discipline whose purview is ostensibly outward </w:t>
      </w:r>
      <w:proofErr w:type="spellStart"/>
      <w:r w:rsidRPr="0055541C">
        <w:rPr>
          <w:sz w:val="16"/>
        </w:rPr>
        <w:t>looldng</w:t>
      </w:r>
      <w:proofErr w:type="spellEnd"/>
      <w:r w:rsidRPr="0055541C">
        <w:rPr>
          <w:sz w:val="16"/>
        </w:rPr>
        <w:t xml:space="preserve"> and international in scope, </w:t>
      </w:r>
      <w:r w:rsidRPr="0055541C">
        <w:rPr>
          <w:b/>
          <w:u w:val="single"/>
        </w:rPr>
        <w:t xml:space="preserve">and </w:t>
      </w:r>
      <w:r w:rsidRPr="006E7299">
        <w:rPr>
          <w:b/>
          <w:highlight w:val="yellow"/>
          <w:u w:val="single"/>
        </w:rPr>
        <w:t xml:space="preserve">at a time of </w:t>
      </w:r>
      <w:proofErr w:type="gramStart"/>
      <w:r w:rsidRPr="006E7299">
        <w:rPr>
          <w:b/>
          <w:highlight w:val="yellow"/>
          <w:u w:val="single"/>
        </w:rPr>
        <w:t>ever encroaching</w:t>
      </w:r>
      <w:proofErr w:type="gramEnd"/>
      <w:r w:rsidRPr="006E7299">
        <w:rPr>
          <w:b/>
          <w:highlight w:val="yellow"/>
          <w:u w:val="single"/>
        </w:rPr>
        <w:t xml:space="preserve"> globalization and transnationalism,</w:t>
      </w:r>
      <w:r w:rsidRPr="0055541C">
        <w:rPr>
          <w:b/>
          <w:u w:val="single"/>
        </w:rPr>
        <w:t xml:space="preserve"> International Relations has become increasingly provincial and inward looking</w:t>
      </w:r>
      <w:r w:rsidRPr="0055541C">
        <w:rPr>
          <w:sz w:val="16"/>
        </w:rPr>
        <w:t xml:space="preserve">. </w:t>
      </w:r>
      <w:r w:rsidRPr="006E7299">
        <w:rPr>
          <w:b/>
          <w:highlight w:val="yellow"/>
          <w:u w:val="single"/>
        </w:rPr>
        <w:t>Rather than grapple with the numerous issues that confront peoples</w:t>
      </w:r>
      <w:r w:rsidRPr="0055541C">
        <w:rPr>
          <w:sz w:val="16"/>
          <w:highlight w:val="yellow"/>
        </w:rPr>
        <w:t xml:space="preserve"> </w:t>
      </w:r>
      <w:r w:rsidRPr="0055541C">
        <w:rPr>
          <w:sz w:val="16"/>
        </w:rPr>
        <w:t xml:space="preserve">around the world, since the early 1980s the discipline has tended more and more toward obsessive self-examination.3 </w:t>
      </w:r>
      <w:r w:rsidRPr="0055541C">
        <w:rPr>
          <w:b/>
          <w:u w:val="single"/>
        </w:rPr>
        <w:t>These days the politics of famine, environmental degradation, underdevelopment, or ethnic cleansing</w:t>
      </w:r>
      <w:r w:rsidRPr="0055541C">
        <w:rPr>
          <w:sz w:val="16"/>
        </w:rPr>
        <w:t>, let alone the cartographic machinations in Eastern Europe and the reconfiguration of the geo-global political-economy</w:t>
      </w:r>
      <w:r w:rsidRPr="0055541C">
        <w:rPr>
          <w:sz w:val="16"/>
          <w:highlight w:val="yellow"/>
        </w:rPr>
        <w:t xml:space="preserve">, </w:t>
      </w:r>
      <w:r w:rsidRPr="006E7299">
        <w:rPr>
          <w:b/>
          <w:highlight w:val="yellow"/>
          <w:u w:val="single"/>
        </w:rPr>
        <w:t>seem scarcely to concern theorists of international politics who define the urgent task of our time to be one of metaphysical reflection and epistemological investigation</w:t>
      </w:r>
      <w:r w:rsidRPr="0055541C">
        <w:rPr>
          <w:sz w:val="16"/>
        </w:rPr>
        <w:t xml:space="preserve">. </w:t>
      </w:r>
      <w:r w:rsidRPr="0055541C">
        <w:rPr>
          <w:b/>
          <w:u w:val="single"/>
        </w:rPr>
        <w:t>Arguably, theory is no longer concerned with the study of international relations so much as the "manner in which international relations as a discipline, and international relations as a subject matter, have been constructed."4</w:t>
      </w:r>
      <w:r w:rsidRPr="0055541C">
        <w:rPr>
          <w:sz w:val="16"/>
        </w:rPr>
        <w:t xml:space="preserve"> To be concerned with the latter is to be "on the cutting edge," where novelty has itself become "an appropriate form of scholarship."5 </w:t>
      </w:r>
    </w:p>
    <w:p w14:paraId="61508940" w14:textId="77777777" w:rsidR="00261F11" w:rsidRPr="00E07C81" w:rsidRDefault="00261F11" w:rsidP="00261F11">
      <w:pPr>
        <w:pStyle w:val="Heading4"/>
      </w:pPr>
      <w:r>
        <w:t xml:space="preserve">Perm do both—the </w:t>
      </w:r>
      <w:proofErr w:type="spellStart"/>
      <w:r>
        <w:t>aff</w:t>
      </w:r>
      <w:proofErr w:type="spellEnd"/>
      <w:r>
        <w:t xml:space="preserve"> is key to solve arbitrary use of state power—solves their K impacts</w:t>
      </w:r>
    </w:p>
    <w:p w14:paraId="69AE4A05" w14:textId="77777777" w:rsidR="00261F11" w:rsidRPr="00144C6D" w:rsidRDefault="00261F11" w:rsidP="00261F11">
      <w:pPr>
        <w:rPr>
          <w:rStyle w:val="StyleStyleBold12pt"/>
        </w:rPr>
      </w:pPr>
      <w:r w:rsidRPr="00144C6D">
        <w:rPr>
          <w:rStyle w:val="StyleStyleBold12pt"/>
        </w:rPr>
        <w:t xml:space="preserve">Alford, 2011 </w:t>
      </w:r>
    </w:p>
    <w:p w14:paraId="5E5A7FA0" w14:textId="77777777" w:rsidR="00261F11" w:rsidRDefault="00261F11" w:rsidP="00261F11">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14:paraId="50DF06D9" w14:textId="03B63820" w:rsidR="00261F11" w:rsidRPr="00E609F9" w:rsidRDefault="00261F11" w:rsidP="00261F11">
      <w:pPr>
        <w:rPr>
          <w:sz w:val="16"/>
        </w:rPr>
      </w:pPr>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E609F9">
        <w:rPr>
          <w:sz w:val="16"/>
        </w:rPr>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constitutional protections have been revived in a modern form</w:t>
      </w:r>
      <w:r w:rsidRPr="00E609F9">
        <w:rPr>
          <w:sz w:val="16"/>
          <w:highlight w:val="yellow"/>
        </w:rPr>
        <w:t>.</w:t>
      </w:r>
      <w:r w:rsidRPr="00E609F9">
        <w:rPr>
          <w:sz w:val="16"/>
        </w:rPr>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w:t>
      </w:r>
      <w:r w:rsidR="00E609F9" w:rsidRPr="00E609F9">
        <w:rPr>
          <w:rStyle w:val="StyleBoldUnderline"/>
          <w:b w:val="0"/>
          <w:sz w:val="12"/>
          <w:u w:val="none"/>
        </w:rPr>
        <w:t>¶</w:t>
      </w:r>
      <w:r w:rsidRPr="00656B63">
        <w:rPr>
          <w:rStyle w:val="StyleBoldUnderline"/>
        </w:rPr>
        <w:t xml:space="preserve"> rights</w:t>
      </w:r>
      <w:r w:rsidRPr="00E609F9">
        <w:rPr>
          <w:sz w:val="16"/>
        </w:rPr>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E609F9">
        <w:rPr>
          <w:sz w:val="16"/>
        </w:rPr>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E609F9">
        <w:rPr>
          <w:sz w:val="16"/>
        </w:rPr>
        <w:t>.27</w:t>
      </w:r>
      <w:r w:rsidR="00E609F9" w:rsidRPr="00E609F9">
        <w:rPr>
          <w:sz w:val="12"/>
        </w:rPr>
        <w:t>¶</w:t>
      </w:r>
      <w:r w:rsidRPr="00E609F9">
        <w:rPr>
          <w:sz w:val="16"/>
        </w:rPr>
        <w:t xml:space="preserve"> Accordingly, </w:t>
      </w:r>
      <w:r w:rsidRPr="00656B63">
        <w:rPr>
          <w:rStyle w:val="StyleBoldUnderline"/>
        </w:rPr>
        <w:t>seven hundred years after the executive death warrants issued by King Edward</w:t>
      </w:r>
      <w:r w:rsidRPr="00E609F9">
        <w:rPr>
          <w:sz w:val="16"/>
        </w:rPr>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E609F9">
        <w:rPr>
          <w:sz w:val="16"/>
        </w:rPr>
        <w:t>.</w:t>
      </w:r>
      <w:r w:rsidR="00E609F9" w:rsidRPr="00E609F9">
        <w:rPr>
          <w:sz w:val="12"/>
        </w:rPr>
        <w:t>¶</w:t>
      </w:r>
      <w:proofErr w:type="gramEnd"/>
      <w:r w:rsidRPr="00E609F9">
        <w:rPr>
          <w:sz w:val="16"/>
        </w:rPr>
        <w:t xml:space="preserve"> 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E609F9">
        <w:rPr>
          <w:sz w:val="16"/>
        </w:rPr>
        <w:t xml:space="preserve">. In doing so, this Article attempts to bring back to the forefront </w:t>
      </w:r>
      <w:r w:rsidRPr="00656B63">
        <w:rPr>
          <w:rStyle w:val="StyleBoldUnderline"/>
        </w:rPr>
        <w:t xml:space="preserve">what is at stake </w:t>
      </w:r>
      <w:r w:rsidRPr="00E609F9">
        <w:rPr>
          <w:sz w:val="16"/>
        </w:rPr>
        <w:t>in the Al-</w:t>
      </w:r>
      <w:proofErr w:type="spellStart"/>
      <w:r w:rsidRPr="00E609F9">
        <w:rPr>
          <w:sz w:val="16"/>
        </w:rPr>
        <w:t>Aulaqi</w:t>
      </w:r>
      <w:proofErr w:type="spellEnd"/>
      <w:r w:rsidRPr="00E609F9">
        <w:rPr>
          <w:sz w:val="16"/>
        </w:rPr>
        <w:t xml:space="preserve"> lawsuit: </w:t>
      </w:r>
      <w:r w:rsidRPr="00656B63">
        <w:rPr>
          <w:rStyle w:val="StyleBoldUnderline"/>
        </w:rPr>
        <w:t>not merely the potential harm to the targeted individual, but the damage this might inflict on our constitutional tradition</w:t>
      </w:r>
      <w:r w:rsidRPr="00E609F9">
        <w:rPr>
          <w:sz w:val="16"/>
        </w:rPr>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E609F9">
        <w:rPr>
          <w:sz w:val="16"/>
        </w:rPr>
        <w:t>.</w:t>
      </w:r>
      <w:r w:rsidR="00E609F9" w:rsidRPr="00E609F9">
        <w:rPr>
          <w:sz w:val="12"/>
        </w:rPr>
        <w:t>¶</w:t>
      </w:r>
      <w:proofErr w:type="gramEnd"/>
      <w:r w:rsidRPr="00E609F9">
        <w:rPr>
          <w:sz w:val="16"/>
        </w:rPr>
        <w:t xml:space="preserve"> </w:t>
      </w:r>
    </w:p>
    <w:p w14:paraId="171697FD" w14:textId="77777777" w:rsidR="00261F11" w:rsidRDefault="00261F11" w:rsidP="00261F11">
      <w:pPr>
        <w:pStyle w:val="Heading4"/>
      </w:pPr>
      <w:r>
        <w:t>And, Drones are inevitable</w:t>
      </w:r>
    </w:p>
    <w:p w14:paraId="58D180A0" w14:textId="77777777" w:rsidR="00261F11" w:rsidRPr="00C02071" w:rsidRDefault="00261F11" w:rsidP="00261F11">
      <w:pPr>
        <w:rPr>
          <w:rStyle w:val="StyleStyleBold12pt"/>
        </w:rPr>
      </w:pPr>
      <w:r w:rsidRPr="00C02071">
        <w:rPr>
          <w:rStyle w:val="StyleStyleBold12pt"/>
        </w:rPr>
        <w:t>Henning, 2-20-12</w:t>
      </w:r>
    </w:p>
    <w:p w14:paraId="78407168" w14:textId="77777777" w:rsidR="00261F11" w:rsidRDefault="00261F11" w:rsidP="00261F11">
      <w:r>
        <w:t xml:space="preserve">[Job, NYT, Embracing the Drone, </w:t>
      </w:r>
      <w:r w:rsidRPr="00C02071">
        <w:t>http://www.nytimes.com/2012/02/21/opinion/embracing-the-drone.html</w:t>
      </w:r>
      <w:proofErr w:type="gramStart"/>
      <w:r w:rsidRPr="00C02071">
        <w:t>?pagewanted</w:t>
      </w:r>
      <w:proofErr w:type="gramEnd"/>
      <w:r w:rsidRPr="00C02071">
        <w:t>=all&amp;_r=0</w:t>
      </w:r>
      <w:r>
        <w:t>] /</w:t>
      </w:r>
      <w:proofErr w:type="spellStart"/>
      <w:r>
        <w:t>Wyo</w:t>
      </w:r>
      <w:proofErr w:type="spellEnd"/>
      <w:r>
        <w:t>-MB</w:t>
      </w:r>
    </w:p>
    <w:p w14:paraId="5B4BA993" w14:textId="77777777" w:rsidR="00261F11" w:rsidRPr="00B11CD7" w:rsidRDefault="00261F11" w:rsidP="00261F11">
      <w:pPr>
        <w:rPr>
          <w:b/>
          <w:bCs/>
          <w:u w:val="singl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t>.</w:t>
      </w:r>
      <w:r w:rsidRPr="00C02071">
        <w:rPr>
          <w:sz w:val="12"/>
        </w:rPr>
        <w:t>¶</w:t>
      </w:r>
      <w:proofErr w:type="gramEnd"/>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proofErr w:type="gramEnd"/>
      <w:r w:rsidRPr="00C02071">
        <w:rPr>
          <w:rStyle w:val="StyleBoldUnderline"/>
        </w:rPr>
        <w:t xml:space="preserve"> </w:t>
      </w:r>
    </w:p>
    <w:p w14:paraId="00B563EB" w14:textId="77777777" w:rsidR="00261F11" w:rsidRDefault="00261F11" w:rsidP="00261F11">
      <w:pPr>
        <w:pStyle w:val="Heading4"/>
      </w:pPr>
      <w:r>
        <w:t>And, Strict review of targeted killing operations is to maintain morality in war and undermine the video-game like effect of killing targets with drones</w:t>
      </w:r>
    </w:p>
    <w:p w14:paraId="49C6D6FB" w14:textId="77777777" w:rsidR="00261F11" w:rsidRPr="00DE1BE3" w:rsidRDefault="00261F11" w:rsidP="00261F11">
      <w:pPr>
        <w:rPr>
          <w:rStyle w:val="StyleStyleBold12pt"/>
        </w:rPr>
      </w:pPr>
      <w:proofErr w:type="spellStart"/>
      <w:r w:rsidRPr="00DE1BE3">
        <w:rPr>
          <w:rStyle w:val="StyleStyleBold12pt"/>
        </w:rPr>
        <w:t>Guiora</w:t>
      </w:r>
      <w:proofErr w:type="spellEnd"/>
      <w:r w:rsidRPr="00DE1BE3">
        <w:rPr>
          <w:rStyle w:val="StyleStyleBold12pt"/>
        </w:rPr>
        <w:t>, 2012</w:t>
      </w:r>
    </w:p>
    <w:p w14:paraId="6C324641" w14:textId="77777777" w:rsidR="00261F11" w:rsidRDefault="00261F11" w:rsidP="00261F11">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5FBE2692" w14:textId="77777777" w:rsidR="00261F11" w:rsidRPr="00261F11" w:rsidRDefault="00261F11" w:rsidP="00261F11">
      <w:pPr>
        <w:tabs>
          <w:tab w:val="left" w:pos="6030"/>
        </w:tabs>
        <w:rPr>
          <w:sz w:val="16"/>
        </w:rPr>
      </w:pPr>
      <w:r w:rsidRPr="00261F11">
        <w:rPr>
          <w:sz w:val="16"/>
        </w:rP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rsidRPr="00261F11">
        <w:rPr>
          <w:sz w:val="16"/>
        </w:rP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DC01D1">
        <w:rPr>
          <w:rStyle w:val="StyleBoldUnderline"/>
          <w:highlight w:val="yellow"/>
        </w:rPr>
        <w:t>This</w:t>
      </w:r>
      <w:r w:rsidRPr="003C1916">
        <w:rPr>
          <w:rStyle w:val="StyleBoldUnderline"/>
        </w:rPr>
        <w:t xml:space="preserve"> obligation </w:t>
      </w:r>
      <w:r w:rsidRPr="00DC01D1">
        <w:rPr>
          <w:rStyle w:val="StyleBoldUnderline"/>
          <w:highlight w:val="yellow"/>
        </w:rPr>
        <w:t>holds true</w:t>
      </w:r>
      <w:r w:rsidRPr="003C1916">
        <w:rPr>
          <w:rStyle w:val="StyleBoldUnderline"/>
        </w:rPr>
        <w:t xml:space="preserve"> whether combat takes place "house-to-house" or </w:t>
      </w:r>
      <w:r w:rsidRPr="00DC01D1">
        <w:rPr>
          <w:rStyle w:val="StyleBoldUnderline"/>
          <w:highlight w:val="yellow"/>
        </w:rPr>
        <w:t xml:space="preserve">using remotely piloted aircraft </w:t>
      </w:r>
      <w:r w:rsidRPr="00DC01D1">
        <w:rPr>
          <w:rStyle w:val="StyleBoldUnderline"/>
        </w:rPr>
        <w:t>tens of thousands of feet up in the sky</w:t>
      </w:r>
      <w:r w:rsidRPr="003C1916">
        <w:rPr>
          <w:rStyle w:val="StyleBoldUnderline"/>
        </w:rPr>
        <w:t>.</w:t>
      </w:r>
      <w:r w:rsidRPr="00261F11">
        <w:rPr>
          <w:sz w:val="16"/>
        </w:rP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w:t>
      </w:r>
      <w:proofErr w:type="gramStart"/>
      <w:r w:rsidRPr="00261F11">
        <w:rPr>
          <w:sz w:val="16"/>
        </w:rPr>
        <w:t>but</w:t>
      </w:r>
      <w:proofErr w:type="gramEnd"/>
      <w:r w:rsidRPr="00261F11">
        <w:rPr>
          <w:sz w:val="16"/>
        </w:rPr>
        <w:t xml:space="preserve"> each operational situation has a number of "forks." The implication is that no decision is linear, and every decision leads to additional dilemmas and spurs further decision making</w:t>
      </w:r>
      <w:proofErr w:type="gramStart"/>
      <w:r w:rsidRPr="00261F11">
        <w:rPr>
          <w:sz w:val="16"/>
        </w:rPr>
        <w:t>.</w:t>
      </w:r>
      <w:r w:rsidRPr="00261F11">
        <w:rPr>
          <w:sz w:val="12"/>
        </w:rPr>
        <w:t>¶</w:t>
      </w:r>
      <w:proofErr w:type="gramEnd"/>
      <w:r w:rsidRPr="00261F11">
        <w:rPr>
          <w:sz w:val="16"/>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rsidRPr="00261F11">
        <w:rPr>
          <w:sz w:val="16"/>
        </w:rP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rsidRPr="00261F11">
        <w:rPr>
          <w:sz w:val="16"/>
        </w:rPr>
        <w:t xml:space="preserve"> (12) </w:t>
      </w:r>
      <w:r w:rsidRPr="00DC01D1">
        <w:rPr>
          <w:rStyle w:val="StyleBoldUnderline"/>
          <w:highlight w:val="yellow"/>
        </w:rPr>
        <w:t>The burden to distinguish between combatant and civilian is extraordinarily complicated and poses significant operational dilemmas for and burdens on soldiers</w:t>
      </w:r>
      <w:proofErr w:type="gramStart"/>
      <w:r w:rsidRPr="00261F11">
        <w:rPr>
          <w:sz w:val="16"/>
        </w:rPr>
        <w:t>.</w:t>
      </w:r>
      <w:r w:rsidRPr="00261F11">
        <w:rPr>
          <w:sz w:val="12"/>
        </w:rPr>
        <w:t>¶</w:t>
      </w:r>
      <w:proofErr w:type="gramEnd"/>
      <w:r w:rsidRPr="00261F11">
        <w:rPr>
          <w:sz w:val="16"/>
        </w:rPr>
        <w:t xml:space="preserve"> </w:t>
      </w:r>
      <w:r w:rsidRPr="003C1916">
        <w:rPr>
          <w:rStyle w:val="StyleBoldUnderline"/>
        </w:rPr>
        <w:t xml:space="preserve">For armed conflict conducted in accordance with the rule of law and morality, this burden of distinction can never be viewed as mere mantra. </w:t>
      </w:r>
      <w:r w:rsidRPr="00DC01D1">
        <w:rPr>
          <w:rStyle w:val="StyleBoldUnderline"/>
          <w:highlight w:val="yellow"/>
        </w:rPr>
        <w:t>Distinction</w:t>
      </w:r>
      <w:r w:rsidRPr="00261F11">
        <w:rPr>
          <w:sz w:val="16"/>
        </w:rP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rsidRPr="00261F11">
        <w:rPr>
          <w:sz w:val="16"/>
        </w:rPr>
        <w:t xml:space="preserve">. </w:t>
      </w:r>
      <w:r w:rsidRPr="003C1916">
        <w:rPr>
          <w:rStyle w:val="StyleBoldUnderline"/>
        </w:rPr>
        <w:t>It is</w:t>
      </w:r>
      <w:r w:rsidRPr="00261F11">
        <w:rPr>
          <w:sz w:val="16"/>
        </w:rPr>
        <w:t xml:space="preserve"> as </w:t>
      </w:r>
      <w:r w:rsidRPr="003C1916">
        <w:rPr>
          <w:rStyle w:val="StyleBoldUnderline"/>
        </w:rPr>
        <w:t>relevant</w:t>
      </w:r>
      <w:r w:rsidRPr="00261F11">
        <w:rPr>
          <w:sz w:val="16"/>
        </w:rP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of </w:t>
      </w:r>
      <w:r w:rsidRPr="00DC01D1">
        <w:rPr>
          <w:rStyle w:val="StyleBoldUnderline"/>
          <w:highlight w:val="yellow"/>
        </w:rPr>
        <w:t>criteria and guidelines</w:t>
      </w:r>
      <w:r w:rsidRPr="00261F11">
        <w:rPr>
          <w:sz w:val="16"/>
        </w:rP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proofErr w:type="gramStart"/>
      <w:r w:rsidRPr="00261F11">
        <w:rPr>
          <w:sz w:val="16"/>
        </w:rPr>
        <w:t>.</w:t>
      </w:r>
      <w:r w:rsidRPr="00261F11">
        <w:rPr>
          <w:sz w:val="12"/>
        </w:rPr>
        <w:t>¶</w:t>
      </w:r>
      <w:proofErr w:type="gramEnd"/>
      <w:r w:rsidRPr="00261F11">
        <w:rPr>
          <w:sz w:val="16"/>
        </w:rPr>
        <w:t xml:space="preserve"> At the most fundamental level, </w:t>
      </w:r>
      <w:r w:rsidRPr="003C1916">
        <w:rPr>
          <w:rStyle w:val="StyleBoldUnderline"/>
        </w:rPr>
        <w:t xml:space="preserve">operational </w:t>
      </w:r>
      <w:r w:rsidRPr="00DC01D1">
        <w:rPr>
          <w:rStyle w:val="StyleBoldUnderline"/>
          <w:highlight w:val="yellow"/>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rsidRPr="00261F11">
        <w:rPr>
          <w:sz w:val="16"/>
        </w:rP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rsidRPr="00261F11">
        <w:rPr>
          <w:sz w:val="16"/>
        </w:rPr>
        <w:t>.</w:t>
      </w:r>
    </w:p>
    <w:p w14:paraId="1CDA8BBA" w14:textId="77777777" w:rsidR="00261F11" w:rsidRPr="00261F11" w:rsidRDefault="00261F11" w:rsidP="00261F11"/>
    <w:p w14:paraId="072F2C80" w14:textId="77777777" w:rsidR="00261F11" w:rsidRDefault="00261F11" w:rsidP="00261F11">
      <w:pPr>
        <w:pStyle w:val="Heading4"/>
      </w:pPr>
      <w:proofErr w:type="spellStart"/>
      <w:r>
        <w:t>Agamben</w:t>
      </w:r>
      <w:proofErr w:type="spellEnd"/>
      <w:r>
        <w:t xml:space="preserve"> precludes us from understanding violence and his theories trivialize the holocaust- reason to reject the affirmative</w:t>
      </w:r>
    </w:p>
    <w:p w14:paraId="37CADA61" w14:textId="77777777" w:rsidR="00261F11" w:rsidRPr="005E7134" w:rsidRDefault="00261F11" w:rsidP="00261F11">
      <w:pPr>
        <w:rPr>
          <w:rStyle w:val="StyleStyleBold12pt"/>
        </w:rPr>
      </w:pPr>
      <w:proofErr w:type="spellStart"/>
      <w:r w:rsidRPr="005E7134">
        <w:rPr>
          <w:rStyle w:val="StyleStyleBold12pt"/>
        </w:rPr>
        <w:t>Mesnard</w:t>
      </w:r>
      <w:proofErr w:type="spellEnd"/>
      <w:r w:rsidRPr="005E7134">
        <w:rPr>
          <w:rStyle w:val="StyleStyleBold12pt"/>
        </w:rPr>
        <w:t xml:space="preserve"> 04</w:t>
      </w:r>
    </w:p>
    <w:p w14:paraId="7C2897B2" w14:textId="77777777" w:rsidR="00261F11" w:rsidRDefault="00261F11" w:rsidP="00261F11">
      <w:r>
        <w:t xml:space="preserve">(Philippe, Totalitarian Movements and Political Religions, “The political philosophy of Giorgio </w:t>
      </w:r>
      <w:proofErr w:type="spellStart"/>
      <w:r>
        <w:t>Agamben</w:t>
      </w:r>
      <w:proofErr w:type="spellEnd"/>
      <w:r>
        <w:t>: a critical evaluation,” 2004, Taylor and Francis//</w:t>
      </w:r>
      <w:proofErr w:type="spellStart"/>
      <w:r>
        <w:t>wyo</w:t>
      </w:r>
      <w:proofErr w:type="spellEnd"/>
      <w:r>
        <w:t>-mm)</w:t>
      </w:r>
    </w:p>
    <w:p w14:paraId="3C508D69" w14:textId="77777777" w:rsidR="00261F11" w:rsidRPr="00754BE4" w:rsidRDefault="00261F11" w:rsidP="00261F11">
      <w:pPr>
        <w:rPr>
          <w:sz w:val="16"/>
        </w:rPr>
      </w:pPr>
      <w:r w:rsidRPr="00754BE4">
        <w:rPr>
          <w:sz w:val="16"/>
        </w:rPr>
        <w:t xml:space="preserve">To decipher the meaning of </w:t>
      </w:r>
      <w:proofErr w:type="spellStart"/>
      <w:r w:rsidRPr="00754BE4">
        <w:rPr>
          <w:sz w:val="16"/>
        </w:rPr>
        <w:t>Agamben's</w:t>
      </w:r>
      <w:proofErr w:type="spellEnd"/>
      <w:r w:rsidRPr="00754BE4">
        <w:rPr>
          <w:sz w:val="16"/>
        </w:rPr>
        <w:t xml:space="preserve"> ‘</w:t>
      </w:r>
      <w:proofErr w:type="spellStart"/>
      <w:r w:rsidRPr="00754BE4">
        <w:rPr>
          <w:sz w:val="16"/>
        </w:rPr>
        <w:t>muselmann</w:t>
      </w:r>
      <w:proofErr w:type="spellEnd"/>
      <w:r w:rsidRPr="00754BE4">
        <w:rPr>
          <w:sz w:val="16"/>
        </w:rPr>
        <w:t xml:space="preserve">’, it is necessary to look into the </w:t>
      </w:r>
      <w:proofErr w:type="spellStart"/>
      <w:r w:rsidRPr="00754BE4">
        <w:rPr>
          <w:sz w:val="16"/>
        </w:rPr>
        <w:t>polysemic</w:t>
      </w:r>
      <w:proofErr w:type="spellEnd"/>
      <w:r w:rsidRPr="00754BE4">
        <w:rPr>
          <w:sz w:val="16"/>
        </w:rPr>
        <w:t xml:space="preserve"> dimension of this word, which evidently transcends the concentration camp universe. From a purely lexical point of view, first of all, the word ‘</w:t>
      </w:r>
      <w:proofErr w:type="spellStart"/>
      <w:r w:rsidRPr="00754BE4">
        <w:rPr>
          <w:sz w:val="16"/>
        </w:rPr>
        <w:t>muselmann</w:t>
      </w:r>
      <w:proofErr w:type="spellEnd"/>
      <w:r w:rsidRPr="00754BE4">
        <w:rPr>
          <w:sz w:val="16"/>
        </w:rPr>
        <w:t>’ is utterly foreign to the Polish language and to the numerous other languages that were spoken in Auschwitz. From a current affairs, contextual point of view (Remnants of Auschwitz was published in 1998), the Muslim, who is linked to political Islam and Palestine, can be seen as the antagonist of the Jew, who is conversely linked to modern Israel and Zionism.25 From an imaginary point of view, the ‘</w:t>
      </w:r>
      <w:proofErr w:type="spellStart"/>
      <w:r w:rsidRPr="00754BE4">
        <w:rPr>
          <w:sz w:val="16"/>
        </w:rPr>
        <w:t>muselmann</w:t>
      </w:r>
      <w:proofErr w:type="spellEnd"/>
      <w:r w:rsidRPr="00754BE4">
        <w:rPr>
          <w:sz w:val="16"/>
        </w:rPr>
        <w:t xml:space="preserve">’ is reminiscent of the numerous texts and pictorial representation of the suffering body of Christ.26 Moreover, </w:t>
      </w:r>
      <w:proofErr w:type="spellStart"/>
      <w:r w:rsidRPr="000262A9">
        <w:rPr>
          <w:rStyle w:val="Emphasis"/>
          <w:highlight w:val="yellow"/>
        </w:rPr>
        <w:t>Agamben's</w:t>
      </w:r>
      <w:proofErr w:type="spellEnd"/>
      <w:r w:rsidRPr="000262A9">
        <w:rPr>
          <w:rStyle w:val="Emphasis"/>
          <w:highlight w:val="yellow"/>
        </w:rPr>
        <w:t xml:space="preserve"> theory neglects the complexity</w:t>
      </w:r>
      <w:r w:rsidRPr="00BA7C40">
        <w:rPr>
          <w:rStyle w:val="Emphasis"/>
        </w:rPr>
        <w:t xml:space="preserve"> of the concentration camp reality, </w:t>
      </w:r>
      <w:r w:rsidRPr="000262A9">
        <w:rPr>
          <w:rStyle w:val="Emphasis"/>
          <w:highlight w:val="yellow"/>
        </w:rPr>
        <w:t>and the crucial differences between the functioning of camps</w:t>
      </w:r>
      <w:r w:rsidRPr="00BA7C40">
        <w:rPr>
          <w:rStyle w:val="Emphasis"/>
        </w:rPr>
        <w:t xml:space="preserve"> on the one hand, </w:t>
      </w:r>
      <w:r w:rsidRPr="000262A9">
        <w:rPr>
          <w:rStyle w:val="Emphasis"/>
          <w:highlight w:val="yellow"/>
        </w:rPr>
        <w:t xml:space="preserve">and the extermination </w:t>
      </w:r>
      <w:proofErr w:type="spellStart"/>
      <w:r w:rsidRPr="000262A9">
        <w:rPr>
          <w:rStyle w:val="Emphasis"/>
          <w:highlight w:val="yellow"/>
        </w:rPr>
        <w:t>centres</w:t>
      </w:r>
      <w:proofErr w:type="spellEnd"/>
      <w:r w:rsidRPr="000262A9">
        <w:rPr>
          <w:rStyle w:val="Emphasis"/>
          <w:highlight w:val="yellow"/>
        </w:rPr>
        <w:t xml:space="preserve"> on the other</w:t>
      </w:r>
      <w:r w:rsidRPr="000262A9">
        <w:rPr>
          <w:rStyle w:val="StyleBoldUnderline"/>
          <w:highlight w:val="yellow"/>
        </w:rPr>
        <w:t>.</w:t>
      </w:r>
      <w:r w:rsidRPr="00BA7C40">
        <w:rPr>
          <w:rStyle w:val="StyleBoldUnderline"/>
        </w:rPr>
        <w:t xml:space="preserve"> While </w:t>
      </w:r>
      <w:proofErr w:type="spellStart"/>
      <w:r w:rsidRPr="00BA7C40">
        <w:rPr>
          <w:rStyle w:val="StyleBoldUnderline"/>
        </w:rPr>
        <w:t>Agamben</w:t>
      </w:r>
      <w:proofErr w:type="spellEnd"/>
      <w:r w:rsidRPr="00BA7C40">
        <w:rPr>
          <w:rStyle w:val="StyleBoldUnderline"/>
        </w:rPr>
        <w:t xml:space="preserve"> can on no account </w:t>
      </w:r>
      <w:r w:rsidRPr="00754BE4">
        <w:rPr>
          <w:sz w:val="16"/>
        </w:rPr>
        <w:t>whatsoever</w:t>
      </w:r>
      <w:r w:rsidRPr="00BA7C40">
        <w:rPr>
          <w:rStyle w:val="StyleBoldUnderline"/>
        </w:rPr>
        <w:t xml:space="preserve"> be linked to or accused of </w:t>
      </w:r>
      <w:proofErr w:type="spellStart"/>
      <w:r w:rsidRPr="00BA7C40">
        <w:rPr>
          <w:rStyle w:val="StyleBoldUnderline"/>
        </w:rPr>
        <w:t>negationist</w:t>
      </w:r>
      <w:proofErr w:type="spellEnd"/>
      <w:r w:rsidRPr="00BA7C40">
        <w:rPr>
          <w:rStyle w:val="StyleBoldUnderline"/>
        </w:rPr>
        <w:t xml:space="preserve"> views, </w:t>
      </w:r>
      <w:r w:rsidRPr="000262A9">
        <w:rPr>
          <w:rStyle w:val="Emphasis"/>
          <w:highlight w:val="yellow"/>
        </w:rPr>
        <w:t xml:space="preserve">he must be </w:t>
      </w:r>
      <w:proofErr w:type="spellStart"/>
      <w:r w:rsidRPr="000262A9">
        <w:rPr>
          <w:rStyle w:val="Emphasis"/>
          <w:highlight w:val="yellow"/>
        </w:rPr>
        <w:t>criticised</w:t>
      </w:r>
      <w:proofErr w:type="spellEnd"/>
      <w:r w:rsidRPr="000262A9">
        <w:rPr>
          <w:rStyle w:val="Emphasis"/>
          <w:highlight w:val="yellow"/>
        </w:rPr>
        <w:t xml:space="preserve"> for his abusive use of the victims’ representations, a trend </w:t>
      </w:r>
      <w:proofErr w:type="gramStart"/>
      <w:r w:rsidRPr="000262A9">
        <w:rPr>
          <w:rStyle w:val="Emphasis"/>
          <w:highlight w:val="yellow"/>
        </w:rPr>
        <w:t>which</w:t>
      </w:r>
      <w:proofErr w:type="gramEnd"/>
      <w:r w:rsidRPr="000262A9">
        <w:rPr>
          <w:rStyle w:val="Emphasis"/>
          <w:highlight w:val="yellow"/>
        </w:rPr>
        <w:t xml:space="preserve"> has become fairly general</w:t>
      </w:r>
      <w:r w:rsidRPr="00754BE4">
        <w:rPr>
          <w:sz w:val="16"/>
        </w:rPr>
        <w:t xml:space="preserve">. Thus, </w:t>
      </w:r>
      <w:r w:rsidRPr="00D16AEC">
        <w:rPr>
          <w:rStyle w:val="StyleBoldUnderline"/>
        </w:rPr>
        <w:t>the figure of the ‘</w:t>
      </w:r>
      <w:proofErr w:type="spellStart"/>
      <w:r w:rsidRPr="00D16AEC">
        <w:rPr>
          <w:rStyle w:val="StyleBoldUnderline"/>
        </w:rPr>
        <w:t>muselmann</w:t>
      </w:r>
      <w:proofErr w:type="spellEnd"/>
      <w:r w:rsidRPr="00D16AEC">
        <w:rPr>
          <w:rStyle w:val="StyleBoldUnderline"/>
        </w:rPr>
        <w:t>’ is a faithful epitome of the ‘screen victim’ syndrome frequently found in media‐driven humanitarian operations: the figure tends to hide the real victims and blur our understanding of what actually happened.</w:t>
      </w:r>
      <w:r w:rsidRPr="00754BE4">
        <w:rPr>
          <w:sz w:val="16"/>
        </w:rPr>
        <w:t>27</w:t>
      </w:r>
    </w:p>
    <w:p w14:paraId="794DD7D2" w14:textId="77777777" w:rsidR="00261F11" w:rsidRDefault="00261F11" w:rsidP="00261F11"/>
    <w:p w14:paraId="3A5D9BF5" w14:textId="77777777" w:rsidR="00261F11" w:rsidRDefault="00261F11" w:rsidP="00261F11">
      <w:pPr>
        <w:pStyle w:val="Heading4"/>
      </w:pPr>
      <w:proofErr w:type="gramStart"/>
      <w:r>
        <w:t>no</w:t>
      </w:r>
      <w:proofErr w:type="gramEnd"/>
      <w:r>
        <w:t xml:space="preserve"> internal link- even if the law was originally founded on violence, it now operates in a non-violent way</w:t>
      </w:r>
    </w:p>
    <w:p w14:paraId="3434EBD5" w14:textId="77777777" w:rsidR="00261F11" w:rsidRPr="00827DB5" w:rsidRDefault="00261F11" w:rsidP="00261F11">
      <w:pPr>
        <w:rPr>
          <w:rStyle w:val="StyleStyleBold12pt"/>
        </w:rPr>
      </w:pPr>
      <w:proofErr w:type="spellStart"/>
      <w:r w:rsidRPr="00827DB5">
        <w:rPr>
          <w:rStyle w:val="StyleStyleBold12pt"/>
        </w:rPr>
        <w:t>Deranty</w:t>
      </w:r>
      <w:proofErr w:type="spellEnd"/>
      <w:r w:rsidRPr="00827DB5">
        <w:rPr>
          <w:rStyle w:val="StyleStyleBold12pt"/>
        </w:rPr>
        <w:t xml:space="preserve"> 2004</w:t>
      </w:r>
    </w:p>
    <w:p w14:paraId="6D481E72" w14:textId="77777777" w:rsidR="00261F11" w:rsidRPr="00827DB5" w:rsidRDefault="00261F11" w:rsidP="00261F11">
      <w:r w:rsidRPr="00827DB5">
        <w:t>[Jean-Philippe, Macquarie University, “</w:t>
      </w:r>
      <w:proofErr w:type="spellStart"/>
      <w:r w:rsidRPr="00827DB5">
        <w:t>Agamben’s</w:t>
      </w:r>
      <w:proofErr w:type="spellEnd"/>
      <w:r w:rsidRPr="00827DB5">
        <w:t xml:space="preserve"> challenge to normative theories of modern rights,” borderlands e-journal, Vol. 3, No. 1, www.borderlandsejournal.adelaide.edu.au/vol3no1_2004/deranty_agambnschall.htm, </w:t>
      </w:r>
      <w:proofErr w:type="spellStart"/>
      <w:r w:rsidRPr="00827DB5">
        <w:t>acc</w:t>
      </w:r>
      <w:proofErr w:type="spellEnd"/>
      <w:r w:rsidRPr="00827DB5">
        <w:t xml:space="preserve"> 1-7-05//</w:t>
      </w:r>
      <w:proofErr w:type="spellStart"/>
      <w:r w:rsidRPr="00827DB5">
        <w:t>uwyo-ajl</w:t>
      </w:r>
      <w:proofErr w:type="spellEnd"/>
      <w:r w:rsidRPr="00827DB5">
        <w:t>]</w:t>
      </w:r>
    </w:p>
    <w:p w14:paraId="02C4F3FA" w14:textId="77777777" w:rsidR="00261F11" w:rsidRPr="00827DB5" w:rsidRDefault="00261F11" w:rsidP="00261F11">
      <w:pPr>
        <w:rPr>
          <w:b/>
          <w:bCs/>
          <w:u w:val="single"/>
        </w:rPr>
      </w:pPr>
      <w:r w:rsidRPr="00341F8C">
        <w:rPr>
          <w:sz w:val="16"/>
        </w:rPr>
        <w:t xml:space="preserve">29. The problem with this strategic use of the </w:t>
      </w:r>
      <w:proofErr w:type="spellStart"/>
      <w:r w:rsidRPr="00341F8C">
        <w:rPr>
          <w:sz w:val="16"/>
        </w:rPr>
        <w:t>decisionistic</w:t>
      </w:r>
      <w:proofErr w:type="spellEnd"/>
      <w:r w:rsidRPr="00341F8C">
        <w:rPr>
          <w:sz w:val="16"/>
        </w:rPr>
        <w:t xml:space="preserve"> tradition is that it </w:t>
      </w:r>
      <w:r w:rsidRPr="00827DB5">
        <w:rPr>
          <w:rStyle w:val="StyleBoldUnderline"/>
        </w:rPr>
        <w:t>does not do justice to the complex relationship</w:t>
      </w:r>
      <w:r w:rsidRPr="00341F8C">
        <w:rPr>
          <w:sz w:val="16"/>
        </w:rPr>
        <w:t xml:space="preserve"> that these authors establish </w:t>
      </w:r>
      <w:r w:rsidRPr="00827DB5">
        <w:rPr>
          <w:rStyle w:val="StyleBoldUnderline"/>
        </w:rPr>
        <w:t>between violence and normativity</w:t>
      </w:r>
      <w:r w:rsidRPr="00341F8C">
        <w:rPr>
          <w:sz w:val="16"/>
        </w:rPr>
        <w:t xml:space="preserve">, that is, in the end the very normative nature of their theories. In brief, </w:t>
      </w:r>
      <w:r w:rsidRPr="00827DB5">
        <w:rPr>
          <w:rStyle w:val="StyleBoldUnderline"/>
        </w:rPr>
        <w:t xml:space="preserve">they are not saying that all law is violent, in essence or in its core, rather that law is dependent upon a form of violence for its foundation. </w:t>
      </w:r>
      <w:r w:rsidRPr="000262A9">
        <w:rPr>
          <w:rStyle w:val="StyleBoldUnderline"/>
          <w:highlight w:val="yellow"/>
        </w:rPr>
        <w:t>Violence can found the law, without the law itself being violent</w:t>
      </w:r>
      <w:r w:rsidRPr="00341F8C">
        <w:rPr>
          <w:sz w:val="16"/>
        </w:rPr>
        <w:t xml:space="preserve">. In Hobbes, </w:t>
      </w:r>
      <w:r w:rsidRPr="00827DB5">
        <w:rPr>
          <w:rStyle w:val="StyleBoldUnderline"/>
        </w:rPr>
        <w:t xml:space="preserve">the </w:t>
      </w:r>
      <w:r w:rsidRPr="000262A9">
        <w:rPr>
          <w:rStyle w:val="StyleBoldUnderline"/>
          <w:highlight w:val="yellow"/>
        </w:rPr>
        <w:t>social contract,</w:t>
      </w:r>
      <w:r w:rsidRPr="00827DB5">
        <w:rPr>
          <w:rStyle w:val="StyleBoldUnderline"/>
        </w:rPr>
        <w:t xml:space="preserve"> despite the absolute nature of the sovereign it creates, also </w:t>
      </w:r>
      <w:r w:rsidRPr="000262A9">
        <w:rPr>
          <w:rStyle w:val="StyleBoldUnderline"/>
          <w:highlight w:val="yellow"/>
        </w:rPr>
        <w:t>enables individual rights to flourish on the basis of the inalienable right to life</w:t>
      </w:r>
      <w:r w:rsidRPr="00341F8C">
        <w:rPr>
          <w:sz w:val="16"/>
        </w:rPr>
        <w:t xml:space="preserve"> (see </w:t>
      </w:r>
      <w:proofErr w:type="spellStart"/>
      <w:r w:rsidRPr="00341F8C">
        <w:rPr>
          <w:sz w:val="16"/>
        </w:rPr>
        <w:t>Barret-Kriegel</w:t>
      </w:r>
      <w:proofErr w:type="spellEnd"/>
      <w:r w:rsidRPr="00341F8C">
        <w:rPr>
          <w:sz w:val="16"/>
        </w:rPr>
        <w:t xml:space="preserve"> 2003: 86). 30. In Schmitt, the decision over the exception is indeed "more interesting than the regular case", but only because it makes the regular case possible. The "normal situation" matters more than the power to create it since it is its end (Schmitt 1985: 13). What Schmitt has in mind is not the </w:t>
      </w:r>
      <w:proofErr w:type="spellStart"/>
      <w:r w:rsidRPr="00341F8C">
        <w:rPr>
          <w:sz w:val="16"/>
        </w:rPr>
        <w:t>indistinction</w:t>
      </w:r>
      <w:proofErr w:type="spellEnd"/>
      <w:r w:rsidRPr="00341F8C">
        <w:rPr>
          <w:sz w:val="16"/>
        </w:rPr>
        <w:t xml:space="preserve"> between fact and law, or their intimate cohesion, to wit, their secrete </w:t>
      </w:r>
      <w:proofErr w:type="spellStart"/>
      <w:r w:rsidRPr="00341F8C">
        <w:rPr>
          <w:sz w:val="16"/>
        </w:rPr>
        <w:t>indistinguishability</w:t>
      </w:r>
      <w:proofErr w:type="spellEnd"/>
      <w:r w:rsidRPr="00341F8C">
        <w:rPr>
          <w:sz w:val="16"/>
        </w:rPr>
        <w:t xml:space="preserve">, but the origin of the law, in the name of the law. This explains why the primacy given by Schmitt to the decision is accompanied by the recognition of popular sovereignty, since the decision is only the expression of an organic community. </w:t>
      </w:r>
      <w:proofErr w:type="spellStart"/>
      <w:r w:rsidRPr="00341F8C">
        <w:rPr>
          <w:sz w:val="16"/>
        </w:rPr>
        <w:t>Decisionism</w:t>
      </w:r>
      <w:proofErr w:type="spellEnd"/>
      <w:r w:rsidRPr="00341F8C">
        <w:rPr>
          <w:sz w:val="16"/>
        </w:rPr>
        <w:t xml:space="preserve"> for Schmitt is only a way of asserting the political value of the community as homogeneous whole, against liberal parliamentarianism. Also, the evolution of Schmitt’s thought is marked by the retreat of the </w:t>
      </w:r>
      <w:proofErr w:type="spellStart"/>
      <w:r w:rsidRPr="00341F8C">
        <w:rPr>
          <w:sz w:val="16"/>
        </w:rPr>
        <w:t>decisionistic</w:t>
      </w:r>
      <w:proofErr w:type="spellEnd"/>
      <w:r w:rsidRPr="00341F8C">
        <w:rPr>
          <w:sz w:val="16"/>
        </w:rPr>
        <w:t xml:space="preserve"> element, in </w:t>
      </w:r>
      <w:proofErr w:type="spellStart"/>
      <w:r w:rsidRPr="00341F8C">
        <w:rPr>
          <w:sz w:val="16"/>
        </w:rPr>
        <w:t>favour</w:t>
      </w:r>
      <w:proofErr w:type="spellEnd"/>
      <w:r w:rsidRPr="00341F8C">
        <w:rPr>
          <w:sz w:val="16"/>
        </w:rPr>
        <w:t xml:space="preserve"> of a strong form of institutionalism. This is because, if indeed the juridical order is totally dependent on the sovereign decision, then the latter can revoke it at any moment. </w:t>
      </w:r>
      <w:proofErr w:type="spellStart"/>
      <w:r w:rsidRPr="00341F8C">
        <w:rPr>
          <w:sz w:val="16"/>
        </w:rPr>
        <w:t>Decisionism</w:t>
      </w:r>
      <w:proofErr w:type="spellEnd"/>
      <w:r w:rsidRPr="00341F8C">
        <w:rPr>
          <w:sz w:val="16"/>
        </w:rPr>
        <w:t>, as a theory about the origin of the law, leads to its own contradiction unless it is reintegrated in a theory of institutions (</w:t>
      </w:r>
      <w:proofErr w:type="spellStart"/>
      <w:r w:rsidRPr="00341F8C">
        <w:rPr>
          <w:sz w:val="16"/>
        </w:rPr>
        <w:t>Kervégan</w:t>
      </w:r>
      <w:proofErr w:type="spellEnd"/>
      <w:r w:rsidRPr="00341F8C">
        <w:rPr>
          <w:sz w:val="16"/>
        </w:rPr>
        <w:t xml:space="preserve"> 1992). 31. In other words, </w:t>
      </w:r>
      <w:proofErr w:type="spellStart"/>
      <w:r w:rsidRPr="000262A9">
        <w:rPr>
          <w:rStyle w:val="StyleBoldUnderline"/>
          <w:highlight w:val="yellow"/>
        </w:rPr>
        <w:t>Agamben</w:t>
      </w:r>
      <w:proofErr w:type="spellEnd"/>
      <w:r w:rsidRPr="000262A9">
        <w:rPr>
          <w:rStyle w:val="StyleBoldUnderline"/>
          <w:highlight w:val="yellow"/>
        </w:rPr>
        <w:t xml:space="preserve"> sees these</w:t>
      </w:r>
      <w:r w:rsidRPr="00827DB5">
        <w:rPr>
          <w:rStyle w:val="StyleBoldUnderline"/>
        </w:rPr>
        <w:t xml:space="preserve"> authors as </w:t>
      </w:r>
      <w:r w:rsidRPr="000262A9">
        <w:rPr>
          <w:rStyle w:val="StyleBoldUnderline"/>
          <w:highlight w:val="yellow"/>
        </w:rPr>
        <w:t>establishing a circularity of law and violence</w:t>
      </w:r>
      <w:r w:rsidRPr="00827DB5">
        <w:rPr>
          <w:rStyle w:val="StyleBoldUnderline"/>
        </w:rPr>
        <w:t xml:space="preserve">, when they want to </w:t>
      </w:r>
      <w:proofErr w:type="spellStart"/>
      <w:r w:rsidRPr="00827DB5">
        <w:rPr>
          <w:rStyle w:val="StyleBoldUnderline"/>
        </w:rPr>
        <w:t>emphasise</w:t>
      </w:r>
      <w:proofErr w:type="spellEnd"/>
      <w:r w:rsidRPr="00827DB5">
        <w:rPr>
          <w:rStyle w:val="StyleBoldUnderline"/>
        </w:rPr>
        <w:t xml:space="preserve"> the extra-juridical origin of the law,</w:t>
      </w:r>
      <w:r>
        <w:rPr>
          <w:rStyle w:val="StyleBoldUnderline"/>
        </w:rPr>
        <w:t xml:space="preserve"> </w:t>
      </w:r>
      <w:r w:rsidRPr="000262A9">
        <w:rPr>
          <w:rStyle w:val="Emphasis"/>
          <w:highlight w:val="yellow"/>
        </w:rPr>
        <w:t>for the law’s sake</w:t>
      </w:r>
      <w:r w:rsidRPr="00341F8C">
        <w:rPr>
          <w:sz w:val="16"/>
        </w:rPr>
        <w:t xml:space="preserve"> Equally, </w:t>
      </w:r>
      <w:proofErr w:type="spellStart"/>
      <w:r w:rsidRPr="00341F8C">
        <w:rPr>
          <w:sz w:val="16"/>
        </w:rPr>
        <w:t>Savigny’s</w:t>
      </w:r>
      <w:proofErr w:type="spellEnd"/>
      <w:r w:rsidRPr="00341F8C">
        <w:rPr>
          <w:sz w:val="16"/>
        </w:rPr>
        <w:t xml:space="preserve"> polemic against rationalism in legal theory, against </w:t>
      </w:r>
      <w:proofErr w:type="spellStart"/>
      <w:r w:rsidRPr="00341F8C">
        <w:rPr>
          <w:sz w:val="16"/>
        </w:rPr>
        <w:t>Thibaut</w:t>
      </w:r>
      <w:proofErr w:type="spellEnd"/>
      <w:r w:rsidRPr="00341F8C">
        <w:rPr>
          <w:sz w:val="16"/>
        </w:rPr>
        <w:t xml:space="preserve"> and his philosophical ally Hegel, does not amount to a recognition of the capture of life by the law, but aims at grounding the legal order in the very life of a people (</w:t>
      </w:r>
      <w:proofErr w:type="spellStart"/>
      <w:r w:rsidRPr="00341F8C">
        <w:rPr>
          <w:sz w:val="16"/>
        </w:rPr>
        <w:t>Agamben</w:t>
      </w:r>
      <w:proofErr w:type="spellEnd"/>
      <w:r w:rsidRPr="00341F8C">
        <w:rPr>
          <w:sz w:val="16"/>
        </w:rPr>
        <w:t xml:space="preserve"> 1998: 27). </w:t>
      </w:r>
      <w:r w:rsidRPr="00827DB5">
        <w:rPr>
          <w:rStyle w:val="StyleBoldUnderline"/>
        </w:rPr>
        <w:t xml:space="preserve">For </w:t>
      </w:r>
      <w:proofErr w:type="spellStart"/>
      <w:r w:rsidRPr="00827DB5">
        <w:rPr>
          <w:rStyle w:val="StyleBoldUnderline"/>
        </w:rPr>
        <w:t>Agamben</w:t>
      </w:r>
      <w:proofErr w:type="spellEnd"/>
      <w:r w:rsidRPr="00827DB5">
        <w:rPr>
          <w:rStyle w:val="StyleBoldUnderline"/>
        </w:rPr>
        <w:t>,</w:t>
      </w:r>
      <w:r w:rsidRPr="00341F8C">
        <w:rPr>
          <w:sz w:val="16"/>
        </w:rPr>
        <w:t xml:space="preserve"> it seems, </w:t>
      </w:r>
      <w:r w:rsidRPr="00827DB5">
        <w:rPr>
          <w:rStyle w:val="StyleBoldUnderline"/>
        </w:rPr>
        <w:t>the origin and the essence of the law are synonymous, whereas the authors he relies on thought rather that the two were fundamentally different.</w:t>
      </w:r>
      <w:r>
        <w:rPr>
          <w:rStyle w:val="StyleBoldUnderline"/>
        </w:rPr>
        <w:t xml:space="preserve"> </w:t>
      </w:r>
      <w:r w:rsidRPr="00341F8C">
        <w:rPr>
          <w:sz w:val="16"/>
        </w:rPr>
        <w:t xml:space="preserve">32. </w:t>
      </w:r>
      <w:proofErr w:type="spellStart"/>
      <w:r w:rsidRPr="00827DB5">
        <w:rPr>
          <w:rStyle w:val="StyleBoldUnderline"/>
        </w:rPr>
        <w:t>Agamben</w:t>
      </w:r>
      <w:proofErr w:type="spellEnd"/>
      <w:r w:rsidRPr="00827DB5">
        <w:rPr>
          <w:rStyle w:val="StyleBoldUnderline"/>
        </w:rPr>
        <w:t xml:space="preserve"> obviously knows all this.</w:t>
      </w:r>
      <w:r>
        <w:rPr>
          <w:rStyle w:val="StyleBoldUnderline"/>
        </w:rPr>
        <w:t xml:space="preserve"> </w:t>
      </w:r>
      <w:r w:rsidRPr="00341F8C">
        <w:rPr>
          <w:sz w:val="16"/>
        </w:rPr>
        <w:t xml:space="preserve">He argues that it is precisely this inability of the </w:t>
      </w:r>
      <w:proofErr w:type="spellStart"/>
      <w:r w:rsidRPr="00341F8C">
        <w:rPr>
          <w:sz w:val="16"/>
        </w:rPr>
        <w:t>decisionists</w:t>
      </w:r>
      <w:proofErr w:type="spellEnd"/>
      <w:r w:rsidRPr="00341F8C">
        <w:rPr>
          <w:sz w:val="16"/>
        </w:rPr>
        <w:t xml:space="preserve"> to hold on to their key insight, the anomic core of norms, which gives them the sad distinction of accurately describing an evil order. </w:t>
      </w:r>
      <w:r w:rsidRPr="00827DB5">
        <w:rPr>
          <w:rStyle w:val="StyleBoldUnderline"/>
        </w:rPr>
        <w:t xml:space="preserve">But </w:t>
      </w:r>
      <w:r w:rsidRPr="000262A9">
        <w:rPr>
          <w:rStyle w:val="StyleBoldUnderline"/>
          <w:highlight w:val="yellow"/>
        </w:rPr>
        <w:t>this reading does not meet the objection to his problematic use of that tradition</w:t>
      </w:r>
      <w:r w:rsidRPr="00827DB5">
        <w:rPr>
          <w:rStyle w:val="StyleBoldUnderline"/>
        </w:rPr>
        <w:t>.</w:t>
      </w:r>
    </w:p>
    <w:p w14:paraId="58D07B56" w14:textId="77777777" w:rsidR="00261F11" w:rsidRDefault="00261F11" w:rsidP="00261F11"/>
    <w:p w14:paraId="511870F4" w14:textId="77777777" w:rsidR="00261F11" w:rsidRPr="00644A92" w:rsidRDefault="00261F11" w:rsidP="00261F11">
      <w:pPr>
        <w:keepNext/>
        <w:keepLines/>
        <w:spacing w:before="200"/>
        <w:outlineLvl w:val="3"/>
        <w:rPr>
          <w:rFonts w:asciiTheme="majorHAnsi" w:eastAsiaTheme="majorEastAsia" w:hAnsiTheme="majorHAnsi" w:cstheme="majorBidi"/>
          <w:b/>
          <w:bCs/>
          <w:iCs/>
          <w:sz w:val="26"/>
        </w:rPr>
      </w:pPr>
      <w:r w:rsidRPr="00644A92">
        <w:rPr>
          <w:rFonts w:asciiTheme="majorHAnsi" w:eastAsiaTheme="majorEastAsia" w:hAnsiTheme="majorHAnsi" w:cstheme="majorBidi"/>
          <w:b/>
          <w:bCs/>
          <w:iCs/>
          <w:sz w:val="26"/>
        </w:rPr>
        <w:t>Realism is inevitable—states will always seek to maximize power</w:t>
      </w:r>
    </w:p>
    <w:p w14:paraId="31B221E6" w14:textId="77777777" w:rsidR="00261F11" w:rsidRPr="00644A92" w:rsidRDefault="00261F11" w:rsidP="00261F11">
      <w:r w:rsidRPr="00644A92">
        <w:t xml:space="preserve">John </w:t>
      </w:r>
      <w:proofErr w:type="spellStart"/>
      <w:r w:rsidRPr="00644A92">
        <w:rPr>
          <w:b/>
          <w:sz w:val="26"/>
        </w:rPr>
        <w:t>Mearsheimer</w:t>
      </w:r>
      <w:proofErr w:type="spellEnd"/>
      <w:r w:rsidRPr="00644A92">
        <w:t xml:space="preserve">, Professor, University of Chicago, THE TRAGEDY OF GREAT POWER POLITICS, </w:t>
      </w:r>
      <w:r w:rsidRPr="00644A92">
        <w:rPr>
          <w:b/>
          <w:sz w:val="26"/>
        </w:rPr>
        <w:t>2001</w:t>
      </w:r>
      <w:r w:rsidRPr="00644A92">
        <w:t>, p. 2.</w:t>
      </w:r>
    </w:p>
    <w:p w14:paraId="19CB458E" w14:textId="77777777" w:rsidR="00261F11" w:rsidRDefault="00261F11" w:rsidP="00261F11">
      <w:pPr>
        <w:rPr>
          <w:b/>
          <w:u w:val="single"/>
        </w:rPr>
      </w:pPr>
      <w:r w:rsidRPr="00644A92">
        <w:t xml:space="preserve">The sad fact is that </w:t>
      </w:r>
      <w:r w:rsidRPr="00644A92">
        <w:rPr>
          <w:b/>
          <w:u w:val="single"/>
        </w:rPr>
        <w:t>international politics has always been a ruthless and dangerous business</w:t>
      </w:r>
      <w:r w:rsidRPr="00644A92">
        <w:t xml:space="preserve">, and </w:t>
      </w:r>
      <w:r w:rsidRPr="00644A92">
        <w:rPr>
          <w:b/>
          <w:u w:val="single"/>
        </w:rPr>
        <w:t>it is likely to remain that wa</w:t>
      </w:r>
      <w:r w:rsidRPr="00644A92">
        <w:t xml:space="preserve">y.  Although the intensity of their competition waxes and wanes, </w:t>
      </w:r>
      <w:r w:rsidRPr="004A5D1E">
        <w:rPr>
          <w:b/>
          <w:highlight w:val="cyan"/>
          <w:u w:val="single"/>
        </w:rPr>
        <w:t>great powers fear each other and always compete</w:t>
      </w:r>
      <w:r w:rsidRPr="00644A92">
        <w:rPr>
          <w:b/>
          <w:u w:val="single"/>
        </w:rPr>
        <w:t xml:space="preserve"> with each other </w:t>
      </w:r>
      <w:r w:rsidRPr="004A5D1E">
        <w:rPr>
          <w:b/>
          <w:highlight w:val="cyan"/>
          <w:u w:val="single"/>
        </w:rPr>
        <w:t>for power.  The overriding goal of each state is to maximize its share of world power,</w:t>
      </w:r>
      <w:r w:rsidRPr="00644A92">
        <w:rPr>
          <w:b/>
          <w:u w:val="single"/>
        </w:rPr>
        <w:t xml:space="preserve"> which means </w:t>
      </w:r>
      <w:r w:rsidRPr="004A5D1E">
        <w:rPr>
          <w:b/>
          <w:highlight w:val="cyan"/>
          <w:u w:val="single"/>
        </w:rPr>
        <w:t>gaining power at the expense of other states</w:t>
      </w:r>
      <w:r w:rsidRPr="00644A92">
        <w:rPr>
          <w:b/>
          <w:u w:val="single"/>
        </w:rPr>
        <w:t>.</w:t>
      </w:r>
      <w:r w:rsidRPr="00644A92">
        <w:t xml:space="preserve">  But </w:t>
      </w:r>
      <w:r w:rsidRPr="004A5D1E">
        <w:rPr>
          <w:b/>
          <w:highlight w:val="cyan"/>
          <w:u w:val="single"/>
        </w:rPr>
        <w:t>great powers</w:t>
      </w:r>
      <w:r w:rsidRPr="004A5D1E">
        <w:rPr>
          <w:highlight w:val="cyan"/>
        </w:rPr>
        <w:t xml:space="preserve"> </w:t>
      </w:r>
      <w:r w:rsidRPr="00644A92">
        <w:t xml:space="preserve">do not merely strive to be the strongest of all the great powers, although that is a welcome outcome.  Their </w:t>
      </w:r>
      <w:r w:rsidRPr="004A5D1E">
        <w:rPr>
          <w:b/>
          <w:highlight w:val="cyan"/>
          <w:u w:val="single"/>
        </w:rPr>
        <w:t>ultimate aim is to be the hegemon</w:t>
      </w:r>
      <w:r w:rsidRPr="00644A92">
        <w:t xml:space="preserve">-that is, </w:t>
      </w:r>
      <w:r w:rsidRPr="00644A92">
        <w:rPr>
          <w:b/>
          <w:u w:val="single"/>
        </w:rPr>
        <w:t>the only great power in the system.</w:t>
      </w:r>
    </w:p>
    <w:p w14:paraId="263819A0" w14:textId="77777777" w:rsidR="00261F11" w:rsidRDefault="00261F11" w:rsidP="00261F11">
      <w:pPr>
        <w:pStyle w:val="NormalWeb"/>
        <w:spacing w:before="0" w:beforeAutospacing="0" w:after="0" w:afterAutospacing="0" w:line="270" w:lineRule="atLeast"/>
        <w:rPr>
          <w:rFonts w:ascii="Arial" w:hAnsi="Arial" w:cs="Arial"/>
          <w:color w:val="736926"/>
          <w:sz w:val="18"/>
          <w:szCs w:val="18"/>
        </w:rPr>
      </w:pPr>
    </w:p>
    <w:p w14:paraId="513BDC13" w14:textId="77777777" w:rsidR="00261F11" w:rsidRDefault="00261F11" w:rsidP="00261F11">
      <w:pPr>
        <w:pStyle w:val="tag"/>
        <w:rPr>
          <w:rFonts w:eastAsia="Calibri"/>
        </w:rPr>
      </w:pPr>
      <w:r>
        <w:rPr>
          <w:rFonts w:eastAsia="Calibri"/>
        </w:rPr>
        <w:t xml:space="preserve">Perm </w:t>
      </w:r>
      <w:proofErr w:type="gramStart"/>
      <w:r>
        <w:rPr>
          <w:rFonts w:eastAsia="Calibri"/>
        </w:rPr>
        <w:t>do</w:t>
      </w:r>
      <w:proofErr w:type="gramEnd"/>
      <w:r>
        <w:rPr>
          <w:rFonts w:eastAsia="Calibri"/>
        </w:rPr>
        <w:t xml:space="preserve"> the plan and then the alternative</w:t>
      </w:r>
    </w:p>
    <w:p w14:paraId="0076B3A7" w14:textId="77777777" w:rsidR="00261F11" w:rsidRDefault="00261F11" w:rsidP="00261F11">
      <w:pPr>
        <w:pStyle w:val="NormalWeb"/>
        <w:spacing w:before="0" w:beforeAutospacing="0" w:after="0" w:afterAutospacing="0" w:line="270" w:lineRule="atLeast"/>
        <w:rPr>
          <w:rFonts w:ascii="Arial" w:hAnsi="Arial" w:cs="Arial"/>
          <w:color w:val="736926"/>
          <w:sz w:val="18"/>
          <w:szCs w:val="18"/>
        </w:rPr>
      </w:pPr>
    </w:p>
    <w:p w14:paraId="64D6AC9D" w14:textId="77777777" w:rsidR="00261F11" w:rsidRPr="001A269E" w:rsidRDefault="00261F11" w:rsidP="00261F11">
      <w:pPr>
        <w:pStyle w:val="Heading4"/>
      </w:pPr>
      <w:r w:rsidRPr="001A269E">
        <w:t xml:space="preserve">We need a framework to avoid risk. </w:t>
      </w:r>
    </w:p>
    <w:p w14:paraId="1AA8DD8D" w14:textId="77777777" w:rsidR="00261F11" w:rsidRPr="001A269E" w:rsidRDefault="00261F11" w:rsidP="00261F11">
      <w:pPr>
        <w:pStyle w:val="NormalWeb"/>
        <w:spacing w:before="0" w:beforeAutospacing="0" w:after="0" w:afterAutospacing="0" w:line="270" w:lineRule="atLeast"/>
        <w:rPr>
          <w:rStyle w:val="StyleStyleBold12pt"/>
        </w:rPr>
      </w:pPr>
      <w:r w:rsidRPr="001A269E">
        <w:rPr>
          <w:rStyle w:val="StyleStyleBold12pt"/>
        </w:rPr>
        <w:t>Cohen, 90</w:t>
      </w:r>
    </w:p>
    <w:p w14:paraId="5B483958" w14:textId="77777777" w:rsidR="00261F11" w:rsidRPr="001A269E" w:rsidRDefault="00261F11" w:rsidP="00261F11">
      <w:r>
        <w:t>[</w:t>
      </w:r>
      <w:r w:rsidRPr="001A269E">
        <w:t>Professor Emeritus Bernard L. Cohen at the University of Pittsburgh. Published by Plenum Press, 1990 “The Nuclear Energy Option”, http://www.phyast.pitt.edu/~blc/book/chapter7.html//uwyokb]</w:t>
      </w:r>
    </w:p>
    <w:p w14:paraId="7CCCDDF9" w14:textId="77777777" w:rsidR="00261F11" w:rsidRPr="003313A2" w:rsidRDefault="00261F11" w:rsidP="00261F11">
      <w:pPr>
        <w:rPr>
          <w:sz w:val="16"/>
        </w:rPr>
      </w:pPr>
      <w:r w:rsidRPr="003313A2">
        <w:rPr>
          <w:sz w:val="16"/>
        </w:rPr>
        <w:t xml:space="preserve">That doesn’t mean that we should not try to minimize our risks, but </w:t>
      </w:r>
      <w:r w:rsidRPr="003313A2">
        <w:rPr>
          <w:rStyle w:val="StyleBoldUnderline"/>
        </w:rPr>
        <w:t xml:space="preserve">it </w:t>
      </w:r>
      <w:r w:rsidRPr="007128C9">
        <w:rPr>
          <w:rStyle w:val="StyleBoldUnderline"/>
          <w:highlight w:val="yellow"/>
        </w:rPr>
        <w:t>is important to recognize that minimizing anything must be a quantitative procedure.</w:t>
      </w:r>
      <w:r w:rsidRPr="003313A2">
        <w:rPr>
          <w:sz w:val="16"/>
        </w:rPr>
        <w:t xml:space="preserve"> </w:t>
      </w:r>
      <w:r w:rsidRPr="007128C9">
        <w:rPr>
          <w:rStyle w:val="StyleBoldUnderline"/>
          <w:highlight w:val="yellow"/>
        </w:rPr>
        <w:t>We cannot minimize our risks by simply avoiding</w:t>
      </w:r>
      <w:r w:rsidRPr="003313A2">
        <w:rPr>
          <w:rStyle w:val="StyleBoldUnderline"/>
        </w:rPr>
        <w:t xml:space="preserve"> those we happen to think about</w:t>
      </w:r>
      <w:r w:rsidRPr="003313A2">
        <w:rPr>
          <w:sz w:val="16"/>
        </w:rPr>
        <w:t xml:space="preserve">. For example, if one thinks about the risk of driving to a destination, one might decide to walk, which in most cases would be much more dangerous. The problem with such an approach is that the risks we think about are those most publicized by the media, whose coverage is a very poor guide to actual dangers. </w:t>
      </w:r>
      <w:r w:rsidRPr="007128C9">
        <w:rPr>
          <w:rStyle w:val="StyleBoldUnderline"/>
          <w:highlight w:val="yellow"/>
        </w:rPr>
        <w:t>The logical procedure for minimizing risks is to quantify all risks and then choose those that are smaller in preference to those that are larger</w:t>
      </w:r>
      <w:r w:rsidRPr="003313A2">
        <w:rPr>
          <w:rStyle w:val="StyleBoldUnderline"/>
        </w:rPr>
        <w:t>.</w:t>
      </w:r>
      <w:r w:rsidRPr="003313A2">
        <w:rPr>
          <w:sz w:val="16"/>
        </w:rPr>
        <w:t xml:space="preserve"> The main object here is to provide a framework for that process and to apply it to the risks in generating electric power. … </w:t>
      </w:r>
      <w:r w:rsidRPr="007128C9">
        <w:rPr>
          <w:b/>
          <w:bCs/>
          <w:highlight w:val="yellow"/>
          <w:u w:val="single"/>
        </w:rPr>
        <w:t>The</w:t>
      </w:r>
      <w:r w:rsidRPr="003313A2">
        <w:rPr>
          <w:b/>
          <w:bCs/>
          <w:u w:val="single"/>
        </w:rPr>
        <w:t xml:space="preserve"> </w:t>
      </w:r>
      <w:r w:rsidRPr="007128C9">
        <w:rPr>
          <w:b/>
          <w:bCs/>
          <w:highlight w:val="yellow"/>
          <w:u w:val="single"/>
        </w:rPr>
        <w:t>failure of the American public to understand and quantify risk must rate as one of the most serious and tragic problems for our nation</w:t>
      </w:r>
      <w:r w:rsidRPr="003313A2">
        <w:rPr>
          <w:sz w:val="16"/>
        </w:rPr>
        <w:t>. This chapter represents my attempt to contribute to its resolution.</w:t>
      </w:r>
    </w:p>
    <w:p w14:paraId="5A6CA712" w14:textId="77777777" w:rsidR="00261F11" w:rsidRDefault="00261F11" w:rsidP="00261F11">
      <w:pPr>
        <w:rPr>
          <w:rFonts w:ascii="Arial" w:hAnsi="Arial"/>
          <w:b/>
          <w:sz w:val="28"/>
        </w:rPr>
      </w:pPr>
    </w:p>
    <w:p w14:paraId="15524312" w14:textId="77777777" w:rsidR="00261F11" w:rsidRPr="008E40C1" w:rsidRDefault="00261F11" w:rsidP="00261F11">
      <w:pPr>
        <w:pStyle w:val="Heading4"/>
      </w:pPr>
      <w:r w:rsidRPr="008E40C1">
        <w:t>Utility calculus allows action, moral dogmatism freezes us into inaction</w:t>
      </w:r>
    </w:p>
    <w:p w14:paraId="0FE3C1BD" w14:textId="77777777" w:rsidR="00261F11" w:rsidRPr="003D08D1" w:rsidRDefault="00261F11" w:rsidP="00261F11">
      <w:pPr>
        <w:pStyle w:val="boldcite"/>
        <w:rPr>
          <w:rStyle w:val="cite"/>
          <w:rFonts w:eastAsiaTheme="majorEastAsia"/>
          <w:b/>
          <w:bCs/>
          <w:u w:val="none"/>
        </w:rPr>
      </w:pPr>
      <w:r w:rsidRPr="003D08D1">
        <w:rPr>
          <w:rStyle w:val="cite"/>
          <w:rFonts w:eastAsiaTheme="majorEastAsia"/>
          <w:u w:val="none"/>
        </w:rPr>
        <w:t xml:space="preserve">Smart, 1973  </w:t>
      </w:r>
    </w:p>
    <w:p w14:paraId="2F8C2BFB" w14:textId="77777777" w:rsidR="00261F11" w:rsidRDefault="00261F11" w:rsidP="00261F11">
      <w:pPr>
        <w:pStyle w:val="Citation"/>
        <w:ind w:left="0"/>
      </w:pPr>
      <w:r>
        <w:t xml:space="preserve"> (J.J.C prof. of philosophy, Australian </w:t>
      </w:r>
      <w:proofErr w:type="spellStart"/>
      <w:proofErr w:type="gramStart"/>
      <w:r>
        <w:t>riatibual</w:t>
      </w:r>
      <w:proofErr w:type="spellEnd"/>
      <w:r>
        <w:t xml:space="preserve"> university</w:t>
      </w:r>
      <w:proofErr w:type="gramEnd"/>
      <w:r>
        <w:t xml:space="preserve">. Utilitarianism: For and </w:t>
      </w:r>
      <w:proofErr w:type="gramStart"/>
      <w:r>
        <w:t>Against</w:t>
      </w:r>
      <w:proofErr w:type="gramEnd"/>
      <w:r>
        <w:t xml:space="preserve"> </w:t>
      </w:r>
      <w:proofErr w:type="spellStart"/>
      <w:r>
        <w:t>uw</w:t>
      </w:r>
      <w:proofErr w:type="spellEnd"/>
      <w:r>
        <w:t>//</w:t>
      </w:r>
      <w:proofErr w:type="spellStart"/>
      <w:r>
        <w:t>wej</w:t>
      </w:r>
      <w:proofErr w:type="spellEnd"/>
      <w:r>
        <w:t>)</w:t>
      </w:r>
    </w:p>
    <w:p w14:paraId="2F7FF821" w14:textId="77777777" w:rsidR="00261F11" w:rsidRDefault="00261F11" w:rsidP="00261F11">
      <w:pPr>
        <w:pStyle w:val="Citation"/>
      </w:pPr>
    </w:p>
    <w:p w14:paraId="5B5EC974" w14:textId="77777777" w:rsidR="00261F11" w:rsidRDefault="00261F11" w:rsidP="00261F11">
      <w:pPr>
        <w:pStyle w:val="card"/>
        <w:rPr>
          <w:rStyle w:val="underline"/>
        </w:rPr>
      </w:pPr>
      <w:proofErr w:type="gramStart"/>
      <w:r w:rsidRPr="001C6BD9">
        <w:rPr>
          <w:rStyle w:val="underline"/>
          <w:highlight w:val="yellow"/>
        </w:rPr>
        <w:t>lf</w:t>
      </w:r>
      <w:proofErr w:type="gramEnd"/>
      <w:r w:rsidRPr="001C6BD9">
        <w:rPr>
          <w:rStyle w:val="underline"/>
          <w:highlight w:val="yellow"/>
        </w:rPr>
        <w:t xml:space="preserve"> w</w:t>
      </w:r>
      <w:r w:rsidRPr="001C6BD9">
        <w:rPr>
          <w:rStyle w:val="underline"/>
        </w:rPr>
        <w:t xml:space="preserve">e are able to </w:t>
      </w:r>
      <w:r w:rsidRPr="001C6BD9">
        <w:rPr>
          <w:rStyle w:val="underline"/>
          <w:highlight w:val="yellow"/>
        </w:rPr>
        <w:t>take account of probabilities in our</w:t>
      </w:r>
      <w:r w:rsidRPr="001C6BD9">
        <w:rPr>
          <w:rStyle w:val="underline"/>
        </w:rPr>
        <w:t xml:space="preserve"> ordinary prudential </w:t>
      </w:r>
      <w:r w:rsidRPr="001C6BD9">
        <w:rPr>
          <w:rStyle w:val="underline"/>
          <w:highlight w:val="yellow"/>
        </w:rPr>
        <w:t>decisions</w:t>
      </w:r>
      <w:r w:rsidRPr="001C6BD9">
        <w:t xml:space="preserve"> </w:t>
      </w:r>
      <w:r w:rsidRPr="001C6BD9">
        <w:rPr>
          <w:sz w:val="16"/>
          <w:szCs w:val="16"/>
        </w:rPr>
        <w:t>it seems idle to say that in the field of ethics</w:t>
      </w:r>
      <w:r w:rsidRPr="001C6BD9">
        <w:t xml:space="preserve">, </w:t>
      </w:r>
      <w:r w:rsidRPr="001C6BD9">
        <w:rPr>
          <w:rStyle w:val="underline"/>
          <w:highlight w:val="yellow"/>
        </w:rPr>
        <w:t>the field of our universal and humane attitudes, we cannot do the same thing, but must rely on some dogmatic morality</w:t>
      </w:r>
      <w:r w:rsidRPr="001C6BD9">
        <w:t xml:space="preserve">, </w:t>
      </w:r>
      <w:r w:rsidRPr="001C6BD9">
        <w:rPr>
          <w:sz w:val="16"/>
          <w:szCs w:val="16"/>
        </w:rPr>
        <w:t>in short on some set of rules or rigid criteria</w:t>
      </w:r>
      <w:r w:rsidRPr="001C6BD9">
        <w:t xml:space="preserve">, </w:t>
      </w:r>
      <w:r w:rsidRPr="001C6BD9">
        <w:rPr>
          <w:rStyle w:val="underline"/>
        </w:rPr>
        <w:t>Maybe sometimes we just will be unable to say whether we prefer for humanity an improbable great advantage or a probable small advantage</w:t>
      </w:r>
      <w:r w:rsidRPr="001C6BD9">
        <w:t xml:space="preserve">, </w:t>
      </w:r>
      <w:r w:rsidRPr="001C6BD9">
        <w:rPr>
          <w:sz w:val="16"/>
          <w:szCs w:val="16"/>
        </w:rPr>
        <w:t xml:space="preserve">and in these cases perhaps we shall have to toss a penny to decide what to do. Maybe we have not any precise methods for deciding what to do, but then </w:t>
      </w:r>
      <w:r w:rsidRPr="001C6BD9">
        <w:rPr>
          <w:rStyle w:val="underline"/>
          <w:highlight w:val="yellow"/>
        </w:rPr>
        <w:t>our imprecise methods must</w:t>
      </w:r>
      <w:r w:rsidRPr="001C6BD9">
        <w:rPr>
          <w:rStyle w:val="underline"/>
        </w:rPr>
        <w:t xml:space="preserve"> just </w:t>
      </w:r>
      <w:r w:rsidRPr="001C6BD9">
        <w:rPr>
          <w:rStyle w:val="underline"/>
          <w:highlight w:val="yellow"/>
        </w:rPr>
        <w:t>serve their turn</w:t>
      </w:r>
      <w:r w:rsidRPr="001C6BD9">
        <w:rPr>
          <w:rStyle w:val="underline"/>
        </w:rPr>
        <w:t xml:space="preserve">. </w:t>
      </w:r>
      <w:r w:rsidRPr="001C6BD9">
        <w:rPr>
          <w:rStyle w:val="underline"/>
          <w:highlight w:val="yellow"/>
        </w:rPr>
        <w:t>We need not</w:t>
      </w:r>
      <w:r w:rsidRPr="001C6BD9">
        <w:rPr>
          <w:rStyle w:val="underline"/>
        </w:rPr>
        <w:t xml:space="preserve"> on that account </w:t>
      </w:r>
      <w:r w:rsidRPr="001C6BD9">
        <w:rPr>
          <w:rStyle w:val="underline"/>
          <w:highlight w:val="yellow"/>
        </w:rPr>
        <w:t>be driven into authoritarianism, dogmatism or romanticism</w:t>
      </w:r>
      <w:r w:rsidRPr="001C6BD9">
        <w:rPr>
          <w:rStyle w:val="underline"/>
        </w:rPr>
        <w:t>.</w:t>
      </w:r>
      <w:r>
        <w:rPr>
          <w:rStyle w:val="underline"/>
        </w:rPr>
        <w:tab/>
      </w:r>
    </w:p>
    <w:p w14:paraId="5E633B35" w14:textId="77777777" w:rsidR="00261F11" w:rsidRDefault="00261F11" w:rsidP="00261F11"/>
    <w:p w14:paraId="3E2253E1" w14:textId="77777777" w:rsidR="005F175F" w:rsidRDefault="005F175F" w:rsidP="005F175F">
      <w:pPr>
        <w:pStyle w:val="Heading4"/>
      </w:pPr>
      <w:r>
        <w:t xml:space="preserve">Rejecting the state and focusing on sphere discussions only lead to conservatives stopping state intervention policies </w:t>
      </w:r>
    </w:p>
    <w:p w14:paraId="45F8C637" w14:textId="77777777" w:rsidR="005F175F" w:rsidRPr="00D5485D" w:rsidRDefault="005F175F" w:rsidP="005F175F">
      <w:pPr>
        <w:rPr>
          <w:rStyle w:val="StyleStyleBold12pt"/>
        </w:rPr>
      </w:pPr>
      <w:proofErr w:type="spellStart"/>
      <w:r w:rsidRPr="00D5485D">
        <w:rPr>
          <w:rStyle w:val="StyleStyleBold12pt"/>
        </w:rPr>
        <w:t>Lobel</w:t>
      </w:r>
      <w:proofErr w:type="spellEnd"/>
      <w:r w:rsidRPr="00D5485D">
        <w:rPr>
          <w:rStyle w:val="StyleStyleBold12pt"/>
        </w:rPr>
        <w:t xml:space="preserve"> 07</w:t>
      </w:r>
    </w:p>
    <w:p w14:paraId="73D8FFE6" w14:textId="77777777" w:rsidR="005F175F" w:rsidRDefault="005F175F" w:rsidP="005F175F">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14:paraId="66DE052D" w14:textId="77777777" w:rsidR="005F175F" w:rsidRDefault="005F175F" w:rsidP="005F175F">
      <w:pPr>
        <w:rPr>
          <w:sz w:val="16"/>
        </w:rPr>
      </w:pPr>
      <w:r w:rsidRPr="00B312BA">
        <w:rPr>
          <w:sz w:val="16"/>
        </w:rPr>
        <w:t xml:space="preserve">In former eras, the </w:t>
      </w:r>
      <w:r w:rsidRPr="00FD1321">
        <w:rPr>
          <w:rStyle w:val="StyleBoldUnderline"/>
          <w:highlight w:val="cyan"/>
        </w:rPr>
        <w:t xml:space="preserve">claims about the legal cooptation of the transformative visions of </w:t>
      </w:r>
      <w:r w:rsidRPr="00DA023E">
        <w:rPr>
          <w:rStyle w:val="StyleBoldUnderline"/>
        </w:rPr>
        <w:t xml:space="preserve">workplace </w:t>
      </w:r>
      <w:r w:rsidRPr="00FD1321">
        <w:rPr>
          <w:rStyle w:val="StyleBoldUnderline"/>
          <w:highlight w:val="cyan"/>
        </w:rPr>
        <w:t>justice and racial equality suggested</w:t>
      </w:r>
      <w:r>
        <w:rPr>
          <w:rStyle w:val="StyleBoldUnderline"/>
        </w:rPr>
        <w:t xml:space="preserve"> </w:t>
      </w:r>
      <w:r w:rsidRPr="00DA023E">
        <w:rPr>
          <w:rStyle w:val="StyleBoldUnderline"/>
        </w:rPr>
        <w:t xml:space="preserve">that through </w:t>
      </w:r>
      <w:r w:rsidRPr="00FD1321">
        <w:rPr>
          <w:rStyle w:val="StyleBoldUnderline"/>
          <w:highlight w:val="cyan"/>
        </w:rPr>
        <w:t>legal strategies</w:t>
      </w:r>
      <w:r w:rsidRPr="00DA023E">
        <w:rPr>
          <w:rStyle w:val="StyleBoldUnderline"/>
        </w:rPr>
        <w:t xml:space="preserve"> the visions </w:t>
      </w:r>
      <w:r w:rsidRPr="00FD1321">
        <w:rPr>
          <w:rStyle w:val="StyleBoldUnderline"/>
          <w:highlight w:val="cyan"/>
        </w:rPr>
        <w:t>became stripped of</w:t>
      </w:r>
      <w:r w:rsidRPr="00DA023E">
        <w:rPr>
          <w:rStyle w:val="StyleBoldUnderline"/>
        </w:rPr>
        <w:t xml:space="preserve"> their </w:t>
      </w:r>
      <w:r w:rsidRPr="00FD1321">
        <w:rPr>
          <w:rStyle w:val="StyleBoldUnderline"/>
          <w:highlight w:val="cyan"/>
        </w:rPr>
        <w:t>initial depth and fragmented</w:t>
      </w:r>
      <w:r w:rsidRPr="00DA023E">
        <w:rPr>
          <w:rStyle w:val="StyleBoldUnderline"/>
        </w:rPr>
        <w:t xml:space="preserve"> </w:t>
      </w:r>
      <w:r w:rsidRPr="00B312BA">
        <w:rPr>
          <w:sz w:val="16"/>
        </w:rPr>
        <w:t xml:space="preserve">and framed in ways that were narrow and </w:t>
      </w:r>
      <w:r w:rsidRPr="00FD1321">
        <w:rPr>
          <w:rStyle w:val="StyleBoldUnderline"/>
          <w:highlight w:val="cyan"/>
        </w:rPr>
        <w:t>often merely symbolic</w:t>
      </w:r>
      <w:r w:rsidRPr="00DA023E">
        <w:rPr>
          <w:rStyle w:val="StyleBoldUnderline"/>
        </w:rPr>
        <w:t>.</w:t>
      </w:r>
      <w:r w:rsidRPr="00B312BA">
        <w:rPr>
          <w:sz w:val="16"/>
        </w:rPr>
        <w:t xml:space="preserve"> </w:t>
      </w:r>
      <w:r w:rsidRPr="00DA023E">
        <w:rPr>
          <w:rStyle w:val="StyleBoldUnderline"/>
        </w:rPr>
        <w:t>This observation seems accurate</w:t>
      </w:r>
      <w:r w:rsidRPr="00B312BA">
        <w:rPr>
          <w:sz w:val="16"/>
        </w:rPr>
        <w:t xml:space="preserve"> in the contemporary political arena; the idea of civil society revivalism evoked by progressive activists has been reduced to symbolic acts with very little substance. </w:t>
      </w:r>
      <w:r w:rsidRPr="00DA023E">
        <w:rPr>
          <w:rStyle w:val="StyleBoldUnderline"/>
        </w:rPr>
        <w:t>On the left, progressive advocates envision decentralized</w:t>
      </w:r>
      <w:r>
        <w:rPr>
          <w:rStyle w:val="StyleBoldUnderline"/>
        </w:rPr>
        <w:t xml:space="preserve"> </w:t>
      </w:r>
      <w:r w:rsidRPr="00DA023E">
        <w:rPr>
          <w:rStyle w:val="StyleBoldUnderline"/>
        </w:rPr>
        <w:t>activism in a third, nongovernmental sphere as a way of reviving democratic participation</w:t>
      </w:r>
      <w:r w:rsidRPr="00B312BA">
        <w:rPr>
          <w:sz w:val="16"/>
        </w:rPr>
        <w:t xml:space="preserve"> and rebuilding the state from the bottom up. </w:t>
      </w:r>
      <w:r w:rsidRPr="00FD1321">
        <w:rPr>
          <w:rStyle w:val="StyleBoldUnderline"/>
          <w:highlight w:val="cyan"/>
        </w:rPr>
        <w:t>By contrast</w:t>
      </w:r>
      <w:r w:rsidRPr="00B312BA">
        <w:rPr>
          <w:sz w:val="16"/>
        </w:rPr>
        <w:t xml:space="preserve">, </w:t>
      </w:r>
      <w:proofErr w:type="gramStart"/>
      <w:r w:rsidRPr="00B312BA">
        <w:rPr>
          <w:sz w:val="16"/>
        </w:rPr>
        <w:t xml:space="preserve">the </w:t>
      </w:r>
      <w:r w:rsidRPr="00DA023E">
        <w:rPr>
          <w:rStyle w:val="StyleBoldUnderline"/>
        </w:rPr>
        <w:t xml:space="preserve">idea of </w:t>
      </w:r>
      <w:r w:rsidRPr="00FD1321">
        <w:rPr>
          <w:rStyle w:val="StyleBoldUnderline"/>
          <w:highlight w:val="cyan"/>
        </w:rPr>
        <w:t>civil society has been embraced by conservative politicians</w:t>
      </w:r>
      <w:proofErr w:type="gramEnd"/>
      <w:r w:rsidRPr="00FD1321">
        <w:rPr>
          <w:rStyle w:val="StyleBoldUnderline"/>
          <w:highlight w:val="cyan"/>
        </w:rPr>
        <w:t xml:space="preserve"> as a means for replacing government-</w:t>
      </w:r>
      <w:r w:rsidRPr="00DA023E">
        <w:rPr>
          <w:rStyle w:val="StyleBoldUnderline"/>
        </w:rPr>
        <w:t xml:space="preserve">funded </w:t>
      </w:r>
      <w:r w:rsidRPr="00FD1321">
        <w:rPr>
          <w:rStyle w:val="StyleBoldUnderline"/>
          <w:highlight w:val="cyan"/>
        </w:rPr>
        <w:t xml:space="preserve">programs and steering away from state intervention. </w:t>
      </w:r>
      <w:r w:rsidRPr="00DA023E">
        <w:rPr>
          <w:rStyle w:val="StyleBoldUnderline"/>
        </w:rPr>
        <w:t>As a result</w:t>
      </w:r>
      <w:r w:rsidRPr="00B312BA">
        <w:rPr>
          <w:sz w:val="16"/>
        </w:rPr>
        <w:t xml:space="preserve">, </w:t>
      </w:r>
      <w:r w:rsidRPr="00DA023E">
        <w:rPr>
          <w:rStyle w:val="StyleBoldUnderline"/>
        </w:rPr>
        <w:t>recent</w:t>
      </w:r>
      <w:r w:rsidRPr="00B312BA">
        <w:rPr>
          <w:sz w:val="16"/>
        </w:rPr>
        <w:t xml:space="preserve"> political </w:t>
      </w:r>
      <w:r w:rsidRPr="00DA023E">
        <w:rPr>
          <w:rStyle w:val="StyleBoldUnderline"/>
        </w:rPr>
        <w:t>uses</w:t>
      </w:r>
      <w:r w:rsidRPr="00B312BA">
        <w:rPr>
          <w:sz w:val="16"/>
        </w:rPr>
        <w:t xml:space="preserve"> of civil society have </w:t>
      </w:r>
      <w:r w:rsidRPr="00DA023E">
        <w:rPr>
          <w:rStyle w:val="StyleBoldUnderline"/>
        </w:rPr>
        <w:t>subverted the ideals of progressive social reform and replaced them with conservative agendas that reject egalitarian views of social provision.</w:t>
      </w:r>
      <w:r w:rsidRPr="00B312BA">
        <w:rPr>
          <w:sz w:val="16"/>
        </w:rPr>
        <w:t xml:space="preserve"> </w:t>
      </w:r>
      <w:r w:rsidRPr="00DA023E">
        <w:rPr>
          <w:rStyle w:val="StyleBoldUnderline"/>
        </w:rPr>
        <w:t>In particular,</w:t>
      </w:r>
      <w:r w:rsidRPr="00B312BA">
        <w:rPr>
          <w:sz w:val="16"/>
        </w:rPr>
        <w:t xml:space="preserve"> recent calls to strengthen civil society have been advanced by politicians interested in dismantling the modern welfare system. </w:t>
      </w:r>
      <w:r w:rsidRPr="00FD1321">
        <w:rPr>
          <w:rStyle w:val="StyleBoldUnderline"/>
          <w:highlight w:val="cyan"/>
        </w:rPr>
        <w:t>Conservative civil society revivalism often equates the idea of self-help through extralegal means with traditional family structures</w:t>
      </w:r>
      <w:r w:rsidRPr="00B312BA">
        <w:rPr>
          <w:sz w:val="16"/>
        </w:rPr>
        <w:t xml:space="preserve">, </w:t>
      </w:r>
      <w:r w:rsidRPr="00DA023E">
        <w:rPr>
          <w:rStyle w:val="StyleBoldUnderline"/>
        </w:rPr>
        <w:t>and blames the breakdown</w:t>
      </w:r>
      <w:r w:rsidRPr="00B312BA">
        <w:rPr>
          <w:sz w:val="16"/>
        </w:rPr>
        <w:t xml:space="preserve"> of those structures (for example, the rise of the single parent family) </w:t>
      </w:r>
      <w:r w:rsidRPr="00FD1321">
        <w:rPr>
          <w:rStyle w:val="StyleBoldUnderline"/>
          <w:highlight w:val="cyan"/>
        </w:rPr>
        <w:t>for the increase in reliance</w:t>
      </w:r>
      <w:r w:rsidRPr="00FD1321">
        <w:rPr>
          <w:sz w:val="16"/>
          <w:highlight w:val="cyan"/>
        </w:rPr>
        <w:t xml:space="preserve"> </w:t>
      </w:r>
      <w:r w:rsidRPr="00FD1321">
        <w:rPr>
          <w:rStyle w:val="StyleBoldUnderline"/>
          <w:highlight w:val="cyan"/>
        </w:rPr>
        <w:t>and dependency on government aid</w:t>
      </w:r>
      <w:r w:rsidRPr="00B312BA">
        <w:rPr>
          <w:sz w:val="16"/>
        </w:rPr>
        <w:t xml:space="preserve">.165 </w:t>
      </w:r>
      <w:r w:rsidRPr="008934AB">
        <w:rPr>
          <w:rStyle w:val="StyleBoldUnderline"/>
          <w:highlight w:val="cyan"/>
        </w:rPr>
        <w:t xml:space="preserve">This </w:t>
      </w:r>
      <w:r w:rsidRPr="00B312BA">
        <w:rPr>
          <w:sz w:val="16"/>
        </w:rPr>
        <w:t xml:space="preserve">recent </w:t>
      </w:r>
      <w:r w:rsidRPr="008934AB">
        <w:rPr>
          <w:rStyle w:val="StyleBoldUnderline"/>
          <w:highlight w:val="cyan"/>
        </w:rPr>
        <w:t xml:space="preserve">depiction of </w:t>
      </w:r>
      <w:r w:rsidRPr="00B312BA">
        <w:rPr>
          <w:sz w:val="16"/>
        </w:rPr>
        <w:t xml:space="preserve">the third </w:t>
      </w:r>
      <w:r w:rsidRPr="008934AB">
        <w:rPr>
          <w:rStyle w:val="StyleBoldUnderline"/>
          <w:highlight w:val="cyan"/>
        </w:rPr>
        <w:t xml:space="preserve">sphere of civic life works against legal reform precisely because state intervention may support newer, nontraditional social structures. For conservative thinkers, legal reform also risks increasing dependency on social services </w:t>
      </w:r>
      <w:r w:rsidRPr="00DA023E">
        <w:rPr>
          <w:rStyle w:val="StyleBoldUnderline"/>
        </w:rPr>
        <w:t>by groups who have traditionally been marginalized</w:t>
      </w:r>
      <w:r w:rsidRPr="00B312BA">
        <w:rPr>
          <w:sz w:val="16"/>
        </w:rPr>
        <w:t xml:space="preserve">, </w:t>
      </w:r>
      <w:r w:rsidRPr="008934AB">
        <w:rPr>
          <w:rStyle w:val="StyleBoldUnderline"/>
          <w:highlight w:val="cyan"/>
        </w:rPr>
        <w:t xml:space="preserve">including </w:t>
      </w:r>
      <w:r w:rsidRPr="00A71A50">
        <w:rPr>
          <w:rStyle w:val="StyleBoldUnderline"/>
        </w:rPr>
        <w:t xml:space="preserve">disproportionate </w:t>
      </w:r>
      <w:r w:rsidRPr="008934AB">
        <w:rPr>
          <w:rStyle w:val="StyleBoldUnderline"/>
          <w:highlight w:val="cyan"/>
        </w:rPr>
        <w:t>reliance on public funds by people of color and single mothers.</w:t>
      </w:r>
      <w:r w:rsidRPr="00B312BA">
        <w:rPr>
          <w:sz w:val="16"/>
        </w:rPr>
        <w:t xml:space="preserve"> Indeed, the end of welfare as we knew it</w:t>
      </w:r>
      <w:proofErr w:type="gramStart"/>
      <w:r w:rsidRPr="00B312BA">
        <w:rPr>
          <w:sz w:val="16"/>
        </w:rPr>
        <w:t>,166</w:t>
      </w:r>
      <w:proofErr w:type="gramEnd"/>
      <w:r w:rsidRPr="00B312BA">
        <w:rPr>
          <w:sz w:val="16"/>
        </w:rPr>
        <w:t xml:space="preserve"> as well as the transformation of work as we knew it,167 is closely related to the quest of thinkers from all sides of the political spectrum for a third space that could replace the traditional functions of work and welfare. </w:t>
      </w:r>
      <w:r w:rsidRPr="006462A9">
        <w:rPr>
          <w:rStyle w:val="StyleBoldUnderline"/>
          <w:highlight w:val="cyan"/>
        </w:rPr>
        <w:t xml:space="preserve">Strikingly, a range of liberal and conservative visions </w:t>
      </w:r>
      <w:r w:rsidRPr="006462A9">
        <w:rPr>
          <w:rStyle w:val="StyleBoldUnderline"/>
        </w:rPr>
        <w:t xml:space="preserve">have thus </w:t>
      </w:r>
      <w:r w:rsidRPr="006462A9">
        <w:rPr>
          <w:rStyle w:val="StyleBoldUnderline"/>
          <w:highlight w:val="cyan"/>
        </w:rPr>
        <w:t>converged into the same agenda</w:t>
      </w:r>
      <w:r w:rsidRPr="00B312BA">
        <w:rPr>
          <w:sz w:val="16"/>
        </w:rPr>
        <w:t xml:space="preserve">, such as the recent welfare-to-work reforms, </w:t>
      </w:r>
      <w:r w:rsidRPr="006462A9">
        <w:rPr>
          <w:rStyle w:val="StyleBoldUnderline"/>
          <w:highlight w:val="cyan"/>
        </w:rPr>
        <w:t xml:space="preserve">which rely on myriad non-governmental institutions </w:t>
      </w:r>
      <w:r w:rsidRPr="006462A9">
        <w:rPr>
          <w:rStyle w:val="StyleBoldUnderline"/>
        </w:rPr>
        <w:t xml:space="preserve">and </w:t>
      </w:r>
      <w:r w:rsidRPr="006462A9">
        <w:rPr>
          <w:rStyle w:val="StyleBoldUnderline"/>
          <w:highlight w:val="cyan"/>
        </w:rPr>
        <w:t>activities to support them</w:t>
      </w:r>
      <w:r w:rsidRPr="00B312BA">
        <w:rPr>
          <w:sz w:val="16"/>
        </w:rPr>
        <w:t xml:space="preserve">.168 </w:t>
      </w:r>
      <w:proofErr w:type="gramStart"/>
      <w:r w:rsidRPr="008934AB">
        <w:rPr>
          <w:rStyle w:val="StyleBoldUnderline"/>
          <w:highlight w:val="cyan"/>
        </w:rPr>
        <w:t>When</w:t>
      </w:r>
      <w:proofErr w:type="gramEnd"/>
      <w:r w:rsidRPr="008934AB">
        <w:rPr>
          <w:rStyle w:val="StyleBoldUnderline"/>
          <w:highlight w:val="cyan"/>
        </w:rPr>
        <w:t xml:space="preserve"> analyzed from the perspective of the unbundled cooptation critique, it becomes evident </w:t>
      </w:r>
      <w:r w:rsidRPr="00A71A50">
        <w:rPr>
          <w:rStyle w:val="StyleBoldUnderline"/>
        </w:rPr>
        <w:t>that there are multiple limits to the contemporary extralegal current. First,</w:t>
      </w:r>
      <w:r w:rsidRPr="00B312BA">
        <w:rPr>
          <w:sz w:val="16"/>
        </w:rPr>
        <w:t xml:space="preserve"> </w:t>
      </w:r>
      <w:r w:rsidRPr="008934AB">
        <w:rPr>
          <w:rStyle w:val="StyleBoldUnderline"/>
          <w:highlight w:val="cyan"/>
        </w:rPr>
        <w:t xml:space="preserve">there have been significant problems with resources and zero-sum energies in the recent campaigns promoting community development and welfare. </w:t>
      </w:r>
      <w:r w:rsidRPr="00A71A50">
        <w:rPr>
          <w:rStyle w:val="StyleBoldUnderline"/>
        </w:rPr>
        <w:t>For</w:t>
      </w:r>
      <w:r w:rsidRPr="00B312BA">
        <w:rPr>
          <w:sz w:val="16"/>
        </w:rPr>
        <w:t xml:space="preserve"> </w:t>
      </w:r>
      <w:r w:rsidRPr="00B312BA">
        <w:rPr>
          <w:rStyle w:val="StyleBoldUnderline"/>
        </w:rPr>
        <w:t>example</w:t>
      </w:r>
      <w:r w:rsidRPr="00B312BA">
        <w:rPr>
          <w:sz w:val="16"/>
        </w:rPr>
        <w:t xml:space="preserve">, the initial vision of welfare-to-work supported by liberal reformers was a multifaceted, dynamic system that would reshape the roles and responsibilities of the welfare bureaucracy. </w:t>
      </w:r>
      <w:r w:rsidRPr="00B312BA">
        <w:rPr>
          <w:rStyle w:val="StyleBoldUnderline"/>
        </w:rPr>
        <w:t xml:space="preserve">The </w:t>
      </w:r>
      <w:r w:rsidRPr="00B312BA">
        <w:rPr>
          <w:sz w:val="16"/>
        </w:rPr>
        <w:t>Personal Responsibility and Work Opportunity Reconciliation Act of 1996169 (</w:t>
      </w:r>
      <w:r w:rsidRPr="00B312BA">
        <w:rPr>
          <w:rStyle w:val="StyleBoldUnderline"/>
        </w:rPr>
        <w:t xml:space="preserve">PRWORA), supported by </w:t>
      </w:r>
      <w:r w:rsidRPr="00B312BA">
        <w:rPr>
          <w:sz w:val="16"/>
        </w:rPr>
        <w:t xml:space="preserve">President </w:t>
      </w:r>
      <w:r w:rsidRPr="00B312BA">
        <w:rPr>
          <w:rStyle w:val="StyleBoldUnderline"/>
        </w:rPr>
        <w:t>Clinton</w:t>
      </w:r>
      <w:r w:rsidRPr="00B312BA">
        <w:rPr>
          <w:sz w:val="16"/>
        </w:rPr>
        <w:t xml:space="preserve">, was </w:t>
      </w:r>
      <w:r w:rsidRPr="00B312BA">
        <w:rPr>
          <w:rStyle w:val="StyleBoldUnderline"/>
        </w:rPr>
        <w:t>designed to convert various welfare programs</w:t>
      </w:r>
      <w:r w:rsidRPr="00B312BA">
        <w:rPr>
          <w:sz w:val="16"/>
        </w:rPr>
        <w:t xml:space="preserve">, including Aid to Families with Dependent Children, </w:t>
      </w:r>
      <w:r w:rsidRPr="00B312BA">
        <w:rPr>
          <w:rStyle w:val="StyleBoldUnderline"/>
        </w:rPr>
        <w:t>into a single block grant program</w:t>
      </w:r>
      <w:r w:rsidRPr="00B312BA">
        <w:rPr>
          <w:sz w:val="16"/>
        </w:rPr>
        <w:t xml:space="preserve">. The aim was to transform passive cash assistance into a more active welfare system, in which individuals would be better assisted, by both the government and the community, to return to the labor force and find opportunities to support </w:t>
      </w:r>
      <w:proofErr w:type="gramStart"/>
      <w:r w:rsidRPr="00B312BA">
        <w:rPr>
          <w:sz w:val="16"/>
        </w:rPr>
        <w:t>themselves</w:t>
      </w:r>
      <w:proofErr w:type="gramEnd"/>
      <w:r w:rsidRPr="00B312BA">
        <w:rPr>
          <w:sz w:val="16"/>
        </w:rPr>
        <w:t xml:space="preserve">. </w:t>
      </w:r>
      <w:r w:rsidRPr="00B312BA">
        <w:rPr>
          <w:rStyle w:val="StyleBoldUnderline"/>
        </w:rPr>
        <w:t>Yet from the broad vision to actual implementation, the program quickly became limited in focus and in resources. Indeed, PRWORA placed new limits on welfare provision by eliminating eligibility categories and by placing rigid time limits on the provision of benefits</w:t>
      </w:r>
      <w:r w:rsidRPr="00B312BA">
        <w:rPr>
          <w:sz w:val="16"/>
        </w:rPr>
        <w:t>.170</w:t>
      </w:r>
    </w:p>
    <w:p w14:paraId="6E797B77" w14:textId="77777777" w:rsidR="005F175F" w:rsidRDefault="005F175F" w:rsidP="005F175F">
      <w:pPr>
        <w:rPr>
          <w:sz w:val="16"/>
        </w:rPr>
      </w:pPr>
    </w:p>
    <w:p w14:paraId="4582888E" w14:textId="77777777" w:rsidR="005F175F" w:rsidRDefault="005F175F" w:rsidP="005F175F">
      <w:pPr>
        <w:pStyle w:val="Heading4"/>
      </w:pPr>
      <w:r>
        <w:t>The state is necessary- non state actors get buried in bureaucracy while striving for change</w:t>
      </w:r>
    </w:p>
    <w:p w14:paraId="3BBD8109" w14:textId="77777777" w:rsidR="005F175F" w:rsidRPr="00D5485D" w:rsidRDefault="005F175F" w:rsidP="005F175F">
      <w:pPr>
        <w:rPr>
          <w:rStyle w:val="StyleStyleBold12pt"/>
        </w:rPr>
      </w:pPr>
      <w:proofErr w:type="spellStart"/>
      <w:r w:rsidRPr="00D5485D">
        <w:rPr>
          <w:rStyle w:val="StyleStyleBold12pt"/>
        </w:rPr>
        <w:t>Lobel</w:t>
      </w:r>
      <w:proofErr w:type="spellEnd"/>
      <w:r w:rsidRPr="00D5485D">
        <w:rPr>
          <w:rStyle w:val="StyleStyleBold12pt"/>
        </w:rPr>
        <w:t xml:space="preserve"> 07</w:t>
      </w:r>
    </w:p>
    <w:p w14:paraId="700BFAC0" w14:textId="77777777" w:rsidR="005F175F" w:rsidRDefault="005F175F" w:rsidP="005F175F">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14:paraId="169F98B4" w14:textId="77777777" w:rsidR="005F175F" w:rsidRDefault="005F175F" w:rsidP="005F175F">
      <w:r w:rsidRPr="00B312BA">
        <w:rPr>
          <w:sz w:val="16"/>
        </w:rPr>
        <w:t xml:space="preserve"> </w:t>
      </w:r>
      <w:r w:rsidRPr="00A71A50">
        <w:rPr>
          <w:rStyle w:val="StyleBoldUnderline"/>
        </w:rPr>
        <w:t>Moreover, the need to frame questions relating to work, welfare,</w:t>
      </w:r>
      <w:r>
        <w:rPr>
          <w:rStyle w:val="StyleBoldUnderline"/>
        </w:rPr>
        <w:t xml:space="preserve"> </w:t>
      </w:r>
      <w:r w:rsidRPr="00A71A50">
        <w:rPr>
          <w:rStyle w:val="StyleBoldUnderline"/>
        </w:rPr>
        <w:t>and poverty in institutional arrangements and professional jargon and</w:t>
      </w:r>
      <w:r>
        <w:rPr>
          <w:rStyle w:val="StyleBoldUnderline"/>
        </w:rPr>
        <w:t xml:space="preserve"> </w:t>
      </w:r>
      <w:r w:rsidRPr="00A71A50">
        <w:rPr>
          <w:rStyle w:val="StyleBoldUnderline"/>
        </w:rPr>
        <w:t>to comply with various funding block grants has made some issues,</w:t>
      </w:r>
      <w:r>
        <w:rPr>
          <w:rStyle w:val="StyleBoldUnderline"/>
        </w:rPr>
        <w:t xml:space="preserve"> </w:t>
      </w:r>
      <w:r w:rsidRPr="00A71A50">
        <w:rPr>
          <w:rStyle w:val="StyleBoldUnderline"/>
        </w:rPr>
        <w:t>such as the statistical reduction of welfare recipients, more salient</w:t>
      </w:r>
      <w:r w:rsidRPr="00B312BA">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sidRPr="00C70E61">
        <w:rPr>
          <w:rStyle w:val="StyleBoldUnderline"/>
          <w:highlight w:val="cyan"/>
        </w:rPr>
        <w:t>The reforms require individual choices and rely on the ability of private recipients to mine through a vast range of information</w:t>
      </w:r>
      <w:r w:rsidRPr="00B312BA">
        <w:rPr>
          <w:rStyle w:val="StyleBoldUnderline"/>
        </w:rPr>
        <w:t>.</w:t>
      </w:r>
      <w:r w:rsidRPr="00B312BA">
        <w:rPr>
          <w:sz w:val="16"/>
        </w:rPr>
        <w:t xml:space="preserve"> As in the areas of child care, health care, and educational vouchers, </w:t>
      </w:r>
      <w:r w:rsidRPr="00C70E61">
        <w:rPr>
          <w:rStyle w:val="StyleBoldUnderline"/>
          <w:highlight w:val="cyan"/>
        </w:rPr>
        <w:t xml:space="preserve">critics worry </w:t>
      </w:r>
      <w:r w:rsidRPr="00B312BA">
        <w:rPr>
          <w:rStyle w:val="StyleBoldUnderline"/>
        </w:rPr>
        <w:t xml:space="preserve">that the most </w:t>
      </w:r>
      <w:r w:rsidRPr="00C70E61">
        <w:rPr>
          <w:rStyle w:val="StyleBoldUnderline"/>
          <w:highlight w:val="cyan"/>
        </w:rPr>
        <w:t xml:space="preserve">disadvantaged workers </w:t>
      </w:r>
      <w:r w:rsidRPr="00B312BA">
        <w:rPr>
          <w:rStyle w:val="StyleBoldUnderline"/>
        </w:rPr>
        <w:t xml:space="preserve">in the new market </w:t>
      </w:r>
      <w:r w:rsidRPr="00C70E61">
        <w:rPr>
          <w:rStyle w:val="StyleBoldUnderline"/>
          <w:highlight w:val="cyan"/>
        </w:rPr>
        <w:t>will not be able to take advantage of the reforms</w:t>
      </w:r>
      <w:r w:rsidRPr="00B312BA">
        <w:rPr>
          <w:rStyle w:val="StyleBoldUnderline"/>
        </w:rPr>
        <w:t>.</w:t>
      </w:r>
      <w:r w:rsidRPr="00B312BA">
        <w:rPr>
          <w:sz w:val="16"/>
        </w:rPr>
        <w:t xml:space="preserve">172 </w:t>
      </w:r>
      <w:r w:rsidRPr="00C70E61">
        <w:rPr>
          <w:rStyle w:val="StyleBoldUnderline"/>
          <w:highlight w:val="cyan"/>
        </w:rPr>
        <w:t>Under such conditions</w:t>
      </w:r>
      <w:r w:rsidRPr="00B312BA">
        <w:rPr>
          <w:rStyle w:val="StyleBoldUnderline"/>
        </w:rPr>
        <w:t>, the goal</w:t>
      </w:r>
      <w:r w:rsidRPr="00B312BA">
        <w:rPr>
          <w:sz w:val="16"/>
        </w:rPr>
        <w:t xml:space="preserve"> </w:t>
      </w:r>
      <w:r w:rsidRPr="00B312BA">
        <w:rPr>
          <w:rStyle w:val="StyleBoldUnderline"/>
        </w:rPr>
        <w:t xml:space="preserve">of </w:t>
      </w:r>
      <w:r w:rsidRPr="00C70E61">
        <w:rPr>
          <w:rStyle w:val="StyleBoldUnderline"/>
          <w:highlight w:val="cyan"/>
        </w:rPr>
        <w:t xml:space="preserve">eliminating poverty may be eroded </w:t>
      </w:r>
      <w:r w:rsidRPr="00B312BA">
        <w:rPr>
          <w:rStyle w:val="StyleBoldUnderline"/>
        </w:rPr>
        <w:t xml:space="preserve">and replaced </w:t>
      </w:r>
      <w:r w:rsidRPr="00C70E61">
        <w:rPr>
          <w:rStyle w:val="StyleBoldUnderline"/>
          <w:highlight w:val="cyan"/>
        </w:rPr>
        <w:t>by other goals, such as reducing public expenses</w:t>
      </w:r>
      <w:r w:rsidRPr="00B312BA">
        <w:rPr>
          <w:rStyle w:val="StyleBoldUnderline"/>
        </w:rPr>
        <w:t>.</w:t>
      </w:r>
      <w:r w:rsidRPr="00B312BA">
        <w:rPr>
          <w:sz w:val="16"/>
        </w:rPr>
        <w:t xml:space="preserve"> Thus, recalling the earlier cooptation critique, </w:t>
      </w:r>
      <w:r w:rsidRPr="00B312BA">
        <w:rPr>
          <w:rStyle w:val="StyleBoldUnderline"/>
        </w:rPr>
        <w:t>once reforms are envisioned, even when they need not be framed in legalistic terms, they in some ways become reduced to a handful of issues, while fragmenting, neglecting, and ultimately neutralizing other possibilities.</w:t>
      </w:r>
      <w:r w:rsidRPr="00B312BA">
        <w:rPr>
          <w:sz w:val="16"/>
        </w:rPr>
        <w:t xml:space="preserve"> </w:t>
      </w:r>
      <w:r w:rsidRPr="00A71A50">
        <w:rPr>
          <w:rStyle w:val="StyleBoldUnderline"/>
        </w:rPr>
        <w:t xml:space="preserve">At this point, the paradox of extralegal activism unfolds. </w:t>
      </w:r>
      <w:r w:rsidRPr="00C70E61">
        <w:rPr>
          <w:rStyle w:val="StyleBoldUnderline"/>
          <w:highlight w:val="cyan"/>
        </w:rPr>
        <w:t>While public interest thinkers increasingly embrace</w:t>
      </w:r>
      <w:r w:rsidRPr="00A71A50">
        <w:rPr>
          <w:rStyle w:val="StyleBoldUnderline"/>
        </w:rPr>
        <w:t xml:space="preserve"> an axiomatic </w:t>
      </w:r>
      <w:r w:rsidRPr="00C70E61">
        <w:rPr>
          <w:rStyle w:val="StyleBoldUnderline"/>
          <w:highlight w:val="cyan"/>
        </w:rPr>
        <w:t>rejection of law</w:t>
      </w:r>
      <w:r w:rsidRPr="00C70E61">
        <w:rPr>
          <w:sz w:val="16"/>
          <w:highlight w:val="cyan"/>
        </w:rPr>
        <w:t xml:space="preserve"> </w:t>
      </w:r>
      <w:r w:rsidRPr="00B312BA">
        <w:rPr>
          <w:sz w:val="16"/>
        </w:rPr>
        <w:t xml:space="preserve">as the primary form of progress, </w:t>
      </w:r>
      <w:r w:rsidRPr="00C70E61">
        <w:rPr>
          <w:rStyle w:val="StyleBoldUnderline"/>
          <w:highlight w:val="cyan"/>
        </w:rPr>
        <w:t>their preferred form of activism presents the very risks they seek to avoid. The rejected “myth of the law” is replaced by a “myth of activism” or a “myth of exit,” romanticizing a distinct sphere that can better solve social conflict.</w:t>
      </w:r>
      <w:r w:rsidRPr="00A71A50">
        <w:rPr>
          <w:rStyle w:val="StyleBoldUnderline"/>
        </w:rPr>
        <w:t xml:space="preserve"> Yet these</w:t>
      </w:r>
      <w:r>
        <w:rPr>
          <w:rStyle w:val="StyleBoldUnderline"/>
        </w:rPr>
        <w:t xml:space="preserve"> </w:t>
      </w:r>
      <w:r w:rsidRPr="00A71A50">
        <w:rPr>
          <w:rStyle w:val="StyleBoldUnderline"/>
        </w:rPr>
        <w:t>myths,</w:t>
      </w:r>
      <w:r w:rsidRPr="00B312BA">
        <w:rPr>
          <w:sz w:val="16"/>
        </w:rPr>
        <w:t xml:space="preserve"> like other myths, </w:t>
      </w:r>
      <w:r w:rsidRPr="00A71A50">
        <w:rPr>
          <w:rStyle w:val="StyleBoldUnderline"/>
        </w:rPr>
        <w:t>come complete with their own perpetual perils. The myth of exit exemplifies the myriad concerns of cooptation</w:t>
      </w:r>
      <w:r w:rsidRPr="00B312BA">
        <w:rPr>
          <w:sz w:val="16"/>
        </w:rPr>
        <w:t>.</w:t>
      </w:r>
    </w:p>
    <w:p w14:paraId="5937441E" w14:textId="77777777" w:rsidR="00261F11" w:rsidRDefault="00261F11" w:rsidP="00261F11">
      <w:pPr>
        <w:rPr>
          <w:rFonts w:eastAsia="Calibri"/>
        </w:rPr>
      </w:pPr>
    </w:p>
    <w:p w14:paraId="383D2337" w14:textId="77777777" w:rsidR="00261F11" w:rsidRDefault="00261F11" w:rsidP="00261F11">
      <w:pPr>
        <w:pStyle w:val="Heading4"/>
      </w:pPr>
      <w:r>
        <w:t xml:space="preserve">Their ontology first </w:t>
      </w:r>
      <w:proofErr w:type="spellStart"/>
      <w:r>
        <w:t>args</w:t>
      </w:r>
      <w:proofErr w:type="spellEnd"/>
      <w:r>
        <w:t xml:space="preserve"> are tautologies that stifle effective politics </w:t>
      </w:r>
    </w:p>
    <w:p w14:paraId="1C7CD989" w14:textId="77777777" w:rsidR="00261F11" w:rsidRPr="0074032C" w:rsidRDefault="00261F11" w:rsidP="00261F11">
      <w:r w:rsidRPr="0074032C">
        <w:rPr>
          <w:rStyle w:val="StyleStyleBold12pt"/>
        </w:rPr>
        <w:t>Graham 2k</w:t>
      </w:r>
      <w:r w:rsidRPr="0074032C">
        <w:t xml:space="preserve"> -- Graduate School of Management, Queensland (P, Heidegger’s Hippies, http://www.philgraham.net/HH_conf.pdf)</w:t>
      </w:r>
    </w:p>
    <w:p w14:paraId="7CB22D77" w14:textId="77777777" w:rsidR="00261F11" w:rsidRDefault="00261F11" w:rsidP="00261F11"/>
    <w:p w14:paraId="5A87201F" w14:textId="77777777" w:rsidR="00261F11" w:rsidRPr="004D4D9A" w:rsidRDefault="00261F11" w:rsidP="00261F11">
      <w:pPr>
        <w:pStyle w:val="cardtext"/>
        <w:rPr>
          <w:sz w:val="16"/>
        </w:rPr>
      </w:pPr>
      <w:r w:rsidRPr="004D4D9A">
        <w:rPr>
          <w:sz w:val="16"/>
        </w:rPr>
        <w:t xml:space="preserve">To state their positions more succinctly: ‘Heraclitus maintained that everything changes:  Parmenides retorted that nothing changes’ (Russell 1946: 66). Between them, they </w:t>
      </w:r>
      <w:proofErr w:type="gramStart"/>
      <w:r w:rsidRPr="004D4D9A">
        <w:rPr>
          <w:sz w:val="16"/>
        </w:rPr>
        <w:t>delineated  the</w:t>
      </w:r>
      <w:proofErr w:type="gramEnd"/>
      <w:r w:rsidRPr="004D4D9A">
        <w:rPr>
          <w:sz w:val="16"/>
        </w:rPr>
        <w:t xml:space="preserve"> dialectical extremes within which </w:t>
      </w:r>
      <w:r w:rsidRPr="004D4D9A">
        <w:rPr>
          <w:rStyle w:val="StyleBoldUnderline"/>
        </w:rPr>
        <w:t>the “problem of the subject</w:t>
      </w:r>
      <w:r w:rsidRPr="004D4D9A">
        <w:rPr>
          <w:sz w:val="16"/>
        </w:rPr>
        <w:t xml:space="preserve">” has become </w:t>
      </w:r>
      <w:r w:rsidRPr="004D4D9A">
        <w:rPr>
          <w:rStyle w:val="StyleBoldUnderline"/>
        </w:rPr>
        <w:t xml:space="preserve">manifest: in </w:t>
      </w:r>
      <w:r w:rsidRPr="004D4D9A">
        <w:rPr>
          <w:sz w:val="16"/>
        </w:rPr>
        <w:t xml:space="preserve">the  </w:t>
      </w:r>
      <w:r w:rsidRPr="004D4D9A">
        <w:rPr>
          <w:rStyle w:val="StyleBoldUnderline"/>
        </w:rPr>
        <w:t xml:space="preserve">extremes of </w:t>
      </w:r>
      <w:r w:rsidRPr="001D6B50">
        <w:rPr>
          <w:rStyle w:val="StyleBoldUnderline"/>
          <w:highlight w:val="yellow"/>
        </w:rPr>
        <w:t>questions about ontology</w:t>
      </w:r>
      <w:r w:rsidRPr="004D4D9A">
        <w:rPr>
          <w:sz w:val="16"/>
        </w:rPr>
        <w:t>, the nature of “Being”, or existence, or ‘</w:t>
      </w:r>
      <w:proofErr w:type="spellStart"/>
      <w:r w:rsidRPr="004D4D9A">
        <w:rPr>
          <w:sz w:val="16"/>
        </w:rPr>
        <w:t>Existenz</w:t>
      </w:r>
      <w:proofErr w:type="spellEnd"/>
      <w:r w:rsidRPr="004D4D9A">
        <w:rPr>
          <w:sz w:val="16"/>
        </w:rPr>
        <w:t>’  (</w:t>
      </w:r>
      <w:proofErr w:type="spellStart"/>
      <w:r w:rsidRPr="004D4D9A">
        <w:rPr>
          <w:sz w:val="16"/>
        </w:rPr>
        <w:t>Adorno</w:t>
      </w:r>
      <w:proofErr w:type="spellEnd"/>
      <w:r w:rsidRPr="004D4D9A">
        <w:rPr>
          <w:sz w:val="16"/>
        </w:rPr>
        <w:t xml:space="preserve"> 1973: 110-25). </w:t>
      </w:r>
      <w:r w:rsidRPr="001F1A99">
        <w:rPr>
          <w:rStyle w:val="StyleBoldUnderline"/>
        </w:rPr>
        <w:t xml:space="preserve">Historically, such arguments </w:t>
      </w:r>
      <w:r w:rsidRPr="001D6B50">
        <w:rPr>
          <w:rStyle w:val="StyleBoldUnderline"/>
          <w:highlight w:val="yellow"/>
        </w:rPr>
        <w:t xml:space="preserve">tend towards </w:t>
      </w:r>
      <w:proofErr w:type="spellStart"/>
      <w:r w:rsidRPr="001D6B50">
        <w:rPr>
          <w:rStyle w:val="StyleBoldUnderline"/>
          <w:highlight w:val="yellow"/>
        </w:rPr>
        <w:t>internalist</w:t>
      </w:r>
      <w:proofErr w:type="spellEnd"/>
      <w:r w:rsidRPr="001D6B50">
        <w:rPr>
          <w:rStyle w:val="StyleBoldUnderline"/>
          <w:highlight w:val="yellow"/>
        </w:rPr>
        <w:t xml:space="preserve"> hocus pocus</w:t>
      </w:r>
      <w:r w:rsidRPr="004D4D9A">
        <w:rPr>
          <w:sz w:val="16"/>
        </w:rPr>
        <w:t xml:space="preserve">: </w:t>
      </w:r>
    </w:p>
    <w:p w14:paraId="0CE822B3" w14:textId="77777777" w:rsidR="00261F11" w:rsidRPr="004D4D9A" w:rsidRDefault="00261F11" w:rsidP="00261F11">
      <w:pPr>
        <w:pStyle w:val="cardtext"/>
        <w:rPr>
          <w:sz w:val="16"/>
        </w:rPr>
      </w:pPr>
      <w:r w:rsidRPr="004D4D9A">
        <w:rPr>
          <w:sz w:val="16"/>
        </w:rPr>
        <w:t xml:space="preserve">The popular success of ontology feeds on an illusion: that the state of the </w:t>
      </w:r>
      <w:proofErr w:type="spellStart"/>
      <w:r w:rsidRPr="004D4D9A">
        <w:rPr>
          <w:sz w:val="16"/>
        </w:rPr>
        <w:t>intentio</w:t>
      </w:r>
      <w:proofErr w:type="spellEnd"/>
      <w:r w:rsidRPr="004D4D9A">
        <w:rPr>
          <w:sz w:val="16"/>
        </w:rPr>
        <w:t xml:space="preserve"> recta might simply be chosen by a consciousness full of nominalist and subjective sediments</w:t>
      </w:r>
      <w:proofErr w:type="gramStart"/>
      <w:r w:rsidRPr="004D4D9A">
        <w:rPr>
          <w:sz w:val="16"/>
        </w:rPr>
        <w:t>,  a</w:t>
      </w:r>
      <w:proofErr w:type="gramEnd"/>
      <w:r w:rsidRPr="004D4D9A">
        <w:rPr>
          <w:sz w:val="16"/>
        </w:rPr>
        <w:t xml:space="preserve"> consciousness which self-reflection alone has made what it is. But Heidegger, </w:t>
      </w:r>
      <w:proofErr w:type="gramStart"/>
      <w:r w:rsidRPr="004D4D9A">
        <w:rPr>
          <w:sz w:val="16"/>
        </w:rPr>
        <w:t>of  course</w:t>
      </w:r>
      <w:proofErr w:type="gramEnd"/>
      <w:r w:rsidRPr="004D4D9A">
        <w:rPr>
          <w:sz w:val="16"/>
        </w:rPr>
        <w:t xml:space="preserve">, saw through this illusion … beyond subject and object, beyond concept and  entity. Being is the supreme concept –for on the lips of him who says “Being” is </w:t>
      </w:r>
      <w:proofErr w:type="gramStart"/>
      <w:r w:rsidRPr="004D4D9A">
        <w:rPr>
          <w:sz w:val="16"/>
        </w:rPr>
        <w:t>the  word</w:t>
      </w:r>
      <w:proofErr w:type="gramEnd"/>
      <w:r w:rsidRPr="004D4D9A">
        <w:rPr>
          <w:sz w:val="16"/>
        </w:rPr>
        <w:t xml:space="preserve">, not Being itself –and yet it is said to be privileged above all conceptuality, by  virtue of moments which the thinker thinks along with the word “Being” and which the  abstractly obtained </w:t>
      </w:r>
      <w:proofErr w:type="spellStart"/>
      <w:r w:rsidRPr="004D4D9A">
        <w:rPr>
          <w:sz w:val="16"/>
        </w:rPr>
        <w:t>significative</w:t>
      </w:r>
      <w:proofErr w:type="spellEnd"/>
      <w:r w:rsidRPr="004D4D9A">
        <w:rPr>
          <w:sz w:val="16"/>
        </w:rPr>
        <w:t xml:space="preserve"> unity of the concept does not exhaust. (</w:t>
      </w:r>
      <w:proofErr w:type="spellStart"/>
      <w:r w:rsidRPr="004D4D9A">
        <w:rPr>
          <w:sz w:val="16"/>
        </w:rPr>
        <w:t>Adorno</w:t>
      </w:r>
      <w:proofErr w:type="spellEnd"/>
      <w:r w:rsidRPr="004D4D9A">
        <w:rPr>
          <w:sz w:val="16"/>
        </w:rPr>
        <w:t xml:space="preserve"> 1973:  69) </w:t>
      </w:r>
    </w:p>
    <w:p w14:paraId="4087F3E9" w14:textId="77777777" w:rsidR="00261F11" w:rsidRPr="004D4D9A" w:rsidRDefault="00261F11" w:rsidP="00261F11">
      <w:pPr>
        <w:pStyle w:val="cardtext"/>
        <w:rPr>
          <w:sz w:val="16"/>
        </w:rPr>
      </w:pPr>
      <w:proofErr w:type="spellStart"/>
      <w:r w:rsidRPr="006818A7">
        <w:rPr>
          <w:sz w:val="16"/>
        </w:rPr>
        <w:t>Adorno’s</w:t>
      </w:r>
      <w:proofErr w:type="spellEnd"/>
      <w:r w:rsidRPr="006818A7">
        <w:rPr>
          <w:sz w:val="16"/>
        </w:rPr>
        <w:t xml:space="preserve"> (1973) thoroughgoing critique of Heidegger’s ontological metaphysics plays itself </w:t>
      </w:r>
      <w:proofErr w:type="gramStart"/>
      <w:r w:rsidRPr="006818A7">
        <w:rPr>
          <w:sz w:val="16"/>
        </w:rPr>
        <w:t>out  back</w:t>
      </w:r>
      <w:proofErr w:type="gramEnd"/>
      <w:r w:rsidRPr="006818A7">
        <w:rPr>
          <w:sz w:val="16"/>
        </w:rPr>
        <w:t xml:space="preserve"> and forth through the </w:t>
      </w:r>
      <w:proofErr w:type="spellStart"/>
      <w:r w:rsidRPr="006818A7">
        <w:rPr>
          <w:sz w:val="16"/>
        </w:rPr>
        <w:t>Heideggerian</w:t>
      </w:r>
      <w:proofErr w:type="spellEnd"/>
      <w:r w:rsidRPr="006818A7">
        <w:rPr>
          <w:sz w:val="16"/>
        </w:rPr>
        <w:t xml:space="preserve"> concept of a </w:t>
      </w:r>
      <w:proofErr w:type="spellStart"/>
      <w:r w:rsidRPr="006818A7">
        <w:rPr>
          <w:sz w:val="16"/>
        </w:rPr>
        <w:t>universalised</w:t>
      </w:r>
      <w:proofErr w:type="spellEnd"/>
      <w:r w:rsidRPr="006818A7">
        <w:rPr>
          <w:sz w:val="16"/>
        </w:rPr>
        <w:t xml:space="preserve"> identity –an essentialist,  </w:t>
      </w:r>
      <w:proofErr w:type="spellStart"/>
      <w:r w:rsidRPr="006818A7">
        <w:rPr>
          <w:sz w:val="16"/>
        </w:rPr>
        <w:t>universalised</w:t>
      </w:r>
      <w:proofErr w:type="spellEnd"/>
      <w:r w:rsidRPr="006818A7">
        <w:rPr>
          <w:sz w:val="16"/>
        </w:rPr>
        <w:t xml:space="preserve">  being and becoming of consciousness, elided from the constraints of the social  world. </w:t>
      </w:r>
      <w:proofErr w:type="spellStart"/>
      <w:r w:rsidRPr="006818A7">
        <w:rPr>
          <w:sz w:val="16"/>
        </w:rPr>
        <w:t>Adorno’s</w:t>
      </w:r>
      <w:proofErr w:type="spellEnd"/>
      <w:r w:rsidRPr="006818A7">
        <w:rPr>
          <w:sz w:val="16"/>
        </w:rPr>
        <w:t xml:space="preserve"> argument can be summed up thus: </w:t>
      </w:r>
      <w:r w:rsidRPr="006818A7">
        <w:rPr>
          <w:rStyle w:val="StyleBoldUnderline"/>
        </w:rPr>
        <w:t>there can be no</w:t>
      </w:r>
      <w:r w:rsidRPr="006818A7">
        <w:rPr>
          <w:sz w:val="16"/>
        </w:rPr>
        <w:t xml:space="preserve"> universal </w:t>
      </w:r>
      <w:r w:rsidRPr="006818A7">
        <w:rPr>
          <w:rStyle w:val="StyleBoldUnderline"/>
        </w:rPr>
        <w:t>theory of “being</w:t>
      </w:r>
      <w:proofErr w:type="gramStart"/>
      <w:r w:rsidRPr="006818A7">
        <w:rPr>
          <w:sz w:val="16"/>
        </w:rPr>
        <w:t>”  in</w:t>
      </w:r>
      <w:proofErr w:type="gramEnd"/>
      <w:r w:rsidRPr="006818A7">
        <w:rPr>
          <w:sz w:val="16"/>
        </w:rPr>
        <w:t xml:space="preserve"> and of itself </w:t>
      </w:r>
      <w:r w:rsidRPr="006818A7">
        <w:rPr>
          <w:rStyle w:val="StyleBoldUnderline"/>
        </w:rPr>
        <w:t>because what such a theory posits is,</w:t>
      </w:r>
      <w:r w:rsidRPr="006818A7">
        <w:rPr>
          <w:sz w:val="16"/>
        </w:rPr>
        <w:t xml:space="preserve"> precisely, </w:t>
      </w:r>
      <w:r w:rsidRPr="006818A7">
        <w:rPr>
          <w:rStyle w:val="StyleBoldUnderline"/>
        </w:rPr>
        <w:t>non-identity</w:t>
      </w:r>
      <w:r w:rsidRPr="006606F6">
        <w:rPr>
          <w:sz w:val="16"/>
        </w:rPr>
        <w:t xml:space="preserve">. </w:t>
      </w:r>
      <w:r w:rsidRPr="001F1A99">
        <w:rPr>
          <w:rStyle w:val="StyleBoldUnderline"/>
        </w:rPr>
        <w:t xml:space="preserve">It obscures the </w:t>
      </w:r>
      <w:proofErr w:type="gramStart"/>
      <w:r w:rsidRPr="001F1A99">
        <w:rPr>
          <w:rStyle w:val="StyleBoldUnderline"/>
        </w:rPr>
        <w:t>role  of</w:t>
      </w:r>
      <w:proofErr w:type="gramEnd"/>
      <w:r w:rsidRPr="001F1A99">
        <w:rPr>
          <w:rStyle w:val="StyleBoldUnderline"/>
        </w:rPr>
        <w:t xml:space="preserve"> the social </w:t>
      </w:r>
      <w:r w:rsidRPr="006606F6">
        <w:rPr>
          <w:sz w:val="16"/>
        </w:rPr>
        <w:t>and promotes</w:t>
      </w:r>
      <w:r w:rsidRPr="006818A7">
        <w:rPr>
          <w:sz w:val="16"/>
        </w:rPr>
        <w:t xml:space="preserve"> a specific kind of politics –identity politics (cf. also Kennedy 1998):</w:t>
      </w:r>
      <w:r w:rsidRPr="004D4D9A">
        <w:rPr>
          <w:sz w:val="16"/>
        </w:rPr>
        <w:t xml:space="preserve">  </w:t>
      </w:r>
    </w:p>
    <w:p w14:paraId="3AA5050A" w14:textId="77777777" w:rsidR="00261F11" w:rsidRPr="0051650C" w:rsidRDefault="00261F11" w:rsidP="00261F11">
      <w:pPr>
        <w:pStyle w:val="cardtext"/>
        <w:rPr>
          <w:sz w:val="16"/>
        </w:rPr>
      </w:pPr>
      <w:r w:rsidRPr="004D4D9A">
        <w:rPr>
          <w:rStyle w:val="StyleBoldUnderline"/>
        </w:rPr>
        <w:t>Devoid of its otherness</w:t>
      </w:r>
      <w:r w:rsidRPr="0051650C">
        <w:rPr>
          <w:sz w:val="16"/>
        </w:rPr>
        <w:t xml:space="preserve">, of what it renders extraneous, </w:t>
      </w:r>
      <w:r w:rsidRPr="001D6B50">
        <w:rPr>
          <w:rStyle w:val="StyleBoldUnderline"/>
          <w:highlight w:val="yellow"/>
        </w:rPr>
        <w:t>an existence which</w:t>
      </w:r>
      <w:r w:rsidRPr="004D4D9A">
        <w:rPr>
          <w:rStyle w:val="StyleBoldUnderline"/>
        </w:rPr>
        <w:t xml:space="preserve"> </w:t>
      </w:r>
      <w:r w:rsidRPr="0051650C">
        <w:rPr>
          <w:sz w:val="16"/>
        </w:rPr>
        <w:t>thus</w:t>
      </w:r>
      <w:r>
        <w:rPr>
          <w:rStyle w:val="StyleBoldUnderline"/>
        </w:rPr>
        <w:t xml:space="preserve"> </w:t>
      </w:r>
      <w:r w:rsidRPr="001D6B50">
        <w:rPr>
          <w:rStyle w:val="StyleBoldUnderline"/>
          <w:highlight w:val="yellow"/>
        </w:rPr>
        <w:t>proclaims itself the criterion of thought will validate its decrees in authoritarian style</w:t>
      </w:r>
      <w:r w:rsidRPr="001F1A99">
        <w:rPr>
          <w:rStyle w:val="StyleBoldUnderline"/>
        </w:rPr>
        <w:t xml:space="preserve">, </w:t>
      </w:r>
      <w:proofErr w:type="gramStart"/>
      <w:r w:rsidRPr="001F1A99">
        <w:rPr>
          <w:rStyle w:val="StyleBoldUnderline"/>
        </w:rPr>
        <w:t>as  in</w:t>
      </w:r>
      <w:proofErr w:type="gramEnd"/>
      <w:r w:rsidRPr="001F1A99">
        <w:rPr>
          <w:rStyle w:val="StyleBoldUnderline"/>
        </w:rPr>
        <w:t xml:space="preserve"> political practice a dictator validates the ideology of the day</w:t>
      </w:r>
      <w:r w:rsidRPr="0051650C">
        <w:rPr>
          <w:sz w:val="16"/>
        </w:rPr>
        <w:t xml:space="preserve">. </w:t>
      </w:r>
      <w:r w:rsidRPr="001D6B50">
        <w:rPr>
          <w:rStyle w:val="StyleBoldUnderline"/>
          <w:highlight w:val="yellow"/>
        </w:rPr>
        <w:t xml:space="preserve">The reduction of </w:t>
      </w:r>
      <w:proofErr w:type="gramStart"/>
      <w:r w:rsidRPr="001D6B50">
        <w:rPr>
          <w:rStyle w:val="StyleBoldUnderline"/>
          <w:highlight w:val="yellow"/>
        </w:rPr>
        <w:t>thought  to</w:t>
      </w:r>
      <w:proofErr w:type="gramEnd"/>
      <w:r w:rsidRPr="001D6B50">
        <w:rPr>
          <w:rStyle w:val="StyleBoldUnderline"/>
          <w:highlight w:val="yellow"/>
        </w:rPr>
        <w:t xml:space="preserve"> the thinkers halts</w:t>
      </w:r>
      <w:r w:rsidRPr="001F1A99">
        <w:rPr>
          <w:rStyle w:val="StyleBoldUnderline"/>
        </w:rPr>
        <w:t xml:space="preserve"> the progress of </w:t>
      </w:r>
      <w:r w:rsidRPr="001D6B50">
        <w:rPr>
          <w:rStyle w:val="StyleBoldUnderline"/>
          <w:highlight w:val="yellow"/>
        </w:rPr>
        <w:t>thought</w:t>
      </w:r>
      <w:r w:rsidRPr="001F1A99">
        <w:rPr>
          <w:rStyle w:val="StyleBoldUnderline"/>
        </w:rPr>
        <w:t>; it brings to a standstill would thought  would need to be thought</w:t>
      </w:r>
      <w:r w:rsidRPr="0051650C">
        <w:rPr>
          <w:sz w:val="16"/>
          <w:szCs w:val="20"/>
        </w:rPr>
        <w:t>, and what subjectivity would need to live in.</w:t>
      </w:r>
      <w:r w:rsidRPr="0051650C">
        <w:rPr>
          <w:sz w:val="16"/>
        </w:rPr>
        <w:t xml:space="preserve"> As the </w:t>
      </w:r>
      <w:proofErr w:type="gramStart"/>
      <w:r w:rsidRPr="0051650C">
        <w:rPr>
          <w:sz w:val="16"/>
        </w:rPr>
        <w:t>solid  ground</w:t>
      </w:r>
      <w:proofErr w:type="gramEnd"/>
      <w:r w:rsidRPr="0051650C">
        <w:rPr>
          <w:sz w:val="16"/>
        </w:rPr>
        <w:t xml:space="preserve"> of truth, subjectivity is reified … </w:t>
      </w:r>
      <w:r w:rsidRPr="001D6B50">
        <w:rPr>
          <w:rStyle w:val="StyleBoldUnderline"/>
          <w:highlight w:val="yellow"/>
        </w:rPr>
        <w:t>Thinking becomes what the thinker has been</w:t>
      </w:r>
      <w:r w:rsidRPr="004D4D9A">
        <w:rPr>
          <w:rStyle w:val="StyleBoldUnderline"/>
        </w:rPr>
        <w:t xml:space="preserve">  from the start. </w:t>
      </w:r>
      <w:r w:rsidRPr="001D6B50">
        <w:rPr>
          <w:rStyle w:val="StyleBoldUnderline"/>
          <w:highlight w:val="yellow"/>
        </w:rPr>
        <w:t>It becomes tautology, a regressive form of consciousness</w:t>
      </w:r>
      <w:r w:rsidRPr="004D4D9A">
        <w:rPr>
          <w:rStyle w:val="StyleBoldUnderline"/>
        </w:rPr>
        <w:t>.</w:t>
      </w:r>
      <w:r w:rsidRPr="0051650C">
        <w:rPr>
          <w:sz w:val="16"/>
        </w:rPr>
        <w:t xml:space="preserve"> (</w:t>
      </w:r>
      <w:proofErr w:type="spellStart"/>
      <w:r w:rsidRPr="0051650C">
        <w:rPr>
          <w:sz w:val="16"/>
        </w:rPr>
        <w:t>Adorno</w:t>
      </w:r>
      <w:proofErr w:type="spellEnd"/>
      <w:r w:rsidRPr="0051650C">
        <w:rPr>
          <w:sz w:val="16"/>
        </w:rPr>
        <w:t xml:space="preserve"> 1973:  128). </w:t>
      </w:r>
    </w:p>
    <w:p w14:paraId="67BF30D7" w14:textId="77777777" w:rsidR="00261F11" w:rsidRDefault="00261F11" w:rsidP="00261F11">
      <w:pPr>
        <w:pStyle w:val="cardtext"/>
        <w:rPr>
          <w:sz w:val="16"/>
        </w:rPr>
      </w:pPr>
      <w:r w:rsidRPr="004D4D9A">
        <w:rPr>
          <w:sz w:val="16"/>
        </w:rPr>
        <w:t xml:space="preserve">Identity politics - </w:t>
      </w:r>
      <w:r w:rsidRPr="001D6B50">
        <w:rPr>
          <w:rStyle w:val="StyleBoldUnderline"/>
          <w:highlight w:val="yellow"/>
        </w:rPr>
        <w:t>the ontological imperative - is</w:t>
      </w:r>
      <w:r w:rsidRPr="004D4D9A">
        <w:rPr>
          <w:sz w:val="16"/>
        </w:rPr>
        <w:t xml:space="preserve"> </w:t>
      </w:r>
      <w:r w:rsidRPr="004D4D9A">
        <w:rPr>
          <w:rStyle w:val="StyleBoldUnderline"/>
        </w:rPr>
        <w:t xml:space="preserve">inherently </w:t>
      </w:r>
      <w:r w:rsidRPr="001D6B50">
        <w:rPr>
          <w:rStyle w:val="StyleBoldUnderline"/>
          <w:highlight w:val="yellow"/>
        </w:rPr>
        <w:t>authoritarian</w:t>
      </w:r>
      <w:r w:rsidRPr="004D4D9A">
        <w:rPr>
          <w:rStyle w:val="StyleBoldUnderline"/>
        </w:rPr>
        <w:t xml:space="preserve"> precisely </w:t>
      </w:r>
      <w:r w:rsidRPr="001D6B50">
        <w:rPr>
          <w:rStyle w:val="StyleBoldUnderline"/>
          <w:highlight w:val="yellow"/>
        </w:rPr>
        <w:t xml:space="preserve">because </w:t>
      </w:r>
      <w:proofErr w:type="gramStart"/>
      <w:r w:rsidRPr="001D6B50">
        <w:rPr>
          <w:rStyle w:val="StyleBoldUnderline"/>
          <w:highlight w:val="yellow"/>
        </w:rPr>
        <w:t>it  promotes</w:t>
      </w:r>
      <w:proofErr w:type="gramEnd"/>
      <w:r w:rsidRPr="001D6B50">
        <w:rPr>
          <w:rStyle w:val="StyleBoldUnderline"/>
          <w:highlight w:val="yellow"/>
        </w:rPr>
        <w:t xml:space="preserve"> regression</w:t>
      </w:r>
      <w:r w:rsidRPr="004D4D9A">
        <w:rPr>
          <w:rStyle w:val="StyleBoldUnderline"/>
        </w:rPr>
        <w:t xml:space="preserve">, </w:t>
      </w:r>
      <w:proofErr w:type="spellStart"/>
      <w:r w:rsidRPr="004D4D9A">
        <w:rPr>
          <w:rStyle w:val="StyleBoldUnderline"/>
        </w:rPr>
        <w:t>internalism</w:t>
      </w:r>
      <w:proofErr w:type="spellEnd"/>
      <w:r w:rsidRPr="004D4D9A">
        <w:rPr>
          <w:rStyle w:val="StyleBoldUnderline"/>
        </w:rPr>
        <w:t xml:space="preserve">, </w:t>
      </w:r>
      <w:r w:rsidRPr="001D6B50">
        <w:rPr>
          <w:rStyle w:val="StyleBoldUnderline"/>
          <w:highlight w:val="yellow"/>
        </w:rPr>
        <w:t>subjectivism, and</w:t>
      </w:r>
      <w:r w:rsidRPr="004D4D9A">
        <w:rPr>
          <w:sz w:val="16"/>
        </w:rPr>
        <w:t xml:space="preserve">, most importantly, because it </w:t>
      </w:r>
      <w:r w:rsidRPr="001D6B50">
        <w:rPr>
          <w:rStyle w:val="StyleBoldUnderline"/>
          <w:highlight w:val="yellow"/>
        </w:rPr>
        <w:t>negates the  role of society</w:t>
      </w:r>
      <w:r w:rsidRPr="004D4D9A">
        <w:rPr>
          <w:sz w:val="16"/>
        </w:rPr>
        <w:t xml:space="preserve">. It is simplistic because it focuses on the </w:t>
      </w:r>
      <w:proofErr w:type="spellStart"/>
      <w:r w:rsidRPr="004D4D9A">
        <w:rPr>
          <w:sz w:val="16"/>
        </w:rPr>
        <w:t>thingliness</w:t>
      </w:r>
      <w:proofErr w:type="spellEnd"/>
      <w:r w:rsidRPr="004D4D9A">
        <w:rPr>
          <w:sz w:val="16"/>
        </w:rPr>
        <w:t xml:space="preserve"> of people: race, gender</w:t>
      </w:r>
      <w:proofErr w:type="gramStart"/>
      <w:r w:rsidRPr="004D4D9A">
        <w:rPr>
          <w:sz w:val="16"/>
        </w:rPr>
        <w:t>,  ethnicity</w:t>
      </w:r>
      <w:proofErr w:type="gramEnd"/>
      <w:r w:rsidRPr="004D4D9A">
        <w:rPr>
          <w:sz w:val="16"/>
        </w:rPr>
        <w:t xml:space="preserve">. </w:t>
      </w:r>
      <w:r w:rsidRPr="001D6B50">
        <w:rPr>
          <w:rStyle w:val="StyleBoldUnderline"/>
          <w:highlight w:val="yellow"/>
        </w:rPr>
        <w:t xml:space="preserve">It tries to resolve the tension of the social-individual by smashing the problem </w:t>
      </w:r>
      <w:proofErr w:type="gramStart"/>
      <w:r w:rsidRPr="001D6B50">
        <w:rPr>
          <w:rStyle w:val="StyleBoldUnderline"/>
          <w:highlight w:val="yellow"/>
        </w:rPr>
        <w:t>into  two</w:t>
      </w:r>
      <w:proofErr w:type="gramEnd"/>
      <w:r w:rsidRPr="001D6B50">
        <w:rPr>
          <w:rStyle w:val="StyleBoldUnderline"/>
          <w:highlight w:val="yellow"/>
        </w:rPr>
        <w:t xml:space="preserve"> irreconcilable parts</w:t>
      </w:r>
      <w:r w:rsidRPr="004D4D9A">
        <w:rPr>
          <w:rStyle w:val="StyleBoldUnderline"/>
        </w:rPr>
        <w:t>.</w:t>
      </w:r>
      <w:r w:rsidRPr="004D4D9A">
        <w:rPr>
          <w:sz w:val="16"/>
        </w:rPr>
        <w:t xml:space="preserve"> Identity politics’ current popularity in sociological thought, most </w:t>
      </w:r>
      <w:proofErr w:type="spellStart"/>
      <w:r w:rsidRPr="004D4D9A">
        <w:rPr>
          <w:sz w:val="16"/>
        </w:rPr>
        <w:t>wellevidenced</w:t>
      </w:r>
      <w:proofErr w:type="spellEnd"/>
      <w:r w:rsidRPr="004D4D9A">
        <w:rPr>
          <w:sz w:val="16"/>
        </w:rPr>
        <w:t xml:space="preserve"> by its use and popularity in “Third Way” politics, can be traced back to a cohort </w:t>
      </w:r>
      <w:proofErr w:type="gramStart"/>
      <w:r w:rsidRPr="004D4D9A">
        <w:rPr>
          <w:sz w:val="16"/>
        </w:rPr>
        <w:t>I  have</w:t>
      </w:r>
      <w:proofErr w:type="gramEnd"/>
      <w:r w:rsidRPr="004D4D9A">
        <w:rPr>
          <w:sz w:val="16"/>
        </w:rPr>
        <w:t xml:space="preser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4D4D9A">
        <w:rPr>
          <w:sz w:val="16"/>
        </w:rPr>
        <w:t>Adorno</w:t>
      </w:r>
      <w:proofErr w:type="spellEnd"/>
      <w:r w:rsidRPr="004D4D9A">
        <w:rPr>
          <w:sz w:val="16"/>
        </w:rPr>
        <w:t xml:space="preserve"> 1964/1973 1973). </w:t>
      </w:r>
    </w:p>
    <w:p w14:paraId="2CC18AA3" w14:textId="77777777" w:rsidR="00261F11" w:rsidRDefault="00261F11" w:rsidP="00261F11"/>
    <w:p w14:paraId="3B2B81D2" w14:textId="77777777" w:rsidR="00261F11" w:rsidRPr="00261F11" w:rsidRDefault="00261F11" w:rsidP="00E609F9">
      <w:pPr>
        <w:pStyle w:val="Heading2"/>
      </w:pPr>
    </w:p>
    <w:sectPr w:rsidR="00261F11" w:rsidRPr="00261F1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11F9A" w14:textId="77777777" w:rsidR="006559A1" w:rsidRDefault="006559A1" w:rsidP="00E46E7E">
      <w:r>
        <w:separator/>
      </w:r>
    </w:p>
  </w:endnote>
  <w:endnote w:type="continuationSeparator" w:id="0">
    <w:p w14:paraId="0A3E66BC" w14:textId="77777777" w:rsidR="006559A1" w:rsidRDefault="006559A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02970" w14:textId="77777777" w:rsidR="006559A1" w:rsidRDefault="006559A1" w:rsidP="00E46E7E">
      <w:r>
        <w:separator/>
      </w:r>
    </w:p>
  </w:footnote>
  <w:footnote w:type="continuationSeparator" w:id="0">
    <w:p w14:paraId="0A9C7B19" w14:textId="77777777" w:rsidR="006559A1" w:rsidRDefault="006559A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7A96F91"/>
    <w:multiLevelType w:val="hybridMultilevel"/>
    <w:tmpl w:val="5E52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11"/>
    <w:rsid w:val="000140EC"/>
    <w:rsid w:val="00016A35"/>
    <w:rsid w:val="00096123"/>
    <w:rsid w:val="000C16B3"/>
    <w:rsid w:val="001408C0"/>
    <w:rsid w:val="00143FD7"/>
    <w:rsid w:val="001463FB"/>
    <w:rsid w:val="00186DB7"/>
    <w:rsid w:val="001A51D0"/>
    <w:rsid w:val="001D7626"/>
    <w:rsid w:val="002613DA"/>
    <w:rsid w:val="00261F11"/>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5F175F"/>
    <w:rsid w:val="00632E20"/>
    <w:rsid w:val="006559A1"/>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83657"/>
    <w:rsid w:val="00A91A24"/>
    <w:rsid w:val="00AA5C31"/>
    <w:rsid w:val="00AC0E99"/>
    <w:rsid w:val="00AF1E67"/>
    <w:rsid w:val="00AF5046"/>
    <w:rsid w:val="00AF70D4"/>
    <w:rsid w:val="00B169A1"/>
    <w:rsid w:val="00B33E0C"/>
    <w:rsid w:val="00B45FE9"/>
    <w:rsid w:val="00B55D49"/>
    <w:rsid w:val="00B65E97"/>
    <w:rsid w:val="00B84180"/>
    <w:rsid w:val="00BE63EA"/>
    <w:rsid w:val="00BF0BEE"/>
    <w:rsid w:val="00C42A3C"/>
    <w:rsid w:val="00C549C1"/>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609F9"/>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11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609F9"/>
    <w:rPr>
      <w:rFonts w:ascii="Calibri" w:hAnsi="Calibri"/>
      <w:sz w:val="22"/>
    </w:rPr>
  </w:style>
  <w:style w:type="paragraph" w:styleId="Heading1">
    <w:name w:val="heading 1"/>
    <w:aliases w:val="Pocket"/>
    <w:basedOn w:val="Normal"/>
    <w:next w:val="Normal"/>
    <w:link w:val="Heading1Char"/>
    <w:uiPriority w:val="9"/>
    <w:qFormat/>
    <w:rsid w:val="00E609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609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609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No Spacing211"/>
    <w:basedOn w:val="Normal"/>
    <w:next w:val="Normal"/>
    <w:link w:val="Heading4Char"/>
    <w:uiPriority w:val="9"/>
    <w:unhideWhenUsed/>
    <w:qFormat/>
    <w:rsid w:val="00E609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09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9F9"/>
  </w:style>
  <w:style w:type="character" w:styleId="Emphasis">
    <w:name w:val="Emphasis"/>
    <w:aliases w:val="Evidence,Minimized,minimized,Highlighted,tag2,Size 10,emphasis in card,Underlined,CD Card,ED - Tag,emphasis,Bold Underline,Emphasis!!,small"/>
    <w:basedOn w:val="DefaultParagraphFont"/>
    <w:uiPriority w:val="7"/>
    <w:qFormat/>
    <w:rsid w:val="00E609F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609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609F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609F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609F9"/>
    <w:rPr>
      <w:rFonts w:asciiTheme="majorHAnsi" w:eastAsiaTheme="majorEastAsia" w:hAnsiTheme="majorHAnsi" w:cstheme="majorBidi"/>
      <w:b/>
      <w:bCs/>
      <w:iCs/>
      <w:sz w:val="26"/>
    </w:rPr>
  </w:style>
  <w:style w:type="paragraph" w:styleId="NoSpacing">
    <w:name w:val="No Spacing"/>
    <w:uiPriority w:val="1"/>
    <w:rsid w:val="00E609F9"/>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E609F9"/>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E609F9"/>
    <w:rPr>
      <w:b/>
      <w:sz w:val="22"/>
      <w:u w:val="single"/>
    </w:rPr>
  </w:style>
  <w:style w:type="paragraph" w:styleId="DocumentMap">
    <w:name w:val="Document Map"/>
    <w:basedOn w:val="Normal"/>
    <w:link w:val="DocumentMapChar"/>
    <w:uiPriority w:val="99"/>
    <w:semiHidden/>
    <w:unhideWhenUsed/>
    <w:rsid w:val="00E609F9"/>
    <w:rPr>
      <w:rFonts w:ascii="Lucida Grande" w:hAnsi="Lucida Grande" w:cs="Lucida Grande"/>
    </w:rPr>
  </w:style>
  <w:style w:type="character" w:customStyle="1" w:styleId="DocumentMapChar">
    <w:name w:val="Document Map Char"/>
    <w:basedOn w:val="DefaultParagraphFont"/>
    <w:link w:val="DocumentMap"/>
    <w:uiPriority w:val="99"/>
    <w:semiHidden/>
    <w:rsid w:val="00E609F9"/>
    <w:rPr>
      <w:rFonts w:ascii="Lucida Grande" w:hAnsi="Lucida Grande" w:cs="Lucida Grande"/>
      <w:sz w:val="22"/>
    </w:rPr>
  </w:style>
  <w:style w:type="paragraph" w:styleId="ListParagraph">
    <w:name w:val="List Paragraph"/>
    <w:basedOn w:val="Normal"/>
    <w:uiPriority w:val="34"/>
    <w:rsid w:val="00E609F9"/>
    <w:pPr>
      <w:ind w:left="720"/>
      <w:contextualSpacing/>
    </w:pPr>
  </w:style>
  <w:style w:type="paragraph" w:styleId="Header">
    <w:name w:val="header"/>
    <w:basedOn w:val="Normal"/>
    <w:link w:val="HeaderChar"/>
    <w:uiPriority w:val="99"/>
    <w:unhideWhenUsed/>
    <w:rsid w:val="00E609F9"/>
    <w:pPr>
      <w:tabs>
        <w:tab w:val="center" w:pos="4320"/>
        <w:tab w:val="right" w:pos="8640"/>
      </w:tabs>
    </w:pPr>
  </w:style>
  <w:style w:type="character" w:customStyle="1" w:styleId="HeaderChar">
    <w:name w:val="Header Char"/>
    <w:basedOn w:val="DefaultParagraphFont"/>
    <w:link w:val="Header"/>
    <w:uiPriority w:val="99"/>
    <w:rsid w:val="00E609F9"/>
    <w:rPr>
      <w:rFonts w:ascii="Calibri" w:hAnsi="Calibri"/>
      <w:sz w:val="22"/>
    </w:rPr>
  </w:style>
  <w:style w:type="paragraph" w:styleId="Footer">
    <w:name w:val="footer"/>
    <w:basedOn w:val="Normal"/>
    <w:link w:val="FooterChar"/>
    <w:uiPriority w:val="99"/>
    <w:unhideWhenUsed/>
    <w:rsid w:val="00E609F9"/>
    <w:pPr>
      <w:tabs>
        <w:tab w:val="center" w:pos="4320"/>
        <w:tab w:val="right" w:pos="8640"/>
      </w:tabs>
    </w:pPr>
  </w:style>
  <w:style w:type="character" w:customStyle="1" w:styleId="FooterChar">
    <w:name w:val="Footer Char"/>
    <w:basedOn w:val="DefaultParagraphFont"/>
    <w:link w:val="Footer"/>
    <w:uiPriority w:val="99"/>
    <w:rsid w:val="00E609F9"/>
    <w:rPr>
      <w:rFonts w:ascii="Calibri" w:hAnsi="Calibri"/>
      <w:sz w:val="22"/>
    </w:rPr>
  </w:style>
  <w:style w:type="character" w:styleId="PageNumber">
    <w:name w:val="page number"/>
    <w:basedOn w:val="DefaultParagraphFont"/>
    <w:uiPriority w:val="99"/>
    <w:semiHidden/>
    <w:unhideWhenUsed/>
    <w:rsid w:val="00E609F9"/>
  </w:style>
  <w:style w:type="character" w:styleId="Hyperlink">
    <w:name w:val="Hyperlink"/>
    <w:aliases w:val="heading 1 (block title),Important,Read,Internet Link,Card Text"/>
    <w:basedOn w:val="DefaultParagraphFont"/>
    <w:uiPriority w:val="99"/>
    <w:unhideWhenUsed/>
    <w:rsid w:val="00E609F9"/>
    <w:rPr>
      <w:color w:val="0000FF" w:themeColor="hyperlink"/>
      <w:u w:val="single"/>
    </w:rPr>
  </w:style>
  <w:style w:type="character" w:customStyle="1" w:styleId="TitleChar">
    <w:name w:val="Title Char"/>
    <w:aliases w:val="Bold Underlined Char"/>
    <w:basedOn w:val="DefaultParagraphFont"/>
    <w:link w:val="Title"/>
    <w:uiPriority w:val="6"/>
    <w:qFormat/>
    <w:rsid w:val="00261F11"/>
    <w:rPr>
      <w:b/>
      <w:sz w:val="22"/>
      <w:u w:val="single"/>
    </w:rPr>
  </w:style>
  <w:style w:type="paragraph" w:styleId="Title">
    <w:name w:val="Title"/>
    <w:aliases w:val="Bold Underlined"/>
    <w:basedOn w:val="Normal"/>
    <w:next w:val="Normal"/>
    <w:link w:val="TitleChar"/>
    <w:uiPriority w:val="6"/>
    <w:qFormat/>
    <w:rsid w:val="00261F11"/>
    <w:pPr>
      <w:ind w:left="720"/>
      <w:outlineLvl w:val="0"/>
    </w:pPr>
    <w:rPr>
      <w:rFonts w:asciiTheme="minorHAnsi" w:hAnsiTheme="minorHAnsi"/>
      <w:b/>
      <w:u w:val="single"/>
    </w:rPr>
  </w:style>
  <w:style w:type="character" w:customStyle="1" w:styleId="TitleChar1">
    <w:name w:val="Title Char1"/>
    <w:basedOn w:val="DefaultParagraphFont"/>
    <w:uiPriority w:val="10"/>
    <w:rsid w:val="00261F1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w:rsid w:val="00261F11"/>
    <w:rPr>
      <w:rFonts w:ascii="Times New Roman" w:hAnsi="Times New Roman"/>
      <w:b/>
      <w:sz w:val="24"/>
    </w:rPr>
  </w:style>
  <w:style w:type="paragraph" w:customStyle="1" w:styleId="tag">
    <w:name w:val="tag"/>
    <w:basedOn w:val="Normal"/>
    <w:next w:val="Normal"/>
    <w:rsid w:val="00261F11"/>
    <w:rPr>
      <w:b/>
      <w:sz w:val="24"/>
    </w:rPr>
  </w:style>
  <w:style w:type="paragraph" w:customStyle="1" w:styleId="cardChar">
    <w:name w:val="card Char"/>
    <w:basedOn w:val="Normal"/>
    <w:next w:val="Normal"/>
    <w:link w:val="cardCharChar"/>
    <w:rsid w:val="00261F11"/>
    <w:pPr>
      <w:ind w:left="288" w:right="288"/>
    </w:pPr>
  </w:style>
  <w:style w:type="character" w:customStyle="1" w:styleId="cardCharChar">
    <w:name w:val="card Char Char"/>
    <w:link w:val="cardChar"/>
    <w:rsid w:val="00261F11"/>
    <w:rPr>
      <w:rFonts w:ascii="Calibri" w:hAnsi="Calibri"/>
      <w:sz w:val="22"/>
    </w:rPr>
  </w:style>
  <w:style w:type="character" w:customStyle="1" w:styleId="underline">
    <w:name w:val="underline"/>
    <w:link w:val="textbold"/>
    <w:qFormat/>
    <w:rsid w:val="00261F11"/>
    <w:rPr>
      <w:b/>
      <w:u w:val="single"/>
    </w:rPr>
  </w:style>
  <w:style w:type="paragraph" w:customStyle="1" w:styleId="boldcite">
    <w:name w:val="bold cite"/>
    <w:basedOn w:val="Normal"/>
    <w:rsid w:val="00261F11"/>
    <w:rPr>
      <w:rFonts w:ascii="Arial" w:hAnsi="Arial"/>
      <w:b/>
      <w:color w:val="000000"/>
      <w:sz w:val="28"/>
      <w:u w:val="thick" w:color="000000"/>
    </w:rPr>
  </w:style>
  <w:style w:type="paragraph" w:customStyle="1" w:styleId="Citation">
    <w:name w:val="Citation"/>
    <w:basedOn w:val="Normal"/>
    <w:rsid w:val="00261F11"/>
    <w:pPr>
      <w:ind w:left="1440" w:right="1440"/>
    </w:pPr>
    <w:rPr>
      <w:rFonts w:ascii="Arial" w:hAnsi="Arial"/>
    </w:rPr>
  </w:style>
  <w:style w:type="paragraph" w:customStyle="1" w:styleId="card">
    <w:name w:val="card"/>
    <w:basedOn w:val="Normal"/>
    <w:next w:val="Normal"/>
    <w:qFormat/>
    <w:rsid w:val="00261F11"/>
    <w:pPr>
      <w:ind w:left="288" w:right="288"/>
    </w:pPr>
  </w:style>
  <w:style w:type="paragraph" w:customStyle="1" w:styleId="cardtext">
    <w:name w:val="card text"/>
    <w:basedOn w:val="Normal"/>
    <w:link w:val="cardtextChar"/>
    <w:qFormat/>
    <w:rsid w:val="00261F11"/>
    <w:pPr>
      <w:ind w:left="288" w:right="288"/>
    </w:pPr>
    <w:rPr>
      <w:rFonts w:eastAsiaTheme="minorHAnsi" w:cs="Calibri"/>
      <w:szCs w:val="22"/>
    </w:rPr>
  </w:style>
  <w:style w:type="character" w:customStyle="1" w:styleId="cardtextChar">
    <w:name w:val="card text Char"/>
    <w:basedOn w:val="DefaultParagraphFont"/>
    <w:link w:val="cardtext"/>
    <w:rsid w:val="00261F11"/>
    <w:rPr>
      <w:rFonts w:ascii="Calibri" w:eastAsiaTheme="minorHAnsi" w:hAnsi="Calibri" w:cs="Calibri"/>
      <w:sz w:val="22"/>
      <w:szCs w:val="22"/>
    </w:rPr>
  </w:style>
  <w:style w:type="paragraph" w:styleId="NormalWeb">
    <w:name w:val="Normal (Web)"/>
    <w:basedOn w:val="Normal"/>
    <w:uiPriority w:val="99"/>
    <w:semiHidden/>
    <w:unhideWhenUsed/>
    <w:rsid w:val="00261F11"/>
    <w:pPr>
      <w:spacing w:before="100" w:beforeAutospacing="1" w:after="100" w:afterAutospacing="1"/>
    </w:pPr>
    <w:rPr>
      <w:sz w:val="24"/>
    </w:rPr>
  </w:style>
  <w:style w:type="paragraph" w:customStyle="1" w:styleId="textbold">
    <w:name w:val="text bold"/>
    <w:basedOn w:val="Normal"/>
    <w:link w:val="underline"/>
    <w:rsid w:val="00261F11"/>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609F9"/>
    <w:rPr>
      <w:rFonts w:ascii="Calibri" w:hAnsi="Calibri"/>
      <w:sz w:val="22"/>
    </w:rPr>
  </w:style>
  <w:style w:type="paragraph" w:styleId="Heading1">
    <w:name w:val="heading 1"/>
    <w:aliases w:val="Pocket"/>
    <w:basedOn w:val="Normal"/>
    <w:next w:val="Normal"/>
    <w:link w:val="Heading1Char"/>
    <w:uiPriority w:val="9"/>
    <w:qFormat/>
    <w:rsid w:val="00E609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609F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609F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No Spacing211"/>
    <w:basedOn w:val="Normal"/>
    <w:next w:val="Normal"/>
    <w:link w:val="Heading4Char"/>
    <w:uiPriority w:val="9"/>
    <w:unhideWhenUsed/>
    <w:qFormat/>
    <w:rsid w:val="00E609F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09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9F9"/>
  </w:style>
  <w:style w:type="character" w:styleId="Emphasis">
    <w:name w:val="Emphasis"/>
    <w:aliases w:val="Evidence,Minimized,minimized,Highlighted,tag2,Size 10,emphasis in card,Underlined,CD Card,ED - Tag,emphasis,Bold Underline,Emphasis!!,small"/>
    <w:basedOn w:val="DefaultParagraphFont"/>
    <w:uiPriority w:val="7"/>
    <w:qFormat/>
    <w:rsid w:val="00E609F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609F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609F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609F9"/>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609F9"/>
    <w:rPr>
      <w:rFonts w:asciiTheme="majorHAnsi" w:eastAsiaTheme="majorEastAsia" w:hAnsiTheme="majorHAnsi" w:cstheme="majorBidi"/>
      <w:b/>
      <w:bCs/>
      <w:iCs/>
      <w:sz w:val="26"/>
    </w:rPr>
  </w:style>
  <w:style w:type="paragraph" w:styleId="NoSpacing">
    <w:name w:val="No Spacing"/>
    <w:uiPriority w:val="1"/>
    <w:rsid w:val="00E609F9"/>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1"/>
    <w:qFormat/>
    <w:rsid w:val="00E609F9"/>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1"/>
    <w:qFormat/>
    <w:rsid w:val="00E609F9"/>
    <w:rPr>
      <w:b/>
      <w:sz w:val="22"/>
      <w:u w:val="single"/>
    </w:rPr>
  </w:style>
  <w:style w:type="paragraph" w:styleId="DocumentMap">
    <w:name w:val="Document Map"/>
    <w:basedOn w:val="Normal"/>
    <w:link w:val="DocumentMapChar"/>
    <w:uiPriority w:val="99"/>
    <w:semiHidden/>
    <w:unhideWhenUsed/>
    <w:rsid w:val="00E609F9"/>
    <w:rPr>
      <w:rFonts w:ascii="Lucida Grande" w:hAnsi="Lucida Grande" w:cs="Lucida Grande"/>
    </w:rPr>
  </w:style>
  <w:style w:type="character" w:customStyle="1" w:styleId="DocumentMapChar">
    <w:name w:val="Document Map Char"/>
    <w:basedOn w:val="DefaultParagraphFont"/>
    <w:link w:val="DocumentMap"/>
    <w:uiPriority w:val="99"/>
    <w:semiHidden/>
    <w:rsid w:val="00E609F9"/>
    <w:rPr>
      <w:rFonts w:ascii="Lucida Grande" w:hAnsi="Lucida Grande" w:cs="Lucida Grande"/>
      <w:sz w:val="22"/>
    </w:rPr>
  </w:style>
  <w:style w:type="paragraph" w:styleId="ListParagraph">
    <w:name w:val="List Paragraph"/>
    <w:basedOn w:val="Normal"/>
    <w:uiPriority w:val="34"/>
    <w:rsid w:val="00E609F9"/>
    <w:pPr>
      <w:ind w:left="720"/>
      <w:contextualSpacing/>
    </w:pPr>
  </w:style>
  <w:style w:type="paragraph" w:styleId="Header">
    <w:name w:val="header"/>
    <w:basedOn w:val="Normal"/>
    <w:link w:val="HeaderChar"/>
    <w:uiPriority w:val="99"/>
    <w:unhideWhenUsed/>
    <w:rsid w:val="00E609F9"/>
    <w:pPr>
      <w:tabs>
        <w:tab w:val="center" w:pos="4320"/>
        <w:tab w:val="right" w:pos="8640"/>
      </w:tabs>
    </w:pPr>
  </w:style>
  <w:style w:type="character" w:customStyle="1" w:styleId="HeaderChar">
    <w:name w:val="Header Char"/>
    <w:basedOn w:val="DefaultParagraphFont"/>
    <w:link w:val="Header"/>
    <w:uiPriority w:val="99"/>
    <w:rsid w:val="00E609F9"/>
    <w:rPr>
      <w:rFonts w:ascii="Calibri" w:hAnsi="Calibri"/>
      <w:sz w:val="22"/>
    </w:rPr>
  </w:style>
  <w:style w:type="paragraph" w:styleId="Footer">
    <w:name w:val="footer"/>
    <w:basedOn w:val="Normal"/>
    <w:link w:val="FooterChar"/>
    <w:uiPriority w:val="99"/>
    <w:unhideWhenUsed/>
    <w:rsid w:val="00E609F9"/>
    <w:pPr>
      <w:tabs>
        <w:tab w:val="center" w:pos="4320"/>
        <w:tab w:val="right" w:pos="8640"/>
      </w:tabs>
    </w:pPr>
  </w:style>
  <w:style w:type="character" w:customStyle="1" w:styleId="FooterChar">
    <w:name w:val="Footer Char"/>
    <w:basedOn w:val="DefaultParagraphFont"/>
    <w:link w:val="Footer"/>
    <w:uiPriority w:val="99"/>
    <w:rsid w:val="00E609F9"/>
    <w:rPr>
      <w:rFonts w:ascii="Calibri" w:hAnsi="Calibri"/>
      <w:sz w:val="22"/>
    </w:rPr>
  </w:style>
  <w:style w:type="character" w:styleId="PageNumber">
    <w:name w:val="page number"/>
    <w:basedOn w:val="DefaultParagraphFont"/>
    <w:uiPriority w:val="99"/>
    <w:semiHidden/>
    <w:unhideWhenUsed/>
    <w:rsid w:val="00E609F9"/>
  </w:style>
  <w:style w:type="character" w:styleId="Hyperlink">
    <w:name w:val="Hyperlink"/>
    <w:aliases w:val="heading 1 (block title),Important,Read,Internet Link,Card Text"/>
    <w:basedOn w:val="DefaultParagraphFont"/>
    <w:uiPriority w:val="99"/>
    <w:unhideWhenUsed/>
    <w:rsid w:val="00E609F9"/>
    <w:rPr>
      <w:color w:val="0000FF" w:themeColor="hyperlink"/>
      <w:u w:val="single"/>
    </w:rPr>
  </w:style>
  <w:style w:type="character" w:customStyle="1" w:styleId="TitleChar">
    <w:name w:val="Title Char"/>
    <w:aliases w:val="Bold Underlined Char"/>
    <w:basedOn w:val="DefaultParagraphFont"/>
    <w:link w:val="Title"/>
    <w:uiPriority w:val="6"/>
    <w:qFormat/>
    <w:rsid w:val="00261F11"/>
    <w:rPr>
      <w:b/>
      <w:sz w:val="22"/>
      <w:u w:val="single"/>
    </w:rPr>
  </w:style>
  <w:style w:type="paragraph" w:styleId="Title">
    <w:name w:val="Title"/>
    <w:aliases w:val="Bold Underlined"/>
    <w:basedOn w:val="Normal"/>
    <w:next w:val="Normal"/>
    <w:link w:val="TitleChar"/>
    <w:uiPriority w:val="6"/>
    <w:qFormat/>
    <w:rsid w:val="00261F11"/>
    <w:pPr>
      <w:ind w:left="720"/>
      <w:outlineLvl w:val="0"/>
    </w:pPr>
    <w:rPr>
      <w:rFonts w:asciiTheme="minorHAnsi" w:hAnsiTheme="minorHAnsi"/>
      <w:b/>
      <w:u w:val="single"/>
    </w:rPr>
  </w:style>
  <w:style w:type="character" w:customStyle="1" w:styleId="TitleChar1">
    <w:name w:val="Title Char1"/>
    <w:basedOn w:val="DefaultParagraphFont"/>
    <w:uiPriority w:val="10"/>
    <w:rsid w:val="00261F1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w:rsid w:val="00261F11"/>
    <w:rPr>
      <w:rFonts w:ascii="Times New Roman" w:hAnsi="Times New Roman"/>
      <w:b/>
      <w:sz w:val="24"/>
    </w:rPr>
  </w:style>
  <w:style w:type="paragraph" w:customStyle="1" w:styleId="tag">
    <w:name w:val="tag"/>
    <w:basedOn w:val="Normal"/>
    <w:next w:val="Normal"/>
    <w:rsid w:val="00261F11"/>
    <w:rPr>
      <w:b/>
      <w:sz w:val="24"/>
    </w:rPr>
  </w:style>
  <w:style w:type="paragraph" w:customStyle="1" w:styleId="cardChar">
    <w:name w:val="card Char"/>
    <w:basedOn w:val="Normal"/>
    <w:next w:val="Normal"/>
    <w:link w:val="cardCharChar"/>
    <w:rsid w:val="00261F11"/>
    <w:pPr>
      <w:ind w:left="288" w:right="288"/>
    </w:pPr>
  </w:style>
  <w:style w:type="character" w:customStyle="1" w:styleId="cardCharChar">
    <w:name w:val="card Char Char"/>
    <w:link w:val="cardChar"/>
    <w:rsid w:val="00261F11"/>
    <w:rPr>
      <w:rFonts w:ascii="Calibri" w:hAnsi="Calibri"/>
      <w:sz w:val="22"/>
    </w:rPr>
  </w:style>
  <w:style w:type="character" w:customStyle="1" w:styleId="underline">
    <w:name w:val="underline"/>
    <w:link w:val="textbold"/>
    <w:qFormat/>
    <w:rsid w:val="00261F11"/>
    <w:rPr>
      <w:b/>
      <w:u w:val="single"/>
    </w:rPr>
  </w:style>
  <w:style w:type="paragraph" w:customStyle="1" w:styleId="boldcite">
    <w:name w:val="bold cite"/>
    <w:basedOn w:val="Normal"/>
    <w:rsid w:val="00261F11"/>
    <w:rPr>
      <w:rFonts w:ascii="Arial" w:hAnsi="Arial"/>
      <w:b/>
      <w:color w:val="000000"/>
      <w:sz w:val="28"/>
      <w:u w:val="thick" w:color="000000"/>
    </w:rPr>
  </w:style>
  <w:style w:type="paragraph" w:customStyle="1" w:styleId="Citation">
    <w:name w:val="Citation"/>
    <w:basedOn w:val="Normal"/>
    <w:rsid w:val="00261F11"/>
    <w:pPr>
      <w:ind w:left="1440" w:right="1440"/>
    </w:pPr>
    <w:rPr>
      <w:rFonts w:ascii="Arial" w:hAnsi="Arial"/>
    </w:rPr>
  </w:style>
  <w:style w:type="paragraph" w:customStyle="1" w:styleId="card">
    <w:name w:val="card"/>
    <w:basedOn w:val="Normal"/>
    <w:next w:val="Normal"/>
    <w:qFormat/>
    <w:rsid w:val="00261F11"/>
    <w:pPr>
      <w:ind w:left="288" w:right="288"/>
    </w:pPr>
  </w:style>
  <w:style w:type="paragraph" w:customStyle="1" w:styleId="cardtext">
    <w:name w:val="card text"/>
    <w:basedOn w:val="Normal"/>
    <w:link w:val="cardtextChar"/>
    <w:qFormat/>
    <w:rsid w:val="00261F11"/>
    <w:pPr>
      <w:ind w:left="288" w:right="288"/>
    </w:pPr>
    <w:rPr>
      <w:rFonts w:eastAsiaTheme="minorHAnsi" w:cs="Calibri"/>
      <w:szCs w:val="22"/>
    </w:rPr>
  </w:style>
  <w:style w:type="character" w:customStyle="1" w:styleId="cardtextChar">
    <w:name w:val="card text Char"/>
    <w:basedOn w:val="DefaultParagraphFont"/>
    <w:link w:val="cardtext"/>
    <w:rsid w:val="00261F11"/>
    <w:rPr>
      <w:rFonts w:ascii="Calibri" w:eastAsiaTheme="minorHAnsi" w:hAnsi="Calibri" w:cs="Calibri"/>
      <w:sz w:val="22"/>
      <w:szCs w:val="22"/>
    </w:rPr>
  </w:style>
  <w:style w:type="paragraph" w:styleId="NormalWeb">
    <w:name w:val="Normal (Web)"/>
    <w:basedOn w:val="Normal"/>
    <w:uiPriority w:val="99"/>
    <w:semiHidden/>
    <w:unhideWhenUsed/>
    <w:rsid w:val="00261F11"/>
    <w:pPr>
      <w:spacing w:before="100" w:beforeAutospacing="1" w:after="100" w:afterAutospacing="1"/>
    </w:pPr>
    <w:rPr>
      <w:sz w:val="24"/>
    </w:rPr>
  </w:style>
  <w:style w:type="paragraph" w:customStyle="1" w:styleId="textbold">
    <w:name w:val="text bold"/>
    <w:basedOn w:val="Normal"/>
    <w:link w:val="underline"/>
    <w:rsid w:val="00261F11"/>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ctionary.law.com/Default.aspx?selected=1835&amp;bold=restric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14</Pages>
  <Words>6610</Words>
  <Characters>37677</Characters>
  <Application>Microsoft Macintosh Word</Application>
  <DocSecurity>0</DocSecurity>
  <Lines>313</Lines>
  <Paragraphs>88</Paragraphs>
  <ScaleCrop>false</ScaleCrop>
  <Company>Whitman College</Company>
  <LinksUpToDate>false</LinksUpToDate>
  <CharactersWithSpaces>44199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2013-09-15T15:27:00Z</dcterms:created>
  <dcterms:modified xsi:type="dcterms:W3CDTF">2013-09-15T15:27:00Z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