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DE7" w:rsidRPr="0062389C" w:rsidRDefault="00E51DE7" w:rsidP="00E51DE7">
      <w:pPr>
        <w:pStyle w:val="Heading4"/>
      </w:pPr>
      <w:r w:rsidRPr="0062389C">
        <w:t>THE AFFIRMATIVES FOCUS ON THE DISCURSIVE/SYMBOLIC REVEALS THE EXTENT TO WHICH THEY HAVE GIVEN UP ON CHALLENGING THE STRUCTURES OF OPPRESSION.  BUT FAR FROM BEING A POST-CAPITALIST AGE IN WHICH ALL SOCIAL EXPERIENCE IS TEX</w:t>
      </w:r>
      <w:r>
        <w:t>TUALLY OR DISCURSIVELY PRODUCED</w:t>
      </w:r>
      <w:r w:rsidRPr="0062389C">
        <w:t>.  ONLY A MATERIALIST METHOD CAN ACCOUNT FOR THE WAYS IN WHICH CERTAIN CLASSES CREATE AND DEPLOY RHETORIC TO LEGITIMIZE A CAPITALIST MODE OF SOCIAL RELATIONS</w:t>
      </w:r>
    </w:p>
    <w:p w:rsidR="00E51DE7" w:rsidRPr="0062389C" w:rsidRDefault="00E51DE7" w:rsidP="00E51DE7"/>
    <w:p w:rsidR="00E51DE7" w:rsidRPr="0062389C" w:rsidRDefault="00E51DE7" w:rsidP="00E51DE7">
      <w:pPr>
        <w:rPr>
          <w:rStyle w:val="StyleStyleBold12pt"/>
        </w:rPr>
      </w:pPr>
      <w:r w:rsidRPr="0062389C">
        <w:rPr>
          <w:rStyle w:val="StyleStyleBold12pt"/>
        </w:rPr>
        <w:t xml:space="preserve">CLOUD </w:t>
      </w:r>
      <w:r w:rsidRPr="0062389C">
        <w:rPr>
          <w:bCs/>
        </w:rPr>
        <w:t xml:space="preserve">(Prof of Comm at Texas) </w:t>
      </w:r>
      <w:r w:rsidRPr="0062389C">
        <w:rPr>
          <w:rStyle w:val="StyleStyleBold12pt"/>
        </w:rPr>
        <w:t>2001</w:t>
      </w:r>
    </w:p>
    <w:p w:rsidR="00E51DE7" w:rsidRPr="0062389C" w:rsidRDefault="00E51DE7" w:rsidP="00E51DE7">
      <w:pPr>
        <w:rPr>
          <w:bCs/>
        </w:rPr>
      </w:pPr>
      <w:r w:rsidRPr="0062389C">
        <w:rPr>
          <w:bCs/>
        </w:rPr>
        <w:t>[Dana, “The Affirmative Masquerade”, p. online: http://www.acjournal.org/holdings/vol4/iss3/special/cloud.htm //wyo-tjc]</w:t>
      </w:r>
    </w:p>
    <w:p w:rsidR="00E51DE7" w:rsidRPr="00D61533" w:rsidRDefault="00E51DE7" w:rsidP="00E51DE7">
      <w:pPr>
        <w:rPr>
          <w:sz w:val="16"/>
        </w:rPr>
      </w:pPr>
      <w:r w:rsidRPr="00D61533">
        <w:rPr>
          <w:sz w:val="16"/>
        </w:rPr>
        <w:t xml:space="preserve">At the very least, however, it is clear that </w:t>
      </w:r>
      <w:r w:rsidRPr="00642AA3">
        <w:rPr>
          <w:rStyle w:val="StyleBoldUnderline"/>
          <w:highlight w:val="green"/>
        </w:rPr>
        <w:t xml:space="preserve">poststructuralist discourse theories </w:t>
      </w:r>
      <w:r w:rsidRPr="0062389C">
        <w:rPr>
          <w:rStyle w:val="StyleBoldUnderline"/>
        </w:rPr>
        <w:t xml:space="preserve">have </w:t>
      </w:r>
      <w:r w:rsidRPr="00642AA3">
        <w:rPr>
          <w:rStyle w:val="StyleBoldUnderline"/>
          <w:highlight w:val="green"/>
        </w:rPr>
        <w:t xml:space="preserve">left behind </w:t>
      </w:r>
      <w:r w:rsidRPr="0062389C">
        <w:rPr>
          <w:rStyle w:val="StyleBoldUnderline"/>
        </w:rPr>
        <w:t xml:space="preserve">some of historical </w:t>
      </w:r>
      <w:r w:rsidRPr="00642AA3">
        <w:rPr>
          <w:rStyle w:val="StyleBoldUnderline"/>
          <w:highlight w:val="green"/>
        </w:rPr>
        <w:t>materialism’s most valuable conceptual tools</w:t>
      </w:r>
      <w:r w:rsidRPr="0062389C">
        <w:rPr>
          <w:rStyle w:val="StyleBoldUnderline"/>
        </w:rPr>
        <w:t xml:space="preserve"> for any</w:t>
      </w:r>
      <w:r w:rsidRPr="00D61533">
        <w:rPr>
          <w:sz w:val="16"/>
        </w:rPr>
        <w:t xml:space="preserve"> theoretical and critical </w:t>
      </w:r>
      <w:r w:rsidRPr="0062389C">
        <w:rPr>
          <w:rStyle w:val="StyleBoldUnderline"/>
        </w:rPr>
        <w:t>practice that aims at informing</w:t>
      </w:r>
      <w:r w:rsidRPr="00D61533">
        <w:rPr>
          <w:sz w:val="16"/>
        </w:rPr>
        <w:t xml:space="preserve"> practical, </w:t>
      </w:r>
      <w:r w:rsidRPr="0062389C">
        <w:rPr>
          <w:rStyle w:val="StyleBoldUnderline"/>
        </w:rPr>
        <w:t>oppositional political activity on behalf of historically exploited and oppressed groups</w:t>
      </w:r>
      <w:r w:rsidRPr="00D61533">
        <w:rPr>
          <w:sz w:val="16"/>
        </w:rPr>
        <w:t>. As Nancy Hartsock (1983, 1999) and many others have argued (see Ebert 1996; Stabile, 1997; Triece, 2000; Wood, 1999</w:t>
      </w:r>
      <w:r w:rsidRPr="0062389C">
        <w:rPr>
          <w:rStyle w:val="StyleBoldUnderline"/>
        </w:rPr>
        <w:t xml:space="preserve">), </w:t>
      </w:r>
      <w:r w:rsidRPr="00642AA3">
        <w:rPr>
          <w:rStyle w:val="StyleBoldUnderline"/>
          <w:highlight w:val="green"/>
        </w:rPr>
        <w:t>we need to retain concepts such as standpoint epistemology</w:t>
      </w:r>
      <w:r w:rsidRPr="00D61533">
        <w:rPr>
          <w:sz w:val="16"/>
        </w:rPr>
        <w:t xml:space="preserve"> (wherein truth standards are not absolute or universal but arise from the scholar’s alignment with the perspectives of particular classes and groups) </w:t>
      </w:r>
      <w:r w:rsidRPr="0062389C">
        <w:rPr>
          <w:rStyle w:val="StyleBoldUnderline"/>
        </w:rPr>
        <w:t xml:space="preserve">and </w:t>
      </w:r>
      <w:r w:rsidRPr="00642AA3">
        <w:rPr>
          <w:rStyle w:val="StyleBoldUnderline"/>
          <w:highlight w:val="green"/>
        </w:rPr>
        <w:t>fundamental</w:t>
      </w:r>
      <w:r w:rsidRPr="0062389C">
        <w:rPr>
          <w:rStyle w:val="StyleBoldUnderline"/>
        </w:rPr>
        <w:t xml:space="preserve">, </w:t>
      </w:r>
      <w:r w:rsidRPr="00642AA3">
        <w:rPr>
          <w:rStyle w:val="StyleBoldUnderline"/>
          <w:highlight w:val="green"/>
        </w:rPr>
        <w:t xml:space="preserve">class-based interests </w:t>
      </w:r>
      <w:r w:rsidRPr="0062389C">
        <w:rPr>
          <w:rStyle w:val="StyleBoldUnderline"/>
        </w:rPr>
        <w:t xml:space="preserve">(as </w:t>
      </w:r>
      <w:r w:rsidRPr="00D61533">
        <w:rPr>
          <w:rStyle w:val="StyleBoldUnderline"/>
        </w:rPr>
        <w:t>opposed to understanding class as just another discursively-produced identity</w:t>
      </w:r>
      <w:r w:rsidRPr="0062389C">
        <w:rPr>
          <w:rStyle w:val="StyleBoldUnderline"/>
        </w:rPr>
        <w:t xml:space="preserve">). We need extra-discursive reality checks on ideological mystification and economic contextualization of discursive phenomena. Most importantly, </w:t>
      </w:r>
      <w:r w:rsidRPr="00642AA3">
        <w:rPr>
          <w:rStyle w:val="StyleBoldUnderline"/>
          <w:highlight w:val="green"/>
        </w:rPr>
        <w:t xml:space="preserve">critical scholars bear the obligation to explain the origins and causes of exploitation and oppression in order </w:t>
      </w:r>
      <w:r w:rsidRPr="00D61533">
        <w:rPr>
          <w:rStyle w:val="StyleBoldUnderline"/>
        </w:rPr>
        <w:t xml:space="preserve">better </w:t>
      </w:r>
      <w:r w:rsidRPr="00642AA3">
        <w:rPr>
          <w:rStyle w:val="StyleBoldUnderline"/>
          <w:highlight w:val="green"/>
        </w:rPr>
        <w:t>to inform the fight against them</w:t>
      </w:r>
      <w:r w:rsidRPr="00D61533">
        <w:rPr>
          <w:sz w:val="16"/>
        </w:rPr>
        <w:t>. In poststructuralist discourse theory</w:t>
      </w:r>
      <w:r w:rsidRPr="0062389C">
        <w:rPr>
          <w:rStyle w:val="StyleBoldUnderline"/>
        </w:rPr>
        <w:t>, the "</w:t>
      </w:r>
      <w:r w:rsidRPr="00642AA3">
        <w:rPr>
          <w:rStyle w:val="StyleBoldUnderline"/>
          <w:highlight w:val="green"/>
        </w:rPr>
        <w:t>retreat from class</w:t>
      </w:r>
      <w:r w:rsidRPr="00D61533">
        <w:rPr>
          <w:sz w:val="16"/>
        </w:rPr>
        <w:t xml:space="preserve">" (Wood, 1999) </w:t>
      </w:r>
      <w:r w:rsidRPr="00642AA3">
        <w:rPr>
          <w:rStyle w:val="StyleBoldUnderline"/>
          <w:highlight w:val="green"/>
        </w:rPr>
        <w:t>expresses an unwarranted pessimism about what can be accomplished in late capitalism</w:t>
      </w:r>
      <w:r w:rsidRPr="0062389C">
        <w:rPr>
          <w:rStyle w:val="StyleBoldUnderline"/>
        </w:rPr>
        <w:t xml:space="preserve"> with regard to </w:t>
      </w:r>
      <w:r w:rsidRPr="00642AA3">
        <w:rPr>
          <w:rStyle w:val="StyleBoldUnderline"/>
          <w:highlight w:val="green"/>
        </w:rPr>
        <w:t>understanding and transforming system and structure at the level of the economy and the state. I</w:t>
      </w:r>
      <w:r w:rsidRPr="0062389C">
        <w:rPr>
          <w:rStyle w:val="StyleBoldUnderline"/>
        </w:rPr>
        <w:t xml:space="preserve">t substitutes meager cultural freedoms for macro-level social transformation even as millions of people around the world feel the global reach of capitalism </w:t>
      </w:r>
      <w:r w:rsidRPr="00D61533">
        <w:rPr>
          <w:sz w:val="16"/>
        </w:rPr>
        <w:t>more deeply than ever before</w:t>
      </w:r>
      <w:r w:rsidRPr="0062389C">
        <w:rPr>
          <w:rStyle w:val="StyleBoldUnderline"/>
        </w:rPr>
        <w:t xml:space="preserve">. </w:t>
      </w:r>
      <w:r w:rsidRPr="00642AA3">
        <w:rPr>
          <w:rStyle w:val="StyleBoldUnderline"/>
          <w:highlight w:val="green"/>
        </w:rPr>
        <w:t>At the core of the issue is a debate</w:t>
      </w:r>
      <w:r w:rsidRPr="00D61533">
        <w:rPr>
          <w:sz w:val="16"/>
        </w:rPr>
        <w:t xml:space="preserve"> across the humanities and social sciences with regard to </w:t>
      </w:r>
      <w:r w:rsidRPr="00642AA3">
        <w:rPr>
          <w:rStyle w:val="StyleBoldUnderline"/>
          <w:highlight w:val="green"/>
        </w:rPr>
        <w:t>whether we live in a "new economy," an allegedly postmodern, information-driven historical moment</w:t>
      </w:r>
      <w:r w:rsidRPr="00D61533">
        <w:rPr>
          <w:sz w:val="16"/>
        </w:rPr>
        <w:t xml:space="preserve"> in which, it is argued, organized mass movements are no longer effective in making material demands of system and structure (Melucci, 1996). In suggesting that global capitalism has so innovated its strategies that there is no alternative to its discipline, a</w:t>
      </w:r>
      <w:r w:rsidRPr="0062389C">
        <w:rPr>
          <w:rStyle w:val="StyleBoldUnderline"/>
        </w:rPr>
        <w:t>rguments proclaiming "a new economy" risk inaccuracy, pessimism, and conservatism</w:t>
      </w:r>
      <w:r w:rsidRPr="00D61533">
        <w:rPr>
          <w:sz w:val="16"/>
        </w:rPr>
        <w:t xml:space="preserve"> (see Cloud, in press). While a thoroughgoing summary is beyond the scope of this essay, </w:t>
      </w:r>
      <w:r w:rsidRPr="0062389C">
        <w:rPr>
          <w:rStyle w:val="StyleBoldUnderline"/>
        </w:rPr>
        <w:t>there is a great deal of evidence against claims that capitalism has entered a new phase of extraordinary innovation, reach, and scope</w:t>
      </w:r>
      <w:r w:rsidRPr="00D61533">
        <w:rPr>
          <w:sz w:val="16"/>
        </w:rPr>
        <w:t xml:space="preserve"> (see Hirst and Thompson, 1999). Furthermore, </w:t>
      </w:r>
      <w:r w:rsidRPr="0062389C">
        <w:rPr>
          <w:rStyle w:val="StyleBoldUnderline"/>
        </w:rPr>
        <w:t>both class polarization</w:t>
      </w:r>
      <w:r w:rsidRPr="00D61533">
        <w:rPr>
          <w:sz w:val="16"/>
        </w:rPr>
        <w:t xml:space="preserve"> (see Mishel, Bernstein, and Schmitt, 2001) </w:t>
      </w:r>
      <w:r w:rsidRPr="0062389C">
        <w:rPr>
          <w:rStyle w:val="StyleBoldUnderline"/>
        </w:rPr>
        <w:t>and the ideological and management strategies that contain class antagonism</w:t>
      </w:r>
      <w:r w:rsidRPr="00D61533">
        <w:rPr>
          <w:sz w:val="16"/>
        </w:rPr>
        <w:t xml:space="preserve"> (see Cloud, 1998; Parker and Slaughter, 1994) </w:t>
      </w:r>
      <w:r w:rsidRPr="0062389C">
        <w:rPr>
          <w:rStyle w:val="StyleBoldUnderline"/>
        </w:rPr>
        <w:t>still resemble their pre-postmodern counterparts</w:t>
      </w:r>
      <w:r w:rsidRPr="00D61533">
        <w:rPr>
          <w:sz w:val="16"/>
        </w:rPr>
        <w:t xml:space="preserve">. A recent report of the Economic Policy Institute concludes that </w:t>
      </w:r>
      <w:r w:rsidRPr="0062389C">
        <w:rPr>
          <w:rStyle w:val="StyleBoldUnderline"/>
        </w:rPr>
        <w:t>in the 1990s, inequality between rich and poor in the U.S. (as well as around the world) continued to grow, in a context of rising worker productivity, a longer work week for most ordinary Americans, and continued high poverty rates</w:t>
      </w:r>
      <w:r w:rsidRPr="00D61533">
        <w:rPr>
          <w:sz w:val="16"/>
        </w:rPr>
        <w:t xml:space="preserve">. Even as the real wage of the median CEO rose nearly 63 percent from 1989, to 1999, more than one in four U.S. workers lives at or below the poverty level. Among these workers, women are disproportionately represented, as are Black and Latino workers. (Notably, unionized workers earn nearly thirty percent more, on average, than non-unionized workers.) Meanwhile, Disney workers sewing t-shirts and other merchandise in Haiti earn 28 cents an hour. Disney CEO Michael Eisner made nearly six hundred million dollars in 1999--451,000 times the wage of the workers under his employ (Roesch, 1999). According to United Nations and World Bank sources, several trans-national corporations have assets larger than several countries combined. Sub-Saharan Africa and the Russian Federation have seen sharp economic decline, while assets of the world’s top three billionaires exceed the GNP of all of the least-developed countries and their combined population of 600 million people (Shawki and D’Amato, 2000, pp. 7-8). </w:t>
      </w:r>
      <w:r w:rsidRPr="0062389C">
        <w:rPr>
          <w:rStyle w:val="StyleBoldUnderline"/>
        </w:rPr>
        <w:t xml:space="preserve">In </w:t>
      </w:r>
      <w:r w:rsidRPr="00642AA3">
        <w:rPr>
          <w:rStyle w:val="StyleBoldUnderline"/>
          <w:highlight w:val="green"/>
        </w:rPr>
        <w:t xml:space="preserve">this </w:t>
      </w:r>
      <w:r w:rsidRPr="0062389C">
        <w:rPr>
          <w:rStyle w:val="StyleBoldUnderline"/>
        </w:rPr>
        <w:t xml:space="preserve">context of a real (and clearly bipolar) class divide in late capitalist society, the </w:t>
      </w:r>
      <w:r w:rsidRPr="00642AA3">
        <w:rPr>
          <w:rStyle w:val="StyleBoldUnderline"/>
          <w:highlight w:val="green"/>
        </w:rPr>
        <w:t xml:space="preserve">postmodern party is a masquerade ball, in which theories claiming to offer ways toward emancipation and progressive critical practice </w:t>
      </w:r>
      <w:r w:rsidRPr="0062389C">
        <w:rPr>
          <w:rStyle w:val="StyleBoldUnderline"/>
        </w:rPr>
        <w:t xml:space="preserve">in fact encourage scholars and/as activists to </w:t>
      </w:r>
      <w:r w:rsidRPr="00642AA3">
        <w:rPr>
          <w:rStyle w:val="StyleBoldUnderline"/>
          <w:highlight w:val="green"/>
        </w:rPr>
        <w:t xml:space="preserve">abandon </w:t>
      </w:r>
      <w:r w:rsidRPr="00D61533">
        <w:rPr>
          <w:rStyle w:val="StyleBoldUnderline"/>
        </w:rPr>
        <w:t>any</w:t>
      </w:r>
      <w:r w:rsidRPr="00642AA3">
        <w:rPr>
          <w:rStyle w:val="StyleBoldUnderline"/>
          <w:highlight w:val="green"/>
        </w:rPr>
        <w:t xml:space="preserve"> commitment to crafting oppositional political blocs </w:t>
      </w:r>
      <w:r w:rsidRPr="0062389C">
        <w:rPr>
          <w:rStyle w:val="StyleBoldUnderline"/>
        </w:rPr>
        <w:t xml:space="preserve">with instrumental and perhaps revolutionary </w:t>
      </w:r>
      <w:r w:rsidRPr="007466DC">
        <w:rPr>
          <w:rStyle w:val="StyleBoldUnderline"/>
        </w:rPr>
        <w:t>potential. Instead</w:t>
      </w:r>
      <w:r w:rsidRPr="007466DC">
        <w:rPr>
          <w:sz w:val="16"/>
        </w:rPr>
        <w:t xml:space="preserve">, on their arguments, </w:t>
      </w:r>
      <w:r w:rsidRPr="007466DC">
        <w:rPr>
          <w:rStyle w:val="StyleBoldUnderline"/>
        </w:rPr>
        <w:t>we must</w:t>
      </w:r>
      <w:r w:rsidRPr="007466DC">
        <w:rPr>
          <w:sz w:val="16"/>
        </w:rPr>
        <w:t xml:space="preserve"> recognize agency as an illusion of humanism and </w:t>
      </w:r>
      <w:r w:rsidRPr="007466DC">
        <w:rPr>
          <w:rStyle w:val="StyleBoldUnderline"/>
        </w:rPr>
        <w:t xml:space="preserve">settle for playing with our identities in a mood of </w:t>
      </w:r>
      <w:r w:rsidRPr="007466DC">
        <w:rPr>
          <w:rStyle w:val="StyleBoldUnderline"/>
        </w:rPr>
        <w:lastRenderedPageBreak/>
        <w:t>irony, excess, and profound skepticism</w:t>
      </w:r>
      <w:r w:rsidRPr="007466DC">
        <w:rPr>
          <w:sz w:val="16"/>
        </w:rPr>
        <w:t xml:space="preserve">. Marx and Engels’ critique of the Young Hegelians applies equally well to the postmodern discursive turn: "They are only fighting against ‘phrases.’ </w:t>
      </w:r>
      <w:r w:rsidRPr="007466DC">
        <w:rPr>
          <w:rStyle w:val="StyleBoldUnderline"/>
        </w:rPr>
        <w:t>They forget, however, that to these phrases they themselves are only opposing other phrases, and that they are in no way combating the real existing world when they are merely combating the phrases of this world</w:t>
      </w:r>
      <w:r w:rsidRPr="007466DC">
        <w:rPr>
          <w:sz w:val="16"/>
        </w:rPr>
        <w:t xml:space="preserve">" (1976/1932, p. 41). </w:t>
      </w:r>
      <w:r w:rsidRPr="007466DC">
        <w:rPr>
          <w:rStyle w:val="StyleBoldUnderline"/>
        </w:rPr>
        <w:t>Of</w:t>
      </w:r>
      <w:r w:rsidRPr="0062389C">
        <w:rPr>
          <w:rStyle w:val="StyleBoldUnderline"/>
        </w:rPr>
        <w:t xml:space="preserve"> course, </w:t>
      </w:r>
      <w:r w:rsidRPr="00642AA3">
        <w:rPr>
          <w:rStyle w:val="StyleBoldUnderline"/>
          <w:highlight w:val="green"/>
        </w:rPr>
        <w:t xml:space="preserve">the study of "phrases" is important to the project of materialist critique in the field of rhetoric. </w:t>
      </w:r>
      <w:r w:rsidRPr="0062389C">
        <w:rPr>
          <w:rStyle w:val="StyleBoldUnderline"/>
        </w:rPr>
        <w:t xml:space="preserve">The point, though, </w:t>
      </w:r>
      <w:r w:rsidRPr="00642AA3">
        <w:rPr>
          <w:rStyle w:val="StyleBoldUnderline"/>
          <w:highlight w:val="green"/>
        </w:rPr>
        <w:t xml:space="preserve">is to explain the connections between phrases on the one hand and economic interests and systems of oppression and exploitation on the other. Marxist ideology </w:t>
      </w:r>
      <w:r w:rsidRPr="0062389C">
        <w:rPr>
          <w:rStyle w:val="StyleBoldUnderline"/>
        </w:rPr>
        <w:t xml:space="preserve">critique, </w:t>
      </w:r>
      <w:r w:rsidRPr="00642AA3">
        <w:rPr>
          <w:rStyle w:val="StyleBoldUnderline"/>
          <w:highlight w:val="green"/>
        </w:rPr>
        <w:t xml:space="preserve">understands </w:t>
      </w:r>
      <w:r w:rsidRPr="0062389C">
        <w:rPr>
          <w:rStyle w:val="StyleBoldUnderline"/>
        </w:rPr>
        <w:t xml:space="preserve">that </w:t>
      </w:r>
      <w:r w:rsidRPr="00642AA3">
        <w:rPr>
          <w:rStyle w:val="StyleBoldUnderline"/>
          <w:highlight w:val="green"/>
        </w:rPr>
        <w:t>classes</w:t>
      </w:r>
      <w:r w:rsidRPr="0062389C">
        <w:rPr>
          <w:rStyle w:val="StyleBoldUnderline"/>
        </w:rPr>
        <w:t xml:space="preserve">, motivated by class interest, </w:t>
      </w:r>
      <w:r w:rsidRPr="00642AA3">
        <w:rPr>
          <w:rStyle w:val="StyleBoldUnderline"/>
          <w:highlight w:val="green"/>
        </w:rPr>
        <w:t xml:space="preserve">produce rhetorics wittingly and unwittingly, successfully and unsuccessfully.  </w:t>
      </w:r>
      <w:r w:rsidRPr="0062389C">
        <w:rPr>
          <w:rStyle w:val="StyleBoldUnderline"/>
        </w:rPr>
        <w:t>Those rhetorics are strategically adapted to context and audience</w:t>
      </w:r>
      <w:r w:rsidRPr="00D61533">
        <w:rPr>
          <w:sz w:val="16"/>
        </w:rPr>
        <w:t>.Yet Marxist theory is not naïve in its understanding of intention or individual agency. Challenging individualist humanism, Marxist ideology critics regard people as "products of circumstances" (and changed people as products of changed circumstances; Marx, 1972b/1888, p. 144).</w:t>
      </w:r>
    </w:p>
    <w:p w:rsidR="00E51DE7" w:rsidRPr="0062389C" w:rsidRDefault="00E51DE7" w:rsidP="00E51DE7">
      <w:pPr>
        <w:jc w:val="both"/>
      </w:pPr>
      <w:r w:rsidRPr="0062389C">
        <w:rPr>
          <w:rStyle w:val="StyleBoldUnderline"/>
        </w:rPr>
        <w:t xml:space="preserve">Within this understanding, Marxist </w:t>
      </w:r>
      <w:r w:rsidRPr="00642AA3">
        <w:rPr>
          <w:rStyle w:val="StyleBoldUnderline"/>
          <w:highlight w:val="green"/>
        </w:rPr>
        <w:t xml:space="preserve">ideology critics can describe and evaluate cultural discourses such as that of racism or sexism as strategic and complex expressions </w:t>
      </w:r>
      <w:r w:rsidRPr="0062389C">
        <w:rPr>
          <w:rStyle w:val="StyleBoldUnderline"/>
        </w:rPr>
        <w:t xml:space="preserve">of both their moment in history and of their class basis. Further, </w:t>
      </w:r>
      <w:r w:rsidRPr="00642AA3">
        <w:rPr>
          <w:rStyle w:val="StyleBoldUnderline"/>
          <w:highlight w:val="green"/>
        </w:rPr>
        <w:t>this mode of critique seeks to explain both why and how social reality is fundamentally, systematically oppressive and exploitative</w:t>
      </w:r>
      <w:r w:rsidRPr="0062389C">
        <w:rPr>
          <w:rStyle w:val="StyleBoldUnderline"/>
        </w:rPr>
        <w:t>, exploring not only the surface of discourses but also their often-complex and multi-vocal motivations and consequences</w:t>
      </w:r>
      <w:r w:rsidRPr="0062389C">
        <w:t xml:space="preserve">. As Burke (1969/1950) notes, Marxism is both a method of rhetorical criticism and a rhetorical formation itself (pp. 109-110). There is no pretense of neutrality or assumption of transcendent position for the critic. Teresa Ebert (1996) summarizes the purpose of materialist ideology critique:      </w:t>
      </w:r>
      <w:r w:rsidRPr="0062389C">
        <w:rPr>
          <w:rStyle w:val="StyleBoldUnderline"/>
        </w:rPr>
        <w:t>Materialist critique is a mode of knowing that inquires into what is not said</w:t>
      </w:r>
      <w:r w:rsidRPr="0062389C">
        <w:t xml:space="preserve">, into the silences and the suppressed or missing, </w:t>
      </w:r>
      <w:r w:rsidRPr="0062389C">
        <w:rPr>
          <w:rStyle w:val="StyleBoldUnderline"/>
        </w:rPr>
        <w:t xml:space="preserve">in order to uncover the concealed operations of power and the socio-economic relations connecting the myriad details and representations of our lives. It shows that apparently </w:t>
      </w:r>
      <w:r w:rsidRPr="00642AA3">
        <w:rPr>
          <w:rStyle w:val="StyleBoldUnderline"/>
          <w:highlight w:val="green"/>
        </w:rPr>
        <w:t>disconnected zones of culture are</w:t>
      </w:r>
      <w:r w:rsidRPr="007466DC">
        <w:rPr>
          <w:rStyle w:val="StyleBoldUnderline"/>
        </w:rPr>
        <w:t xml:space="preserve"> in fact </w:t>
      </w:r>
      <w:r w:rsidRPr="00642AA3">
        <w:rPr>
          <w:rStyle w:val="StyleBoldUnderline"/>
          <w:highlight w:val="green"/>
        </w:rPr>
        <w:t xml:space="preserve">materially linked through the highly differentiated, mediated, and dispersed operation of a systematic logic of exploitation. </w:t>
      </w:r>
      <w:r w:rsidRPr="0062389C">
        <w:rPr>
          <w:rStyle w:val="StyleBoldUnderline"/>
        </w:rPr>
        <w:t xml:space="preserve">In sum, </w:t>
      </w:r>
      <w:r w:rsidRPr="00642AA3">
        <w:rPr>
          <w:rStyle w:val="StyleBoldUnderline"/>
          <w:highlight w:val="green"/>
        </w:rPr>
        <w:t>materialist critique disrupts ‘what is’ to explain how social differences</w:t>
      </w:r>
      <w:r w:rsidRPr="0062389C">
        <w:t>--specifically gender, race, sexuality, and class--</w:t>
      </w:r>
      <w:r w:rsidRPr="00642AA3">
        <w:rPr>
          <w:rStyle w:val="StyleBoldUnderline"/>
          <w:highlight w:val="green"/>
        </w:rPr>
        <w:t>have been systematically produced and continue to operate within regimes of exploitation, so that we can change them. It is the means for producing transformative knowledges</w:t>
      </w:r>
      <w:r w:rsidRPr="0062389C">
        <w:t>. (p. 7)</w:t>
      </w:r>
    </w:p>
    <w:p w:rsidR="00E51DE7" w:rsidRDefault="00E51DE7" w:rsidP="00E51DE7"/>
    <w:p w:rsidR="00E51DE7" w:rsidRDefault="00E51DE7" w:rsidP="00E51DE7"/>
    <w:p w:rsidR="00E51DE7" w:rsidRPr="0062389C" w:rsidRDefault="00E51DE7" w:rsidP="00E51DE7">
      <w:pPr>
        <w:pStyle w:val="Heading4"/>
        <w:jc w:val="both"/>
      </w:pPr>
      <w:r>
        <w:t>FELLOW-FEELING OR COMPASSION ARE IMPOSSIBLE UNDER A CAPITALIST LOGIC THAT MONETIZES ALL LIFE, ENABLING THE WORST ATROCITIES IMAGINABLE</w:t>
      </w:r>
    </w:p>
    <w:p w:rsidR="00E51DE7" w:rsidRPr="006B656B" w:rsidRDefault="00E51DE7" w:rsidP="00E51DE7">
      <w:pPr>
        <w:rPr>
          <w:rStyle w:val="StyleStyleBold12pt"/>
        </w:rPr>
      </w:pPr>
      <w:r w:rsidRPr="006B656B">
        <w:rPr>
          <w:rStyle w:val="StyleStyleBold12pt"/>
        </w:rPr>
        <w:t>KOVEL 02</w:t>
      </w:r>
    </w:p>
    <w:p w:rsidR="00E51DE7" w:rsidRPr="006B656B" w:rsidRDefault="00E51DE7" w:rsidP="00E51DE7">
      <w:r w:rsidRPr="006B656B">
        <w:t>Joel Kovel, Alger Hiss Professor, Social Studies, Bard College, THE ENEMY OF NATURE: THE END OF CAPITALISM OR THE END OF THE WORLD, 2002, p. 141.</w:t>
      </w:r>
    </w:p>
    <w:p w:rsidR="00E51DE7" w:rsidRPr="009756F1" w:rsidRDefault="00E51DE7" w:rsidP="00E51DE7">
      <w:pPr>
        <w:rPr>
          <w:sz w:val="16"/>
          <w:highlight w:val="green"/>
        </w:rPr>
      </w:pPr>
      <w:r w:rsidRPr="006A58F0">
        <w:rPr>
          <w:sz w:val="16"/>
        </w:rPr>
        <w:t xml:space="preserve">Capital produces egoic relations, which reproduce capital. </w:t>
      </w:r>
      <w:r w:rsidRPr="00CC7292">
        <w:rPr>
          <w:rStyle w:val="StyleBoldUnderline"/>
          <w:highlight w:val="yellow"/>
        </w:rPr>
        <w:t xml:space="preserve">The </w:t>
      </w:r>
      <w:r w:rsidRPr="009756F1">
        <w:rPr>
          <w:rStyle w:val="StyleBoldUnderline"/>
          <w:highlight w:val="green"/>
        </w:rPr>
        <w:t>isolated selves of the capitalist order</w:t>
      </w:r>
      <w:r w:rsidRPr="009756F1">
        <w:rPr>
          <w:sz w:val="16"/>
          <w:highlight w:val="green"/>
        </w:rPr>
        <w:t xml:space="preserve"> </w:t>
      </w:r>
      <w:r w:rsidRPr="006A58F0">
        <w:rPr>
          <w:sz w:val="16"/>
        </w:rPr>
        <w:t xml:space="preserve">can choose to become personifications of capital, or may have the role thrust upon them. In either case, they </w:t>
      </w:r>
      <w:r w:rsidRPr="009756F1">
        <w:rPr>
          <w:rStyle w:val="StyleBoldUnderline"/>
          <w:highlight w:val="green"/>
        </w:rPr>
        <w:t xml:space="preserve">embark upon a pattern of non-recognition mandated </w:t>
      </w:r>
      <w:r w:rsidRPr="0062389C">
        <w:rPr>
          <w:rStyle w:val="StyleBoldUnderline"/>
        </w:rPr>
        <w:t xml:space="preserve">by the </w:t>
      </w:r>
      <w:r w:rsidRPr="009756F1">
        <w:rPr>
          <w:rStyle w:val="StyleBoldUnderline"/>
          <w:highlight w:val="green"/>
        </w:rPr>
        <w:t xml:space="preserve">fact that the almighty dollar interposes itself between all elements of experience: all things in the world, all </w:t>
      </w:r>
      <w:r w:rsidRPr="00CC7292">
        <w:rPr>
          <w:rStyle w:val="StyleBoldUnderline"/>
          <w:highlight w:val="yellow"/>
        </w:rPr>
        <w:t xml:space="preserve">other </w:t>
      </w:r>
      <w:r w:rsidRPr="009756F1">
        <w:rPr>
          <w:rStyle w:val="StyleBoldUnderline"/>
          <w:highlight w:val="green"/>
        </w:rPr>
        <w:t>persons</w:t>
      </w:r>
      <w:r w:rsidRPr="00CC7292">
        <w:rPr>
          <w:rStyle w:val="StyleBoldUnderline"/>
          <w:highlight w:val="yellow"/>
        </w:rPr>
        <w:t xml:space="preserve">, </w:t>
      </w:r>
      <w:r w:rsidRPr="009756F1">
        <w:rPr>
          <w:rStyle w:val="StyleBoldUnderline"/>
          <w:highlight w:val="green"/>
        </w:rPr>
        <w:t xml:space="preserve">and between the self and its world: nothing </w:t>
      </w:r>
      <w:r w:rsidRPr="00CC7292">
        <w:rPr>
          <w:rStyle w:val="StyleBoldUnderline"/>
          <w:highlight w:val="yellow"/>
        </w:rPr>
        <w:t xml:space="preserve">really </w:t>
      </w:r>
      <w:r w:rsidRPr="009756F1">
        <w:rPr>
          <w:rStyle w:val="StyleBoldUnderline"/>
          <w:highlight w:val="green"/>
        </w:rPr>
        <w:t>exists except in and through monetization</w:t>
      </w:r>
      <w:r w:rsidRPr="0062389C">
        <w:rPr>
          <w:rStyle w:val="StyleBoldUnderline"/>
        </w:rPr>
        <w:t>. This set-up provides an ideal culture medium for the bacillus of competition and ruthless self-maximization</w:t>
      </w:r>
      <w:r w:rsidRPr="006A58F0">
        <w:rPr>
          <w:sz w:val="16"/>
        </w:rPr>
        <w:t xml:space="preserve">. Because money is all that ‘counts’, </w:t>
      </w:r>
      <w:r w:rsidRPr="00CC7292">
        <w:rPr>
          <w:rStyle w:val="StyleBoldUnderline"/>
          <w:highlight w:val="yellow"/>
        </w:rPr>
        <w:t xml:space="preserve">a </w:t>
      </w:r>
      <w:r w:rsidRPr="009756F1">
        <w:rPr>
          <w:rStyle w:val="StyleBoldUnderline"/>
          <w:highlight w:val="green"/>
        </w:rPr>
        <w:t>peculiar heartlessness characterizes capitalists</w:t>
      </w:r>
      <w:r w:rsidRPr="00CC7292">
        <w:rPr>
          <w:rStyle w:val="StyleBoldUnderline"/>
          <w:highlight w:val="yellow"/>
        </w:rPr>
        <w:t>, a</w:t>
      </w:r>
      <w:r w:rsidRPr="0062389C">
        <w:rPr>
          <w:rStyle w:val="StyleBoldUnderline"/>
        </w:rPr>
        <w:t xml:space="preserve"> tough-minded and </w:t>
      </w:r>
      <w:r w:rsidRPr="009756F1">
        <w:rPr>
          <w:rStyle w:val="StyleBoldUnderline"/>
          <w:highlight w:val="green"/>
        </w:rPr>
        <w:t xml:space="preserve">cold abstraction </w:t>
      </w:r>
      <w:r w:rsidRPr="00CC7292">
        <w:rPr>
          <w:rStyle w:val="StyleBoldUnderline"/>
          <w:highlight w:val="yellow"/>
        </w:rPr>
        <w:t xml:space="preserve">that </w:t>
      </w:r>
      <w:r w:rsidRPr="009756F1">
        <w:rPr>
          <w:rStyle w:val="StyleBoldUnderline"/>
          <w:highlight w:val="green"/>
        </w:rPr>
        <w:t xml:space="preserve">will sacrifice species, whole continents </w:t>
      </w:r>
      <w:r w:rsidRPr="0062389C">
        <w:rPr>
          <w:rStyle w:val="StyleBoldUnderline"/>
        </w:rPr>
        <w:t xml:space="preserve">(viz. Africa) </w:t>
      </w:r>
      <w:r w:rsidRPr="009756F1">
        <w:rPr>
          <w:rStyle w:val="StyleBoldUnderline"/>
          <w:highlight w:val="green"/>
        </w:rPr>
        <w:t xml:space="preserve">or </w:t>
      </w:r>
      <w:r w:rsidRPr="0062389C">
        <w:rPr>
          <w:rStyle w:val="StyleBoldUnderline"/>
        </w:rPr>
        <w:t xml:space="preserve">inconvenient </w:t>
      </w:r>
      <w:r w:rsidRPr="009756F1">
        <w:rPr>
          <w:rStyle w:val="StyleBoldUnderline"/>
          <w:highlight w:val="green"/>
        </w:rPr>
        <w:t xml:space="preserve">sub-sets of </w:t>
      </w:r>
      <w:r w:rsidRPr="00CC7292">
        <w:rPr>
          <w:rStyle w:val="StyleBoldUnderline"/>
          <w:highlight w:val="yellow"/>
        </w:rPr>
        <w:t xml:space="preserve">the </w:t>
      </w:r>
      <w:r w:rsidRPr="009756F1">
        <w:rPr>
          <w:rStyle w:val="StyleBoldUnderline"/>
          <w:highlight w:val="green"/>
        </w:rPr>
        <w:t xml:space="preserve">population </w:t>
      </w:r>
      <w:r w:rsidRPr="0062389C">
        <w:rPr>
          <w:rStyle w:val="StyleBoldUnderline"/>
        </w:rPr>
        <w:t xml:space="preserve">(viz. black urban males) </w:t>
      </w:r>
      <w:r w:rsidRPr="009756F1">
        <w:rPr>
          <w:rStyle w:val="StyleBoldUnderline"/>
          <w:highlight w:val="green"/>
        </w:rPr>
        <w:t xml:space="preserve">who add too little </w:t>
      </w:r>
      <w:r w:rsidRPr="00CC7292">
        <w:rPr>
          <w:rStyle w:val="StyleBoldUnderline"/>
          <w:highlight w:val="yellow"/>
        </w:rPr>
        <w:t xml:space="preserve">to the great march of surplus </w:t>
      </w:r>
      <w:r w:rsidRPr="009756F1">
        <w:rPr>
          <w:rStyle w:val="StyleBoldUnderline"/>
          <w:highlight w:val="green"/>
        </w:rPr>
        <w:t xml:space="preserve">value or </w:t>
      </w:r>
      <w:r w:rsidRPr="0062389C">
        <w:rPr>
          <w:rStyle w:val="StyleBoldUnderline"/>
        </w:rPr>
        <w:t xml:space="preserve">may be </w:t>
      </w:r>
      <w:r w:rsidRPr="009756F1">
        <w:rPr>
          <w:rStyle w:val="StyleBoldUnderline"/>
          <w:highlight w:val="green"/>
        </w:rPr>
        <w:t>seen as standing in its way</w:t>
      </w:r>
      <w:r w:rsidRPr="00CC7292">
        <w:rPr>
          <w:rStyle w:val="StyleBoldUnderline"/>
          <w:highlight w:val="yellow"/>
        </w:rPr>
        <w:t xml:space="preserve"> </w:t>
      </w:r>
      <w:r w:rsidRPr="0062389C">
        <w:rPr>
          <w:rStyle w:val="StyleBoldUnderline"/>
        </w:rPr>
        <w:t xml:space="preserve">The </w:t>
      </w:r>
      <w:r w:rsidRPr="009756F1">
        <w:rPr>
          <w:rStyle w:val="StyleBoldUnderline"/>
          <w:highlight w:val="green"/>
        </w:rPr>
        <w:t xml:space="preserve">presence of value screens out genuine </w:t>
      </w:r>
      <w:r w:rsidRPr="0062389C">
        <w:rPr>
          <w:rStyle w:val="StyleBoldUnderline"/>
        </w:rPr>
        <w:t xml:space="preserve">fellow-feeling or </w:t>
      </w:r>
      <w:r w:rsidRPr="009756F1">
        <w:rPr>
          <w:rStyle w:val="StyleBoldUnderline"/>
          <w:highlight w:val="green"/>
        </w:rPr>
        <w:t>compassion</w:t>
      </w:r>
      <w:r w:rsidRPr="0062389C">
        <w:rPr>
          <w:rStyle w:val="StyleBoldUnderline"/>
        </w:rPr>
        <w:t xml:space="preserve">, </w:t>
      </w:r>
      <w:r w:rsidRPr="009756F1">
        <w:rPr>
          <w:rStyle w:val="StyleBoldUnderline"/>
          <w:highlight w:val="green"/>
        </w:rPr>
        <w:t xml:space="preserve">replacing it with </w:t>
      </w:r>
      <w:r w:rsidRPr="0062389C">
        <w:rPr>
          <w:rStyle w:val="StyleBoldUnderline"/>
        </w:rPr>
        <w:t xml:space="preserve">the </w:t>
      </w:r>
      <w:r w:rsidRPr="009756F1">
        <w:rPr>
          <w:rStyle w:val="StyleBoldUnderline"/>
          <w:highlight w:val="green"/>
        </w:rPr>
        <w:t>calculus of profit-expansion</w:t>
      </w:r>
      <w:r w:rsidRPr="0062389C">
        <w:rPr>
          <w:rStyle w:val="StyleBoldUnderline"/>
        </w:rPr>
        <w:t xml:space="preserve">. </w:t>
      </w:r>
      <w:r w:rsidRPr="009756F1">
        <w:rPr>
          <w:rStyle w:val="StyleBoldUnderline"/>
          <w:highlight w:val="green"/>
        </w:rPr>
        <w:t xml:space="preserve">Never has a holocaust been carried out so impersonally </w:t>
      </w:r>
      <w:r w:rsidRPr="0062389C">
        <w:rPr>
          <w:rStyle w:val="StyleBoldUnderline"/>
        </w:rPr>
        <w:t>When the Nazis killed their victims, the crimes were accom</w:t>
      </w:r>
      <w:r w:rsidRPr="0062389C">
        <w:rPr>
          <w:rStyle w:val="StyleBoldUnderline"/>
        </w:rPr>
        <w:softHyphen/>
        <w:t xml:space="preserve">panied by a racist drumbeat; </w:t>
      </w:r>
      <w:r w:rsidRPr="009756F1">
        <w:rPr>
          <w:rStyle w:val="StyleBoldUnderline"/>
          <w:highlight w:val="green"/>
        </w:rPr>
        <w:t>for global capital, the losses are regrettable necessities</w:t>
      </w:r>
      <w:r w:rsidRPr="009756F1">
        <w:rPr>
          <w:sz w:val="16"/>
          <w:highlight w:val="green"/>
        </w:rPr>
        <w:t>.</w:t>
      </w:r>
    </w:p>
    <w:p w:rsidR="00E51DE7" w:rsidRDefault="00E51DE7" w:rsidP="00E51DE7"/>
    <w:p w:rsidR="00E51DE7" w:rsidRDefault="00E51DE7" w:rsidP="00E51DE7"/>
    <w:p w:rsidR="00E51DE7" w:rsidRPr="0062389C" w:rsidRDefault="00E51DE7" w:rsidP="00E51DE7">
      <w:pPr>
        <w:pStyle w:val="Heading4"/>
      </w:pPr>
      <w:r w:rsidRPr="0062389C">
        <w:t>VOTE NEGATIVE TO VALIDATE AND ADOPT THE METHOD OF STRUCTURAL/HISTORICAL CRITICISM THAT IS THE 1NC.</w:t>
      </w:r>
    </w:p>
    <w:p w:rsidR="00E51DE7" w:rsidRDefault="00E51DE7" w:rsidP="00E51DE7"/>
    <w:p w:rsidR="00E51DE7" w:rsidRPr="0062389C" w:rsidRDefault="00E51DE7" w:rsidP="00E51DE7">
      <w:pPr>
        <w:pStyle w:val="Heading4"/>
      </w:pPr>
      <w:r w:rsidRPr="0062389C">
        <w:t>METHOD IS THE FOREMOST POLITICAL QUESTION BECAUSE ONE MUST UNDERSTAND THE EXISTING SOCIAL TOTALITY BEFORE ONE CAN ACT ON IT—GROUNDING THE SITES OF POLITICAL CONTESTATION OR KNOWLEDGE OUTSIDE OF LABOR AND SURPLUS VALUE SERVE TO HUMANIZE CAPITAL AND PREVENT A TRANSITION TO A SOCIETY BEYOND OPPRESSION</w:t>
      </w:r>
    </w:p>
    <w:p w:rsidR="00E51DE7" w:rsidRPr="0062389C" w:rsidRDefault="00E51DE7" w:rsidP="00E51DE7">
      <w:pPr>
        <w:rPr>
          <w:rStyle w:val="StyleStyleBold12pt"/>
        </w:rPr>
      </w:pPr>
      <w:r w:rsidRPr="0062389C">
        <w:rPr>
          <w:rStyle w:val="StyleStyleBold12pt"/>
        </w:rPr>
        <w:t xml:space="preserve">TUMINO </w:t>
      </w:r>
      <w:r w:rsidRPr="0062389C">
        <w:rPr>
          <w:bCs/>
        </w:rPr>
        <w:t xml:space="preserve">(Prof. English @ Pitt) </w:t>
      </w:r>
      <w:r w:rsidRPr="0062389C">
        <w:rPr>
          <w:rStyle w:val="StyleStyleBold12pt"/>
        </w:rPr>
        <w:t>2001</w:t>
      </w:r>
    </w:p>
    <w:p w:rsidR="00E51DE7" w:rsidRPr="0062389C" w:rsidRDefault="00E51DE7" w:rsidP="00E51DE7">
      <w:pPr>
        <w:rPr>
          <w:bCs/>
        </w:rPr>
      </w:pPr>
      <w:r w:rsidRPr="0062389C">
        <w:rPr>
          <w:bCs/>
        </w:rPr>
        <w:t xml:space="preserve">[Stephen, “What is Orthodox Marxism and Why it Matters Now More than Ever”, </w:t>
      </w:r>
      <w:r w:rsidRPr="0062389C">
        <w:rPr>
          <w:rStyle w:val="StyleBoldUnderline"/>
        </w:rPr>
        <w:t>Red Critique</w:t>
      </w:r>
      <w:r w:rsidRPr="0062389C">
        <w:rPr>
          <w:bCs/>
        </w:rPr>
        <w:t>, p. online //wyo-tjc]</w:t>
      </w:r>
    </w:p>
    <w:p w:rsidR="00E51DE7" w:rsidRPr="004B78C6" w:rsidRDefault="00E51DE7" w:rsidP="00E51DE7">
      <w:pPr>
        <w:rPr>
          <w:sz w:val="16"/>
        </w:rPr>
      </w:pPr>
      <w:r w:rsidRPr="00B125A2">
        <w:rPr>
          <w:rStyle w:val="StyleBoldUnderline"/>
          <w:highlight w:val="green"/>
        </w:rPr>
        <w:t xml:space="preserve">Any effective political theory will have to </w:t>
      </w:r>
      <w:r w:rsidRPr="00E609EA">
        <w:rPr>
          <w:rStyle w:val="StyleBoldUnderline"/>
        </w:rPr>
        <w:t xml:space="preserve">do </w:t>
      </w:r>
      <w:r w:rsidRPr="0062389C">
        <w:rPr>
          <w:rStyle w:val="StyleBoldUnderline"/>
        </w:rPr>
        <w:t xml:space="preserve">at least </w:t>
      </w:r>
      <w:r w:rsidRPr="00E609EA">
        <w:rPr>
          <w:rStyle w:val="StyleBoldUnderline"/>
        </w:rPr>
        <w:t>two things</w:t>
      </w:r>
      <w:r w:rsidRPr="0062389C">
        <w:rPr>
          <w:rStyle w:val="StyleBoldUnderline"/>
        </w:rPr>
        <w:t xml:space="preserve">: it will have to </w:t>
      </w:r>
      <w:r w:rsidRPr="00B125A2">
        <w:rPr>
          <w:rStyle w:val="StyleBoldUnderline"/>
          <w:highlight w:val="green"/>
        </w:rPr>
        <w:t>offer an integrated understanding of social practices and</w:t>
      </w:r>
      <w:r w:rsidRPr="0062389C">
        <w:rPr>
          <w:rStyle w:val="StyleBoldUnderline"/>
        </w:rPr>
        <w:t xml:space="preserve">, based on such an interrelated knowledge, </w:t>
      </w:r>
      <w:r w:rsidRPr="00B125A2">
        <w:rPr>
          <w:rStyle w:val="StyleBoldUnderline"/>
          <w:highlight w:val="green"/>
        </w:rPr>
        <w:t>offer a guideline for praxis</w:t>
      </w:r>
      <w:r w:rsidRPr="00646833">
        <w:rPr>
          <w:sz w:val="16"/>
        </w:rPr>
        <w:t xml:space="preserve">. My main argument here is that among all contesting social theories now, </w:t>
      </w:r>
      <w:r w:rsidRPr="00E609EA">
        <w:rPr>
          <w:rStyle w:val="StyleBoldUnderline"/>
        </w:rPr>
        <w:t xml:space="preserve">only </w:t>
      </w:r>
      <w:r w:rsidRPr="00B125A2">
        <w:rPr>
          <w:rStyle w:val="StyleBoldUnderline"/>
          <w:highlight w:val="green"/>
        </w:rPr>
        <w:t xml:space="preserve">Orthodox Marxism has been able to produce </w:t>
      </w:r>
      <w:r w:rsidRPr="00E609EA">
        <w:rPr>
          <w:rStyle w:val="StyleBoldUnderline"/>
        </w:rPr>
        <w:t xml:space="preserve">an </w:t>
      </w:r>
      <w:r w:rsidRPr="00B125A2">
        <w:rPr>
          <w:rStyle w:val="StyleBoldUnderline"/>
          <w:highlight w:val="green"/>
        </w:rPr>
        <w:t xml:space="preserve">integrated knowledge of </w:t>
      </w:r>
      <w:r w:rsidRPr="0062389C">
        <w:rPr>
          <w:rStyle w:val="StyleBoldUnderline"/>
        </w:rPr>
        <w:t xml:space="preserve">the </w:t>
      </w:r>
      <w:r w:rsidRPr="00B125A2">
        <w:rPr>
          <w:rStyle w:val="StyleBoldUnderline"/>
          <w:highlight w:val="green"/>
        </w:rPr>
        <w:t xml:space="preserve">existing social totality and provide </w:t>
      </w:r>
      <w:r w:rsidRPr="00E609EA">
        <w:rPr>
          <w:rStyle w:val="StyleBoldUnderline"/>
        </w:rPr>
        <w:t xml:space="preserve">lines of </w:t>
      </w:r>
      <w:r w:rsidRPr="00B125A2">
        <w:rPr>
          <w:rStyle w:val="StyleBoldUnderline"/>
          <w:highlight w:val="green"/>
        </w:rPr>
        <w:t xml:space="preserve">praxis </w:t>
      </w:r>
      <w:r w:rsidRPr="00E609EA">
        <w:rPr>
          <w:rStyle w:val="StyleBoldUnderline"/>
        </w:rPr>
        <w:t>that will lead to building a society free from necessity</w:t>
      </w:r>
      <w:r w:rsidRPr="00646833">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that </w:t>
      </w:r>
      <w:r w:rsidRPr="00B125A2">
        <w:rPr>
          <w:rStyle w:val="StyleBoldUnderline"/>
          <w:highlight w:val="green"/>
        </w:rPr>
        <w:t>to know contemporary society</w:t>
      </w:r>
      <w:r w:rsidRPr="0062389C">
        <w:rPr>
          <w:rStyle w:val="StyleBoldUnderline"/>
        </w:rPr>
        <w:t>—</w:t>
      </w:r>
      <w:r w:rsidRPr="00B125A2">
        <w:rPr>
          <w:rStyle w:val="StyleBoldUnderline"/>
          <w:highlight w:val="green"/>
        </w:rPr>
        <w:t xml:space="preserve">and </w:t>
      </w:r>
      <w:r w:rsidRPr="00E609EA">
        <w:rPr>
          <w:rStyle w:val="StyleBoldUnderline"/>
        </w:rPr>
        <w:t xml:space="preserve">to be able to </w:t>
      </w:r>
      <w:r w:rsidRPr="00B125A2">
        <w:rPr>
          <w:rStyle w:val="StyleBoldUnderline"/>
          <w:highlight w:val="green"/>
        </w:rPr>
        <w:t>act on such knowledge</w:t>
      </w:r>
      <w:r w:rsidRPr="0062389C">
        <w:rPr>
          <w:rStyle w:val="StyleBoldUnderline"/>
        </w:rPr>
        <w:t>—</w:t>
      </w:r>
      <w:r w:rsidRPr="00B125A2">
        <w:rPr>
          <w:rStyle w:val="StyleBoldUnderline"/>
          <w:highlight w:val="green"/>
        </w:rPr>
        <w:t xml:space="preserve">one has to first </w:t>
      </w:r>
      <w:r w:rsidRPr="0062389C">
        <w:rPr>
          <w:rStyle w:val="StyleBoldUnderline"/>
        </w:rPr>
        <w:t xml:space="preserve">of all </w:t>
      </w:r>
      <w:r w:rsidRPr="00B125A2">
        <w:rPr>
          <w:rStyle w:val="StyleBoldUnderline"/>
          <w:highlight w:val="green"/>
        </w:rPr>
        <w:t>know what makes the existing social totality</w:t>
      </w:r>
      <w:r w:rsidRPr="00646833">
        <w:rPr>
          <w:sz w:val="16"/>
        </w:rPr>
        <w:t xml:space="preserve">. I will argue that </w:t>
      </w:r>
      <w:r w:rsidRPr="0062389C">
        <w:rPr>
          <w:rStyle w:val="StyleBoldUnderline"/>
        </w:rPr>
        <w:t xml:space="preserve">the </w:t>
      </w:r>
      <w:r w:rsidRPr="00B125A2">
        <w:rPr>
          <w:rStyle w:val="StyleBoldUnderline"/>
          <w:highlight w:val="green"/>
        </w:rPr>
        <w:t>dominant social totality is based on inequality</w:t>
      </w:r>
      <w:r w:rsidRPr="0062389C">
        <w:rPr>
          <w:rStyle w:val="StyleBoldUnderline"/>
        </w:rPr>
        <w:t>—</w:t>
      </w:r>
      <w:r w:rsidRPr="00B125A2">
        <w:rPr>
          <w:rStyle w:val="StyleBoldUnderline"/>
          <w:highlight w:val="green"/>
        </w:rPr>
        <w:t>not just</w:t>
      </w:r>
      <w:r w:rsidRPr="00E609EA">
        <w:rPr>
          <w:rStyle w:val="StyleBoldUnderline"/>
        </w:rPr>
        <w:t xml:space="preserve"> inequality of </w:t>
      </w:r>
      <w:r w:rsidRPr="00B125A2">
        <w:rPr>
          <w:rStyle w:val="StyleBoldUnderline"/>
          <w:highlight w:val="green"/>
        </w:rPr>
        <w:t>power but inequality of economic access</w:t>
      </w:r>
      <w:r w:rsidRPr="00B125A2">
        <w:rPr>
          <w:sz w:val="16"/>
          <w:highlight w:val="green"/>
        </w:rPr>
        <w:t xml:space="preserve"> </w:t>
      </w:r>
      <w:r w:rsidRPr="00646833">
        <w:rPr>
          <w:sz w:val="16"/>
        </w:rPr>
        <w:t xml:space="preserve">(which then determines access to health care, education, housing, diet, transportation, . . . ). </w:t>
      </w:r>
      <w:r w:rsidRPr="0062389C">
        <w:rPr>
          <w:rStyle w:val="StyleBoldUnderline"/>
        </w:rPr>
        <w:t xml:space="preserve">This </w:t>
      </w:r>
      <w:r w:rsidRPr="00E609EA">
        <w:rPr>
          <w:rStyle w:val="StyleBoldUnderline"/>
        </w:rPr>
        <w:t>s</w:t>
      </w:r>
      <w:r w:rsidRPr="00752BA1">
        <w:rPr>
          <w:rStyle w:val="StyleBoldUnderline"/>
        </w:rPr>
        <w:t>ystematic inequality cannot be explained by gender, race, sexuality, disability, ethnicity, or nationality. These are</w:t>
      </w:r>
      <w:r w:rsidRPr="00B125A2">
        <w:rPr>
          <w:rStyle w:val="StyleBoldUnderline"/>
          <w:highlight w:val="green"/>
        </w:rPr>
        <w:t xml:space="preserve"> all secondary contradictions </w:t>
      </w:r>
      <w:r w:rsidRPr="00E609EA">
        <w:rPr>
          <w:rStyle w:val="StyleBoldUnderline"/>
        </w:rPr>
        <w:t xml:space="preserve">and </w:t>
      </w:r>
      <w:r w:rsidRPr="00752BA1">
        <w:rPr>
          <w:rStyle w:val="StyleBoldUnderline"/>
          <w:highlight w:val="green"/>
        </w:rPr>
        <w:t xml:space="preserve">are all </w:t>
      </w:r>
      <w:r w:rsidRPr="00B125A2">
        <w:rPr>
          <w:rStyle w:val="StyleBoldUnderline"/>
          <w:highlight w:val="green"/>
        </w:rPr>
        <w:t xml:space="preserve">determined by </w:t>
      </w:r>
      <w:r w:rsidRPr="0062389C">
        <w:rPr>
          <w:rStyle w:val="StyleBoldUnderline"/>
        </w:rPr>
        <w:t xml:space="preserve">the </w:t>
      </w:r>
      <w:r w:rsidRPr="00B125A2">
        <w:rPr>
          <w:rStyle w:val="StyleBoldUnderline"/>
          <w:highlight w:val="green"/>
        </w:rPr>
        <w:t>fundamental contradiction of capitalism</w:t>
      </w:r>
      <w:r w:rsidRPr="00B125A2">
        <w:rPr>
          <w:sz w:val="16"/>
          <w:highlight w:val="green"/>
        </w:rPr>
        <w:t xml:space="preserve"> </w:t>
      </w:r>
      <w:r w:rsidRPr="00646833">
        <w:rPr>
          <w:sz w:val="16"/>
        </w:rPr>
        <w:t xml:space="preserve">which is inscribed in the relation of capital and labor. All </w:t>
      </w:r>
      <w:r w:rsidRPr="00B125A2">
        <w:rPr>
          <w:rStyle w:val="StyleBoldUnderline"/>
          <w:highlight w:val="green"/>
        </w:rPr>
        <w:t>modes</w:t>
      </w:r>
      <w:r w:rsidRPr="00B125A2">
        <w:rPr>
          <w:sz w:val="16"/>
          <w:highlight w:val="green"/>
        </w:rPr>
        <w:t xml:space="preserve"> </w:t>
      </w:r>
      <w:r w:rsidRPr="00646833">
        <w:rPr>
          <w:sz w:val="16"/>
        </w:rPr>
        <w:t xml:space="preserve">of Marxism </w:t>
      </w:r>
      <w:r w:rsidRPr="00B125A2">
        <w:rPr>
          <w:rStyle w:val="StyleBoldUnderline"/>
          <w:highlight w:val="green"/>
        </w:rPr>
        <w:t xml:space="preserve">now explain social inequalities primarily on </w:t>
      </w:r>
      <w:r w:rsidRPr="0062389C">
        <w:rPr>
          <w:rStyle w:val="StyleBoldUnderline"/>
        </w:rPr>
        <w:t xml:space="preserve">the </w:t>
      </w:r>
      <w:r w:rsidRPr="00E609EA">
        <w:rPr>
          <w:rStyle w:val="StyleBoldUnderline"/>
        </w:rPr>
        <w:t xml:space="preserve">basis of these </w:t>
      </w:r>
      <w:r w:rsidRPr="00B125A2">
        <w:rPr>
          <w:rStyle w:val="StyleBoldUnderline"/>
          <w:highlight w:val="green"/>
        </w:rPr>
        <w:t xml:space="preserve">secondary contradictions </w:t>
      </w:r>
      <w:r w:rsidRPr="0062389C">
        <w:rPr>
          <w:rStyle w:val="StyleBoldUnderline"/>
        </w:rPr>
        <w:t xml:space="preserve">and </w:t>
      </w:r>
      <w:r w:rsidRPr="00B125A2">
        <w:rPr>
          <w:rStyle w:val="StyleBoldUnderline"/>
          <w:highlight w:val="green"/>
        </w:rPr>
        <w:t>in doing so</w:t>
      </w:r>
      <w:r w:rsidRPr="00646833">
        <w:rPr>
          <w:sz w:val="16"/>
        </w:rPr>
        <w:t>—and this is my main argument—</w:t>
      </w:r>
      <w:r w:rsidRPr="00B125A2">
        <w:rPr>
          <w:rStyle w:val="StyleBoldUnderline"/>
          <w:highlight w:val="green"/>
        </w:rPr>
        <w:t>legitimate capitalism</w:t>
      </w:r>
      <w:r w:rsidRPr="00646833">
        <w:rPr>
          <w:sz w:val="16"/>
        </w:rPr>
        <w:t xml:space="preserve">. Why? </w:t>
      </w:r>
      <w:r w:rsidRPr="00B125A2">
        <w:rPr>
          <w:rStyle w:val="StyleBoldUnderline"/>
          <w:highlight w:val="green"/>
        </w:rPr>
        <w:t xml:space="preserve">Because </w:t>
      </w:r>
      <w:r w:rsidRPr="0062389C">
        <w:rPr>
          <w:rStyle w:val="StyleBoldUnderline"/>
        </w:rPr>
        <w:t xml:space="preserve">such </w:t>
      </w:r>
      <w:r w:rsidRPr="00B125A2">
        <w:rPr>
          <w:rStyle w:val="StyleBoldUnderline"/>
          <w:highlight w:val="green"/>
        </w:rPr>
        <w:t>arguments authorize capitalism without gender, race, discrimination and thus accept economic inequality as an integral part of human societies</w:t>
      </w:r>
      <w:r w:rsidRPr="0062389C">
        <w:rPr>
          <w:rStyle w:val="StyleBoldUnderline"/>
        </w:rPr>
        <w:t xml:space="preserve">. They accept a sunny capitalism—a capitalism beyond capitalism. </w:t>
      </w:r>
      <w:r w:rsidRPr="00B125A2">
        <w:rPr>
          <w:rStyle w:val="StyleBoldUnderline"/>
          <w:highlight w:val="green"/>
        </w:rPr>
        <w:t>Such a society</w:t>
      </w:r>
      <w:r w:rsidRPr="00E609EA">
        <w:rPr>
          <w:rStyle w:val="StyleBoldUnderline"/>
          <w:highlight w:val="green"/>
        </w:rPr>
        <w:t xml:space="preserve">, </w:t>
      </w:r>
      <w:r w:rsidRPr="00B125A2">
        <w:rPr>
          <w:rStyle w:val="StyleBoldUnderline"/>
          <w:highlight w:val="green"/>
        </w:rPr>
        <w:t>based on cultural equality but economic inequality</w:t>
      </w:r>
      <w:r w:rsidRPr="0062389C">
        <w:rPr>
          <w:rStyle w:val="StyleBoldUnderline"/>
        </w:rPr>
        <w:t xml:space="preserve">, </w:t>
      </w:r>
      <w:r w:rsidRPr="00B125A2">
        <w:rPr>
          <w:rStyle w:val="StyleBoldUnderline"/>
          <w:highlight w:val="green"/>
        </w:rPr>
        <w:t xml:space="preserve">has always been the </w:t>
      </w:r>
      <w:r w:rsidRPr="00E609EA">
        <w:rPr>
          <w:rStyle w:val="StyleBoldUnderline"/>
        </w:rPr>
        <w:t xml:space="preserve">not-so-hidden </w:t>
      </w:r>
      <w:r w:rsidRPr="00B125A2">
        <w:rPr>
          <w:rStyle w:val="StyleBoldUnderline"/>
          <w:highlight w:val="green"/>
        </w:rPr>
        <w:t>agenda of the bourgeois left</w:t>
      </w:r>
      <w:r w:rsidRPr="0062389C">
        <w:rPr>
          <w:rStyle w:val="StyleBoldUnderline"/>
        </w:rPr>
        <w:t>—whether it has been called "new left," "postmarxism," or "radical democracy</w:t>
      </w:r>
      <w:r w:rsidRPr="00646833">
        <w:rPr>
          <w:sz w:val="16"/>
        </w:rPr>
        <w:t xml:space="preserve">." This is, by the way, the main reason for its popularity in the culture industry—from the academy (Jameson, Harvey, Haraway, Butler,. . . ) to daily politics (Michael Harrington, Ralph Nader, Jesse Jackson,. . . ) to. . . . </w:t>
      </w:r>
      <w:r w:rsidRPr="00E609EA">
        <w:rPr>
          <w:rStyle w:val="StyleBoldUnderline"/>
        </w:rPr>
        <w:t>For all, capitalism is here to stay</w:t>
      </w:r>
      <w:r w:rsidRPr="0062389C">
        <w:rPr>
          <w:rStyle w:val="StyleBoldUnderline"/>
        </w:rPr>
        <w:t xml:space="preserve"> and </w:t>
      </w:r>
      <w:r w:rsidRPr="00B125A2">
        <w:rPr>
          <w:rStyle w:val="StyleBoldUnderline"/>
          <w:highlight w:val="green"/>
        </w:rPr>
        <w:t xml:space="preserve">the best that can be done is to make its </w:t>
      </w:r>
      <w:r w:rsidRPr="00E609EA">
        <w:rPr>
          <w:rStyle w:val="StyleBoldUnderline"/>
        </w:rPr>
        <w:t xml:space="preserve">cruelties </w:t>
      </w:r>
      <w:r w:rsidRPr="00B125A2">
        <w:rPr>
          <w:rStyle w:val="StyleBoldUnderline"/>
          <w:highlight w:val="green"/>
        </w:rPr>
        <w:t>more tolerable</w:t>
      </w:r>
      <w:r w:rsidRPr="0062389C">
        <w:rPr>
          <w:rStyle w:val="StyleBoldUnderline"/>
        </w:rPr>
        <w:t>, more humane</w:t>
      </w:r>
      <w:r w:rsidRPr="00646833">
        <w:rPr>
          <w:sz w:val="16"/>
        </w:rPr>
        <w:t xml:space="preserve">. </w:t>
      </w:r>
      <w:r w:rsidRPr="00B125A2">
        <w:rPr>
          <w:rStyle w:val="StyleBoldUnderline"/>
          <w:highlight w:val="green"/>
        </w:rPr>
        <w:t xml:space="preserve">This humanization </w:t>
      </w:r>
      <w:r w:rsidRPr="0062389C">
        <w:rPr>
          <w:rStyle w:val="StyleBoldUnderline"/>
        </w:rPr>
        <w:t>(</w:t>
      </w:r>
      <w:r w:rsidRPr="00B125A2">
        <w:rPr>
          <w:rStyle w:val="StyleBoldUnderline"/>
          <w:highlight w:val="green"/>
        </w:rPr>
        <w:t>not eradication) of capitalism is the sole goal of ALL contemporary lefts</w:t>
      </w:r>
      <w:r w:rsidRPr="00B125A2">
        <w:rPr>
          <w:sz w:val="16"/>
          <w:highlight w:val="green"/>
        </w:rPr>
        <w:t xml:space="preserve"> </w:t>
      </w:r>
      <w:r w:rsidRPr="00646833">
        <w:rPr>
          <w:sz w:val="16"/>
        </w:rPr>
        <w:t xml:space="preserve">(marxism, feminism, anti-racism, queeries, . . . ). </w:t>
      </w:r>
      <w:r w:rsidRPr="00B125A2">
        <w:rPr>
          <w:rStyle w:val="StyleBoldUnderline"/>
          <w:highlight w:val="green"/>
        </w:rPr>
        <w:t xml:space="preserve">Such an understanding </w:t>
      </w:r>
      <w:r w:rsidRPr="00E609EA">
        <w:rPr>
          <w:rStyle w:val="StyleBoldUnderline"/>
        </w:rPr>
        <w:t xml:space="preserve">of social inequality </w:t>
      </w:r>
      <w:r w:rsidRPr="00B125A2">
        <w:rPr>
          <w:rStyle w:val="StyleBoldUnderline"/>
          <w:highlight w:val="green"/>
        </w:rPr>
        <w:t xml:space="preserve">is based on the fundamental understanding </w:t>
      </w:r>
      <w:r w:rsidRPr="0062389C">
        <w:rPr>
          <w:rStyle w:val="StyleBoldUnderline"/>
        </w:rPr>
        <w:t xml:space="preserve">that the </w:t>
      </w:r>
      <w:r w:rsidRPr="00B125A2">
        <w:rPr>
          <w:rStyle w:val="StyleBoldUnderline"/>
          <w:highlight w:val="green"/>
        </w:rPr>
        <w:t xml:space="preserve">source of wealth is human knowledge </w:t>
      </w:r>
      <w:r w:rsidRPr="00E609EA">
        <w:rPr>
          <w:rStyle w:val="StyleBoldUnderline"/>
        </w:rPr>
        <w:t xml:space="preserve">and </w:t>
      </w:r>
      <w:r w:rsidRPr="00B125A2">
        <w:rPr>
          <w:rStyle w:val="StyleBoldUnderline"/>
          <w:highlight w:val="green"/>
        </w:rPr>
        <w:t xml:space="preserve">not human </w:t>
      </w:r>
      <w:r w:rsidRPr="00E609EA">
        <w:rPr>
          <w:rStyle w:val="StyleBoldUnderline"/>
          <w:highlight w:val="green"/>
        </w:rPr>
        <w:t xml:space="preserve">labor. </w:t>
      </w:r>
      <w:r w:rsidRPr="00B125A2">
        <w:rPr>
          <w:rStyle w:val="StyleBoldUnderline"/>
          <w:highlight w:val="green"/>
        </w:rPr>
        <w:t>That is</w:t>
      </w:r>
      <w:r w:rsidRPr="0062389C">
        <w:rPr>
          <w:rStyle w:val="StyleBoldUnderline"/>
        </w:rPr>
        <w:t>, wealth is</w:t>
      </w:r>
      <w:r w:rsidRPr="00646833">
        <w:rPr>
          <w:sz w:val="16"/>
        </w:rPr>
        <w:t xml:space="preserve"> produced by the human mind and is thus </w:t>
      </w:r>
      <w:r w:rsidRPr="00B125A2">
        <w:rPr>
          <w:rStyle w:val="StyleBoldUnderline"/>
          <w:highlight w:val="green"/>
        </w:rPr>
        <w:t xml:space="preserve">free from the actual objective conditions that shape the historical relations of labor and capital. Only Orthodox Marxism recognizes </w:t>
      </w:r>
      <w:r w:rsidRPr="0062389C">
        <w:rPr>
          <w:rStyle w:val="StyleBoldUnderline"/>
        </w:rPr>
        <w:t xml:space="preserve">the </w:t>
      </w:r>
      <w:r w:rsidRPr="00B125A2">
        <w:rPr>
          <w:rStyle w:val="StyleBoldUnderline"/>
          <w:highlight w:val="green"/>
        </w:rPr>
        <w:t xml:space="preserve">historicity of labor and its primacy as the source of </w:t>
      </w:r>
      <w:r w:rsidRPr="00E609EA">
        <w:rPr>
          <w:rStyle w:val="StyleBoldUnderline"/>
        </w:rPr>
        <w:t xml:space="preserve">all </w:t>
      </w:r>
      <w:r w:rsidRPr="00B125A2">
        <w:rPr>
          <w:rStyle w:val="StyleBoldUnderline"/>
          <w:highlight w:val="green"/>
        </w:rPr>
        <w:t>human wealth</w:t>
      </w:r>
      <w:r w:rsidRPr="00646833">
        <w:rPr>
          <w:sz w:val="16"/>
        </w:rPr>
        <w:t xml:space="preserve">. In this paper I argue that </w:t>
      </w:r>
      <w:r w:rsidRPr="00B125A2">
        <w:rPr>
          <w:rStyle w:val="StyleBoldUnderline"/>
          <w:highlight w:val="green"/>
        </w:rPr>
        <w:t xml:space="preserve">any emancipatory theory has to be founded on recognition of </w:t>
      </w:r>
      <w:r w:rsidRPr="00E609EA">
        <w:rPr>
          <w:rStyle w:val="StyleBoldUnderline"/>
        </w:rPr>
        <w:t xml:space="preserve">the priority of </w:t>
      </w:r>
      <w:r w:rsidRPr="00B125A2">
        <w:rPr>
          <w:rStyle w:val="StyleBoldUnderline"/>
          <w:highlight w:val="green"/>
        </w:rPr>
        <w:t xml:space="preserve">Marx's labor theory </w:t>
      </w:r>
      <w:r w:rsidRPr="00E609EA">
        <w:rPr>
          <w:rStyle w:val="StyleBoldUnderline"/>
        </w:rPr>
        <w:t xml:space="preserve">of value </w:t>
      </w:r>
      <w:r w:rsidRPr="00B125A2">
        <w:rPr>
          <w:rStyle w:val="StyleBoldUnderline"/>
          <w:highlight w:val="green"/>
        </w:rPr>
        <w:t xml:space="preserve">and not repeat </w:t>
      </w:r>
      <w:r w:rsidRPr="00E609EA">
        <w:rPr>
          <w:rStyle w:val="StyleBoldUnderline"/>
        </w:rPr>
        <w:t xml:space="preserve">the </w:t>
      </w:r>
      <w:r w:rsidRPr="00B125A2">
        <w:rPr>
          <w:rStyle w:val="StyleBoldUnderline"/>
          <w:highlight w:val="green"/>
        </w:rPr>
        <w:t>technological determinism of</w:t>
      </w:r>
      <w:r w:rsidRPr="00B125A2">
        <w:rPr>
          <w:sz w:val="16"/>
          <w:highlight w:val="green"/>
        </w:rPr>
        <w:t xml:space="preserve"> </w:t>
      </w:r>
      <w:r w:rsidRPr="00646833">
        <w:rPr>
          <w:sz w:val="16"/>
        </w:rPr>
        <w:t>corporate theory ("</w:t>
      </w:r>
      <w:r w:rsidRPr="00B125A2">
        <w:rPr>
          <w:rStyle w:val="StyleBoldUnderline"/>
          <w:highlight w:val="green"/>
        </w:rPr>
        <w:t>knowledge work</w:t>
      </w:r>
      <w:r w:rsidRPr="0062389C">
        <w:rPr>
          <w:rStyle w:val="StyleBoldUnderline"/>
        </w:rPr>
        <w:t xml:space="preserve">") </w:t>
      </w:r>
      <w:r w:rsidRPr="00E609EA">
        <w:rPr>
          <w:rStyle w:val="StyleBoldUnderline"/>
        </w:rPr>
        <w:t>that masquerades as social theory</w:t>
      </w:r>
      <w:r w:rsidRPr="00646833">
        <w:rPr>
          <w:sz w:val="16"/>
        </w:rPr>
        <w:t>.</w:t>
      </w:r>
    </w:p>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C5E" w:rsidRDefault="003A6C5E" w:rsidP="005F5576">
      <w:r>
        <w:separator/>
      </w:r>
    </w:p>
  </w:endnote>
  <w:endnote w:type="continuationSeparator" w:id="0">
    <w:p w:rsidR="003A6C5E" w:rsidRDefault="003A6C5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C5E" w:rsidRDefault="003A6C5E" w:rsidP="005F5576">
      <w:r>
        <w:separator/>
      </w:r>
    </w:p>
  </w:footnote>
  <w:footnote w:type="continuationSeparator" w:id="0">
    <w:p w:rsidR="003A6C5E" w:rsidRDefault="003A6C5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DE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A6C5E"/>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25939"/>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13D3"/>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1DE7"/>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9C055108-303E-420C-8EF2-9E1B79426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51DE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
    <w:basedOn w:val="DefaultParagraphFont"/>
    <w:link w:val="Heading4"/>
    <w:uiPriority w:val="4"/>
    <w:rsid w:val="00D176B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Pilldi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Pages>
  <Words>2019</Words>
  <Characters>11513</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CullenDilldine</dc:creator>
  <cp:keywords/>
  <dc:description/>
  <cp:lastModifiedBy>CullenDilldine</cp:lastModifiedBy>
  <cp:revision>1</cp:revision>
  <dcterms:created xsi:type="dcterms:W3CDTF">2013-11-23T15:40:00Z</dcterms:created>
  <dcterms:modified xsi:type="dcterms:W3CDTF">2013-11-23T15:40:00Z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