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6F773" w14:textId="77777777" w:rsidR="008F099B" w:rsidRDefault="008F099B" w:rsidP="008F099B">
      <w:pPr>
        <w:pStyle w:val="Heading3"/>
      </w:pPr>
      <w:r>
        <w:t>1</w:t>
      </w:r>
      <w:r w:rsidRPr="008F099B">
        <w:rPr>
          <w:vertAlign w:val="superscript"/>
        </w:rPr>
        <w:t>st</w:t>
      </w:r>
      <w:r>
        <w:t xml:space="preserve"> Off</w:t>
      </w:r>
    </w:p>
    <w:p w14:paraId="72AFEECF" w14:textId="77777777" w:rsidR="008F099B" w:rsidRDefault="008F099B" w:rsidP="008F099B">
      <w:pPr>
        <w:pStyle w:val="Heading4"/>
      </w:pPr>
      <w:r>
        <w:t>OUR INTERPRETATION: The resolution asks a yes/no question as to the desirability of the United States Federal Government action. The role of the ballot should be to affirm or reject the actions and outcomes of the plan.</w:t>
      </w:r>
    </w:p>
    <w:p w14:paraId="62697B1A" w14:textId="77777777" w:rsidR="008F099B" w:rsidRDefault="008F099B" w:rsidP="008F099B"/>
    <w:p w14:paraId="03A470B0" w14:textId="77777777" w:rsidR="008F099B" w:rsidRDefault="008F099B" w:rsidP="008F099B"/>
    <w:p w14:paraId="5683B40D" w14:textId="77777777" w:rsidR="008F099B" w:rsidRDefault="008F099B" w:rsidP="008F099B">
      <w:pPr>
        <w:pStyle w:val="Heading4"/>
        <w:rPr>
          <w:rFonts w:cs="Arial"/>
        </w:rPr>
      </w:pPr>
      <w:r>
        <w:rPr>
          <w:rFonts w:cs="Arial"/>
        </w:rPr>
        <w:t>1. THE TOPIC IS DEFINED BY THE PHRASE FOLLOWING THE COLON – THE UNITED STATES FEDERAL GOVERNMENT IS THE AGENT OF THE RESOLUTION, NOT THE INDIVIDUAL DEBATERS</w:t>
      </w:r>
    </w:p>
    <w:p w14:paraId="159F45B2" w14:textId="77777777" w:rsidR="008F099B" w:rsidRDefault="008F099B" w:rsidP="008F099B">
      <w:pPr>
        <w:rPr>
          <w:rFonts w:cs="Arial"/>
        </w:rPr>
      </w:pPr>
      <w:r>
        <w:rPr>
          <w:rFonts w:cs="Arial"/>
        </w:rPr>
        <w:tab/>
      </w:r>
    </w:p>
    <w:p w14:paraId="1A417184" w14:textId="77777777" w:rsidR="008F099B" w:rsidRPr="002B2EA1" w:rsidRDefault="008F099B" w:rsidP="008F099B">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14:paraId="5BACA31A" w14:textId="77777777" w:rsidR="008F099B" w:rsidRPr="002B2EA1" w:rsidRDefault="008F099B" w:rsidP="008F099B">
      <w:r w:rsidRPr="002B2EA1">
        <w:tab/>
      </w:r>
      <w:r w:rsidRPr="002B2EA1">
        <w:tab/>
      </w:r>
      <w:hyperlink r:id="rId11" w:history="1">
        <w:r w:rsidRPr="002B2EA1">
          <w:rPr>
            <w:rStyle w:val="Hyperlink"/>
          </w:rPr>
          <w:t>http://ccc.commnet.edu/grammar/marks/colon.htm</w:t>
        </w:r>
      </w:hyperlink>
    </w:p>
    <w:p w14:paraId="08FA0799" w14:textId="77777777" w:rsidR="008F099B" w:rsidRPr="002B2EA1" w:rsidRDefault="008F099B" w:rsidP="008F099B"/>
    <w:p w14:paraId="7B022250" w14:textId="77777777" w:rsidR="008F099B" w:rsidRPr="002B2EA1" w:rsidRDefault="008F099B" w:rsidP="008F099B">
      <w:r w:rsidRPr="002B2EA1">
        <w:t xml:space="preserve">Use of a colon before a list or an explanation that is preceded by a clause that can stand by itself.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14:paraId="1BEB5DF0" w14:textId="77777777" w:rsidR="008F099B" w:rsidRDefault="008F099B" w:rsidP="008F099B">
      <w:pPr>
        <w:pStyle w:val="evidencetext"/>
        <w:rPr>
          <w:rFonts w:cs="Arial"/>
        </w:rPr>
      </w:pPr>
    </w:p>
    <w:p w14:paraId="2F7F71DE" w14:textId="77777777" w:rsidR="008F099B" w:rsidRDefault="008F099B" w:rsidP="008F099B">
      <w:pPr>
        <w:pStyle w:val="Heading4"/>
        <w:rPr>
          <w:rFonts w:cs="Arial"/>
        </w:rPr>
      </w:pPr>
      <w:r>
        <w:rPr>
          <w:rFonts w:cs="Arial"/>
        </w:rPr>
        <w:t>2. “RESOLVED” EXPRESSES INTENT TO IMPLEMENT THE PLAN</w:t>
      </w:r>
    </w:p>
    <w:p w14:paraId="47401589" w14:textId="77777777" w:rsidR="008F099B" w:rsidRDefault="008F099B" w:rsidP="008F099B">
      <w:pPr>
        <w:pStyle w:val="evidencetext"/>
        <w:rPr>
          <w:rStyle w:val="cite"/>
          <w:rFonts w:cs="Arial"/>
          <w:color w:val="auto"/>
        </w:rPr>
      </w:pPr>
    </w:p>
    <w:p w14:paraId="0086F1FB" w14:textId="77777777" w:rsidR="008F099B" w:rsidRPr="002B2EA1" w:rsidRDefault="008F099B" w:rsidP="008F099B">
      <w:pPr>
        <w:rPr>
          <w:rStyle w:val="StyleStyleBold12pt"/>
        </w:rPr>
      </w:pPr>
      <w:r w:rsidRPr="002B2EA1">
        <w:rPr>
          <w:rStyle w:val="StyleStyleBold12pt"/>
        </w:rPr>
        <w:t>American Heritage Dictionary 2K</w:t>
      </w:r>
    </w:p>
    <w:p w14:paraId="53FDC90E" w14:textId="77777777" w:rsidR="008F099B" w:rsidRPr="002B2EA1" w:rsidRDefault="00F06C65" w:rsidP="008F099B">
      <w:hyperlink r:id="rId12" w:history="1">
        <w:r w:rsidR="008F099B" w:rsidRPr="002B2EA1">
          <w:rPr>
            <w:rStyle w:val="Hyperlink"/>
          </w:rPr>
          <w:t>www.dictionary.com/cgi-bin/dict.pl?term=resolved</w:t>
        </w:r>
      </w:hyperlink>
    </w:p>
    <w:p w14:paraId="4A16F1A2" w14:textId="77777777" w:rsidR="008F099B" w:rsidRPr="002B2EA1" w:rsidRDefault="008F099B" w:rsidP="008F099B"/>
    <w:p w14:paraId="6D40A718" w14:textId="77777777" w:rsidR="008F099B" w:rsidRPr="002B2EA1" w:rsidRDefault="008F099B" w:rsidP="008F099B">
      <w:pPr>
        <w:rPr>
          <w:highlight w:val="lightGray"/>
        </w:rPr>
      </w:pPr>
      <w:r w:rsidRPr="002B2EA1">
        <w:rPr>
          <w:highlight w:val="lightGray"/>
        </w:rPr>
        <w:t>To find a solution to; solve</w:t>
      </w:r>
      <w:r w:rsidRPr="002B2EA1">
        <w:t xml:space="preserve"> …</w:t>
      </w:r>
    </w:p>
    <w:p w14:paraId="64573C5A" w14:textId="77777777" w:rsidR="008F099B" w:rsidRPr="002B2EA1" w:rsidRDefault="008F099B" w:rsidP="008F099B">
      <w:r w:rsidRPr="002B2EA1">
        <w:t>To bring to a usually successful conclusion</w:t>
      </w:r>
    </w:p>
    <w:p w14:paraId="01B3339F" w14:textId="77777777" w:rsidR="008F099B" w:rsidRDefault="008F099B" w:rsidP="008F099B">
      <w:pPr>
        <w:pStyle w:val="evidencetext"/>
        <w:rPr>
          <w:rFonts w:cs="Arial"/>
        </w:rPr>
      </w:pPr>
    </w:p>
    <w:p w14:paraId="52D015F4" w14:textId="77777777" w:rsidR="008F099B" w:rsidRDefault="008F099B" w:rsidP="008F099B">
      <w:pPr>
        <w:pStyle w:val="Heading4"/>
        <w:rPr>
          <w:rFonts w:cs="Arial"/>
        </w:rPr>
      </w:pPr>
      <w:r>
        <w:rPr>
          <w:rFonts w:cs="Arial"/>
        </w:rPr>
        <w:t>3. “SHOULD” DENOTES AN EXPECTATION OF ENACTING A PLAN</w:t>
      </w:r>
    </w:p>
    <w:p w14:paraId="13E71E84" w14:textId="77777777" w:rsidR="008F099B" w:rsidRPr="002B2EA1" w:rsidRDefault="008F099B" w:rsidP="008F099B">
      <w:pPr>
        <w:ind w:left="1440"/>
        <w:rPr>
          <w:rStyle w:val="StyleStyleBold12pt"/>
        </w:rPr>
      </w:pPr>
      <w:r w:rsidRPr="002B2EA1">
        <w:rPr>
          <w:rStyle w:val="StyleStyleBold12pt"/>
        </w:rPr>
        <w:tab/>
      </w:r>
    </w:p>
    <w:p w14:paraId="248A7583" w14:textId="77777777" w:rsidR="008F099B" w:rsidRPr="002B2EA1" w:rsidRDefault="008F099B" w:rsidP="008F099B">
      <w:pPr>
        <w:rPr>
          <w:rStyle w:val="StyleStyleBold12pt"/>
        </w:rPr>
      </w:pPr>
      <w:r w:rsidRPr="002B2EA1">
        <w:rPr>
          <w:rStyle w:val="StyleStyleBold12pt"/>
        </w:rPr>
        <w:t xml:space="preserve">American Heritage Dictionary – 2K </w:t>
      </w:r>
    </w:p>
    <w:p w14:paraId="6ECAE7F9" w14:textId="77777777" w:rsidR="008F099B" w:rsidRPr="002B2EA1" w:rsidRDefault="008F099B" w:rsidP="008F099B">
      <w:r w:rsidRPr="002B2EA1">
        <w:t>[www.dictionary.com]</w:t>
      </w:r>
    </w:p>
    <w:p w14:paraId="79321CF0" w14:textId="77777777" w:rsidR="008F099B" w:rsidRPr="002B2EA1" w:rsidRDefault="008F099B" w:rsidP="008F099B">
      <w:r w:rsidRPr="002B2EA1">
        <w:tab/>
      </w:r>
    </w:p>
    <w:p w14:paraId="128D092B" w14:textId="77777777" w:rsidR="008F099B" w:rsidRPr="002B2EA1" w:rsidRDefault="008F099B" w:rsidP="008F099B">
      <w:r w:rsidRPr="002B2EA1">
        <w:t xml:space="preserve">3 </w:t>
      </w:r>
      <w:r w:rsidRPr="002B2EA1">
        <w:rPr>
          <w:highlight w:val="lightGray"/>
        </w:rPr>
        <w:t>Used to express</w:t>
      </w:r>
      <w:r w:rsidRPr="002B2EA1">
        <w:t xml:space="preserve"> probability or </w:t>
      </w:r>
      <w:r w:rsidRPr="002B2EA1">
        <w:rPr>
          <w:highlight w:val="lightGray"/>
        </w:rPr>
        <w:t>expectation</w:t>
      </w:r>
    </w:p>
    <w:p w14:paraId="47A57257" w14:textId="77777777" w:rsidR="008F099B" w:rsidRDefault="008F099B" w:rsidP="008F099B">
      <w:pPr>
        <w:pStyle w:val="tag"/>
        <w:rPr>
          <w:rFonts w:ascii="Arial" w:hAnsi="Arial" w:cs="Arial"/>
          <w:color w:val="auto"/>
        </w:rPr>
      </w:pPr>
    </w:p>
    <w:p w14:paraId="31204487" w14:textId="77777777" w:rsidR="008F099B" w:rsidRDefault="008F099B" w:rsidP="008F099B">
      <w:pPr>
        <w:pStyle w:val="Heading4"/>
        <w:rPr>
          <w:rFonts w:cs="Arial"/>
        </w:rPr>
      </w:pPr>
      <w:r>
        <w:rPr>
          <w:rFonts w:cs="Arial"/>
        </w:rPr>
        <w:t>4. THE U.S.F.G. is the three branches of government</w:t>
      </w:r>
    </w:p>
    <w:p w14:paraId="3DF1CF7A" w14:textId="77777777" w:rsidR="008F099B" w:rsidRPr="0033607A" w:rsidRDefault="008F099B" w:rsidP="008F099B">
      <w:pPr>
        <w:rPr>
          <w:rStyle w:val="StyleStyleBold12pt"/>
        </w:rPr>
      </w:pPr>
      <w:r w:rsidRPr="0033607A">
        <w:rPr>
          <w:rStyle w:val="StyleStyleBold12pt"/>
        </w:rPr>
        <w:t>Dictionary.com 2k6</w:t>
      </w:r>
      <w:r>
        <w:rPr>
          <w:rStyle w:val="StyleStyleBold12pt"/>
        </w:rPr>
        <w:t xml:space="preserve"> </w:t>
      </w:r>
      <w:r w:rsidRPr="00C22B0A">
        <w:t>[</w:t>
      </w:r>
      <w:hyperlink r:id="rId13" w:history="1">
        <w:r>
          <w:rPr>
            <w:rStyle w:val="Hyperlink"/>
          </w:rPr>
          <w:t>http://dictionary.reference.com/browse/united+states+government</w:t>
        </w:r>
      </w:hyperlink>
      <w:r w:rsidRPr="00C22B0A">
        <w:t>]</w:t>
      </w:r>
    </w:p>
    <w:p w14:paraId="00B14C66" w14:textId="77777777" w:rsidR="008F099B" w:rsidRDefault="008F099B" w:rsidP="008F099B">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8F099B" w:rsidRPr="0033607A" w14:paraId="3D5849DC" w14:textId="77777777" w:rsidTr="00771362">
        <w:tc>
          <w:tcPr>
            <w:tcW w:w="0" w:type="auto"/>
            <w:shd w:val="clear" w:color="auto" w:fill="FFFFFF"/>
            <w:vAlign w:val="center"/>
            <w:hideMark/>
          </w:tcPr>
          <w:p w14:paraId="2CCC86B3" w14:textId="77777777" w:rsidR="008F099B" w:rsidRPr="0033607A" w:rsidRDefault="008F099B" w:rsidP="00771362">
            <w:r w:rsidRPr="0033607A">
              <w:t>noun</w:t>
            </w:r>
          </w:p>
        </w:tc>
      </w:tr>
      <w:tr w:rsidR="008F099B" w:rsidRPr="0033607A" w14:paraId="16352230" w14:textId="77777777" w:rsidTr="00771362">
        <w:tc>
          <w:tcPr>
            <w:tcW w:w="0" w:type="auto"/>
            <w:shd w:val="clear" w:color="auto" w:fill="FFFFFF"/>
            <w:vAlign w:val="center"/>
            <w:hideMark/>
          </w:tcPr>
          <w:p w14:paraId="7F16512D" w14:textId="77777777" w:rsidR="008F099B" w:rsidRPr="0033607A" w:rsidRDefault="008F099B" w:rsidP="00771362">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14:paraId="0F6D4237" w14:textId="77777777" w:rsidR="000022F2" w:rsidRDefault="000022F2" w:rsidP="00D17C4E"/>
    <w:p w14:paraId="6D91E2FD" w14:textId="77777777" w:rsidR="008F099B" w:rsidRPr="004A127C" w:rsidRDefault="008F099B" w:rsidP="008F099B">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10BDE7CB" w14:textId="77777777" w:rsidR="008F099B" w:rsidRDefault="008F099B" w:rsidP="008F099B">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60720F2A" w14:textId="77777777" w:rsidR="008F099B" w:rsidRDefault="008F099B" w:rsidP="008F099B">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lastRenderedPageBreak/>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w:t>
      </w:r>
      <w:r w:rsidRPr="004A127C">
        <w:rPr>
          <w:sz w:val="10"/>
        </w:rPr>
        <w:lastRenderedPageBreak/>
        <w:t xml:space="preserve">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12BCB5D9" w14:textId="77777777" w:rsidR="008F099B" w:rsidRDefault="008F099B" w:rsidP="008F099B">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14:paraId="6C98F569" w14:textId="77777777" w:rsidR="008F099B" w:rsidRPr="00FE118A" w:rsidRDefault="008F099B" w:rsidP="008F099B">
      <w:pPr>
        <w:rPr>
          <w:rStyle w:val="StyleStyleBold12pt"/>
        </w:rPr>
      </w:pPr>
      <w:r w:rsidRPr="00FE118A">
        <w:rPr>
          <w:rStyle w:val="StyleStyleBold12pt"/>
        </w:rPr>
        <w:t>Glover 10</w:t>
      </w:r>
    </w:p>
    <w:p w14:paraId="430BA419" w14:textId="77777777" w:rsidR="008F099B" w:rsidRPr="00DE75F1" w:rsidRDefault="008F099B" w:rsidP="008F099B">
      <w:r>
        <w:t xml:space="preserve">[Robert, Professor of Political Science at University of Connecticut, </w:t>
      </w:r>
      <w:r>
        <w:rPr>
          <w:u w:val="single"/>
        </w:rPr>
        <w:t>Philosophy and Social Criticism</w:t>
      </w:r>
      <w:r>
        <w:t>, “Games without Frontiers?: Democratic Engagement, Agonistic Pluralism, and the Question of Exclusion”, Vol. 36, p. asp uwyo//amp]</w:t>
      </w:r>
    </w:p>
    <w:p w14:paraId="30A31CBD" w14:textId="77777777" w:rsidR="008F099B" w:rsidRDefault="008F099B" w:rsidP="008F099B"/>
    <w:p w14:paraId="7C924756" w14:textId="77777777" w:rsidR="008F099B" w:rsidRDefault="008F099B" w:rsidP="008F099B">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pluralization. </w:t>
      </w:r>
      <w:r w:rsidRPr="00B307BB">
        <w:rPr>
          <w:rStyle w:val="StyleBoldUnderline"/>
          <w:highlight w:val="yellow"/>
        </w:rPr>
        <w:t>Connolly suggests we do so through</w:t>
      </w:r>
      <w:r w:rsidRPr="003D0745">
        <w:rPr>
          <w:sz w:val="16"/>
        </w:rPr>
        <w:t xml:space="preserve"> thecultivation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r w:rsidRPr="00BE5643">
        <w:rPr>
          <w:rStyle w:val="StyleBoldUnderline"/>
        </w:rPr>
        <w:t>respect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93 </w:t>
      </w:r>
      <w:r w:rsidRPr="00B307BB">
        <w:rPr>
          <w:rStyle w:val="StyleBoldUnderline"/>
          <w:highlight w:val="yellow"/>
        </w:rPr>
        <w:t>Critical responsiveness</w:t>
      </w:r>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14:paraId="12C7B5CA" w14:textId="77777777" w:rsidR="008F099B" w:rsidRDefault="008F099B" w:rsidP="008F099B">
      <w:pPr>
        <w:pStyle w:val="Heading3"/>
      </w:pPr>
      <w:r>
        <w:lastRenderedPageBreak/>
        <w:t>2</w:t>
      </w:r>
      <w:r w:rsidRPr="008F099B">
        <w:rPr>
          <w:vertAlign w:val="superscript"/>
        </w:rPr>
        <w:t>nd</w:t>
      </w:r>
      <w:r>
        <w:t xml:space="preserve"> Off</w:t>
      </w:r>
    </w:p>
    <w:p w14:paraId="1295D07D" w14:textId="77777777" w:rsidR="008F099B" w:rsidRDefault="008F099B" w:rsidP="008F099B">
      <w:pPr>
        <w:pStyle w:val="Heading4"/>
      </w:pPr>
      <w:r>
        <w:t>Black feminist politics are still additive, binary, and zero-sum-this logic of the aff collapses politics into oppression olympics and ignores the multifaceted nature of privileges and disadvantages that each person contains- The Alternative is to</w:t>
      </w:r>
      <w:r w:rsidR="002845CB">
        <w:t xml:space="preserve"> reject </w:t>
      </w:r>
      <w:r>
        <w:t>the aff</w:t>
      </w:r>
      <w:r w:rsidR="002845CB">
        <w:t>’</w:t>
      </w:r>
      <w:r>
        <w:t>s focus on phenomenal black women and  affirm paradigm intersectionality in debate.</w:t>
      </w:r>
    </w:p>
    <w:p w14:paraId="186C178A" w14:textId="77777777" w:rsidR="008F099B" w:rsidRPr="00970D53" w:rsidRDefault="008F099B" w:rsidP="008F099B">
      <w:pPr>
        <w:rPr>
          <w:rStyle w:val="StyleStyleBold12pt"/>
        </w:rPr>
      </w:pPr>
      <w:r w:rsidRPr="00970D53">
        <w:rPr>
          <w:rStyle w:val="StyleStyleBold12pt"/>
        </w:rPr>
        <w:t>Hancock 2012</w:t>
      </w:r>
    </w:p>
    <w:p w14:paraId="05CFD198" w14:textId="77777777" w:rsidR="008F099B" w:rsidRDefault="008F099B" w:rsidP="008F099B">
      <w:r>
        <w:t xml:space="preserve">[Ang-Marie Hancock, </w:t>
      </w:r>
      <w:r w:rsidRPr="00970D53">
        <w:t xml:space="preserve">is Associate Professor of Political Science and Gender Studies. Professor Hancock is the author of the award-winning The Politics of Disgust and the Public Identity of the “Welfare Queen,” (2004, New York University Press) and a globally recognized scholar of </w:t>
      </w:r>
      <w:r>
        <w:t>to r</w:t>
      </w:r>
      <w:r w:rsidRPr="00970D53">
        <w:t xml:space="preserve"> study of intersectionality – the study of the intersections of race, gender, class and </w:t>
      </w:r>
      <w:r>
        <w:t xml:space="preserve">ect </w:t>
      </w:r>
      <w:r w:rsidRPr="00970D53">
        <w:t xml:space="preserve"> politics and their impact on public policy.</w:t>
      </w:r>
      <w:r>
        <w:t>, 2012, uwyo//amp]</w:t>
      </w:r>
    </w:p>
    <w:p w14:paraId="10A85A23" w14:textId="77777777" w:rsidR="008F099B" w:rsidRDefault="008F099B" w:rsidP="008F099B"/>
    <w:p w14:paraId="2596A0BF" w14:textId="77777777" w:rsidR="008F099B" w:rsidRDefault="008F099B" w:rsidP="008F099B">
      <w:pPr>
        <w:rPr>
          <w:rStyle w:val="StyleBoldUnderline"/>
        </w:rPr>
      </w:pPr>
      <w:r w:rsidRPr="002845CB">
        <w:rPr>
          <w:rStyle w:val="StyleBoldUnderline"/>
          <w:highlight w:val="green"/>
        </w:rPr>
        <w:t xml:space="preserve">Paradigm Intersectionality is an analytical framework for </w:t>
      </w:r>
      <w:r w:rsidRPr="006556F8">
        <w:rPr>
          <w:rStyle w:val="StyleBoldUnderline"/>
          <w:highlight w:val="yellow"/>
        </w:rPr>
        <w:t xml:space="preserve">questions of </w:t>
      </w:r>
      <w:r w:rsidRPr="002845CB">
        <w:rPr>
          <w:rStyle w:val="StyleBoldUnderline"/>
          <w:highlight w:val="green"/>
        </w:rPr>
        <w:t>social justice</w:t>
      </w:r>
      <w:r w:rsidRPr="0050120D">
        <w:t xml:space="preserve">. Even as early as Kimberle Williams Crenshaw's landmark article, "Mapping the Margins," </w:t>
      </w:r>
      <w:r w:rsidRPr="002845CB">
        <w:rPr>
          <w:rStyle w:val="Emphasis"/>
          <w:highlight w:val="green"/>
        </w:rPr>
        <w:t>intersectional analysis is represented as "an approach</w:t>
      </w:r>
      <w:r w:rsidRPr="006556F8">
        <w:rPr>
          <w:rStyle w:val="Emphasis"/>
          <w:highlight w:val="yellow"/>
        </w:rPr>
        <w:t xml:space="preserve">"6 </w:t>
      </w:r>
      <w:r w:rsidRPr="002845CB">
        <w:rPr>
          <w:rStyle w:val="Emphasis"/>
          <w:highlight w:val="green"/>
        </w:rPr>
        <w:t xml:space="preserve">rather than </w:t>
      </w:r>
      <w:r w:rsidRPr="006556F8">
        <w:rPr>
          <w:rStyle w:val="Emphasis"/>
          <w:highlight w:val="yellow"/>
        </w:rPr>
        <w:t xml:space="preserve">simply </w:t>
      </w:r>
      <w:r w:rsidRPr="002845CB">
        <w:rPr>
          <w:rStyle w:val="Emphasis"/>
          <w:highlight w:val="green"/>
        </w:rPr>
        <w:t xml:space="preserve">an assertion of </w:t>
      </w:r>
      <w:r w:rsidRPr="006556F8">
        <w:rPr>
          <w:rStyle w:val="Emphasis"/>
          <w:highlight w:val="yellow"/>
        </w:rPr>
        <w:t xml:space="preserve">relevant </w:t>
      </w:r>
      <w:r w:rsidRPr="002845CB">
        <w:rPr>
          <w:rStyle w:val="Emphasis"/>
          <w:highlight w:val="green"/>
        </w:rPr>
        <w:t>identity content</w:t>
      </w:r>
      <w:r w:rsidRPr="0050120D">
        <w:t xml:space="preserve">. It is critical to note that Crenshaw did not contend that intersectional identity as a social fact causes limitations and outcomes - that is, </w:t>
      </w:r>
      <w:r w:rsidRPr="002845CB">
        <w:rPr>
          <w:rStyle w:val="StyleBoldUnderline"/>
          <w:highlight w:val="green"/>
        </w:rPr>
        <w:t xml:space="preserve">the trouble is not with </w:t>
      </w:r>
      <w:r w:rsidRPr="006556F8">
        <w:rPr>
          <w:rStyle w:val="StyleBoldUnderline"/>
          <w:highlight w:val="yellow"/>
        </w:rPr>
        <w:t xml:space="preserve">the </w:t>
      </w:r>
      <w:r w:rsidRPr="002845CB">
        <w:rPr>
          <w:rStyle w:val="StyleBoldUnderline"/>
          <w:highlight w:val="green"/>
        </w:rPr>
        <w:t xml:space="preserve">intersectional bodies or identities of women of color she placed at the center of </w:t>
      </w:r>
      <w:r w:rsidRPr="006556F8">
        <w:rPr>
          <w:rStyle w:val="StyleBoldUnderline"/>
          <w:highlight w:val="yellow"/>
        </w:rPr>
        <w:t xml:space="preserve">the </w:t>
      </w:r>
      <w:r w:rsidRPr="002845CB">
        <w:rPr>
          <w:rStyle w:val="StyleBoldUnderline"/>
          <w:highlight w:val="green"/>
        </w:rPr>
        <w:t>analysis</w:t>
      </w:r>
      <w:r w:rsidRPr="006556F8">
        <w:rPr>
          <w:rStyle w:val="StyleBoldUnderline"/>
          <w:highlight w:val="yellow"/>
        </w:rPr>
        <w:t xml:space="preserve">. Rather </w:t>
      </w:r>
      <w:r w:rsidRPr="002845CB">
        <w:rPr>
          <w:rStyle w:val="StyleBoldUnderline"/>
          <w:highlight w:val="green"/>
        </w:rPr>
        <w:t>it is the politics that surrounds such bodies</w:t>
      </w:r>
      <w:r w:rsidRPr="0050120D">
        <w:t xml:space="preserve">, as Crenshaw notes explicitly: </w:t>
      </w:r>
      <w:r w:rsidRPr="0050120D">
        <w:rPr>
          <w:rStyle w:val="StyleBoldUnderline"/>
        </w:rPr>
        <w:t>"Although racism and sexism readily intersect in the lives of real people, they seldom do in feminist and antiracist practices.</w:t>
      </w:r>
      <w:r w:rsidRPr="0050120D">
        <w:t xml:space="preserve"> And so, when </w:t>
      </w:r>
      <w:r w:rsidRPr="0050120D">
        <w:rPr>
          <w:rStyle w:val="StyleBoldUnderline"/>
        </w:rPr>
        <w:t>the practices expound identity as woman or person of color as an either/or proposition, they relegate women of color to a location that resists telling</w:t>
      </w:r>
      <w:r w:rsidRPr="0050120D">
        <w:t xml:space="preserve">."7 In this regard, </w:t>
      </w:r>
      <w:r w:rsidRPr="0050120D">
        <w:rPr>
          <w:rStyle w:val="StyleBoldUnderline"/>
        </w:rPr>
        <w:t>intersectional analysis answered questions leftunanswerable</w:t>
      </w:r>
      <w:r w:rsidRPr="0050120D">
        <w:t xml:space="preserve"> </w:t>
      </w:r>
      <w:r w:rsidRPr="0050120D">
        <w:rPr>
          <w:rStyle w:val="StyleBoldUnderline"/>
        </w:rPr>
        <w:t>by prior analytical approaches</w:t>
      </w:r>
      <w:r w:rsidRPr="0050120D">
        <w:t xml:space="preserve"> to race or gender,8 suggesting that intersectionality can be thought of in paradigmatic terms by focusing on the logical shifts intersectionality theorists have made. </w:t>
      </w:r>
      <w:r w:rsidRPr="002845CB">
        <w:rPr>
          <w:rStyle w:val="Emphasis"/>
          <w:highlight w:val="green"/>
        </w:rPr>
        <w:t>What would a paradigm intersectionality approach to the Trayvon Martin case look like</w:t>
      </w:r>
      <w:r w:rsidRPr="00EE4F28">
        <w:rPr>
          <w:rStyle w:val="Emphasis"/>
        </w:rPr>
        <w:t>? It would shiftour analysis in three important ways.¶</w:t>
      </w:r>
      <w:r w:rsidRPr="0050120D">
        <w:rPr>
          <w:sz w:val="12"/>
        </w:rPr>
        <w:t xml:space="preserve"> </w:t>
      </w:r>
      <w:r w:rsidRPr="0050120D">
        <w:t xml:space="preserve">From the start of the inquiry </w:t>
      </w:r>
      <w:r w:rsidRPr="002845CB">
        <w:rPr>
          <w:rStyle w:val="StyleBoldUnderline"/>
          <w:highlight w:val="green"/>
        </w:rPr>
        <w:t>paradigm intersectionality changes the first-order question</w:t>
      </w:r>
      <w:r w:rsidRPr="00EE4F28">
        <w:rPr>
          <w:rStyle w:val="StyleBoldUnderline"/>
        </w:rPr>
        <w:t xml:space="preserve"> we ask in seeking to comprehend the broader meaning of what happened to Trayvon Martin</w:t>
      </w:r>
      <w:r w:rsidRPr="0050120D">
        <w:t xml:space="preserve">. </w:t>
      </w:r>
      <w:r w:rsidRPr="00EE4F28">
        <w:rPr>
          <w:rStyle w:val="StyleBoldUnderline"/>
        </w:rPr>
        <w:t xml:space="preserve">A </w:t>
      </w:r>
      <w:r w:rsidRPr="002845CB">
        <w:rPr>
          <w:rStyle w:val="StyleBoldUnderline"/>
          <w:highlight w:val="green"/>
        </w:rPr>
        <w:t>standard identity politics first-order question</w:t>
      </w:r>
      <w:r w:rsidRPr="00EE4F28">
        <w:rPr>
          <w:rStyle w:val="StyleBoldUnderline"/>
        </w:rPr>
        <w:t xml:space="preserve"> formulation </w:t>
      </w:r>
      <w:r w:rsidRPr="002845CB">
        <w:rPr>
          <w:rStyle w:val="StyleBoldUnderline"/>
          <w:highlight w:val="green"/>
        </w:rPr>
        <w:t>would</w:t>
      </w:r>
      <w:r w:rsidRPr="00EE4F28">
        <w:rPr>
          <w:rStyle w:val="StyleBoldUnderline"/>
        </w:rPr>
        <w:t xml:space="preserve"> go something like this:¶ a. Was it Martin's race that drove Zimmerman to claim a justifiable response</w:t>
      </w:r>
      <w:r w:rsidRPr="0050120D">
        <w:t xml:space="preserve"> (shooting and killing) </w:t>
      </w:r>
      <w:r w:rsidRPr="00EE4F28">
        <w:rPr>
          <w:rStyle w:val="StyleBoldUnderline"/>
        </w:rPr>
        <w:t>to the presence of an unknown Black man</w:t>
      </w:r>
      <w:r w:rsidRPr="0050120D">
        <w:t>?</w:t>
      </w:r>
      <w:r w:rsidRPr="0050120D">
        <w:rPr>
          <w:sz w:val="12"/>
        </w:rPr>
        <w:t xml:space="preserve">¶ </w:t>
      </w:r>
      <w:r w:rsidRPr="0050120D">
        <w:t xml:space="preserve">In other words, </w:t>
      </w:r>
      <w:r w:rsidRPr="002845CB">
        <w:rPr>
          <w:rStyle w:val="StyleBoldUnderline"/>
          <w:highlight w:val="green"/>
        </w:rPr>
        <w:t>does race matter</w:t>
      </w:r>
      <w:r w:rsidRPr="00EE4F28">
        <w:rPr>
          <w:rStyle w:val="StyleBoldUnderline"/>
        </w:rPr>
        <w:t xml:space="preserve">? Popular challenges made by black and other </w:t>
      </w:r>
      <w:r w:rsidRPr="002845CB">
        <w:rPr>
          <w:rStyle w:val="StyleBoldUnderline"/>
          <w:highlight w:val="green"/>
        </w:rPr>
        <w:t>women of color feminists</w:t>
      </w:r>
      <w:r w:rsidRPr="00EE4F28">
        <w:rPr>
          <w:rStyle w:val="StyleBoldUnderline"/>
        </w:rPr>
        <w:t xml:space="preserve"> to </w:t>
      </w:r>
      <w:r w:rsidRPr="002845CB">
        <w:rPr>
          <w:rStyle w:val="StyleBoldUnderline"/>
          <w:highlight w:val="green"/>
        </w:rPr>
        <w:t>account for gender, class and sexuality as equally important</w:t>
      </w:r>
      <w:r w:rsidRPr="00EE4F28">
        <w:rPr>
          <w:rStyle w:val="StyleBoldUnderline"/>
        </w:rPr>
        <w:t xml:space="preserve"> have been met with early attempts that sought to incorporate the content of additional categories, </w:t>
      </w:r>
      <w:r w:rsidRPr="006556F8">
        <w:t>but preserved the mutually exclusive logic of old identity politics, resulting in</w:t>
      </w:r>
      <w:r w:rsidRPr="0050120D">
        <w:t xml:space="preserve"> the following reformulation:</w:t>
      </w:r>
      <w:r w:rsidRPr="0050120D">
        <w:rPr>
          <w:sz w:val="12"/>
        </w:rPr>
        <w:t xml:space="preserve">¶ </w:t>
      </w:r>
      <w:r w:rsidRPr="0050120D">
        <w:t xml:space="preserve">b. </w:t>
      </w:r>
      <w:r w:rsidRPr="006556F8">
        <w:t>Was it Martin's race or Martin's gender or Martin's (perceived) class or age that drove Zimmerman</w:t>
      </w:r>
      <w:r w:rsidRPr="00EE4F28">
        <w:rPr>
          <w:rStyle w:val="StyleBoldUnderline"/>
        </w:rPr>
        <w:t xml:space="preserve"> to his acts?</w:t>
      </w:r>
      <w:r w:rsidRPr="0050120D">
        <w:rPr>
          <w:sz w:val="12"/>
        </w:rPr>
        <w:t xml:space="preserve">¶ </w:t>
      </w:r>
      <w:r w:rsidRPr="0050120D">
        <w:t xml:space="preserve">Though many women of color feminists would reject this reading of their claims, it remains popular, particularly among empirical scholars. </w:t>
      </w:r>
      <w:r w:rsidRPr="002845CB">
        <w:rPr>
          <w:rStyle w:val="StyleBoldUnderline"/>
          <w:highlight w:val="green"/>
        </w:rPr>
        <w:t xml:space="preserve">A more acceptable reading of women of color feminist claims might put forth the </w:t>
      </w:r>
      <w:r w:rsidRPr="006556F8">
        <w:rPr>
          <w:rStyle w:val="StyleBoldUnderline"/>
          <w:highlight w:val="yellow"/>
        </w:rPr>
        <w:t xml:space="preserve">following </w:t>
      </w:r>
      <w:r w:rsidRPr="002845CB">
        <w:rPr>
          <w:rStyle w:val="StyleBoldUnderline"/>
          <w:highlight w:val="green"/>
        </w:rPr>
        <w:t>first-order question</w:t>
      </w:r>
      <w:r w:rsidRPr="006556F8">
        <w:rPr>
          <w:rStyle w:val="StyleBoldUnderline"/>
          <w:highlight w:val="yellow"/>
        </w:rPr>
        <w:t xml:space="preserve">:¶ c. </w:t>
      </w:r>
      <w:r w:rsidRPr="002845CB">
        <w:rPr>
          <w:rStyle w:val="StyleBoldUnderline"/>
          <w:highlight w:val="green"/>
        </w:rPr>
        <w:t>Was it Martin's race, gender, age and perceived class</w:t>
      </w:r>
      <w:r w:rsidRPr="00EE4F28">
        <w:rPr>
          <w:rStyle w:val="StyleBoldUnderline"/>
        </w:rPr>
        <w:t xml:space="preserve"> together </w:t>
      </w:r>
      <w:r w:rsidRPr="002845CB">
        <w:rPr>
          <w:rStyle w:val="StyleBoldUnderline"/>
          <w:highlight w:val="green"/>
        </w:rPr>
        <w:t>that drove Zimmerman</w:t>
      </w:r>
      <w:r w:rsidRPr="00EE4F28">
        <w:rPr>
          <w:rStyle w:val="StyleBoldUnderline"/>
        </w:rPr>
        <w:t xml:space="preserve"> to his acts?¶ </w:t>
      </w:r>
      <w:r w:rsidRPr="002845CB">
        <w:rPr>
          <w:rStyle w:val="StyleBoldUnderline"/>
          <w:highlight w:val="green"/>
        </w:rPr>
        <w:t>This</w:t>
      </w:r>
      <w:r w:rsidRPr="00EE4F28">
        <w:rPr>
          <w:rStyle w:val="StyleBoldUnderline"/>
        </w:rPr>
        <w:t xml:space="preserve"> reading</w:t>
      </w:r>
      <w:r w:rsidRPr="0050120D">
        <w:t xml:space="preserve">, while more palatable to women of color feminists, </w:t>
      </w:r>
      <w:r w:rsidRPr="002845CB">
        <w:rPr>
          <w:rStyle w:val="Emphasis"/>
          <w:highlight w:val="green"/>
        </w:rPr>
        <w:t xml:space="preserve">remains problematic because it preserves </w:t>
      </w:r>
      <w:r w:rsidRPr="006556F8">
        <w:rPr>
          <w:rStyle w:val="Emphasis"/>
          <w:highlight w:val="yellow"/>
        </w:rPr>
        <w:t xml:space="preserve">a combination of </w:t>
      </w:r>
      <w:r w:rsidRPr="002845CB">
        <w:rPr>
          <w:rStyle w:val="Emphasis"/>
          <w:highlight w:val="green"/>
        </w:rPr>
        <w:t>additive, binary and zero-sum logic</w:t>
      </w:r>
      <w:r w:rsidRPr="00EE4F28">
        <w:rPr>
          <w:rStyle w:val="Emphasis"/>
        </w:rPr>
        <w:t xml:space="preserve"> present in much identity politics. </w:t>
      </w:r>
      <w:r w:rsidRPr="002845CB">
        <w:rPr>
          <w:rStyle w:val="Emphasis"/>
          <w:highlight w:val="green"/>
        </w:rPr>
        <w:t>The additive logic</w:t>
      </w:r>
      <w:r w:rsidRPr="00EE4F28">
        <w:rPr>
          <w:rStyle w:val="Emphasis"/>
        </w:rPr>
        <w:t xml:space="preserve"> of formulation</w:t>
      </w:r>
      <w:r w:rsidRPr="0050120D">
        <w:t xml:space="preserve"> c) </w:t>
      </w:r>
      <w:r w:rsidRPr="002845CB">
        <w:rPr>
          <w:rStyle w:val="Emphasis"/>
          <w:highlight w:val="green"/>
        </w:rPr>
        <w:t xml:space="preserve">implies </w:t>
      </w:r>
      <w:r w:rsidRPr="006556F8">
        <w:rPr>
          <w:rStyle w:val="Emphasis"/>
          <w:highlight w:val="yellow"/>
        </w:rPr>
        <w:t xml:space="preserve">that </w:t>
      </w:r>
      <w:r w:rsidRPr="002845CB">
        <w:rPr>
          <w:rStyle w:val="Emphasis"/>
          <w:highlight w:val="green"/>
        </w:rPr>
        <w:t xml:space="preserve">it is solely the count of </w:t>
      </w:r>
      <w:r w:rsidRPr="002845CB">
        <w:rPr>
          <w:rStyle w:val="Emphasis"/>
          <w:highlight w:val="green"/>
        </w:rPr>
        <w:lastRenderedPageBreak/>
        <w:t>marginalized identity memberships that drives intersectional analysis, which often produces</w:t>
      </w:r>
      <w:r w:rsidRPr="00EE4F28">
        <w:rPr>
          <w:rStyle w:val="Emphasis"/>
        </w:rPr>
        <w:t xml:space="preserve"> incredibly </w:t>
      </w:r>
      <w:r w:rsidRPr="002845CB">
        <w:rPr>
          <w:rStyle w:val="Emphasis"/>
          <w:highlight w:val="green"/>
        </w:rPr>
        <w:t>destructive Oppression Olympics</w:t>
      </w:r>
      <w:r w:rsidRPr="0050120D">
        <w:t xml:space="preserve">-style </w:t>
      </w:r>
      <w:r w:rsidRPr="00EE4F28">
        <w:rPr>
          <w:rStyle w:val="Emphasis"/>
        </w:rPr>
        <w:t>races for the title of most oppressed</w:t>
      </w:r>
      <w:r w:rsidRPr="0050120D">
        <w:t xml:space="preserve">.9 </w:t>
      </w:r>
      <w:r w:rsidRPr="006556F8">
        <w:rPr>
          <w:rStyle w:val="Emphasis"/>
          <w:highlight w:val="yellow"/>
        </w:rPr>
        <w:t xml:space="preserve">The </w:t>
      </w:r>
      <w:r w:rsidRPr="002845CB">
        <w:rPr>
          <w:rStyle w:val="Emphasis"/>
          <w:highlight w:val="green"/>
        </w:rPr>
        <w:t>binary logic leftuntouched</w:t>
      </w:r>
      <w:r w:rsidRPr="00EE4F28">
        <w:rPr>
          <w:rStyle w:val="Emphasis"/>
        </w:rPr>
        <w:t xml:space="preserve"> here </w:t>
      </w:r>
      <w:r w:rsidRPr="002845CB">
        <w:rPr>
          <w:rStyle w:val="Emphasis"/>
          <w:highlight w:val="green"/>
        </w:rPr>
        <w:t>preserves our attention on a bright line divide between "oppressed" and "oppressor</w:t>
      </w:r>
      <w:r w:rsidRPr="006556F8">
        <w:rPr>
          <w:rStyle w:val="Emphasis"/>
          <w:highlight w:val="yellow"/>
        </w:rPr>
        <w:t>,"</w:t>
      </w:r>
      <w:r w:rsidRPr="00EE4F28">
        <w:rPr>
          <w:rStyle w:val="Emphasis"/>
        </w:rPr>
        <w:t xml:space="preserve"> whereas the more complicated story of persons, groups and structures having differential locations is more accurately the case.10 Together the </w:t>
      </w:r>
      <w:r w:rsidRPr="002845CB">
        <w:rPr>
          <w:rStyle w:val="Emphasis"/>
          <w:highlight w:val="green"/>
        </w:rPr>
        <w:t xml:space="preserve">additive and binary logic reinforce a zero-sum approach to how we conceptualize </w:t>
      </w:r>
      <w:r w:rsidRPr="006556F8">
        <w:rPr>
          <w:rStyle w:val="Emphasis"/>
          <w:highlight w:val="yellow"/>
        </w:rPr>
        <w:t xml:space="preserve">questions of </w:t>
      </w:r>
      <w:r w:rsidRPr="002845CB">
        <w:rPr>
          <w:rStyle w:val="Emphasis"/>
          <w:highlight w:val="green"/>
        </w:rPr>
        <w:t>social justice</w:t>
      </w:r>
      <w:r w:rsidRPr="00EE4F28">
        <w:rPr>
          <w:rStyle w:val="Emphasis"/>
        </w:rPr>
        <w:t xml:space="preserve"> that face our democracy - </w:t>
      </w:r>
      <w:r w:rsidRPr="002845CB">
        <w:rPr>
          <w:rStyle w:val="Emphasis"/>
          <w:highlight w:val="green"/>
        </w:rPr>
        <w:t>that your gain must mean my concomitant loss</w:t>
      </w:r>
      <w:r w:rsidRPr="0050120D">
        <w:t>.</w:t>
      </w:r>
      <w:r w:rsidRPr="0050120D">
        <w:rPr>
          <w:sz w:val="12"/>
        </w:rPr>
        <w:t xml:space="preserve">¶ </w:t>
      </w:r>
      <w:r w:rsidRPr="002845CB">
        <w:rPr>
          <w:rStyle w:val="Emphasis"/>
          <w:highlight w:val="green"/>
        </w:rPr>
        <w:t>All three ways of thinking stymie processes of deliberation and cooperation</w:t>
      </w:r>
      <w:r w:rsidRPr="00EE4F28">
        <w:rPr>
          <w:rStyle w:val="Emphasis"/>
        </w:rPr>
        <w:t xml:space="preserve">. Thus </w:t>
      </w:r>
      <w:r w:rsidRPr="002845CB">
        <w:rPr>
          <w:rStyle w:val="Emphasis"/>
          <w:highlight w:val="green"/>
        </w:rPr>
        <w:t>neither reformulation</w:t>
      </w:r>
      <w:r w:rsidRPr="0050120D">
        <w:t xml:space="preserve"> b) or c), though arguably consistent with multicultural feminism, </w:t>
      </w:r>
      <w:r w:rsidRPr="00EE4F28">
        <w:rPr>
          <w:rStyle w:val="Emphasis"/>
        </w:rPr>
        <w:t xml:space="preserve">fully </w:t>
      </w:r>
      <w:r w:rsidRPr="002845CB">
        <w:rPr>
          <w:rStyle w:val="Emphasis"/>
          <w:highlight w:val="green"/>
        </w:rPr>
        <w:t>encompass</w:t>
      </w:r>
      <w:r w:rsidRPr="0050120D">
        <w:t xml:space="preserve"> what I take to be the power of </w:t>
      </w:r>
      <w:r w:rsidRPr="002845CB">
        <w:rPr>
          <w:rStyle w:val="Emphasis"/>
          <w:highlight w:val="green"/>
        </w:rPr>
        <w:t xml:space="preserve">intersectionality </w:t>
      </w:r>
      <w:r w:rsidRPr="006556F8">
        <w:rPr>
          <w:rStyle w:val="Emphasis"/>
          <w:highlight w:val="yellow"/>
        </w:rPr>
        <w:t>as an "approach</w:t>
      </w:r>
      <w:r w:rsidRPr="0050120D">
        <w:t xml:space="preserve">" to understanding questions of social justice. </w:t>
      </w:r>
      <w:r w:rsidRPr="00EE4F28">
        <w:rPr>
          <w:rStyle w:val="StyleBoldUnderline"/>
        </w:rPr>
        <w:t>Paradigm intersectionality attempts to incorporate two shifts</w:t>
      </w:r>
      <w:r w:rsidRPr="0050120D">
        <w:t xml:space="preserve"> in understanding how analytical categories, as social constructions with material effects, can interlock and shape phenomena.</w:t>
      </w:r>
      <w:r w:rsidRPr="0050120D">
        <w:rPr>
          <w:sz w:val="12"/>
        </w:rPr>
        <w:t xml:space="preserve">¶ </w:t>
      </w:r>
      <w:r w:rsidRPr="0050120D">
        <w:t xml:space="preserve">First, paradigm </w:t>
      </w:r>
      <w:r w:rsidRPr="002845CB">
        <w:rPr>
          <w:rStyle w:val="StyleBoldUnderline"/>
          <w:highlight w:val="green"/>
        </w:rPr>
        <w:t>intersectionality conceptualizes the inegalitarian</w:t>
      </w:r>
      <w:r w:rsidRPr="0050120D">
        <w:t xml:space="preserve"> traditions associated with such analytical categories </w:t>
      </w:r>
      <w:r w:rsidRPr="002845CB">
        <w:rPr>
          <w:rStyle w:val="StyleBoldUnderline"/>
          <w:highlight w:val="green"/>
        </w:rPr>
        <w:t xml:space="preserve">as </w:t>
      </w:r>
      <w:r w:rsidRPr="006556F8">
        <w:rPr>
          <w:rStyle w:val="StyleBoldUnderline"/>
          <w:highlight w:val="yellow"/>
        </w:rPr>
        <w:t xml:space="preserve">equally </w:t>
      </w:r>
      <w:r w:rsidRPr="002845CB">
        <w:rPr>
          <w:rStyle w:val="StyleBoldUnderline"/>
          <w:highlight w:val="green"/>
        </w:rPr>
        <w:t>significant but neither identical nor mutually exclusive</w:t>
      </w:r>
      <w:r w:rsidRPr="0050120D">
        <w:t xml:space="preserve"> </w:t>
      </w:r>
      <w:r w:rsidRPr="00EE4F28">
        <w:rPr>
          <w:rStyle w:val="StyleBoldUnderline"/>
        </w:rPr>
        <w:t>in their roles as threats to a fully inclusive democracy</w:t>
      </w:r>
      <w:r w:rsidRPr="0050120D">
        <w:t xml:space="preserve">. </w:t>
      </w:r>
      <w:r w:rsidRPr="00EE4F28">
        <w:rPr>
          <w:rStyle w:val="StyleBoldUnderline"/>
        </w:rPr>
        <w:t>Consider,</w:t>
      </w:r>
      <w:r w:rsidRPr="0050120D">
        <w:t xml:space="preserve"> for example</w:t>
      </w:r>
      <w:r w:rsidRPr="00EE4F28">
        <w:rPr>
          <w:rStyle w:val="StyleBoldUnderline"/>
        </w:rPr>
        <w:t>, the diverse</w:t>
      </w:r>
      <w:r w:rsidRPr="0050120D">
        <w:t xml:space="preserve">, historically contingent </w:t>
      </w:r>
      <w:r w:rsidRPr="00EE4F28">
        <w:rPr>
          <w:rStyle w:val="StyleBoldUnderline"/>
        </w:rPr>
        <w:t xml:space="preserve">roles that </w:t>
      </w:r>
      <w:r w:rsidRPr="002845CB">
        <w:rPr>
          <w:rStyle w:val="StyleBoldUnderline"/>
          <w:highlight w:val="green"/>
        </w:rPr>
        <w:t xml:space="preserve">the "biological argument" </w:t>
      </w:r>
      <w:r w:rsidRPr="006556F8">
        <w:rPr>
          <w:rStyle w:val="StyleBoldUnderline"/>
          <w:highlight w:val="yellow"/>
        </w:rPr>
        <w:t xml:space="preserve">has </w:t>
      </w:r>
      <w:r w:rsidRPr="006556F8">
        <w:t xml:space="preserve">played </w:t>
      </w:r>
      <w:r w:rsidRPr="0050120D">
        <w:t xml:space="preserve">across these spectra. </w:t>
      </w:r>
      <w:r w:rsidRPr="00EE4F28">
        <w:rPr>
          <w:rStyle w:val="StyleBoldUnderline"/>
        </w:rPr>
        <w:t xml:space="preserve">Some </w:t>
      </w:r>
      <w:r w:rsidRPr="002845CB">
        <w:rPr>
          <w:rStyle w:val="StyleBoldUnderline"/>
          <w:highlight w:val="green"/>
        </w:rPr>
        <w:t>perpetuate marginality</w:t>
      </w:r>
      <w:r w:rsidRPr="0050120D">
        <w:t xml:space="preserve"> (e.g., </w:t>
      </w:r>
      <w:r w:rsidRPr="002845CB">
        <w:rPr>
          <w:highlight w:val="green"/>
        </w:rPr>
        <w:t>r</w:t>
      </w:r>
      <w:r w:rsidRPr="002845CB">
        <w:rPr>
          <w:rStyle w:val="StyleBoldUnderline"/>
          <w:highlight w:val="green"/>
        </w:rPr>
        <w:t xml:space="preserve">acial/ethnic minorities </w:t>
      </w:r>
      <w:r w:rsidRPr="006556F8">
        <w:rPr>
          <w:rStyle w:val="StyleBoldUnderline"/>
          <w:highlight w:val="yellow"/>
        </w:rPr>
        <w:t xml:space="preserve">are </w:t>
      </w:r>
      <w:r w:rsidRPr="002845CB">
        <w:rPr>
          <w:rStyle w:val="StyleBoldUnderline"/>
          <w:highlight w:val="green"/>
        </w:rPr>
        <w:t>biologically predisposed to hypersexuality and fecundity</w:t>
      </w:r>
      <w:r w:rsidRPr="00EE4F28">
        <w:rPr>
          <w:rStyle w:val="StyleBoldUnderline"/>
        </w:rPr>
        <w:t>; women</w:t>
      </w:r>
      <w:r w:rsidRPr="0050120D">
        <w:t xml:space="preserve"> have biologically-driven </w:t>
      </w:r>
      <w:r w:rsidRPr="00EE4F28">
        <w:rPr>
          <w:rStyle w:val="StyleBoldUnderline"/>
        </w:rPr>
        <w:t>nurturing tendencies). Identity politics-driven movements for liberation have responded in various ways, including episodic efforts that seek to re-valorize such</w:t>
      </w:r>
      <w:r w:rsidRPr="0050120D">
        <w:t xml:space="preserve"> claims. On the other hand</w:t>
      </w:r>
      <w:r w:rsidRPr="006556F8">
        <w:rPr>
          <w:highlight w:val="yellow"/>
        </w:rPr>
        <w:t xml:space="preserve">, </w:t>
      </w:r>
      <w:r w:rsidRPr="002845CB">
        <w:rPr>
          <w:rStyle w:val="StyleBoldUnderline"/>
          <w:highlight w:val="green"/>
        </w:rPr>
        <w:t xml:space="preserve">biological arguments </w:t>
      </w:r>
      <w:r w:rsidRPr="006556F8">
        <w:rPr>
          <w:rStyle w:val="StyleBoldUnderline"/>
          <w:highlight w:val="yellow"/>
        </w:rPr>
        <w:t xml:space="preserve">have served to </w:t>
      </w:r>
      <w:r w:rsidRPr="002845CB">
        <w:rPr>
          <w:rStyle w:val="StyleBoldUnderline"/>
          <w:highlight w:val="green"/>
        </w:rPr>
        <w:t xml:space="preserve">do </w:t>
      </w:r>
      <w:r w:rsidRPr="006556F8">
        <w:rPr>
          <w:rStyle w:val="StyleBoldUnderline"/>
          <w:highlight w:val="yellow"/>
        </w:rPr>
        <w:t xml:space="preserve">ostensibly </w:t>
      </w:r>
      <w:r w:rsidRPr="002845CB">
        <w:rPr>
          <w:rStyle w:val="StyleBoldUnderline"/>
          <w:highlight w:val="green"/>
        </w:rPr>
        <w:t>liberatory work</w:t>
      </w:r>
      <w:r w:rsidRPr="00EE4F28">
        <w:rPr>
          <w:rStyle w:val="StyleBoldUnderline"/>
        </w:rPr>
        <w:t xml:space="preserve"> </w:t>
      </w:r>
      <w:r w:rsidRPr="00EE4F28">
        <w:t>in different ways even within the same general analytical category.</w:t>
      </w:r>
      <w:r w:rsidRPr="0050120D">
        <w:t xml:space="preserve"> For instance, </w:t>
      </w:r>
      <w:r w:rsidRPr="00EE4F28">
        <w:rPr>
          <w:rStyle w:val="StyleBoldUnderline"/>
        </w:rPr>
        <w:t>the biological</w:t>
      </w:r>
      <w:r w:rsidRPr="0050120D">
        <w:t xml:space="preserve"> (specifically the genetic) </w:t>
      </w:r>
      <w:r w:rsidRPr="00EE4F28">
        <w:rPr>
          <w:rStyle w:val="StyleBoldUnderline"/>
        </w:rPr>
        <w:t xml:space="preserve">has served </w:t>
      </w:r>
      <w:r w:rsidRPr="002845CB">
        <w:rPr>
          <w:rStyle w:val="StyleBoldUnderline"/>
          <w:highlight w:val="green"/>
        </w:rPr>
        <w:t>to undermine arguments characterizing non-heterosexual orientations as "choices</w:t>
      </w:r>
      <w:r w:rsidRPr="0050120D">
        <w:t xml:space="preserve">" and contemporaneously operated in the opposite fashion </w:t>
      </w:r>
      <w:r w:rsidRPr="00EE4F28">
        <w:rPr>
          <w:rStyle w:val="StyleBoldUnderline"/>
        </w:rPr>
        <w:t>to endow transgender folks with the power of self-presentation</w:t>
      </w:r>
      <w:r w:rsidRPr="0050120D">
        <w:t xml:space="preserve"> and transformation of their gender identity. While obviously </w:t>
      </w:r>
      <w:r w:rsidRPr="002845CB">
        <w:rPr>
          <w:rStyle w:val="StyleBoldUnderline"/>
          <w:highlight w:val="green"/>
        </w:rPr>
        <w:t>equality</w:t>
      </w:r>
      <w:r w:rsidRPr="00EE4F28">
        <w:rPr>
          <w:rStyle w:val="StyleBoldUnderline"/>
        </w:rPr>
        <w:t xml:space="preserve"> across races, sexes, and sexualities </w:t>
      </w:r>
      <w:r w:rsidRPr="002845CB">
        <w:rPr>
          <w:rStyle w:val="StyleBoldUnderline"/>
          <w:highlight w:val="green"/>
        </w:rPr>
        <w:t>are</w:t>
      </w:r>
      <w:r w:rsidRPr="0050120D">
        <w:t xml:space="preserve"> clearly as-yet </w:t>
      </w:r>
      <w:r w:rsidRPr="002845CB">
        <w:rPr>
          <w:rStyle w:val="StyleBoldUnderline"/>
          <w:highlight w:val="green"/>
        </w:rPr>
        <w:t>unachieved ideals</w:t>
      </w:r>
      <w:r w:rsidRPr="00EE4F28">
        <w:rPr>
          <w:rStyle w:val="StyleBoldUnderline"/>
        </w:rPr>
        <w:t>, paradigm intersectionality detaches from the idea that such struggles are identical</w:t>
      </w:r>
      <w:r w:rsidRPr="0050120D">
        <w:t xml:space="preserve"> or mutually exclusive - historically or conceptually.</w:t>
      </w:r>
      <w:r w:rsidRPr="0050120D">
        <w:rPr>
          <w:sz w:val="12"/>
        </w:rPr>
        <w:t xml:space="preserve">¶ </w:t>
      </w:r>
      <w:r w:rsidRPr="002845CB">
        <w:rPr>
          <w:rStyle w:val="StyleBoldUnderline"/>
          <w:highlight w:val="green"/>
        </w:rPr>
        <w:t>The second shift</w:t>
      </w:r>
      <w:r w:rsidRPr="00EE4F28">
        <w:rPr>
          <w:rStyle w:val="StyleBoldUnderline"/>
        </w:rPr>
        <w:t xml:space="preserve">that changes the first-order question </w:t>
      </w:r>
      <w:r w:rsidRPr="002845CB">
        <w:rPr>
          <w:rStyle w:val="StyleBoldUnderline"/>
          <w:highlight w:val="green"/>
        </w:rPr>
        <w:t>is achieved by shifting attention away from a binary analysis of individuals</w:t>
      </w:r>
      <w:r w:rsidRPr="0050120D">
        <w:t xml:space="preserve">, groups, and societies </w:t>
      </w:r>
      <w:r w:rsidRPr="002845CB">
        <w:rPr>
          <w:rStyle w:val="StyleBoldUnderline"/>
          <w:highlight w:val="green"/>
        </w:rPr>
        <w:t xml:space="preserve">as </w:t>
      </w:r>
      <w:r w:rsidRPr="006556F8">
        <w:rPr>
          <w:rStyle w:val="StyleBoldUnderline"/>
          <w:highlight w:val="yellow"/>
        </w:rPr>
        <w:t xml:space="preserve">either </w:t>
      </w:r>
      <w:r w:rsidRPr="002845CB">
        <w:rPr>
          <w:rStyle w:val="StyleBoldUnderline"/>
          <w:highlight w:val="green"/>
        </w:rPr>
        <w:t>powerful or powerless, perpetrator or victim</w:t>
      </w:r>
      <w:r w:rsidRPr="002845CB">
        <w:rPr>
          <w:highlight w:val="green"/>
        </w:rPr>
        <w:t xml:space="preserve">. </w:t>
      </w:r>
      <w:r w:rsidRPr="002845CB">
        <w:rPr>
          <w:rStyle w:val="StyleBoldUnderline"/>
          <w:highlight w:val="green"/>
        </w:rPr>
        <w:t xml:space="preserve">Paradigm intersectionality seeks to jettison </w:t>
      </w:r>
      <w:r w:rsidRPr="006556F8">
        <w:rPr>
          <w:rStyle w:val="StyleBoldUnderline"/>
          <w:highlight w:val="yellow"/>
        </w:rPr>
        <w:t xml:space="preserve">the </w:t>
      </w:r>
      <w:r w:rsidRPr="002845CB">
        <w:rPr>
          <w:rStyle w:val="StyleBoldUnderline"/>
          <w:highlight w:val="green"/>
        </w:rPr>
        <w:t>additive-binary-zero-sum calculus, conceptualizing individuals</w:t>
      </w:r>
      <w:r w:rsidRPr="0050120D">
        <w:t>, for example</w:t>
      </w:r>
      <w:r w:rsidRPr="00EE4F28">
        <w:rPr>
          <w:rStyle w:val="StyleBoldUnderline"/>
        </w:rPr>
        <w:t xml:space="preserve">, </w:t>
      </w:r>
      <w:r w:rsidRPr="002845CB">
        <w:rPr>
          <w:rStyle w:val="StyleBoldUnderline"/>
          <w:highlight w:val="green"/>
        </w:rPr>
        <w:t>as bundles of privilege and disadvantage</w:t>
      </w:r>
      <w:r w:rsidRPr="00EE4F28">
        <w:rPr>
          <w:rStyle w:val="StyleBoldUnderline"/>
        </w:rPr>
        <w:t xml:space="preserve"> based on their structural locations and relationships to opportunity,</w:t>
      </w:r>
      <w:r w:rsidRPr="0050120D">
        <w:t xml:space="preserve"> rather than as solely the sum of their disadvantages. </w:t>
      </w:r>
      <w:r w:rsidRPr="002845CB">
        <w:rPr>
          <w:rStyle w:val="StyleBoldUnderline"/>
          <w:highlight w:val="green"/>
        </w:rPr>
        <w:t xml:space="preserve">The first-order question </w:t>
      </w:r>
      <w:r w:rsidRPr="006556F8">
        <w:rPr>
          <w:rStyle w:val="StyleBoldUnderline"/>
          <w:highlight w:val="yellow"/>
        </w:rPr>
        <w:t xml:space="preserve">then </w:t>
      </w:r>
      <w:r w:rsidRPr="002845CB">
        <w:rPr>
          <w:rStyle w:val="StyleBoldUnderline"/>
          <w:highlight w:val="green"/>
        </w:rPr>
        <w:t>becomes</w:t>
      </w:r>
      <w:r w:rsidRPr="006556F8">
        <w:rPr>
          <w:rStyle w:val="StyleBoldUnderline"/>
          <w:highlight w:val="yellow"/>
        </w:rPr>
        <w:t xml:space="preserve">:¶ d. </w:t>
      </w:r>
      <w:r w:rsidRPr="002845CB">
        <w:rPr>
          <w:rStyle w:val="StyleBoldUnderline"/>
          <w:highlight w:val="green"/>
        </w:rPr>
        <w:t>How do inegalitarian traditions interact and emerge in</w:t>
      </w:r>
      <w:r w:rsidRPr="00EE4F28">
        <w:rPr>
          <w:rStyle w:val="StyleBoldUnderline"/>
        </w:rPr>
        <w:t xml:space="preserve"> our understanding of the meaning of George </w:t>
      </w:r>
      <w:r w:rsidRPr="002845CB">
        <w:rPr>
          <w:rStyle w:val="StyleBoldUnderline"/>
          <w:highlight w:val="green"/>
        </w:rPr>
        <w:t>Zimmerman's shooting of Trayvon Martin</w:t>
      </w:r>
      <w:r w:rsidRPr="00EE4F28">
        <w:rPr>
          <w:rStyle w:val="StyleBoldUnderline"/>
        </w:rPr>
        <w:t>?</w:t>
      </w:r>
    </w:p>
    <w:p w14:paraId="1EA1836D" w14:textId="77777777" w:rsidR="008F099B" w:rsidRDefault="008F099B" w:rsidP="008F099B">
      <w:pPr>
        <w:pStyle w:val="Heading3"/>
      </w:pPr>
      <w:r>
        <w:lastRenderedPageBreak/>
        <w:t>3</w:t>
      </w:r>
      <w:r w:rsidRPr="008F099B">
        <w:rPr>
          <w:vertAlign w:val="superscript"/>
        </w:rPr>
        <w:t>rd</w:t>
      </w:r>
      <w:r>
        <w:t xml:space="preserve"> Off</w:t>
      </w:r>
    </w:p>
    <w:p w14:paraId="353B9D61" w14:textId="77777777" w:rsidR="008F099B" w:rsidRPr="0028670A" w:rsidRDefault="008F099B" w:rsidP="008F099B">
      <w:pPr>
        <w:pStyle w:val="Heading4"/>
      </w:pPr>
      <w:r w:rsidRPr="0028670A">
        <w:t xml:space="preserve">We affirm </w:t>
      </w:r>
      <w:r w:rsidR="00CB25F2">
        <w:t>phenomenal Black womyn</w:t>
      </w:r>
      <w:r>
        <w:t xml:space="preserve"> in debate but reject the 1AC’s use of a video.</w:t>
      </w:r>
      <w:r w:rsidRPr="0028670A">
        <w:t xml:space="preserve"> </w:t>
      </w:r>
    </w:p>
    <w:p w14:paraId="4B114F3B" w14:textId="77777777" w:rsidR="008F099B" w:rsidRPr="007830A6" w:rsidRDefault="008F099B" w:rsidP="008F099B">
      <w:pPr>
        <w:pStyle w:val="Heading4"/>
      </w:pPr>
      <w:r w:rsidRPr="007830A6">
        <w:t>Your politics relies on occularcentrism- Visuality is the context for white male protestant domination- a historically privileged acces to writing and legal power and a preference for visuality on the part of the elite created the preconditions for legal oppression. Visuality and its expression in visual metaphor are both the origin and mechanism of oppression</w:t>
      </w:r>
    </w:p>
    <w:p w14:paraId="72195EBA" w14:textId="77777777" w:rsidR="008F099B" w:rsidRPr="00F61C50" w:rsidRDefault="008F099B" w:rsidP="00F61C50">
      <w:pPr>
        <w:rPr>
          <w:rStyle w:val="StyleStyleBold12pt"/>
        </w:rPr>
      </w:pPr>
      <w:r w:rsidRPr="00F61C50">
        <w:rPr>
          <w:rStyle w:val="StyleStyleBold12pt"/>
        </w:rPr>
        <w:t>Hibbits 94</w:t>
      </w:r>
    </w:p>
    <w:p w14:paraId="5253ECAC" w14:textId="77777777" w:rsidR="008F099B" w:rsidRPr="000945F6" w:rsidRDefault="008F099B" w:rsidP="008F099B">
      <w:pPr>
        <w:rPr>
          <w:sz w:val="16"/>
          <w:szCs w:val="16"/>
        </w:rPr>
      </w:pPr>
      <w:r w:rsidRPr="000945F6">
        <w:rPr>
          <w:rFonts w:eastAsia="Calibri"/>
          <w:sz w:val="16"/>
          <w:szCs w:val="16"/>
        </w:rPr>
        <w:t xml:space="preserve">[Prof @ </w:t>
      </w:r>
      <w:r w:rsidRPr="000945F6">
        <w:rPr>
          <w:sz w:val="16"/>
          <w:szCs w:val="16"/>
        </w:rPr>
        <w:t>University of Pittsburgh School of Law, “Making Sense of Metaphors” 16 Cardozo Law Review 229 (1994) online @ http://faculty.law.pitt.edu/hibbitts/meta_int.htm, loghry]</w:t>
      </w:r>
    </w:p>
    <w:p w14:paraId="78AB59EC" w14:textId="77777777" w:rsidR="008F099B" w:rsidRDefault="008F099B" w:rsidP="008F099B">
      <w:pPr>
        <w:rPr>
          <w:rFonts w:eastAsia="Calibri"/>
          <w:sz w:val="16"/>
          <w:szCs w:val="16"/>
        </w:rPr>
      </w:pPr>
    </w:p>
    <w:p w14:paraId="60A5B1F6" w14:textId="77777777" w:rsidR="008F099B" w:rsidRDefault="008F099B" w:rsidP="008F099B">
      <w:pPr>
        <w:rPr>
          <w:rStyle w:val="StyleBoldUnderline"/>
        </w:rPr>
      </w:pPr>
      <w:r w:rsidRPr="002845CB">
        <w:rPr>
          <w:rStyle w:val="StyleBoldUnderline"/>
          <w:highlight w:val="green"/>
        </w:rPr>
        <w:t>The traditional visuality of American legal metaphor has</w:t>
      </w:r>
      <w:r w:rsidRPr="007830A6">
        <w:rPr>
          <w:rStyle w:val="StyleBoldUnderline"/>
          <w:highlight w:val="yellow"/>
        </w:rPr>
        <w:t>,</w:t>
      </w:r>
      <w:r w:rsidRPr="008E4879">
        <w:t xml:space="preserve"> however, been more than just a function of general cultural circumstance. It has also </w:t>
      </w:r>
      <w:r w:rsidRPr="002845CB">
        <w:rPr>
          <w:rStyle w:val="StyleBoldUnderline"/>
          <w:highlight w:val="green"/>
        </w:rPr>
        <w:t>been the product of power</w:t>
      </w:r>
      <w:r w:rsidRPr="007830A6">
        <w:rPr>
          <w:rStyle w:val="StyleBoldUnderline"/>
          <w:highlight w:val="yellow"/>
        </w:rPr>
        <w:t xml:space="preserve">: the power </w:t>
      </w:r>
      <w:r w:rsidRPr="002845CB">
        <w:rPr>
          <w:rStyle w:val="StyleBoldUnderline"/>
          <w:highlight w:val="green"/>
        </w:rPr>
        <w:t xml:space="preserve">of </w:t>
      </w:r>
      <w:r w:rsidRPr="007830A6">
        <w:rPr>
          <w:rStyle w:val="StyleBoldUnderline"/>
          <w:highlight w:val="yellow"/>
        </w:rPr>
        <w:t xml:space="preserve">American </w:t>
      </w:r>
      <w:r w:rsidRPr="002845CB">
        <w:rPr>
          <w:rStyle w:val="StyleBoldUnderline"/>
          <w:highlight w:val="green"/>
        </w:rPr>
        <w:t>men over women</w:t>
      </w:r>
      <w:r w:rsidRPr="007830A6">
        <w:rPr>
          <w:rStyle w:val="StyleBoldUnderline"/>
          <w:highlight w:val="yellow"/>
        </w:rPr>
        <w:t xml:space="preserve">, the power of American </w:t>
      </w:r>
      <w:r w:rsidRPr="002845CB">
        <w:rPr>
          <w:rStyle w:val="StyleBoldUnderline"/>
          <w:highlight w:val="green"/>
        </w:rPr>
        <w:t>whites over blacks</w:t>
      </w:r>
      <w:r w:rsidRPr="008E4879">
        <w:rPr>
          <w:rStyle w:val="StyleBoldUnderline"/>
        </w:rPr>
        <w:t>, the power of American "Anglos" over Hispanics, and the power of American Protestants over Catholics</w:t>
      </w:r>
      <w:r w:rsidRPr="008E4879">
        <w:t xml:space="preserve"> </w:t>
      </w:r>
      <w:r w:rsidRPr="008E4879">
        <w:rPr>
          <w:rStyle w:val="StyleBoldUnderline"/>
        </w:rPr>
        <w:t xml:space="preserve">and Jews. By </w:t>
      </w:r>
      <w:r w:rsidRPr="002845CB">
        <w:rPr>
          <w:rStyle w:val="StyleBoldUnderline"/>
          <w:highlight w:val="green"/>
        </w:rPr>
        <w:t xml:space="preserve">making special use of the written word to secure or extend </w:t>
      </w:r>
      <w:r w:rsidRPr="007830A6">
        <w:rPr>
          <w:rStyle w:val="StyleBoldUnderline"/>
          <w:highlight w:val="yellow"/>
        </w:rPr>
        <w:t xml:space="preserve">their </w:t>
      </w:r>
      <w:r w:rsidRPr="002845CB">
        <w:rPr>
          <w:rStyle w:val="StyleBoldUnderline"/>
          <w:highlight w:val="green"/>
        </w:rPr>
        <w:t>cultural authority</w:t>
      </w:r>
      <w:r w:rsidRPr="008E4879">
        <w:rPr>
          <w:rStyle w:val="StyleBoldUnderline"/>
        </w:rPr>
        <w:t xml:space="preserve">, members of </w:t>
      </w:r>
      <w:r w:rsidRPr="002845CB">
        <w:rPr>
          <w:rStyle w:val="StyleBoldUnderline"/>
          <w:highlight w:val="green"/>
        </w:rPr>
        <w:t xml:space="preserve">the former groups </w:t>
      </w:r>
      <w:r w:rsidRPr="007830A6">
        <w:rPr>
          <w:rStyle w:val="StyleBoldUnderline"/>
          <w:highlight w:val="yellow"/>
        </w:rPr>
        <w:t xml:space="preserve">have </w:t>
      </w:r>
      <w:r w:rsidRPr="002845CB">
        <w:rPr>
          <w:rStyle w:val="StyleBoldUnderline"/>
          <w:highlight w:val="green"/>
        </w:rPr>
        <w:t xml:space="preserve">gained a special respect for vision and the visual </w:t>
      </w:r>
      <w:r w:rsidRPr="007830A6">
        <w:rPr>
          <w:rStyle w:val="StyleBoldUnderline"/>
          <w:highlight w:val="yellow"/>
        </w:rPr>
        <w:t xml:space="preserve">that </w:t>
      </w:r>
      <w:r w:rsidRPr="002845CB">
        <w:rPr>
          <w:rStyle w:val="StyleBoldUnderline"/>
          <w:highlight w:val="green"/>
        </w:rPr>
        <w:t xml:space="preserve">they </w:t>
      </w:r>
      <w:r w:rsidRPr="007830A6">
        <w:rPr>
          <w:rStyle w:val="StyleBoldUnderline"/>
          <w:highlight w:val="yellow"/>
        </w:rPr>
        <w:t xml:space="preserve">have </w:t>
      </w:r>
      <w:r w:rsidRPr="002845CB">
        <w:rPr>
          <w:rStyle w:val="StyleBoldUnderline"/>
          <w:highlight w:val="green"/>
        </w:rPr>
        <w:t>unilaterally made the standard for "American" culture</w:t>
      </w:r>
      <w:r w:rsidRPr="008E4879">
        <w:t xml:space="preserve"> as a whole. </w:t>
      </w:r>
      <w:r w:rsidRPr="008E4879">
        <w:rPr>
          <w:rStyle w:val="StyleBoldUnderline"/>
        </w:rPr>
        <w:t>In conditions where their literacy has been involuntarily restricted</w:t>
      </w:r>
      <w:r w:rsidRPr="008E4879">
        <w:t xml:space="preserve"> or their own traditions have set limits to their trust of writing, </w:t>
      </w:r>
      <w:r w:rsidRPr="008E4879">
        <w:rPr>
          <w:rStyle w:val="StyleBoldUnderline"/>
        </w:rPr>
        <w:t>members of the latter groups have either been forced or have chosen to grant relatively more respect to aural expression</w:t>
      </w:r>
      <w:r w:rsidRPr="008E4879">
        <w:t xml:space="preserve"> and experience.213 </w:t>
      </w:r>
      <w:r w:rsidRPr="007830A6">
        <w:rPr>
          <w:rStyle w:val="StyleBoldUnderline"/>
          <w:highlight w:val="yellow"/>
        </w:rPr>
        <w:t xml:space="preserve">As </w:t>
      </w:r>
      <w:r w:rsidRPr="002845CB">
        <w:rPr>
          <w:rStyle w:val="StyleBoldUnderline"/>
          <w:highlight w:val="green"/>
        </w:rPr>
        <w:t>American men, whites</w:t>
      </w:r>
      <w:r w:rsidRPr="008E4879">
        <w:rPr>
          <w:rStyle w:val="StyleBoldUnderline"/>
        </w:rPr>
        <w:t xml:space="preserve">, Anglos, and Protestants </w:t>
      </w:r>
      <w:r w:rsidRPr="007830A6">
        <w:rPr>
          <w:rStyle w:val="StyleBoldUnderline"/>
          <w:highlight w:val="yellow"/>
        </w:rPr>
        <w:t xml:space="preserve">have </w:t>
      </w:r>
      <w:r w:rsidRPr="002845CB">
        <w:rPr>
          <w:rStyle w:val="StyleBoldUnderline"/>
          <w:highlight w:val="green"/>
        </w:rPr>
        <w:t xml:space="preserve">used their cultural authority to </w:t>
      </w:r>
      <w:r w:rsidRPr="007830A6">
        <w:rPr>
          <w:rStyle w:val="StyleBoldUnderline"/>
          <w:highlight w:val="yellow"/>
        </w:rPr>
        <w:t xml:space="preserve">first </w:t>
      </w:r>
      <w:r w:rsidRPr="002845CB">
        <w:rPr>
          <w:rStyle w:val="StyleBoldUnderline"/>
          <w:highlight w:val="green"/>
        </w:rPr>
        <w:t>monopolize</w:t>
      </w:r>
      <w:r w:rsidRPr="008E4879">
        <w:rPr>
          <w:rStyle w:val="StyleBoldUnderline"/>
        </w:rPr>
        <w:t xml:space="preserve">, and then numerically and politically dominate the ranks of </w:t>
      </w:r>
      <w:r w:rsidRPr="002845CB">
        <w:rPr>
          <w:rStyle w:val="StyleBoldUnderline"/>
          <w:highlight w:val="green"/>
        </w:rPr>
        <w:t>the</w:t>
      </w:r>
      <w:r w:rsidRPr="008E4879">
        <w:rPr>
          <w:rStyle w:val="StyleBoldUnderline"/>
        </w:rPr>
        <w:t xml:space="preserve"> American </w:t>
      </w:r>
      <w:r w:rsidRPr="002845CB">
        <w:rPr>
          <w:rStyle w:val="StyleBoldUnderline"/>
          <w:highlight w:val="green"/>
        </w:rPr>
        <w:t>legal profession, they</w:t>
      </w:r>
      <w:r w:rsidRPr="008E4879">
        <w:rPr>
          <w:rStyle w:val="StyleBoldUnderline"/>
        </w:rPr>
        <w:t xml:space="preserve"> and those whom they have coerced or co-opted have </w:t>
      </w:r>
      <w:r w:rsidRPr="002845CB">
        <w:rPr>
          <w:rStyle w:val="StyleBoldUnderline"/>
          <w:highlight w:val="green"/>
        </w:rPr>
        <w:t>indulged their visuality in</w:t>
      </w:r>
      <w:r w:rsidRPr="008E4879">
        <w:t xml:space="preserve">, among other things, a consistent </w:t>
      </w:r>
      <w:r w:rsidRPr="002845CB">
        <w:rPr>
          <w:rStyle w:val="StyleBoldUnderline"/>
          <w:highlight w:val="green"/>
        </w:rPr>
        <w:t>preference for visual legal metaphor</w:t>
      </w:r>
      <w:r w:rsidRPr="002845CB">
        <w:rPr>
          <w:highlight w:val="green"/>
        </w:rPr>
        <w:t xml:space="preserve">. </w:t>
      </w:r>
      <w:r w:rsidRPr="002845CB">
        <w:rPr>
          <w:rStyle w:val="StyleBoldUnderline"/>
          <w:highlight w:val="green"/>
        </w:rPr>
        <w:t xml:space="preserve">They </w:t>
      </w:r>
      <w:r w:rsidRPr="007830A6">
        <w:rPr>
          <w:rStyle w:val="StyleBoldUnderline"/>
          <w:highlight w:val="yellow"/>
        </w:rPr>
        <w:t>have</w:t>
      </w:r>
      <w:r w:rsidRPr="008E4879">
        <w:rPr>
          <w:rStyle w:val="StyleBoldUnderline"/>
        </w:rPr>
        <w:t xml:space="preserve"> </w:t>
      </w:r>
      <w:r w:rsidRPr="007830A6">
        <w:rPr>
          <w:rStyle w:val="StyleBoldUnderline"/>
          <w:highlight w:val="yellow"/>
        </w:rPr>
        <w:t xml:space="preserve">literally </w:t>
      </w:r>
      <w:r w:rsidRPr="002845CB">
        <w:rPr>
          <w:rStyle w:val="StyleBoldUnderline"/>
          <w:highlight w:val="green"/>
        </w:rPr>
        <w:t>shaped American legal language in their own images</w:t>
      </w:r>
      <w:r w:rsidRPr="008E4879">
        <w:t>.</w:t>
      </w:r>
      <w:r w:rsidRPr="008E4879">
        <w:rPr>
          <w:sz w:val="12"/>
        </w:rPr>
        <w:t xml:space="preserve">¶ </w:t>
      </w:r>
      <w:r w:rsidRPr="008E4879">
        <w:t>[2.30] Generalizing about the circumstances or perspectives shared by the members of any group is a risky business. One must steer between the Scylla of "essentialism" and the Charybdis of "antiessentialism," recognizing on the one hand that individuals falling into a single category may, as individuals, be different in many respects,214 while acknowledging on the other hand that diverse individuals sharing a particular identity may, fortunately or unfortunately, have had similar experiences or developed similar views by virtue of that identity or society's reaction to it.215 In this portion of the Article, I nonetheless focus on differences between groups more than on differences between individuals because I fear that following the latter course would compromise our appreciation of important power relationships that have historically operated for and against certain Americans by virtue of their gender, racial, ethnic, and religious associations. Here I should stress a point I previously made in passing:216 the group generalizations to be discussed are strictly limited by being contingent constructs of culture, not inevitable incidents of biology. They moreover illustrate differences of degree, rather than of kind. They reveal, if you like, human differences mediated by human sameness.</w:t>
      </w:r>
      <w:r w:rsidRPr="008E4879">
        <w:rPr>
          <w:rStyle w:val="StyleBoldUnderline"/>
        </w:rPr>
        <w:t>217Keeping all this in mind, I will spend the next few pages exploring how greater exposure to, dependence on, and even literal faith in writing have traditionally encouraged some American groups to embrace visuality</w:t>
      </w:r>
      <w:r w:rsidRPr="008E4879">
        <w:t xml:space="preserve"> more enthusiastically than have others. I will then examine how the </w:t>
      </w:r>
      <w:r w:rsidRPr="002845CB">
        <w:rPr>
          <w:rStyle w:val="StyleBoldUnderline"/>
          <w:highlight w:val="green"/>
        </w:rPr>
        <w:t xml:space="preserve">members of these </w:t>
      </w:r>
      <w:r w:rsidRPr="007830A6">
        <w:rPr>
          <w:rStyle w:val="StyleBoldUnderline"/>
          <w:highlight w:val="yellow"/>
        </w:rPr>
        <w:t xml:space="preserve">former </w:t>
      </w:r>
      <w:r w:rsidRPr="002845CB">
        <w:rPr>
          <w:rStyle w:val="StyleBoldUnderline"/>
          <w:highlight w:val="green"/>
        </w:rPr>
        <w:t xml:space="preserve">groups </w:t>
      </w:r>
      <w:r w:rsidRPr="007830A6">
        <w:rPr>
          <w:rStyle w:val="StyleBoldUnderline"/>
          <w:highlight w:val="yellow"/>
        </w:rPr>
        <w:t xml:space="preserve">have </w:t>
      </w:r>
      <w:r w:rsidRPr="002845CB">
        <w:rPr>
          <w:rStyle w:val="StyleBoldUnderline"/>
          <w:highlight w:val="green"/>
        </w:rPr>
        <w:t>imposed their visuality on American legal culture</w:t>
      </w:r>
      <w:r w:rsidRPr="008E4879">
        <w:t xml:space="preserve"> </w:t>
      </w:r>
      <w:r w:rsidRPr="007830A6">
        <w:rPr>
          <w:rStyle w:val="StyleBoldUnderline"/>
        </w:rPr>
        <w:t>and,</w:t>
      </w:r>
      <w:r w:rsidRPr="008E4879">
        <w:t xml:space="preserve"> in that course, </w:t>
      </w:r>
      <w:r w:rsidRPr="007830A6">
        <w:rPr>
          <w:rStyle w:val="StyleBoldUnderline"/>
        </w:rPr>
        <w:t>on American legal language</w:t>
      </w:r>
      <w:r w:rsidRPr="008E4879">
        <w:t>.</w:t>
      </w:r>
      <w:r w:rsidRPr="008E4879">
        <w:rPr>
          <w:sz w:val="12"/>
        </w:rPr>
        <w:t xml:space="preserve">¶ </w:t>
      </w:r>
      <w:r w:rsidRPr="008E4879">
        <w:t xml:space="preserve">[2.31] I begin with the observation that </w:t>
      </w:r>
      <w:r w:rsidRPr="007830A6">
        <w:rPr>
          <w:rStyle w:val="StyleBoldUnderline"/>
        </w:rPr>
        <w:t>American men's culture has traditionally enjoyed a closer</w:t>
      </w:r>
      <w:r w:rsidRPr="008E4879">
        <w:t xml:space="preserve">, more intense </w:t>
      </w:r>
      <w:r w:rsidRPr="007830A6">
        <w:rPr>
          <w:rStyle w:val="StyleBoldUnderline"/>
        </w:rPr>
        <w:t>association with the written word</w:t>
      </w:r>
      <w:r w:rsidRPr="008E4879">
        <w:t xml:space="preserve"> than has the culture comprised of American women.218 This was true from the earliest days of the republic.</w:t>
      </w:r>
      <w:r w:rsidRPr="007830A6">
        <w:rPr>
          <w:rStyle w:val="StyleBoldUnderline"/>
        </w:rPr>
        <w:t xml:space="preserve">219 Many </w:t>
      </w:r>
      <w:r w:rsidRPr="007830A6">
        <w:rPr>
          <w:rStyle w:val="StyleBoldUnderline"/>
          <w:highlight w:val="yellow"/>
        </w:rPr>
        <w:lastRenderedPageBreak/>
        <w:t>American men absorbed the finer points of reading,</w:t>
      </w:r>
      <w:r w:rsidRPr="007830A6">
        <w:rPr>
          <w:rStyle w:val="StyleBoldUnderline"/>
        </w:rPr>
        <w:t xml:space="preserve"> writing, and literate learning</w:t>
      </w:r>
      <w:r w:rsidRPr="008E4879">
        <w:t xml:space="preserve"> as youngsters in grammar schools and universities which for a long time were open only to them. </w:t>
      </w:r>
      <w:r w:rsidRPr="007830A6">
        <w:rPr>
          <w:rStyle w:val="StyleBoldUnderline"/>
        </w:rPr>
        <w:t>As adults, a good number engaged in businesses or professional callings</w:t>
      </w:r>
      <w:r w:rsidRPr="008E4879">
        <w:t xml:space="preserve"> (most of which, again, were open only to men) that required them to spend some portion of the day reading or writing correspondence, contracts, or other texts. Into the twentieth century, </w:t>
      </w:r>
      <w:r w:rsidRPr="002845CB">
        <w:rPr>
          <w:rStyle w:val="StyleBoldUnderline"/>
          <w:highlight w:val="green"/>
        </w:rPr>
        <w:t>American men</w:t>
      </w:r>
      <w:r w:rsidRPr="008E4879">
        <w:t xml:space="preserve"> frequently </w:t>
      </w:r>
      <w:r w:rsidRPr="002845CB">
        <w:rPr>
          <w:rStyle w:val="StyleBoldUnderline"/>
          <w:highlight w:val="green"/>
        </w:rPr>
        <w:t xml:space="preserve">assumed responsibility </w:t>
      </w:r>
      <w:r w:rsidRPr="007830A6">
        <w:rPr>
          <w:rStyle w:val="StyleBoldUnderline"/>
          <w:highlight w:val="yellow"/>
        </w:rPr>
        <w:t xml:space="preserve">at home </w:t>
      </w:r>
      <w:r w:rsidRPr="002845CB">
        <w:rPr>
          <w:rStyle w:val="StyleBoldUnderline"/>
          <w:highlight w:val="green"/>
        </w:rPr>
        <w:t>for reading</w:t>
      </w:r>
      <w:r w:rsidRPr="008E4879">
        <w:t xml:space="preserve"> such standard writings as </w:t>
      </w:r>
      <w:r w:rsidRPr="002845CB">
        <w:rPr>
          <w:rStyle w:val="StyleBoldUnderline"/>
          <w:highlight w:val="green"/>
        </w:rPr>
        <w:t>the Bible</w:t>
      </w:r>
      <w:r w:rsidRPr="008E4879">
        <w:t xml:space="preserve"> and the newspaper </w:t>
      </w:r>
      <w:r w:rsidRPr="007830A6">
        <w:rPr>
          <w:rStyle w:val="StyleBoldUnderline"/>
        </w:rPr>
        <w:t>alou</w:t>
      </w:r>
      <w:r w:rsidRPr="008E4879">
        <w:t>d to female members of their families. Today some American feminists still consider the written word-at least in its traditional semantic and syntactic incarnations-to be fundamentally "male."220</w:t>
      </w:r>
      <w:r w:rsidRPr="008E4879">
        <w:rPr>
          <w:sz w:val="12"/>
        </w:rPr>
        <w:t xml:space="preserve">¶ </w:t>
      </w:r>
      <w:r w:rsidRPr="008E4879">
        <w:t xml:space="preserve">[2.32] It may be argued that the extent of their involvement with written material has led American men as a group-like men in other Western societies-to take a great interest in the phenomenon of visual observation that has been the source of so much of their textual knowledge and authority.221 As modern feminist scholarship has taken pains to emphasize (if not necessarily explain), </w:t>
      </w:r>
      <w:r w:rsidRPr="002845CB">
        <w:rPr>
          <w:rStyle w:val="StyleBoldUnderline"/>
          <w:highlight w:val="green"/>
        </w:rPr>
        <w:t xml:space="preserve">the "gaze" has </w:t>
      </w:r>
      <w:r w:rsidRPr="007830A6">
        <w:rPr>
          <w:rStyle w:val="StyleBoldUnderline"/>
          <w:highlight w:val="yellow"/>
        </w:rPr>
        <w:t xml:space="preserve">historically </w:t>
      </w:r>
      <w:r w:rsidRPr="002845CB">
        <w:rPr>
          <w:rStyle w:val="StyleBoldUnderline"/>
          <w:highlight w:val="green"/>
        </w:rPr>
        <w:t>been</w:t>
      </w:r>
      <w:r w:rsidRPr="007830A6">
        <w:rPr>
          <w:rStyle w:val="StyleBoldUnderline"/>
        </w:rPr>
        <w:t xml:space="preserve"> more of a "</w:t>
      </w:r>
      <w:r w:rsidRPr="002845CB">
        <w:rPr>
          <w:rStyle w:val="StyleBoldUnderline"/>
          <w:highlight w:val="green"/>
        </w:rPr>
        <w:t>male</w:t>
      </w:r>
      <w:r w:rsidRPr="007830A6">
        <w:rPr>
          <w:rStyle w:val="StyleBoldUnderline"/>
        </w:rPr>
        <w:t>" than a "female" medium</w:t>
      </w:r>
      <w:r w:rsidRPr="008E4879">
        <w:t xml:space="preserve">.222 In the American tradition, </w:t>
      </w:r>
      <w:r w:rsidRPr="002845CB">
        <w:rPr>
          <w:rStyle w:val="StyleBoldUnderline"/>
          <w:highlight w:val="green"/>
        </w:rPr>
        <w:t xml:space="preserve">men have been </w:t>
      </w:r>
      <w:r w:rsidRPr="007830A6">
        <w:rPr>
          <w:rStyle w:val="StyleBoldUnderline"/>
          <w:highlight w:val="yellow"/>
        </w:rPr>
        <w:t xml:space="preserve">primarily </w:t>
      </w:r>
      <w:r w:rsidRPr="002845CB">
        <w:rPr>
          <w:rStyle w:val="StyleBoldUnderline"/>
          <w:highlight w:val="green"/>
        </w:rPr>
        <w:t>responsible for reducing the world-and</w:t>
      </w:r>
      <w:r w:rsidRPr="008E4879">
        <w:t xml:space="preserve">, in the process, </w:t>
      </w:r>
      <w:r w:rsidRPr="002845CB">
        <w:rPr>
          <w:rStyle w:val="StyleBoldUnderline"/>
          <w:highlight w:val="green"/>
        </w:rPr>
        <w:t>women-to visual</w:t>
      </w:r>
      <w:r w:rsidRPr="008E4879">
        <w:t xml:space="preserve">, two-dimensional texts, paintings, photographs,223 </w:t>
      </w:r>
      <w:r w:rsidRPr="002845CB">
        <w:rPr>
          <w:rStyle w:val="StyleBoldUnderline"/>
          <w:highlight w:val="green"/>
        </w:rPr>
        <w:t>electronic images</w:t>
      </w:r>
      <w:r w:rsidRPr="008E4879">
        <w:t xml:space="preserve">,224 diagrams, and equations.225 In their capacities as school administrators, college professors, historians, curators, and archivists, </w:t>
      </w:r>
      <w:r w:rsidRPr="00CB25F2">
        <w:rPr>
          <w:rStyle w:val="StyleBoldUnderline"/>
          <w:highlight w:val="green"/>
        </w:rPr>
        <w:t xml:space="preserve">American men have </w:t>
      </w:r>
      <w:r w:rsidRPr="007830A6">
        <w:rPr>
          <w:rStyle w:val="StyleBoldUnderline"/>
          <w:highlight w:val="yellow"/>
        </w:rPr>
        <w:t xml:space="preserve">long </w:t>
      </w:r>
      <w:r w:rsidRPr="00CB25F2">
        <w:rPr>
          <w:rStyle w:val="StyleBoldUnderline"/>
          <w:highlight w:val="green"/>
        </w:rPr>
        <w:t xml:space="preserve">been in charge of preserving and perpetuating </w:t>
      </w:r>
      <w:r w:rsidRPr="007830A6">
        <w:rPr>
          <w:rStyle w:val="StyleBoldUnderline"/>
          <w:highlight w:val="yellow"/>
        </w:rPr>
        <w:t xml:space="preserve">the corpus of American </w:t>
      </w:r>
      <w:r w:rsidRPr="00CB25F2">
        <w:rPr>
          <w:rStyle w:val="StyleBoldUnderline"/>
          <w:highlight w:val="green"/>
        </w:rPr>
        <w:t>visual culture</w:t>
      </w:r>
      <w:r w:rsidRPr="007830A6">
        <w:rPr>
          <w:rStyle w:val="StyleBoldUnderline"/>
        </w:rPr>
        <w:t xml:space="preserve"> over time. As scientists and philosophers, </w:t>
      </w:r>
      <w:r w:rsidRPr="00CB25F2">
        <w:rPr>
          <w:rStyle w:val="StyleBoldUnderline"/>
          <w:highlight w:val="green"/>
        </w:rPr>
        <w:t xml:space="preserve">they </w:t>
      </w:r>
      <w:r w:rsidRPr="007830A6">
        <w:rPr>
          <w:rStyle w:val="StyleBoldUnderline"/>
          <w:highlight w:val="yellow"/>
        </w:rPr>
        <w:t xml:space="preserve">have further </w:t>
      </w:r>
      <w:r w:rsidRPr="00CB25F2">
        <w:rPr>
          <w:rStyle w:val="StyleBoldUnderline"/>
          <w:highlight w:val="green"/>
        </w:rPr>
        <w:t xml:space="preserve">indulged their visuality by using </w:t>
      </w:r>
      <w:r w:rsidRPr="007830A6">
        <w:rPr>
          <w:rStyle w:val="StyleBoldUnderline"/>
          <w:highlight w:val="yellow"/>
        </w:rPr>
        <w:t xml:space="preserve">mostly </w:t>
      </w:r>
      <w:r w:rsidRPr="00CB25F2">
        <w:rPr>
          <w:rStyle w:val="StyleBoldUnderline"/>
          <w:highlight w:val="green"/>
        </w:rPr>
        <w:t xml:space="preserve">visual metaphors to describe </w:t>
      </w:r>
      <w:r w:rsidRPr="007830A6">
        <w:rPr>
          <w:rStyle w:val="StyleBoldUnderline"/>
          <w:highlight w:val="yellow"/>
        </w:rPr>
        <w:t xml:space="preserve">the </w:t>
      </w:r>
      <w:r w:rsidRPr="00CB25F2">
        <w:rPr>
          <w:rStyle w:val="StyleBoldUnderline"/>
          <w:highlight w:val="green"/>
        </w:rPr>
        <w:t>central intellectual operations of thinking and knowing</w:t>
      </w:r>
      <w:r w:rsidRPr="007830A6">
        <w:rPr>
          <w:rStyle w:val="StyleBoldUnderline"/>
          <w:highlight w:val="yellow"/>
        </w:rPr>
        <w:t>:</w:t>
      </w:r>
      <w:r w:rsidRPr="008E4879">
        <w:t xml:space="preserve"> they have made "observations," offered "perspectives," and "speculated" on the nature of reality.226</w:t>
      </w:r>
      <w:r w:rsidRPr="008E4879">
        <w:rPr>
          <w:sz w:val="12"/>
        </w:rPr>
        <w:t xml:space="preserve">¶ </w:t>
      </w:r>
      <w:r w:rsidRPr="008E4879">
        <w:t xml:space="preserve">[2.33] </w:t>
      </w:r>
      <w:r w:rsidRPr="00CB25F2">
        <w:rPr>
          <w:rStyle w:val="StyleBoldUnderline"/>
          <w:highlight w:val="green"/>
        </w:rPr>
        <w:t>The desire</w:t>
      </w:r>
      <w:r w:rsidRPr="007830A6">
        <w:rPr>
          <w:rStyle w:val="StyleBoldUnderline"/>
        </w:rPr>
        <w:t xml:space="preserve"> and even the need </w:t>
      </w:r>
      <w:r w:rsidRPr="00CB25F2">
        <w:rPr>
          <w:rStyle w:val="StyleBoldUnderline"/>
          <w:highlight w:val="green"/>
        </w:rPr>
        <w:t xml:space="preserve">to look </w:t>
      </w:r>
      <w:r w:rsidRPr="007830A6">
        <w:rPr>
          <w:rStyle w:val="StyleBoldUnderline"/>
          <w:highlight w:val="yellow"/>
        </w:rPr>
        <w:t xml:space="preserve">that has </w:t>
      </w:r>
      <w:r w:rsidRPr="00CB25F2">
        <w:rPr>
          <w:rStyle w:val="StyleBoldUnderline"/>
          <w:highlight w:val="green"/>
        </w:rPr>
        <w:t xml:space="preserve">animated American male experience has frequently been coupled with </w:t>
      </w:r>
      <w:r w:rsidRPr="007830A6">
        <w:rPr>
          <w:rStyle w:val="StyleBoldUnderline"/>
          <w:highlight w:val="yellow"/>
        </w:rPr>
        <w:t>a</w:t>
      </w:r>
      <w:r w:rsidRPr="007830A6">
        <w:rPr>
          <w:rStyle w:val="StyleBoldUnderline"/>
        </w:rPr>
        <w:t xml:space="preserve"> limited and somewhat selective </w:t>
      </w:r>
      <w:r w:rsidRPr="00CB25F2">
        <w:rPr>
          <w:rStyle w:val="StyleBoldUnderline"/>
          <w:highlight w:val="green"/>
        </w:rPr>
        <w:t>devaluation of aurality</w:t>
      </w:r>
      <w:r w:rsidRPr="008E4879">
        <w:t xml:space="preserve"> and evocatively aural forms. At least since the late eighteenth century, most American men have rejected dialogue and story as respectable vehicles for the communication of important written information.227 More generally, American men as a group have been eager to prescribe silence as a positive personal and social value for others, if not necessarily for themselves.228 This latter strategy has been feasible in part because many American men have had access to a visual medium of communication (writing) which in their experience has not depended on sound to provide its sense. The strategy has moreover been politically useful because </w:t>
      </w:r>
      <w:r w:rsidRPr="00CB25F2">
        <w:rPr>
          <w:rStyle w:val="StyleBoldUnderline"/>
          <w:highlight w:val="green"/>
        </w:rPr>
        <w:t xml:space="preserve">it has enabled </w:t>
      </w:r>
      <w:r w:rsidRPr="007830A6">
        <w:rPr>
          <w:rStyle w:val="StyleBoldUnderline"/>
          <w:highlight w:val="yellow"/>
        </w:rPr>
        <w:t xml:space="preserve">American </w:t>
      </w:r>
      <w:r w:rsidRPr="00CB25F2">
        <w:rPr>
          <w:rStyle w:val="StyleBoldUnderline"/>
          <w:highlight w:val="green"/>
        </w:rPr>
        <w:t>men to consolidate their control of</w:t>
      </w:r>
      <w:r w:rsidRPr="007830A6">
        <w:rPr>
          <w:rStyle w:val="StyleBoldUnderline"/>
        </w:rPr>
        <w:t xml:space="preserve"> other groups that have been more dependent on aural expression. The command that </w:t>
      </w:r>
      <w:r w:rsidRPr="00CB25F2">
        <w:rPr>
          <w:rStyle w:val="StyleBoldUnderline"/>
          <w:highlight w:val="green"/>
        </w:rPr>
        <w:t>women</w:t>
      </w:r>
      <w:r w:rsidRPr="008E4879">
        <w:t xml:space="preserve"> (not to mention children</w:t>
      </w:r>
      <w:r w:rsidRPr="007830A6">
        <w:rPr>
          <w:rStyle w:val="StyleBoldUnderline"/>
        </w:rPr>
        <w:t xml:space="preserve">) </w:t>
      </w:r>
      <w:r w:rsidRPr="00CB25F2">
        <w:rPr>
          <w:rStyle w:val="StyleBoldUnderline"/>
          <w:highlight w:val="green"/>
        </w:rPr>
        <w:t>be "seen and not heard</w:t>
      </w:r>
      <w:r w:rsidRPr="007830A6">
        <w:rPr>
          <w:rStyle w:val="StyleBoldUnderline"/>
        </w:rPr>
        <w:t>"-implicitly evoked from the anti-scolding laws of the seventeenth century</w:t>
      </w:r>
      <w:r w:rsidRPr="008E4879">
        <w:t>229 through the marital evidence laws of the nineteenth century230-</w:t>
      </w:r>
      <w:r w:rsidRPr="007830A6">
        <w:rPr>
          <w:rStyle w:val="StyleBoldUnderline"/>
          <w:highlight w:val="yellow"/>
        </w:rPr>
        <w:t xml:space="preserve">has been </w:t>
      </w:r>
      <w:r w:rsidRPr="00CB25F2">
        <w:rPr>
          <w:rStyle w:val="StyleBoldUnderline"/>
          <w:highlight w:val="green"/>
        </w:rPr>
        <w:t>a prime guarantor of patriarchal power</w:t>
      </w:r>
      <w:r w:rsidRPr="007830A6">
        <w:rPr>
          <w:rStyle w:val="StyleBoldUnderline"/>
        </w:rPr>
        <w:t>.</w:t>
      </w:r>
    </w:p>
    <w:p w14:paraId="4FA914B1" w14:textId="77777777" w:rsidR="00CB25F2" w:rsidRDefault="00CB25F2" w:rsidP="008F099B">
      <w:pPr>
        <w:pStyle w:val="Heading3"/>
      </w:pPr>
      <w:r>
        <w:lastRenderedPageBreak/>
        <w:t>4</w:t>
      </w:r>
      <w:r w:rsidRPr="00CB25F2">
        <w:rPr>
          <w:vertAlign w:val="superscript"/>
        </w:rPr>
        <w:t>th</w:t>
      </w:r>
      <w:r>
        <w:t xml:space="preserve"> Off</w:t>
      </w:r>
    </w:p>
    <w:p w14:paraId="248B9A7A" w14:textId="77777777" w:rsidR="00CB25F2" w:rsidRPr="00545109" w:rsidRDefault="00CB25F2" w:rsidP="00CB25F2"/>
    <w:p w14:paraId="1AB1FB70" w14:textId="77777777" w:rsidR="00CB25F2" w:rsidRPr="00744E3E" w:rsidRDefault="00CB25F2" w:rsidP="00CB25F2">
      <w:pPr>
        <w:keepNext/>
        <w:keepLines/>
        <w:spacing w:before="200"/>
        <w:outlineLvl w:val="3"/>
        <w:rPr>
          <w:rFonts w:eastAsiaTheme="majorEastAsia" w:cstheme="majorBidi"/>
          <w:b/>
          <w:bCs/>
          <w:iCs/>
          <w:sz w:val="26"/>
        </w:rPr>
      </w:pPr>
      <w:r w:rsidRPr="00744E3E">
        <w:rPr>
          <w:rFonts w:eastAsiaTheme="majorEastAsia" w:cstheme="majorBidi"/>
          <w:b/>
          <w:bCs/>
          <w:iCs/>
          <w:sz w:val="26"/>
        </w:rP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14:paraId="3907A53F" w14:textId="77777777" w:rsidR="00CB25F2" w:rsidRPr="00744E3E" w:rsidRDefault="00CB25F2" w:rsidP="00CB25F2">
      <w:r w:rsidRPr="00744E3E">
        <w:rPr>
          <w:b/>
          <w:bCs/>
          <w:sz w:val="26"/>
        </w:rPr>
        <w:t>Coughlin 95</w:t>
      </w:r>
      <w:r w:rsidRPr="00744E3E">
        <w:t>—associate Professor of Law, Vanderbilt Law School. (Anne, REGULATING THE SELF: AUTOBIOGRAPHICAL PERFORMANCES IN OUTSIDER SCHOLARSHIP, 81 Va. L. Rev. 1229)</w:t>
      </w:r>
    </w:p>
    <w:p w14:paraId="755B2625" w14:textId="77777777" w:rsidR="00CB25F2" w:rsidRPr="00744E3E" w:rsidRDefault="00CB25F2" w:rsidP="00CB25F2">
      <w:pPr>
        <w:rPr>
          <w:sz w:val="16"/>
        </w:rPr>
      </w:pPr>
      <w:r w:rsidRPr="00744E3E">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744E3E">
        <w:rPr>
          <w:b/>
          <w:bCs/>
          <w:highlight w:val="yellow"/>
          <w:u w:val="single"/>
        </w:rPr>
        <w:t xml:space="preserve">autobiography </w:t>
      </w:r>
      <w:r w:rsidRPr="00744E3E">
        <w:rPr>
          <w:b/>
          <w:iCs/>
          <w:highlight w:val="yellow"/>
          <w:u w:val="single"/>
          <w:bdr w:val="single" w:sz="18" w:space="0" w:color="auto"/>
        </w:rPr>
        <w:t>is a lucrative commodity</w:t>
      </w:r>
      <w:r w:rsidRPr="00744E3E">
        <w:rPr>
          <w:sz w:val="16"/>
        </w:rPr>
        <w:t xml:space="preserve">. </w:t>
      </w:r>
      <w:r w:rsidRPr="00744E3E">
        <w:rPr>
          <w:b/>
          <w:bCs/>
          <w:highlight w:val="yellow"/>
          <w:u w:val="single"/>
        </w:rPr>
        <w:t>In our culture</w:t>
      </w:r>
      <w:r w:rsidRPr="00744E3E">
        <w:rPr>
          <w:sz w:val="16"/>
        </w:rPr>
        <w:t xml:space="preserve">, members of </w:t>
      </w:r>
      <w:r w:rsidRPr="00744E3E">
        <w:rPr>
          <w:b/>
          <w:bCs/>
          <w:highlight w:val="green"/>
          <w:u w:val="single"/>
        </w:rPr>
        <w:t>the</w:t>
      </w:r>
      <w:r w:rsidRPr="00744E3E">
        <w:rPr>
          <w:sz w:val="16"/>
        </w:rPr>
        <w:t xml:space="preserve"> reading </w:t>
      </w:r>
      <w:r w:rsidRPr="00744E3E">
        <w:rPr>
          <w:b/>
          <w:bCs/>
          <w:highlight w:val="green"/>
          <w:u w:val="single"/>
        </w:rPr>
        <w:t>public</w:t>
      </w:r>
      <w:r w:rsidRPr="00744E3E">
        <w:rPr>
          <w:sz w:val="16"/>
        </w:rPr>
        <w:t xml:space="preserve"> </w:t>
      </w:r>
      <w:r w:rsidRPr="00744E3E">
        <w:rPr>
          <w:b/>
          <w:bCs/>
          <w:highlight w:val="yellow"/>
          <w:u w:val="single"/>
        </w:rPr>
        <w:t>avidly</w:t>
      </w:r>
      <w:r w:rsidRPr="00744E3E">
        <w:rPr>
          <w:sz w:val="16"/>
        </w:rPr>
        <w:t xml:space="preserve"> </w:t>
      </w:r>
      <w:r w:rsidRPr="00744E3E">
        <w:rPr>
          <w:b/>
          <w:bCs/>
          <w:highlight w:val="green"/>
          <w:u w:val="single"/>
        </w:rPr>
        <w:t>consume personal stories</w:t>
      </w:r>
      <w:r w:rsidRPr="00744E3E">
        <w:rPr>
          <w:sz w:val="16"/>
        </w:rPr>
        <w:t xml:space="preserve">, n197 which surely explains why first-rate law journals and academic presses have been eager to market outsider narratives. </w:t>
      </w:r>
      <w:r w:rsidRPr="00744E3E">
        <w:rPr>
          <w:b/>
          <w:bCs/>
          <w:highlight w:val="yellow"/>
          <w:u w:val="single"/>
        </w:rPr>
        <w:t xml:space="preserve">No matter how unruly the self that it records, </w:t>
      </w:r>
      <w:r w:rsidRPr="00744E3E">
        <w:rPr>
          <w:b/>
          <w:bCs/>
          <w:highlight w:val="green"/>
          <w:u w:val="single"/>
        </w:rPr>
        <w:t xml:space="preserve">an autobiographical performance </w:t>
      </w:r>
      <w:r w:rsidRPr="00744E3E">
        <w:rPr>
          <w:b/>
          <w:iCs/>
          <w:highlight w:val="green"/>
          <w:u w:val="single"/>
          <w:bdr w:val="single" w:sz="18" w:space="0" w:color="auto"/>
        </w:rPr>
        <w:t xml:space="preserve">transforms </w:t>
      </w:r>
      <w:r w:rsidRPr="00744E3E">
        <w:rPr>
          <w:b/>
          <w:iCs/>
          <w:highlight w:val="yellow"/>
          <w:u w:val="single"/>
          <w:bdr w:val="single" w:sz="18" w:space="0" w:color="auto"/>
        </w:rPr>
        <w:t xml:space="preserve">that </w:t>
      </w:r>
      <w:r w:rsidRPr="00744E3E">
        <w:rPr>
          <w:b/>
          <w:iCs/>
          <w:highlight w:val="green"/>
          <w:u w:val="single"/>
          <w:bdr w:val="single" w:sz="18" w:space="0" w:color="auto"/>
        </w:rPr>
        <w:t xml:space="preserve">self into </w:t>
      </w:r>
      <w:r w:rsidRPr="00744E3E">
        <w:rPr>
          <w:b/>
          <w:iCs/>
          <w:highlight w:val="yellow"/>
          <w:u w:val="single"/>
          <w:bdr w:val="single" w:sz="18" w:space="0" w:color="auto"/>
        </w:rPr>
        <w:t>a form of "</w:t>
      </w:r>
      <w:r w:rsidRPr="00744E3E">
        <w:rPr>
          <w:b/>
          <w:iCs/>
          <w:highlight w:val="green"/>
          <w:u w:val="single"/>
          <w:bdr w:val="single" w:sz="18" w:space="0" w:color="auto"/>
        </w:rPr>
        <w:t xml:space="preserve">property </w:t>
      </w:r>
      <w:r w:rsidRPr="00744E3E">
        <w:rPr>
          <w:b/>
          <w:iCs/>
          <w:highlight w:val="yellow"/>
          <w:u w:val="single"/>
          <w:bdr w:val="single" w:sz="18" w:space="0" w:color="auto"/>
        </w:rPr>
        <w:t>in a moneyed economy</w:t>
      </w:r>
      <w:r w:rsidRPr="00744E3E">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p>
    <w:p w14:paraId="44D3457D" w14:textId="77777777" w:rsidR="00CB25F2" w:rsidRPr="00744E3E" w:rsidRDefault="00CB25F2" w:rsidP="00CB25F2">
      <w:r w:rsidRPr="00744E3E">
        <w:t xml:space="preserve">Certainly, publication of a best seller may transform its author's life, with the resulting commercial success and academic renown. n201 As one critic of autobiography puts it, "failures do not get published." n202 </w:t>
      </w:r>
      <w:r w:rsidRPr="00744E3E">
        <w:rPr>
          <w:b/>
          <w:bCs/>
          <w:highlight w:val="yellow"/>
          <w:u w:val="single"/>
        </w:rPr>
        <w:t>While</w:t>
      </w:r>
      <w:r w:rsidRPr="00744E3E">
        <w:t xml:space="preserve"> writing a </w:t>
      </w:r>
      <w:r w:rsidRPr="00744E3E">
        <w:rPr>
          <w:b/>
          <w:bCs/>
          <w:highlight w:val="green"/>
          <w:u w:val="single"/>
        </w:rPr>
        <w:t xml:space="preserve">successful autobiography </w:t>
      </w:r>
      <w:r w:rsidRPr="00744E3E">
        <w:rPr>
          <w:b/>
          <w:iCs/>
          <w:highlight w:val="green"/>
          <w:u w:val="single"/>
          <w:bdr w:val="single" w:sz="18" w:space="0" w:color="auto"/>
        </w:rPr>
        <w:t>may be momentous for the individual</w:t>
      </w:r>
      <w:r w:rsidRPr="00744E3E">
        <w:t xml:space="preserve"> author, </w:t>
      </w:r>
      <w:r w:rsidRPr="00744E3E">
        <w:rPr>
          <w:b/>
          <w:bCs/>
          <w:highlight w:val="green"/>
          <w:u w:val="single"/>
        </w:rPr>
        <w:t>this</w:t>
      </w:r>
      <w:r w:rsidRPr="00744E3E">
        <w:t xml:space="preserve"> </w:t>
      </w:r>
      <w:r w:rsidRPr="00744E3E">
        <w:rPr>
          <w:b/>
          <w:bCs/>
          <w:highlight w:val="yellow"/>
          <w:u w:val="single"/>
        </w:rPr>
        <w:t xml:space="preserve">success </w:t>
      </w:r>
      <w:r w:rsidRPr="00744E3E">
        <w:rPr>
          <w:b/>
          <w:bCs/>
          <w:highlight w:val="green"/>
          <w:u w:val="single"/>
        </w:rPr>
        <w:t xml:space="preserve">has </w:t>
      </w:r>
      <w:r w:rsidRPr="00744E3E">
        <w:rPr>
          <w:b/>
          <w:bCs/>
          <w:highlight w:val="yellow"/>
          <w:u w:val="single"/>
        </w:rPr>
        <w:t xml:space="preserve">a </w:t>
      </w:r>
      <w:r w:rsidRPr="00744E3E">
        <w:rPr>
          <w:b/>
          <w:iCs/>
          <w:highlight w:val="green"/>
          <w:u w:val="single"/>
          <w:bdr w:val="single" w:sz="18" w:space="0" w:color="auto"/>
        </w:rPr>
        <w:t>limited impact on culture</w:t>
      </w:r>
      <w:r w:rsidRPr="00744E3E">
        <w:t xml:space="preserve">. Indeed, </w:t>
      </w:r>
      <w:r w:rsidRPr="00744E3E">
        <w:rPr>
          <w:b/>
          <w:iCs/>
          <w:highlight w:val="yellow"/>
          <w:u w:val="single"/>
          <w:bdr w:val="single" w:sz="18" w:space="0" w:color="auto"/>
        </w:rPr>
        <w:t xml:space="preserve">the </w:t>
      </w:r>
      <w:r w:rsidRPr="00744E3E">
        <w:rPr>
          <w:b/>
          <w:iCs/>
          <w:highlight w:val="green"/>
          <w:u w:val="single"/>
          <w:bdr w:val="single" w:sz="18" w:space="0" w:color="auto"/>
        </w:rPr>
        <w:t xml:space="preserve">transformation of outsider authors </w:t>
      </w:r>
      <w:r w:rsidRPr="00744E3E">
        <w:rPr>
          <w:b/>
          <w:iCs/>
          <w:highlight w:val="yellow"/>
          <w:u w:val="single"/>
          <w:bdr w:val="single" w:sz="18" w:space="0" w:color="auto"/>
        </w:rPr>
        <w:t>into "success stories"</w:t>
      </w:r>
      <w:r w:rsidRPr="00744E3E">
        <w:rPr>
          <w:b/>
          <w:bCs/>
          <w:highlight w:val="yellow"/>
          <w:u w:val="single"/>
        </w:rPr>
        <w:t xml:space="preserve"> </w:t>
      </w:r>
      <w:r w:rsidRPr="00744E3E">
        <w:rPr>
          <w:b/>
          <w:iCs/>
          <w:highlight w:val="green"/>
          <w:u w:val="single"/>
          <w:bdr w:val="single" w:sz="18" w:space="0" w:color="auto"/>
        </w:rPr>
        <w:t>subverts outsiders' radical intentions</w:t>
      </w:r>
      <w:r w:rsidRPr="00744E3E">
        <w:rPr>
          <w:b/>
          <w:bCs/>
          <w:highlight w:val="green"/>
          <w:u w:val="single"/>
        </w:rPr>
        <w:t xml:space="preserve"> </w:t>
      </w:r>
      <w:r w:rsidRPr="00744E3E">
        <w:rPr>
          <w:b/>
          <w:bCs/>
          <w:highlight w:val="yellow"/>
          <w:u w:val="single"/>
        </w:rPr>
        <w:t xml:space="preserve">by </w:t>
      </w:r>
      <w:r w:rsidRPr="00744E3E">
        <w:rPr>
          <w:b/>
          <w:bCs/>
          <w:highlight w:val="green"/>
          <w:u w:val="single"/>
        </w:rPr>
        <w:t xml:space="preserve">constituting them as exemplary participants </w:t>
      </w:r>
      <w:r w:rsidRPr="00744E3E">
        <w:rPr>
          <w:b/>
          <w:iCs/>
          <w:highlight w:val="green"/>
          <w:u w:val="single"/>
          <w:bdr w:val="single" w:sz="18" w:space="0" w:color="auto"/>
        </w:rPr>
        <w:t>within contemporary culture</w:t>
      </w:r>
      <w:r w:rsidRPr="00744E3E">
        <w:rPr>
          <w:b/>
          <w:bCs/>
          <w:highlight w:val="yellow"/>
          <w:u w:val="single"/>
        </w:rPr>
        <w:t xml:space="preserve">, willing to market </w:t>
      </w:r>
      <w:r w:rsidRPr="00744E3E">
        <w:rPr>
          <w:b/>
          <w:iCs/>
          <w:highlight w:val="yellow"/>
          <w:u w:val="single"/>
          <w:bdr w:val="single" w:sz="18" w:space="0" w:color="auto"/>
        </w:rPr>
        <w:t>even themselves</w:t>
      </w:r>
      <w:r w:rsidRPr="00744E3E">
        <w:t xml:space="preserve"> </w:t>
      </w:r>
      <w:r w:rsidRPr="00744E3E">
        <w:rPr>
          <w:b/>
          <w:bCs/>
          <w:highlight w:val="yellow"/>
          <w:u w:val="single"/>
        </w:rPr>
        <w:t>to</w:t>
      </w:r>
      <w:r w:rsidRPr="00744E3E">
        <w:t xml:space="preserve"> literary and </w:t>
      </w:r>
      <w:r w:rsidRPr="00744E3E">
        <w:rPr>
          <w:b/>
          <w:iCs/>
          <w:highlight w:val="yellow"/>
          <w:u w:val="single"/>
          <w:bdr w:val="single" w:sz="18" w:space="0" w:color="auto"/>
        </w:rPr>
        <w:t>academic consumers</w:t>
      </w:r>
      <w:r w:rsidRPr="00744E3E">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sidRPr="00744E3E">
        <w:rPr>
          <w:b/>
          <w:bCs/>
          <w:highlight w:val="yellow"/>
          <w:u w:val="single"/>
        </w:rPr>
        <w:t xml:space="preserve">for the most part, </w:t>
      </w:r>
      <w:r w:rsidRPr="00744E3E">
        <w:rPr>
          <w:b/>
          <w:bCs/>
          <w:highlight w:val="green"/>
          <w:u w:val="single"/>
        </w:rPr>
        <w:t xml:space="preserve">they seem content </w:t>
      </w:r>
      <w:r w:rsidRPr="00744E3E">
        <w:rPr>
          <w:b/>
          <w:bCs/>
          <w:highlight w:val="yellow"/>
          <w:u w:val="single"/>
        </w:rPr>
        <w:t xml:space="preserve">simply </w:t>
      </w:r>
      <w:r w:rsidRPr="00744E3E">
        <w:rPr>
          <w:b/>
          <w:bCs/>
          <w:highlight w:val="green"/>
          <w:u w:val="single"/>
        </w:rPr>
        <w:t xml:space="preserve">to take advantage of </w:t>
      </w:r>
      <w:r w:rsidRPr="00744E3E">
        <w:rPr>
          <w:b/>
          <w:bCs/>
          <w:highlight w:val="yellow"/>
          <w:u w:val="single"/>
        </w:rPr>
        <w:t xml:space="preserve">the peculiarly </w:t>
      </w:r>
      <w:r w:rsidRPr="00744E3E">
        <w:rPr>
          <w:b/>
          <w:bCs/>
          <w:highlight w:val="green"/>
          <w:u w:val="single"/>
        </w:rPr>
        <w:t>American license</w:t>
      </w:r>
      <w:r w:rsidRPr="00744E3E">
        <w:t xml:space="preserve">, identified by Professor Sacvan Bercovitch, </w:t>
      </w:r>
      <w:r w:rsidRPr="00744E3E">
        <w:rPr>
          <w:b/>
          <w:bCs/>
          <w:highlight w:val="yellow"/>
          <w:u w:val="single"/>
        </w:rPr>
        <w:t xml:space="preserve">"to </w:t>
      </w:r>
      <w:r w:rsidRPr="00744E3E">
        <w:rPr>
          <w:b/>
          <w:iCs/>
          <w:highlight w:val="yellow"/>
          <w:u w:val="single"/>
          <w:bdr w:val="single" w:sz="18" w:space="0" w:color="auto"/>
        </w:rPr>
        <w:t>have your dissent and make it too</w:t>
      </w:r>
      <w:r w:rsidRPr="00744E3E">
        <w:t>." n205</w:t>
      </w:r>
    </w:p>
    <w:p w14:paraId="781DA38C" w14:textId="77777777" w:rsidR="00CB25F2" w:rsidRPr="00744E3E" w:rsidRDefault="00CB25F2" w:rsidP="00CB25F2"/>
    <w:p w14:paraId="24183B94" w14:textId="77777777" w:rsidR="00CB25F2" w:rsidRPr="00744E3E" w:rsidRDefault="00CB25F2" w:rsidP="00CB25F2"/>
    <w:p w14:paraId="50B27136" w14:textId="77777777" w:rsidR="00CB25F2" w:rsidRPr="00744E3E" w:rsidRDefault="00CB25F2" w:rsidP="00CB25F2">
      <w:pPr>
        <w:keepNext/>
        <w:keepLines/>
        <w:spacing w:before="200"/>
        <w:outlineLvl w:val="3"/>
        <w:rPr>
          <w:rFonts w:eastAsiaTheme="majorEastAsia" w:cstheme="majorBidi"/>
          <w:b/>
          <w:bCs/>
          <w:iCs/>
          <w:sz w:val="26"/>
        </w:rPr>
      </w:pPr>
      <w:r w:rsidRPr="00744E3E">
        <w:rPr>
          <w:rFonts w:eastAsiaTheme="majorEastAsia" w:cstheme="majorBidi"/>
          <w:b/>
          <w:bCs/>
          <w:iCs/>
          <w:sz w:val="26"/>
        </w:rP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14:paraId="68ADF34A" w14:textId="77777777" w:rsidR="00CB25F2" w:rsidRPr="00744E3E" w:rsidRDefault="00CB25F2" w:rsidP="00CB25F2">
      <w:r w:rsidRPr="00744E3E">
        <w:rPr>
          <w:rFonts w:eastAsiaTheme="majorEastAsia" w:cstheme="majorBidi"/>
          <w:b/>
          <w:bCs/>
          <w:iCs/>
          <w:sz w:val="26"/>
        </w:rPr>
        <w:t>Phelan 96</w:t>
      </w:r>
      <w:r w:rsidRPr="00744E3E">
        <w:t>—chair of New York University's Department of Performance Studies (Peggy, Unmarked: the politics of performance, ed published in the Taylor &amp; Francis e-Library, 2005, 146</w:t>
      </w:r>
    </w:p>
    <w:p w14:paraId="745B5371" w14:textId="77777777" w:rsidR="00CB25F2" w:rsidRPr="00744E3E" w:rsidRDefault="00CB25F2" w:rsidP="00CB25F2">
      <w:r w:rsidRPr="00744E3E">
        <w:rPr>
          <w:b/>
          <w:bCs/>
          <w:highlight w:val="yellow"/>
          <w:u w:val="single"/>
        </w:rPr>
        <w:t xml:space="preserve">Performance’s only life is in the present. </w:t>
      </w:r>
      <w:r w:rsidRPr="00744E3E">
        <w:rPr>
          <w:b/>
          <w:bCs/>
          <w:highlight w:val="green"/>
          <w:u w:val="single"/>
        </w:rPr>
        <w:t>Performance cannot</w:t>
      </w:r>
      <w:r w:rsidRPr="00744E3E">
        <w:t xml:space="preserve"> be saved, recorded, documented, or otherwise </w:t>
      </w:r>
      <w:r w:rsidRPr="00744E3E">
        <w:rPr>
          <w:b/>
          <w:bCs/>
          <w:highlight w:val="green"/>
          <w:u w:val="single"/>
        </w:rPr>
        <w:t xml:space="preserve">participate in the </w:t>
      </w:r>
      <w:r w:rsidRPr="00744E3E">
        <w:rPr>
          <w:b/>
          <w:bCs/>
          <w:highlight w:val="yellow"/>
          <w:u w:val="single"/>
        </w:rPr>
        <w:t xml:space="preserve">circulation </w:t>
      </w:r>
      <w:r w:rsidRPr="00744E3E">
        <w:rPr>
          <w:b/>
          <w:iCs/>
          <w:highlight w:val="yellow"/>
          <w:u w:val="single"/>
          <w:bdr w:val="single" w:sz="18" w:space="0" w:color="auto"/>
        </w:rPr>
        <w:t xml:space="preserve">of </w:t>
      </w:r>
      <w:r w:rsidRPr="00744E3E">
        <w:rPr>
          <w:b/>
          <w:iCs/>
          <w:highlight w:val="green"/>
          <w:u w:val="single"/>
          <w:bdr w:val="single" w:sz="18" w:space="0" w:color="auto"/>
        </w:rPr>
        <w:t>representations of representations</w:t>
      </w:r>
      <w:r w:rsidRPr="00744E3E">
        <w:t xml:space="preserve">: once it does so, it </w:t>
      </w:r>
      <w:r w:rsidRPr="00744E3E">
        <w:lastRenderedPageBreak/>
        <w:t xml:space="preserve">becomes something other than performance. </w:t>
      </w:r>
      <w:r w:rsidRPr="00744E3E">
        <w:rPr>
          <w:b/>
          <w:bCs/>
          <w:highlight w:val="yellow"/>
          <w:u w:val="single"/>
        </w:rPr>
        <w:t xml:space="preserve">To the degree that </w:t>
      </w:r>
      <w:r w:rsidRPr="00744E3E">
        <w:rPr>
          <w:b/>
          <w:bCs/>
          <w:highlight w:val="green"/>
          <w:u w:val="single"/>
        </w:rPr>
        <w:t xml:space="preserve">performance </w:t>
      </w:r>
      <w:r w:rsidRPr="00744E3E">
        <w:rPr>
          <w:b/>
          <w:bCs/>
          <w:highlight w:val="yellow"/>
          <w:u w:val="single"/>
        </w:rPr>
        <w:t xml:space="preserve">attempts to enter the economy of reproduction it </w:t>
      </w:r>
      <w:r w:rsidRPr="00744E3E">
        <w:rPr>
          <w:b/>
          <w:iCs/>
          <w:highlight w:val="yellow"/>
          <w:u w:val="single"/>
          <w:bdr w:val="single" w:sz="18" w:space="0" w:color="auto"/>
        </w:rPr>
        <w:t xml:space="preserve">betrays and </w:t>
      </w:r>
      <w:r w:rsidRPr="00744E3E">
        <w:rPr>
          <w:b/>
          <w:iCs/>
          <w:highlight w:val="green"/>
          <w:u w:val="single"/>
          <w:bdr w:val="single" w:sz="18" w:space="0" w:color="auto"/>
        </w:rPr>
        <w:t>lessens the promise of its own</w:t>
      </w:r>
      <w:r w:rsidRPr="00744E3E">
        <w:t xml:space="preserve"> ontology. Performance’s being, like the ontology of subjectivity proposed here, becomes itself through disappearance.</w:t>
      </w:r>
    </w:p>
    <w:p w14:paraId="6E9D1607" w14:textId="77777777" w:rsidR="00CB25F2" w:rsidRPr="00744E3E" w:rsidRDefault="00CB25F2" w:rsidP="00CB25F2">
      <w:r w:rsidRPr="00744E3E">
        <w:rPr>
          <w:b/>
          <w:bCs/>
          <w:highlight w:val="yellow"/>
          <w:u w:val="single"/>
        </w:rPr>
        <w:t>The pressures brought to bear on performance to succumb to the laws of the reproductive economy are enormous</w:t>
      </w:r>
      <w:r w:rsidRPr="00744E3E">
        <w:t xml:space="preserve">. </w:t>
      </w:r>
      <w:r w:rsidRPr="00744E3E">
        <w:rPr>
          <w:b/>
          <w:bCs/>
          <w:highlight w:val="yellow"/>
          <w:u w:val="single"/>
        </w:rPr>
        <w:t xml:space="preserve">For </w:t>
      </w:r>
      <w:r w:rsidRPr="00744E3E">
        <w:rPr>
          <w:b/>
          <w:iCs/>
          <w:highlight w:val="green"/>
          <w:u w:val="single"/>
          <w:bdr w:val="single" w:sz="18" w:space="0" w:color="auto"/>
        </w:rPr>
        <w:t>only rarely</w:t>
      </w:r>
      <w:r w:rsidRPr="00744E3E">
        <w:rPr>
          <w:b/>
          <w:bCs/>
          <w:highlight w:val="green"/>
          <w:u w:val="single"/>
        </w:rPr>
        <w:t xml:space="preserve"> </w:t>
      </w:r>
      <w:r w:rsidRPr="00744E3E">
        <w:rPr>
          <w:b/>
          <w:bCs/>
          <w:highlight w:val="yellow"/>
          <w:u w:val="single"/>
        </w:rPr>
        <w:t xml:space="preserve">in this culture </w:t>
      </w:r>
      <w:r w:rsidRPr="00744E3E">
        <w:rPr>
          <w:b/>
          <w:bCs/>
          <w:highlight w:val="green"/>
          <w:u w:val="single"/>
        </w:rPr>
        <w:t xml:space="preserve">is the “now” to which performance addresses its </w:t>
      </w:r>
      <w:r w:rsidRPr="00744E3E">
        <w:rPr>
          <w:b/>
          <w:bCs/>
          <w:highlight w:val="yellow"/>
          <w:u w:val="single"/>
        </w:rPr>
        <w:t xml:space="preserve">deepest </w:t>
      </w:r>
      <w:r w:rsidRPr="00744E3E">
        <w:rPr>
          <w:b/>
          <w:bCs/>
          <w:highlight w:val="green"/>
          <w:u w:val="single"/>
        </w:rPr>
        <w:t>questions valued</w:t>
      </w:r>
      <w:r w:rsidRPr="00744E3E">
        <w:t xml:space="preserve">. (This is why the now is supplemented and buttressed by the documenting camera, the video archive.) Performance occurs over a time which will not be repeated. It can be performed again, but this repetition itself marks it as “different.” </w:t>
      </w:r>
      <w:r w:rsidRPr="00744E3E">
        <w:rPr>
          <w:b/>
          <w:bCs/>
          <w:highlight w:val="yellow"/>
          <w:u w:val="single"/>
        </w:rPr>
        <w:t xml:space="preserve">The document of a </w:t>
      </w:r>
      <w:r w:rsidRPr="00744E3E">
        <w:rPr>
          <w:b/>
          <w:bCs/>
          <w:highlight w:val="green"/>
          <w:u w:val="single"/>
        </w:rPr>
        <w:t xml:space="preserve">performance </w:t>
      </w:r>
      <w:r w:rsidRPr="00744E3E">
        <w:rPr>
          <w:b/>
          <w:bCs/>
          <w:highlight w:val="yellow"/>
          <w:u w:val="single"/>
        </w:rPr>
        <w:t xml:space="preserve">then </w:t>
      </w:r>
      <w:r w:rsidRPr="00744E3E">
        <w:rPr>
          <w:b/>
          <w:bCs/>
          <w:highlight w:val="green"/>
          <w:u w:val="single"/>
        </w:rPr>
        <w:t>is only a spur to memory</w:t>
      </w:r>
      <w:r w:rsidRPr="00744E3E">
        <w:rPr>
          <w:b/>
          <w:bCs/>
          <w:highlight w:val="yellow"/>
          <w:u w:val="single"/>
        </w:rPr>
        <w:t>, an encouragement of memory to become present</w:t>
      </w:r>
      <w:r w:rsidRPr="00744E3E">
        <w:t>.</w:t>
      </w:r>
    </w:p>
    <w:p w14:paraId="1B62EDAD" w14:textId="77777777" w:rsidR="00CB25F2" w:rsidRPr="00744E3E" w:rsidRDefault="00CB25F2" w:rsidP="00CB25F2"/>
    <w:p w14:paraId="3D44C550" w14:textId="77777777" w:rsidR="00CB25F2" w:rsidRPr="00545109" w:rsidRDefault="00CB25F2" w:rsidP="00CB25F2">
      <w:pPr>
        <w:keepNext/>
        <w:keepLines/>
        <w:spacing w:before="200"/>
        <w:outlineLvl w:val="3"/>
        <w:rPr>
          <w:rFonts w:asciiTheme="majorHAnsi" w:eastAsiaTheme="majorEastAsia" w:hAnsiTheme="majorHAnsi" w:cstheme="majorBidi"/>
          <w:bCs/>
          <w:iCs/>
          <w:sz w:val="26"/>
        </w:rPr>
      </w:pPr>
      <w:r w:rsidRPr="00545109">
        <w:rPr>
          <w:rFonts w:asciiTheme="majorHAnsi" w:eastAsiaTheme="majorEastAsia" w:hAnsiTheme="majorHAnsi" w:cstheme="majorBidi"/>
          <w:b/>
          <w:bCs/>
          <w:iCs/>
          <w:sz w:val="26"/>
        </w:rPr>
        <w:t xml:space="preserve">resistance/empowerment via the ballot can only instill an </w:t>
      </w:r>
      <w:r w:rsidRPr="00545109">
        <w:rPr>
          <w:rFonts w:asciiTheme="majorHAnsi" w:eastAsiaTheme="majorEastAsia" w:hAnsiTheme="majorHAnsi" w:cstheme="majorBidi"/>
          <w:b/>
          <w:bCs/>
          <w:iCs/>
          <w:sz w:val="26"/>
          <w:u w:val="single"/>
        </w:rPr>
        <w:t xml:space="preserve">adaptive politics of being </w:t>
      </w:r>
      <w:r w:rsidRPr="00545109">
        <w:rPr>
          <w:rFonts w:asciiTheme="majorHAnsi" w:eastAsiaTheme="majorEastAsia" w:hAnsiTheme="majorHAnsi" w:cstheme="majorBidi"/>
          <w:b/>
          <w:bCs/>
          <w:iCs/>
          <w:sz w:val="26"/>
        </w:rPr>
        <w:t xml:space="preserve">and effaces the institutional constraints that reproduce structural violence </w:t>
      </w:r>
    </w:p>
    <w:p w14:paraId="12526223" w14:textId="77777777" w:rsidR="00CB25F2" w:rsidRPr="00545109" w:rsidRDefault="00CB25F2" w:rsidP="00CB25F2">
      <w:r w:rsidRPr="00545109">
        <w:rPr>
          <w:b/>
          <w:sz w:val="26"/>
        </w:rPr>
        <w:t>Brown 95</w:t>
      </w:r>
      <w:r w:rsidRPr="00545109">
        <w:t xml:space="preserve">—prof at UC Berkely (Wendy, States of Injury, 21-3) </w:t>
      </w:r>
    </w:p>
    <w:p w14:paraId="7D8B848B" w14:textId="77777777" w:rsidR="00CB25F2" w:rsidRPr="00545109" w:rsidRDefault="00CB25F2" w:rsidP="00CB25F2"/>
    <w:p w14:paraId="6C68D2A9" w14:textId="77777777" w:rsidR="00CB25F2" w:rsidRPr="00A12940" w:rsidRDefault="00CB25F2" w:rsidP="00CB25F2">
      <w:pPr>
        <w:rPr>
          <w:b/>
          <w:iCs/>
          <w:u w:val="single"/>
          <w:bdr w:val="single" w:sz="18" w:space="0" w:color="auto"/>
        </w:rPr>
      </w:pPr>
      <w:r w:rsidRPr="00CB25F2">
        <w:rPr>
          <w:b/>
          <w:highlight w:val="green"/>
          <w:u w:val="single"/>
        </w:rPr>
        <w:t>For some</w:t>
      </w:r>
      <w:r w:rsidRPr="00545109">
        <w:rPr>
          <w:sz w:val="12"/>
        </w:rPr>
        <w:t xml:space="preserve">, fueled by opprobrium toward regulatory norms or other mo- dalities of domination, </w:t>
      </w:r>
      <w:r w:rsidRPr="00545109">
        <w:rPr>
          <w:b/>
          <w:u w:val="single"/>
        </w:rPr>
        <w:t>the language of "</w:t>
      </w:r>
      <w:r w:rsidRPr="00CB25F2">
        <w:rPr>
          <w:b/>
          <w:highlight w:val="green"/>
          <w:u w:val="single"/>
        </w:rPr>
        <w:t>resistance" has taken up</w:t>
      </w:r>
      <w:r w:rsidRPr="00545109">
        <w:rPr>
          <w:sz w:val="12"/>
        </w:rPr>
        <w:t xml:space="preserve"> the </w:t>
      </w:r>
      <w:r w:rsidRPr="00CB25F2">
        <w:rPr>
          <w:b/>
          <w:highlight w:val="green"/>
          <w:u w:val="single"/>
        </w:rPr>
        <w:t>ground</w:t>
      </w:r>
      <w:r w:rsidRPr="00545109">
        <w:rPr>
          <w:sz w:val="12"/>
        </w:rPr>
        <w:t xml:space="preserve"> vacated by a more expansive practice of freedom. </w:t>
      </w:r>
      <w:r w:rsidRPr="00CB25F2">
        <w:rPr>
          <w:b/>
          <w:highlight w:val="green"/>
          <w:u w:val="single"/>
        </w:rPr>
        <w:t>For others, it is</w:t>
      </w:r>
      <w:r w:rsidRPr="00545109">
        <w:rPr>
          <w:b/>
          <w:u w:val="single"/>
        </w:rPr>
        <w:t xml:space="preserve"> the discourse of “</w:t>
      </w:r>
      <w:r w:rsidRPr="00CB25F2">
        <w:rPr>
          <w:b/>
          <w:highlight w:val="green"/>
          <w:u w:val="single"/>
        </w:rPr>
        <w:t>empowerment</w:t>
      </w:r>
      <w:r w:rsidRPr="00545109">
        <w:rPr>
          <w:b/>
          <w:u w:val="single"/>
        </w:rPr>
        <w:t>”</w:t>
      </w:r>
      <w:r w:rsidRPr="00545109">
        <w:rPr>
          <w:sz w:val="12"/>
        </w:rPr>
        <w:t xml:space="preserve"> that carries the ghost of freedom's valence ¶ 22¶. </w:t>
      </w:r>
      <w:r w:rsidRPr="00545109">
        <w:rPr>
          <w:b/>
          <w:highlight w:val="yellow"/>
          <w:u w:val="single"/>
        </w:rPr>
        <w:t>Yet</w:t>
      </w:r>
      <w:r w:rsidRPr="00545109">
        <w:rPr>
          <w:sz w:val="12"/>
        </w:rPr>
        <w:t xml:space="preserve"> as many have noted, </w:t>
      </w:r>
      <w:r w:rsidRPr="00CB25F2">
        <w:rPr>
          <w:b/>
          <w:highlight w:val="green"/>
          <w:u w:val="single"/>
        </w:rPr>
        <w:t>insofar as resistance is an effect of the regime it opposes</w:t>
      </w:r>
      <w:r w:rsidRPr="00545109">
        <w:rPr>
          <w:sz w:val="12"/>
        </w:rPr>
        <w:t xml:space="preserve"> on the one hand, </w:t>
      </w:r>
      <w:r w:rsidRPr="00CB25F2">
        <w:rPr>
          <w:b/>
          <w:highlight w:val="green"/>
          <w:u w:val="single"/>
        </w:rPr>
        <w:t xml:space="preserve">and </w:t>
      </w:r>
      <w:r w:rsidRPr="00545109">
        <w:rPr>
          <w:b/>
          <w:highlight w:val="yellow"/>
          <w:u w:val="single"/>
        </w:rPr>
        <w:t xml:space="preserve">insofar </w:t>
      </w:r>
      <w:r w:rsidRPr="00CB25F2">
        <w:rPr>
          <w:b/>
          <w:highlight w:val="green"/>
          <w:u w:val="single"/>
        </w:rPr>
        <w:t>as its practitioners</w:t>
      </w:r>
      <w:r w:rsidRPr="00545109">
        <w:rPr>
          <w:b/>
          <w:u w:val="single"/>
        </w:rPr>
        <w:t xml:space="preserve"> often seek to </w:t>
      </w:r>
      <w:r w:rsidRPr="00CB25F2">
        <w:rPr>
          <w:b/>
          <w:iCs/>
          <w:highlight w:val="green"/>
          <w:u w:val="single"/>
          <w:bdr w:val="single" w:sz="18" w:space="0" w:color="auto"/>
        </w:rPr>
        <w:t>void it of normativity</w:t>
      </w:r>
      <w:r w:rsidRPr="00CB25F2">
        <w:rPr>
          <w:b/>
          <w:highlight w:val="green"/>
          <w:u w:val="single"/>
        </w:rPr>
        <w:t xml:space="preserve"> to differentiate </w:t>
      </w:r>
      <w:r w:rsidRPr="00545109">
        <w:rPr>
          <w:b/>
          <w:highlight w:val="yellow"/>
          <w:u w:val="single"/>
        </w:rPr>
        <w:t xml:space="preserve">it </w:t>
      </w:r>
      <w:r w:rsidRPr="00CB25F2">
        <w:rPr>
          <w:b/>
          <w:highlight w:val="green"/>
          <w:u w:val="single"/>
        </w:rPr>
        <w:t>from the (regulatory) nature of what it opposes</w:t>
      </w:r>
      <w:r w:rsidRPr="00545109">
        <w:rPr>
          <w:b/>
          <w:u w:val="single"/>
        </w:rPr>
        <w:t xml:space="preserve"> </w:t>
      </w:r>
      <w:r w:rsidRPr="00545109">
        <w:rPr>
          <w:sz w:val="12"/>
        </w:rPr>
        <w:t xml:space="preserve">on the other, </w:t>
      </w:r>
      <w:r w:rsidRPr="00CB25F2">
        <w:rPr>
          <w:b/>
          <w:highlight w:val="green"/>
          <w:u w:val="single"/>
        </w:rPr>
        <w:t>it is</w:t>
      </w:r>
      <w:r w:rsidRPr="00545109">
        <w:rPr>
          <w:b/>
          <w:u w:val="single"/>
        </w:rPr>
        <w:t xml:space="preserve"> at best</w:t>
      </w:r>
      <w:r w:rsidRPr="00545109">
        <w:rPr>
          <w:sz w:val="12"/>
        </w:rPr>
        <w:t xml:space="preserve"> politically </w:t>
      </w:r>
      <w:r w:rsidRPr="00545109">
        <w:rPr>
          <w:b/>
          <w:u w:val="single"/>
        </w:rPr>
        <w:t xml:space="preserve">rebellious; at worst, </w:t>
      </w:r>
      <w:r w:rsidRPr="00CB25F2">
        <w:rPr>
          <w:b/>
          <w:highlight w:val="green"/>
          <w:u w:val="single"/>
        </w:rPr>
        <w:t>politically amorphous</w:t>
      </w:r>
      <w:r w:rsidRPr="00CB25F2">
        <w:rPr>
          <w:sz w:val="12"/>
          <w:highlight w:val="green"/>
        </w:rPr>
        <w:t xml:space="preserve">. </w:t>
      </w:r>
      <w:r w:rsidRPr="00CB25F2">
        <w:rPr>
          <w:b/>
          <w:iCs/>
          <w:highlight w:val="green"/>
          <w:u w:val="single"/>
          <w:bdr w:val="single" w:sz="18" w:space="0" w:color="auto"/>
        </w:rPr>
        <w:t>Resistance stands against</w:t>
      </w:r>
      <w:r w:rsidRPr="00545109">
        <w:rPr>
          <w:sz w:val="12"/>
          <w:highlight w:val="yellow"/>
        </w:rPr>
        <w:t xml:space="preserve">, </w:t>
      </w:r>
      <w:r w:rsidRPr="00545109">
        <w:rPr>
          <w:b/>
          <w:iCs/>
          <w:highlight w:val="yellow"/>
          <w:u w:val="single"/>
          <w:bdr w:val="single" w:sz="18" w:space="0" w:color="auto"/>
        </w:rPr>
        <w:t>not for;</w:t>
      </w:r>
      <w:r w:rsidRPr="00545109">
        <w:rPr>
          <w:b/>
          <w:iCs/>
          <w:u w:val="single"/>
          <w:bdr w:val="single" w:sz="18" w:space="0" w:color="auto"/>
        </w:rPr>
        <w:t xml:space="preserve"> </w:t>
      </w:r>
      <w:r w:rsidRPr="00545109">
        <w:rPr>
          <w:b/>
          <w:u w:val="single"/>
        </w:rPr>
        <w:t xml:space="preserve">it is re- action </w:t>
      </w:r>
      <w:r w:rsidRPr="00545109">
        <w:rPr>
          <w:sz w:val="12"/>
        </w:rPr>
        <w:t xml:space="preserve">to domination, rarely willing to admit to a desire for it, </w:t>
      </w:r>
      <w:r w:rsidRPr="00545109">
        <w:rPr>
          <w:b/>
          <w:u w:val="single"/>
        </w:rPr>
        <w:t>and</w:t>
      </w:r>
      <w:r w:rsidRPr="00545109">
        <w:rPr>
          <w:sz w:val="12"/>
        </w:rPr>
        <w:t xml:space="preserve"> it is </w:t>
      </w:r>
      <w:r w:rsidRPr="00545109">
        <w:rPr>
          <w:b/>
          <w:iCs/>
          <w:u w:val="single"/>
          <w:bdr w:val="single" w:sz="18" w:space="0" w:color="auto"/>
        </w:rPr>
        <w:t>neutral with regard to possible political direction</w:t>
      </w:r>
      <w:r w:rsidRPr="00545109">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545109">
        <w:rPr>
          <w:b/>
          <w:u w:val="single"/>
        </w:rPr>
        <w:t>resistance is never in a position of exteriority to power</w:t>
      </w:r>
      <w:r w:rsidRPr="00545109">
        <w:rPr>
          <w:sz w:val="12"/>
        </w:rPr>
        <w:t>. . . . (</w:t>
      </w:r>
      <w:r w:rsidRPr="00545109">
        <w:rPr>
          <w:b/>
          <w:u w:val="single"/>
        </w:rPr>
        <w:t>T]he strictly relational character of power relationships</w:t>
      </w:r>
      <w:r w:rsidRPr="00545109">
        <w:rPr>
          <w:sz w:val="12"/>
        </w:rPr>
        <w:t xml:space="preserve"> . . . </w:t>
      </w:r>
      <w:r w:rsidRPr="00545109">
        <w:rPr>
          <w:b/>
          <w:u w:val="single"/>
        </w:rPr>
        <w:t>depends upon a multiplicity of points of resis- tance: these play the role of adversary, target, support, or handle in power relations</w:t>
      </w:r>
      <w:r w:rsidRPr="00545109">
        <w:rPr>
          <w:sz w:val="12"/>
        </w:rPr>
        <w:t xml:space="preserve">.*39 This appreciation of the extent to which </w:t>
      </w:r>
      <w:r w:rsidRPr="00545109">
        <w:rPr>
          <w:b/>
          <w:iCs/>
          <w:u w:val="single"/>
          <w:bdr w:val="single" w:sz="18" w:space="0" w:color="auto"/>
        </w:rPr>
        <w:t>resistance is by no means inherently subversive of power</w:t>
      </w:r>
      <w:r w:rsidRPr="00545109">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545109">
        <w:rPr>
          <w:b/>
          <w:u w:val="single"/>
        </w:rPr>
        <w:t xml:space="preserve">The language of resistance implicitly acknowledges the extent to which </w:t>
      </w:r>
      <w:r w:rsidRPr="00545109">
        <w:rPr>
          <w:b/>
          <w:iCs/>
          <w:u w:val="single"/>
          <w:bdr w:val="single" w:sz="18" w:space="0" w:color="auto"/>
        </w:rPr>
        <w:t>protest always transpires inside the regime</w:t>
      </w:r>
      <w:r w:rsidRPr="00545109">
        <w:rPr>
          <w:sz w:val="12"/>
        </w:rPr>
        <w:t>; “</w:t>
      </w:r>
      <w:r w:rsidRPr="00545109">
        <w:rPr>
          <w:b/>
          <w:u w:val="single"/>
        </w:rPr>
        <w:t>empowerment</w:t>
      </w:r>
      <w:r w:rsidRPr="00545109">
        <w:rPr>
          <w:sz w:val="12"/>
        </w:rPr>
        <w:t xml:space="preserve">,” </w:t>
      </w:r>
      <w:r w:rsidRPr="00545109">
        <w:rPr>
          <w:b/>
          <w:u w:val="single"/>
        </w:rPr>
        <w:t>in contrast, registers the possibility of generating one’s capacities</w:t>
      </w:r>
      <w:r w:rsidRPr="00545109">
        <w:rPr>
          <w:sz w:val="12"/>
        </w:rPr>
        <w:t xml:space="preserve">, one’s “self-esteem,” one’s life course, without capitulating to constraints by particular regimes of power. </w:t>
      </w:r>
      <w:r w:rsidRPr="00545109">
        <w:rPr>
          <w:b/>
          <w:u w:val="single"/>
        </w:rPr>
        <w:t>But in so doing</w:t>
      </w:r>
      <w:r w:rsidRPr="00545109">
        <w:rPr>
          <w:sz w:val="12"/>
        </w:rPr>
        <w:t xml:space="preserve">, contemporary </w:t>
      </w:r>
      <w:r w:rsidRPr="00CB25F2">
        <w:rPr>
          <w:b/>
          <w:highlight w:val="green"/>
          <w:u w:val="single"/>
        </w:rPr>
        <w:t xml:space="preserve">discourses of empowerment </w:t>
      </w:r>
      <w:r w:rsidRPr="00545109">
        <w:rPr>
          <w:b/>
          <w:highlight w:val="yellow"/>
          <w:u w:val="single"/>
        </w:rPr>
        <w:t xml:space="preserve">too often </w:t>
      </w:r>
      <w:r w:rsidRPr="00CB25F2">
        <w:rPr>
          <w:b/>
          <w:highlight w:val="green"/>
          <w:u w:val="single"/>
        </w:rPr>
        <w:t xml:space="preserve">signal an </w:t>
      </w:r>
      <w:r w:rsidRPr="00545109">
        <w:rPr>
          <w:b/>
          <w:highlight w:val="yellow"/>
          <w:u w:val="single"/>
        </w:rPr>
        <w:t xml:space="preserve">oddly </w:t>
      </w:r>
      <w:r w:rsidRPr="00CB25F2">
        <w:rPr>
          <w:b/>
          <w:iCs/>
          <w:highlight w:val="green"/>
          <w:u w:val="single"/>
          <w:bdr w:val="single" w:sz="18" w:space="0" w:color="auto"/>
        </w:rPr>
        <w:t xml:space="preserve">adaptive </w:t>
      </w:r>
      <w:r w:rsidRPr="00545109">
        <w:rPr>
          <w:b/>
          <w:iCs/>
          <w:u w:val="single"/>
          <w:bdr w:val="single" w:sz="18" w:space="0" w:color="auto"/>
        </w:rPr>
        <w:t xml:space="preserve">and harmonious </w:t>
      </w:r>
      <w:r w:rsidRPr="00CB25F2">
        <w:rPr>
          <w:b/>
          <w:iCs/>
          <w:highlight w:val="green"/>
          <w:u w:val="single"/>
          <w:bdr w:val="single" w:sz="18" w:space="0" w:color="auto"/>
        </w:rPr>
        <w:t>relationship with domination</w:t>
      </w:r>
      <w:r w:rsidRPr="00545109">
        <w:rPr>
          <w:b/>
          <w:iCs/>
          <w:u w:val="single"/>
          <w:bdr w:val="single" w:sz="18" w:space="0" w:color="auto"/>
        </w:rPr>
        <w:t xml:space="preserve"> </w:t>
      </w:r>
      <w:r w:rsidRPr="00545109">
        <w:rPr>
          <w:b/>
          <w:highlight w:val="yellow"/>
          <w:u w:val="single"/>
        </w:rPr>
        <w:t xml:space="preserve">insofar as </w:t>
      </w:r>
      <w:r w:rsidRPr="00CB25F2">
        <w:rPr>
          <w:b/>
          <w:highlight w:val="green"/>
          <w:u w:val="single"/>
        </w:rPr>
        <w:t>they locate an individual’s sense of worth</w:t>
      </w:r>
      <w:r w:rsidRPr="00545109">
        <w:rPr>
          <w:sz w:val="12"/>
        </w:rPr>
        <w:t xml:space="preserve"> and capacity </w:t>
      </w:r>
      <w:r w:rsidRPr="00CB25F2">
        <w:rPr>
          <w:b/>
          <w:highlight w:val="green"/>
          <w:u w:val="single"/>
        </w:rPr>
        <w:t>in the register of individual feelings</w:t>
      </w:r>
      <w:r w:rsidRPr="00CB25F2">
        <w:rPr>
          <w:sz w:val="12"/>
          <w:highlight w:val="green"/>
        </w:rPr>
        <w:t xml:space="preserve">, </w:t>
      </w:r>
      <w:r w:rsidRPr="00CB25F2">
        <w:rPr>
          <w:b/>
          <w:highlight w:val="green"/>
          <w:u w:val="single"/>
        </w:rPr>
        <w:t>a register</w:t>
      </w:r>
      <w:r w:rsidRPr="00545109">
        <w:rPr>
          <w:b/>
          <w:u w:val="single"/>
        </w:rPr>
        <w:t xml:space="preserve"> </w:t>
      </w:r>
      <w:r w:rsidRPr="00545109">
        <w:rPr>
          <w:sz w:val="12"/>
        </w:rPr>
        <w:t>implicitly</w:t>
      </w:r>
      <w:r w:rsidRPr="00545109">
        <w:rPr>
          <w:b/>
          <w:u w:val="single"/>
        </w:rPr>
        <w:t xml:space="preserve"> </w:t>
      </w:r>
      <w:r w:rsidRPr="00CB25F2">
        <w:rPr>
          <w:b/>
          <w:highlight w:val="green"/>
          <w:u w:val="single"/>
        </w:rPr>
        <w:t xml:space="preserve">located on </w:t>
      </w:r>
      <w:r w:rsidRPr="00545109">
        <w:rPr>
          <w:sz w:val="12"/>
        </w:rPr>
        <w:t>some- thing of</w:t>
      </w:r>
      <w:r w:rsidRPr="00545109">
        <w:rPr>
          <w:b/>
          <w:u w:val="single"/>
        </w:rPr>
        <w:t xml:space="preserve"> </w:t>
      </w:r>
      <w:r w:rsidRPr="00CB25F2">
        <w:rPr>
          <w:b/>
          <w:highlight w:val="green"/>
          <w:u w:val="single"/>
        </w:rPr>
        <w:t>an otherworldly plane vis-a-vis social and political power</w:t>
      </w:r>
      <w:r w:rsidRPr="00545109">
        <w:rPr>
          <w:sz w:val="12"/>
        </w:rPr>
        <w:t xml:space="preserve">. In this regard, </w:t>
      </w:r>
      <w:r w:rsidRPr="00CB25F2">
        <w:rPr>
          <w:b/>
          <w:highlight w:val="green"/>
          <w:u w:val="single"/>
        </w:rPr>
        <w:t xml:space="preserve">despite its </w:t>
      </w:r>
      <w:r w:rsidRPr="00545109">
        <w:rPr>
          <w:b/>
          <w:highlight w:val="yellow"/>
          <w:u w:val="single"/>
        </w:rPr>
        <w:t xml:space="preserve">apparent </w:t>
      </w:r>
      <w:r w:rsidRPr="00CB25F2">
        <w:rPr>
          <w:b/>
          <w:iCs/>
          <w:highlight w:val="green"/>
          <w:u w:val="single"/>
          <w:bdr w:val="single" w:sz="18" w:space="0" w:color="auto"/>
        </w:rPr>
        <w:t>locution of resistance</w:t>
      </w:r>
      <w:r w:rsidRPr="00CB25F2">
        <w:rPr>
          <w:b/>
          <w:highlight w:val="green"/>
          <w:u w:val="single"/>
        </w:rPr>
        <w:t xml:space="preserve"> to subjection</w:t>
      </w:r>
      <w:r w:rsidRPr="00545109">
        <w:rPr>
          <w:sz w:val="12"/>
        </w:rPr>
        <w:t xml:space="preserve">, contem- porary </w:t>
      </w:r>
      <w:r w:rsidRPr="00CB25F2">
        <w:rPr>
          <w:b/>
          <w:highlight w:val="green"/>
          <w:u w:val="single"/>
        </w:rPr>
        <w:t xml:space="preserve">discourses of empowerment partake strongly of </w:t>
      </w:r>
      <w:r w:rsidRPr="00CB25F2">
        <w:rPr>
          <w:b/>
          <w:iCs/>
          <w:highlight w:val="green"/>
          <w:u w:val="single"/>
          <w:bdr w:val="single" w:sz="18" w:space="0" w:color="auto"/>
        </w:rPr>
        <w:t>liberal solipsism</w:t>
      </w:r>
      <w:r w:rsidRPr="00545109">
        <w:rPr>
          <w:sz w:val="12"/>
        </w:rPr>
        <w:t xml:space="preserve">—the radical decontextualization of the subject characteristic of¶ 23¶ liberal discourse that is key to the fictional sovereign individualism of liberalism. Moreover, </w:t>
      </w:r>
      <w:r w:rsidRPr="00545109">
        <w:rPr>
          <w:b/>
          <w:u w:val="single"/>
        </w:rPr>
        <w:t>in its almost exclusive focus on subjects’ emotionalbearing</w:t>
      </w:r>
      <w:r w:rsidRPr="00545109">
        <w:rPr>
          <w:sz w:val="12"/>
        </w:rPr>
        <w:t xml:space="preserve"> and self-regard, </w:t>
      </w:r>
      <w:r w:rsidRPr="00545109">
        <w:rPr>
          <w:b/>
          <w:u w:val="single"/>
        </w:rPr>
        <w:t>empowerment is a formulation that converges with a regime’s own legitimacy needs in masking the power of the regime</w:t>
      </w:r>
      <w:r w:rsidRPr="00545109">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545109">
        <w:rPr>
          <w:b/>
          <w:u w:val="single"/>
        </w:rPr>
        <w:t xml:space="preserve">contemporary </w:t>
      </w:r>
      <w:r w:rsidRPr="00CB25F2">
        <w:rPr>
          <w:b/>
          <w:highlight w:val="green"/>
          <w:u w:val="single"/>
        </w:rPr>
        <w:t>deployments</w:t>
      </w:r>
      <w:r w:rsidRPr="00545109">
        <w:rPr>
          <w:sz w:val="12"/>
        </w:rPr>
        <w:t xml:space="preserve"> of that notion also </w:t>
      </w:r>
      <w:r w:rsidRPr="00CB25F2">
        <w:rPr>
          <w:b/>
          <w:highlight w:val="green"/>
          <w:u w:val="single"/>
        </w:rPr>
        <w:t xml:space="preserve">draw </w:t>
      </w:r>
      <w:r w:rsidRPr="00545109">
        <w:rPr>
          <w:b/>
          <w:highlight w:val="yellow"/>
          <w:u w:val="single"/>
        </w:rPr>
        <w:t xml:space="preserve">so </w:t>
      </w:r>
      <w:r w:rsidRPr="00CB25F2">
        <w:rPr>
          <w:b/>
          <w:highlight w:val="green"/>
          <w:u w:val="single"/>
        </w:rPr>
        <w:t>heavily on</w:t>
      </w:r>
      <w:r w:rsidRPr="00545109">
        <w:rPr>
          <w:b/>
          <w:u w:val="single"/>
        </w:rPr>
        <w:t xml:space="preserve"> an undeconstructed </w:t>
      </w:r>
      <w:r w:rsidRPr="00CB25F2">
        <w:rPr>
          <w:b/>
          <w:highlight w:val="green"/>
          <w:u w:val="single"/>
        </w:rPr>
        <w:t xml:space="preserve">subjectivity </w:t>
      </w:r>
      <w:r w:rsidRPr="00545109">
        <w:rPr>
          <w:b/>
          <w:highlight w:val="yellow"/>
          <w:u w:val="single"/>
        </w:rPr>
        <w:t xml:space="preserve">that </w:t>
      </w:r>
      <w:r w:rsidRPr="00CB25F2">
        <w:rPr>
          <w:b/>
          <w:highlight w:val="green"/>
          <w:u w:val="single"/>
        </w:rPr>
        <w:t xml:space="preserve">they </w:t>
      </w:r>
      <w:r w:rsidRPr="00CB25F2">
        <w:rPr>
          <w:b/>
          <w:iCs/>
          <w:highlight w:val="green"/>
          <w:u w:val="single"/>
          <w:bdr w:val="single" w:sz="18" w:space="0" w:color="auto"/>
        </w:rPr>
        <w:t xml:space="preserve">risk establishing </w:t>
      </w:r>
      <w:r w:rsidRPr="00CB25F2">
        <w:rPr>
          <w:b/>
          <w:iCs/>
          <w:highlight w:val="green"/>
          <w:u w:val="single"/>
          <w:bdr w:val="single" w:sz="18" w:space="0" w:color="auto"/>
        </w:rPr>
        <w:lastRenderedPageBreak/>
        <w:t xml:space="preserve">a wide chasm between </w:t>
      </w:r>
      <w:r w:rsidRPr="00545109">
        <w:rPr>
          <w:b/>
          <w:iCs/>
          <w:highlight w:val="yellow"/>
          <w:u w:val="single"/>
          <w:bdr w:val="single" w:sz="18" w:space="0" w:color="auto"/>
        </w:rPr>
        <w:t>the (</w:t>
      </w:r>
      <w:r w:rsidRPr="00CB25F2">
        <w:rPr>
          <w:b/>
          <w:iCs/>
          <w:highlight w:val="green"/>
          <w:u w:val="single"/>
          <w:bdr w:val="single" w:sz="18" w:space="0" w:color="auto"/>
        </w:rPr>
        <w:t xml:space="preserve">experience of) empowerment and </w:t>
      </w:r>
      <w:r w:rsidRPr="00545109">
        <w:rPr>
          <w:b/>
          <w:iCs/>
          <w:highlight w:val="yellow"/>
          <w:u w:val="single"/>
          <w:bdr w:val="single" w:sz="18" w:space="0" w:color="auto"/>
        </w:rPr>
        <w:t xml:space="preserve">an </w:t>
      </w:r>
      <w:r w:rsidRPr="00CB25F2">
        <w:rPr>
          <w:b/>
          <w:iCs/>
          <w:highlight w:val="green"/>
          <w:u w:val="single"/>
          <w:bdr w:val="single" w:sz="18" w:space="0" w:color="auto"/>
        </w:rPr>
        <w:t xml:space="preserve">actual capacity to shape </w:t>
      </w:r>
      <w:r w:rsidRPr="00545109">
        <w:rPr>
          <w:b/>
          <w:iCs/>
          <w:highlight w:val="yellow"/>
          <w:u w:val="single"/>
          <w:bdr w:val="single" w:sz="18" w:space="0" w:color="auto"/>
        </w:rPr>
        <w:t>the terms of political, social, or economic life.</w:t>
      </w:r>
      <w:r w:rsidRPr="00545109">
        <w:rPr>
          <w:b/>
          <w:iCs/>
          <w:u w:val="single"/>
          <w:bdr w:val="single" w:sz="18" w:space="0" w:color="auto"/>
        </w:rPr>
        <w:t xml:space="preserve"> Indeed, </w:t>
      </w:r>
      <w:r w:rsidRPr="00CB25F2">
        <w:rPr>
          <w:b/>
          <w:iCs/>
          <w:highlight w:val="green"/>
          <w:u w:val="single"/>
          <w:bdr w:val="single" w:sz="4" w:space="0" w:color="auto"/>
        </w:rPr>
        <w:t xml:space="preserve">the possibility </w:t>
      </w:r>
      <w:r w:rsidRPr="00545109">
        <w:rPr>
          <w:b/>
          <w:iCs/>
          <w:highlight w:val="yellow"/>
          <w:u w:val="single"/>
          <w:bdr w:val="single" w:sz="4" w:space="0" w:color="auto"/>
        </w:rPr>
        <w:t xml:space="preserve">that </w:t>
      </w:r>
      <w:r w:rsidRPr="00CB25F2">
        <w:rPr>
          <w:b/>
          <w:iCs/>
          <w:highlight w:val="green"/>
          <w:u w:val="single"/>
          <w:bdr w:val="single" w:sz="4" w:space="0" w:color="auto"/>
        </w:rPr>
        <w:t xml:space="preserve">one can “feel empowered” without being </w:t>
      </w:r>
      <w:r w:rsidRPr="00545109">
        <w:rPr>
          <w:b/>
          <w:iCs/>
          <w:highlight w:val="yellow"/>
          <w:u w:val="single"/>
          <w:bdr w:val="single" w:sz="4" w:space="0" w:color="auto"/>
        </w:rPr>
        <w:t xml:space="preserve">so </w:t>
      </w:r>
      <w:r w:rsidRPr="00A12940">
        <w:rPr>
          <w:b/>
          <w:iCs/>
          <w:highlight w:val="green"/>
          <w:u w:val="single"/>
          <w:bdr w:val="single" w:sz="4" w:space="0" w:color="auto"/>
        </w:rPr>
        <w:t xml:space="preserve">forms an important element of legitimacy for </w:t>
      </w:r>
      <w:r w:rsidRPr="00545109">
        <w:rPr>
          <w:b/>
          <w:iCs/>
          <w:highlight w:val="yellow"/>
          <w:u w:val="single"/>
          <w:bdr w:val="single" w:sz="4" w:space="0" w:color="auto"/>
        </w:rPr>
        <w:t xml:space="preserve">the </w:t>
      </w:r>
      <w:r w:rsidRPr="00A12940">
        <w:rPr>
          <w:b/>
          <w:iCs/>
          <w:highlight w:val="green"/>
          <w:u w:val="single"/>
          <w:bdr w:val="single" w:sz="4" w:space="0" w:color="auto"/>
        </w:rPr>
        <w:t>antidemocratic dimensions of liberalism</w:t>
      </w:r>
      <w:r w:rsidRPr="00545109">
        <w:rPr>
          <w:b/>
          <w:iCs/>
          <w:u w:val="single"/>
          <w:bdr w:val="single" w:sz="18" w:space="0" w:color="auto"/>
        </w:rPr>
        <w:t>.</w:t>
      </w:r>
    </w:p>
    <w:p w14:paraId="0C669B81" w14:textId="77777777" w:rsidR="00CB25F2" w:rsidRPr="00744E3E" w:rsidRDefault="00CB25F2" w:rsidP="00CB25F2">
      <w:pPr>
        <w:keepNext/>
        <w:keepLines/>
        <w:spacing w:before="200"/>
        <w:outlineLvl w:val="3"/>
        <w:rPr>
          <w:rFonts w:eastAsiaTheme="majorEastAsia" w:cstheme="majorBidi"/>
          <w:b/>
          <w:bCs/>
          <w:iCs/>
          <w:sz w:val="26"/>
        </w:rPr>
      </w:pPr>
      <w:r w:rsidRPr="00744E3E">
        <w:rPr>
          <w:rFonts w:eastAsiaTheme="majorEastAsia" w:cstheme="majorBidi"/>
          <w:b/>
          <w:bCs/>
          <w:iCs/>
          <w:sz w:val="26"/>
        </w:rPr>
        <w:t>Our alternative is</w:t>
      </w:r>
      <w:r>
        <w:rPr>
          <w:rFonts w:eastAsiaTheme="majorEastAsia" w:cstheme="majorBidi"/>
          <w:b/>
          <w:bCs/>
          <w:iCs/>
          <w:sz w:val="26"/>
        </w:rPr>
        <w:t xml:space="preserve"> to</w:t>
      </w:r>
      <w:r w:rsidRPr="00744E3E">
        <w:rPr>
          <w:rFonts w:eastAsiaTheme="majorEastAsia" w:cstheme="majorBidi"/>
          <w:b/>
          <w:bCs/>
          <w:iCs/>
          <w:sz w:val="26"/>
        </w:rPr>
        <w:t xml:space="preserve"> </w:t>
      </w:r>
      <w:r>
        <w:rPr>
          <w:rFonts w:eastAsiaTheme="majorEastAsia" w:cstheme="majorBidi"/>
          <w:b/>
          <w:bCs/>
          <w:iCs/>
          <w:sz w:val="26"/>
        </w:rPr>
        <w:t xml:space="preserve">reject the affirmative’s focus on subjectivirty </w:t>
      </w:r>
      <w:r w:rsidRPr="00744E3E">
        <w:rPr>
          <w:rFonts w:eastAsiaTheme="majorEastAsia" w:cstheme="majorBidi"/>
          <w:b/>
          <w:bCs/>
          <w:iCs/>
          <w:sz w:val="26"/>
        </w:rPr>
        <w:t>to recognize debate as a site of contingent commonality in which we can forge bonds of argumentation beyond identity---</w:t>
      </w:r>
      <w:r>
        <w:rPr>
          <w:rFonts w:eastAsiaTheme="majorEastAsia" w:cstheme="majorBidi"/>
          <w:b/>
          <w:bCs/>
          <w:iCs/>
          <w:sz w:val="26"/>
        </w:rPr>
        <w:t>their focus abdicates</w:t>
      </w:r>
      <w:r w:rsidRPr="00744E3E">
        <w:rPr>
          <w:rFonts w:eastAsiaTheme="majorEastAsia" w:cstheme="majorBidi"/>
          <w:b/>
          <w:bCs/>
          <w:iCs/>
          <w:sz w:val="26"/>
        </w:rPr>
        <w:t xml:space="preserve"> the flux of politics and debate for the incontestable truth of identity </w:t>
      </w:r>
    </w:p>
    <w:p w14:paraId="57684BF3" w14:textId="77777777" w:rsidR="00CB25F2" w:rsidRPr="00744E3E" w:rsidRDefault="00CB25F2" w:rsidP="00CB25F2">
      <w:r w:rsidRPr="00744E3E">
        <w:rPr>
          <w:b/>
          <w:bCs/>
          <w:sz w:val="26"/>
        </w:rPr>
        <w:t>Brown 95</w:t>
      </w:r>
      <w:r w:rsidRPr="00744E3E">
        <w:t xml:space="preserve">—prof at UC Berkely (Wendy, States of Injury, 47-51) </w:t>
      </w:r>
    </w:p>
    <w:p w14:paraId="573689EF" w14:textId="77777777" w:rsidR="00CB25F2" w:rsidRPr="00744E3E" w:rsidRDefault="00CB25F2" w:rsidP="00CB25F2"/>
    <w:p w14:paraId="62567BCD" w14:textId="77777777" w:rsidR="00CB25F2" w:rsidRPr="00744E3E" w:rsidRDefault="00CB25F2" w:rsidP="00CB25F2">
      <w:pPr>
        <w:rPr>
          <w:b/>
          <w:bCs/>
          <w:u w:val="single"/>
        </w:rPr>
      </w:pPr>
      <w:r w:rsidRPr="00744E3E">
        <w:rPr>
          <w:sz w:val="16"/>
        </w:rPr>
        <w:t>The postmodern exposure of the imposed and created rather than dis- covered character of all knowledges—of the power-surtuscd, struggle-</w:t>
      </w:r>
      <w:r w:rsidRPr="00744E3E">
        <w:rPr>
          <w:sz w:val="12"/>
        </w:rPr>
        <w:t>¶</w:t>
      </w:r>
      <w:r w:rsidRPr="00744E3E">
        <w:rPr>
          <w:sz w:val="16"/>
        </w:rPr>
        <w:t>48</w:t>
      </w:r>
      <w:r w:rsidRPr="00744E3E">
        <w:rPr>
          <w:sz w:val="12"/>
        </w:rPr>
        <w:t>¶</w:t>
      </w:r>
      <w:r w:rsidRPr="00744E3E">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744E3E">
        <w:rPr>
          <w:b/>
          <w:bCs/>
          <w:highlight w:val="yellow"/>
          <w:u w:val="single"/>
        </w:rPr>
        <w:t>white women who cannot locate themselves in</w:t>
      </w:r>
      <w:r w:rsidRPr="00744E3E">
        <w:rPr>
          <w:sz w:val="16"/>
        </w:rPr>
        <w:t xml:space="preserve"> Nancy </w:t>
      </w:r>
      <w:r w:rsidRPr="00744E3E">
        <w:rPr>
          <w:b/>
          <w:bCs/>
          <w:highlight w:val="yellow"/>
          <w:u w:val="single"/>
        </w:rPr>
        <w:t>Hartsock’s account</w:t>
      </w:r>
      <w:r w:rsidRPr="00744E3E">
        <w:rPr>
          <w:b/>
          <w:bCs/>
          <w:u w:val="single"/>
        </w:rPr>
        <w:t xml:space="preserve"> of women’s experience</w:t>
      </w:r>
      <w:r w:rsidRPr="00744E3E">
        <w:rPr>
          <w:sz w:val="16"/>
        </w:rPr>
        <w:t xml:space="preserve"> or women s desires, </w:t>
      </w:r>
      <w:r w:rsidRPr="00744E3E">
        <w:rPr>
          <w:b/>
          <w:bCs/>
          <w:highlight w:val="yellow"/>
          <w:u w:val="single"/>
        </w:rPr>
        <w:t>African American women who</w:t>
      </w:r>
      <w:r w:rsidRPr="00744E3E">
        <w:rPr>
          <w:b/>
          <w:bCs/>
          <w:u w:val="single"/>
        </w:rPr>
        <w:t xml:space="preserve"> </w:t>
      </w:r>
      <w:r w:rsidRPr="00744E3E">
        <w:rPr>
          <w:b/>
          <w:bCs/>
          <w:highlight w:val="yellow"/>
          <w:u w:val="single"/>
        </w:rPr>
        <w:t>do not identify with</w:t>
      </w:r>
      <w:r w:rsidRPr="00744E3E">
        <w:rPr>
          <w:sz w:val="16"/>
        </w:rPr>
        <w:t xml:space="preserve"> Patricia </w:t>
      </w:r>
      <w:r w:rsidRPr="00744E3E">
        <w:rPr>
          <w:b/>
          <w:bCs/>
          <w:highlight w:val="yellow"/>
          <w:u w:val="single"/>
        </w:rPr>
        <w:t>Hill Collinss account of black women’s ways of knowing</w:t>
      </w:r>
      <w:r w:rsidRPr="00744E3E">
        <w:rPr>
          <w:sz w:val="16"/>
          <w:highlight w:val="yellow"/>
        </w:rPr>
        <w:t xml:space="preserve">, </w:t>
      </w:r>
      <w:r w:rsidRPr="00744E3E">
        <w:rPr>
          <w:b/>
          <w:bCs/>
          <w:highlight w:val="yellow"/>
          <w:u w:val="single"/>
        </w:rPr>
        <w:t xml:space="preserve">are </w:t>
      </w:r>
      <w:r w:rsidRPr="00744E3E">
        <w:rPr>
          <w:b/>
          <w:iCs/>
          <w:highlight w:val="yellow"/>
          <w:u w:val="single"/>
          <w:bdr w:val="single" w:sz="18" w:space="0" w:color="auto"/>
        </w:rPr>
        <w:t xml:space="preserve">once again </w:t>
      </w:r>
      <w:r w:rsidRPr="00744E3E">
        <w:rPr>
          <w:b/>
          <w:iCs/>
          <w:highlight w:val="yellow"/>
          <w:u w:val="single"/>
          <w:bdr w:val="single" w:sz="4" w:space="0" w:color="auto"/>
        </w:rPr>
        <w:t xml:space="preserve">excluded from </w:t>
      </w:r>
      <w:r w:rsidRPr="00744E3E">
        <w:rPr>
          <w:b/>
          <w:iCs/>
          <w:u w:val="single"/>
          <w:bdr w:val="single" w:sz="4" w:space="0" w:color="auto"/>
        </w:rPr>
        <w:t xml:space="preserve">the Party of </w:t>
      </w:r>
      <w:r w:rsidRPr="00744E3E">
        <w:rPr>
          <w:b/>
          <w:iCs/>
          <w:highlight w:val="yellow"/>
          <w:u w:val="single"/>
          <w:bdr w:val="single" w:sz="4" w:space="0" w:color="auto"/>
        </w:rPr>
        <w:t>Humanism</w:t>
      </w:r>
      <w:r w:rsidRPr="00744E3E">
        <w:rPr>
          <w:b/>
          <w:iCs/>
          <w:highlight w:val="yellow"/>
          <w:u w:val="single"/>
          <w:bdr w:val="single" w:sz="18" w:space="0" w:color="auto"/>
        </w:rPr>
        <w:t>—</w:t>
      </w:r>
      <w:r w:rsidRPr="00744E3E">
        <w:rPr>
          <w:b/>
          <w:iCs/>
          <w:u w:val="single"/>
          <w:bdr w:val="single" w:sz="18" w:space="0" w:color="auto"/>
        </w:rPr>
        <w:t xml:space="preserve">this time </w:t>
      </w:r>
      <w:r w:rsidRPr="00744E3E">
        <w:rPr>
          <w:b/>
          <w:iCs/>
          <w:highlight w:val="yellow"/>
          <w:u w:val="single"/>
          <w:bdr w:val="single" w:sz="18" w:space="0" w:color="auto"/>
        </w:rPr>
        <w:t xml:space="preserve">in its </w:t>
      </w:r>
      <w:r w:rsidRPr="00744E3E">
        <w:rPr>
          <w:b/>
          <w:iCs/>
          <w:highlight w:val="yellow"/>
          <w:u w:val="single"/>
          <w:bdr w:val="single" w:sz="4" w:space="0" w:color="auto"/>
        </w:rPr>
        <w:t>feminist variant</w:t>
      </w:r>
      <w:r w:rsidRPr="00744E3E">
        <w:rPr>
          <w:sz w:val="16"/>
        </w:rPr>
        <w:t xml:space="preserve">. </w:t>
      </w:r>
      <w:r w:rsidRPr="00744E3E">
        <w:rPr>
          <w:sz w:val="12"/>
        </w:rPr>
        <w:t>¶</w:t>
      </w:r>
      <w:r w:rsidRPr="00744E3E">
        <w:rPr>
          <w:b/>
          <w:bCs/>
          <w:highlight w:val="green"/>
          <w:u w:val="single"/>
        </w:rPr>
        <w:t>Our alternative</w:t>
      </w:r>
      <w:r w:rsidRPr="00744E3E">
        <w:rPr>
          <w:sz w:val="16"/>
        </w:rPr>
        <w:t xml:space="preserve"> to reliance upon such normative claims </w:t>
      </w:r>
      <w:r w:rsidRPr="00744E3E">
        <w:rPr>
          <w:b/>
          <w:bCs/>
          <w:highlight w:val="green"/>
          <w:u w:val="single"/>
        </w:rPr>
        <w:t>would</w:t>
      </w:r>
      <w:r w:rsidRPr="00744E3E">
        <w:rPr>
          <w:b/>
          <w:bCs/>
          <w:u w:val="single"/>
        </w:rPr>
        <w:t xml:space="preserve"> seem to </w:t>
      </w:r>
      <w:r w:rsidRPr="00744E3E">
        <w:rPr>
          <w:b/>
          <w:bCs/>
          <w:highlight w:val="green"/>
          <w:u w:val="single"/>
        </w:rPr>
        <w:t xml:space="preserve">be </w:t>
      </w:r>
      <w:r w:rsidRPr="00744E3E">
        <w:rPr>
          <w:b/>
          <w:iCs/>
          <w:highlight w:val="green"/>
          <w:u w:val="single"/>
          <w:bdr w:val="single" w:sz="18" w:space="0" w:color="auto"/>
        </w:rPr>
        <w:t>engagement in political struggles</w:t>
      </w:r>
      <w:r w:rsidRPr="00744E3E">
        <w:rPr>
          <w:b/>
          <w:bCs/>
          <w:highlight w:val="green"/>
          <w:u w:val="single"/>
        </w:rPr>
        <w:t xml:space="preserve"> in which there are no trump cards such as</w:t>
      </w:r>
      <w:r w:rsidRPr="00744E3E">
        <w:rPr>
          <w:b/>
          <w:bCs/>
          <w:u w:val="single"/>
        </w:rPr>
        <w:t xml:space="preserve"> “morality” or “</w:t>
      </w:r>
      <w:r w:rsidRPr="00744E3E">
        <w:rPr>
          <w:b/>
          <w:bCs/>
          <w:highlight w:val="green"/>
          <w:u w:val="single"/>
        </w:rPr>
        <w:t>truth</w:t>
      </w:r>
      <w:r w:rsidRPr="00744E3E">
        <w:rPr>
          <w:b/>
          <w:bCs/>
          <w:u w:val="single"/>
        </w:rPr>
        <w:t>."Our alternative</w:t>
      </w:r>
      <w:r w:rsidRPr="00744E3E">
        <w:rPr>
          <w:sz w:val="16"/>
        </w:rPr>
        <w:t xml:space="preserve">, in other words, </w:t>
      </w:r>
      <w:r w:rsidRPr="00744E3E">
        <w:rPr>
          <w:b/>
          <w:bCs/>
          <w:u w:val="single"/>
        </w:rPr>
        <w:t xml:space="preserve">is </w:t>
      </w:r>
      <w:r w:rsidRPr="00744E3E">
        <w:rPr>
          <w:b/>
          <w:bCs/>
          <w:highlight w:val="green"/>
          <w:u w:val="single"/>
        </w:rPr>
        <w:t>to struggle within a</w:t>
      </w:r>
      <w:r w:rsidRPr="00744E3E">
        <w:rPr>
          <w:b/>
          <w:bCs/>
          <w:highlight w:val="yellow"/>
          <w:u w:val="single"/>
        </w:rPr>
        <w:t xml:space="preserve">n amoral </w:t>
      </w:r>
      <w:r w:rsidRPr="00744E3E">
        <w:rPr>
          <w:b/>
          <w:bCs/>
          <w:u w:val="single"/>
        </w:rPr>
        <w:t xml:space="preserve">political </w:t>
      </w:r>
      <w:r w:rsidRPr="00744E3E">
        <w:rPr>
          <w:b/>
          <w:bCs/>
          <w:highlight w:val="green"/>
          <w:u w:val="single"/>
        </w:rPr>
        <w:t xml:space="preserve">habitat for </w:t>
      </w:r>
      <w:r w:rsidRPr="00744E3E">
        <w:rPr>
          <w:b/>
          <w:bCs/>
          <w:highlight w:val="yellow"/>
          <w:u w:val="single"/>
        </w:rPr>
        <w:t>temporally bound and</w:t>
      </w:r>
      <w:r w:rsidRPr="00744E3E">
        <w:rPr>
          <w:sz w:val="16"/>
          <w:highlight w:val="yellow"/>
        </w:rPr>
        <w:t xml:space="preserve"> </w:t>
      </w:r>
      <w:r w:rsidRPr="00744E3E">
        <w:rPr>
          <w:b/>
          <w:iCs/>
          <w:highlight w:val="yellow"/>
          <w:u w:val="single"/>
          <w:bdr w:val="single" w:sz="18" w:space="0" w:color="auto"/>
        </w:rPr>
        <w:t xml:space="preserve">fully contestable </w:t>
      </w:r>
      <w:r w:rsidRPr="00744E3E">
        <w:rPr>
          <w:b/>
          <w:iCs/>
          <w:highlight w:val="green"/>
          <w:u w:val="single"/>
          <w:bdr w:val="single" w:sz="18" w:space="0" w:color="auto"/>
        </w:rPr>
        <w:t>visions of</w:t>
      </w:r>
      <w:r w:rsidRPr="00744E3E">
        <w:rPr>
          <w:b/>
          <w:iCs/>
          <w:u w:val="single"/>
          <w:bdr w:val="single" w:sz="18" w:space="0" w:color="auto"/>
        </w:rPr>
        <w:t xml:space="preserve"> </w:t>
      </w:r>
      <w:r w:rsidRPr="00744E3E">
        <w:rPr>
          <w:sz w:val="16"/>
          <w:szCs w:val="16"/>
        </w:rPr>
        <w:t>who we are and</w:t>
      </w:r>
      <w:r w:rsidRPr="00744E3E">
        <w:rPr>
          <w:b/>
          <w:iCs/>
          <w:u w:val="single"/>
          <w:bdr w:val="single" w:sz="18" w:space="0" w:color="auto"/>
        </w:rPr>
        <w:t xml:space="preserve"> </w:t>
      </w:r>
      <w:r w:rsidRPr="00744E3E">
        <w:rPr>
          <w:b/>
          <w:iCs/>
          <w:highlight w:val="green"/>
          <w:u w:val="single"/>
          <w:bdr w:val="single" w:sz="18" w:space="0" w:color="auto"/>
        </w:rPr>
        <w:t>how we ought to live</w:t>
      </w:r>
      <w:r w:rsidRPr="00744E3E">
        <w:rPr>
          <w:b/>
          <w:iCs/>
          <w:u w:val="single"/>
          <w:bdr w:val="single" w:sz="18" w:space="0" w:color="auto"/>
        </w:rPr>
        <w:t xml:space="preserve">. </w:t>
      </w:r>
      <w:r w:rsidRPr="00744E3E">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744E3E">
        <w:rPr>
          <w:b/>
          <w:bCs/>
          <w:u w:val="single"/>
        </w:rPr>
        <w:t>The question is whether</w:t>
      </w:r>
      <w:r w:rsidRPr="00744E3E">
        <w:rPr>
          <w:sz w:val="16"/>
        </w:rPr>
        <w:t xml:space="preserve"> fnninist </w:t>
      </w:r>
      <w:r w:rsidRPr="00744E3E">
        <w:rPr>
          <w:b/>
          <w:bCs/>
          <w:u w:val="single"/>
        </w:rPr>
        <w:t>politics can prosper without a moral apparatus</w:t>
      </w:r>
      <w:r w:rsidRPr="00744E3E">
        <w:rPr>
          <w:sz w:val="16"/>
        </w:rPr>
        <w:t xml:space="preserve">, whether feminist theorists and activists will give up </w:t>
      </w:r>
      <w:r w:rsidRPr="00744E3E">
        <w:rPr>
          <w:b/>
          <w:bCs/>
          <w:u w:val="single"/>
        </w:rPr>
        <w:t>substituting Truth and Morality for politics</w:t>
      </w:r>
      <w:r w:rsidRPr="00744E3E">
        <w:rPr>
          <w:sz w:val="16"/>
        </w:rPr>
        <w:t xml:space="preserve">. </w:t>
      </w:r>
      <w:r w:rsidRPr="00744E3E">
        <w:rPr>
          <w:b/>
          <w:iCs/>
          <w:highlight w:val="green"/>
          <w:u w:val="single"/>
          <w:bdr w:val="single" w:sz="18" w:space="0" w:color="auto"/>
        </w:rPr>
        <w:t>Are we willing to engage in struggle rather than recrimination</w:t>
      </w:r>
      <w:r w:rsidRPr="00744E3E">
        <w:rPr>
          <w:sz w:val="16"/>
          <w:highlight w:val="green"/>
        </w:rPr>
        <w:t xml:space="preserve">, </w:t>
      </w:r>
      <w:r w:rsidRPr="00744E3E">
        <w:rPr>
          <w:b/>
          <w:iCs/>
          <w:highlight w:val="green"/>
          <w:u w:val="single"/>
          <w:bdr w:val="single" w:sz="4" w:space="0" w:color="auto"/>
        </w:rPr>
        <w:t xml:space="preserve">to develop </w:t>
      </w:r>
      <w:r w:rsidRPr="00744E3E">
        <w:rPr>
          <w:b/>
          <w:iCs/>
          <w:highlight w:val="yellow"/>
          <w:u w:val="single"/>
          <w:bdr w:val="single" w:sz="4" w:space="0" w:color="auto"/>
        </w:rPr>
        <w:t xml:space="preserve">our </w:t>
      </w:r>
      <w:r w:rsidRPr="00744E3E">
        <w:rPr>
          <w:b/>
          <w:iCs/>
          <w:highlight w:val="green"/>
          <w:u w:val="single"/>
          <w:bdr w:val="single" w:sz="4" w:space="0" w:color="auto"/>
        </w:rPr>
        <w:t xml:space="preserve">faculties rather than avenge </w:t>
      </w:r>
      <w:r w:rsidRPr="00744E3E">
        <w:rPr>
          <w:b/>
          <w:iCs/>
          <w:highlight w:val="yellow"/>
          <w:u w:val="single"/>
          <w:bdr w:val="single" w:sz="4" w:space="0" w:color="auto"/>
        </w:rPr>
        <w:t xml:space="preserve">our </w:t>
      </w:r>
      <w:r w:rsidRPr="00744E3E">
        <w:rPr>
          <w:b/>
          <w:iCs/>
          <w:highlight w:val="green"/>
          <w:u w:val="single"/>
          <w:bdr w:val="single" w:sz="4" w:space="0" w:color="auto"/>
        </w:rPr>
        <w:t xml:space="preserve">subordination with </w:t>
      </w:r>
      <w:r w:rsidRPr="00744E3E">
        <w:rPr>
          <w:b/>
          <w:iCs/>
          <w:sz w:val="28"/>
          <w:szCs w:val="28"/>
          <w:highlight w:val="green"/>
          <w:u w:val="single"/>
          <w:bdr w:val="single" w:sz="4" w:space="0" w:color="auto"/>
        </w:rPr>
        <w:t>moral and epistemological gestures</w:t>
      </w:r>
      <w:r w:rsidRPr="00744E3E">
        <w:rPr>
          <w:sz w:val="16"/>
        </w:rPr>
        <w:t xml:space="preserve">, </w:t>
      </w:r>
      <w:r w:rsidRPr="00744E3E">
        <w:rPr>
          <w:b/>
          <w:iCs/>
          <w:u w:val="single"/>
          <w:bdr w:val="single" w:sz="18" w:space="0" w:color="auto"/>
        </w:rPr>
        <w:t>to fight for a world rather than conduct process on the existing one</w:t>
      </w:r>
      <w:r w:rsidRPr="00744E3E">
        <w:rPr>
          <w:sz w:val="16"/>
        </w:rPr>
        <w:t xml:space="preserve">? Nictzschc insisted that extraordinary strengths of character and mind would be necessary to operate in thce domain of epistemological and religious nakedness he heralded. But in </w:t>
      </w:r>
      <w:r w:rsidRPr="00744E3E">
        <w:rPr>
          <w:b/>
          <w:bCs/>
          <w:highlight w:val="green"/>
          <w:u w:val="single"/>
        </w:rPr>
        <w:t>this</w:t>
      </w:r>
      <w:r w:rsidRPr="00744E3E">
        <w:rPr>
          <w:sz w:val="16"/>
        </w:rPr>
        <w:t xml:space="preserve"> heexcessively individualized a challenge that more importantly </w:t>
      </w:r>
      <w:r w:rsidRPr="00744E3E">
        <w:rPr>
          <w:b/>
          <w:bCs/>
          <w:highlight w:val="green"/>
          <w:u w:val="single"/>
        </w:rPr>
        <w:t>requires the deliberate development of postmoral</w:t>
      </w:r>
      <w:r w:rsidRPr="00744E3E">
        <w:rPr>
          <w:sz w:val="16"/>
        </w:rPr>
        <w:t xml:space="preserve"> and antirelativist </w:t>
      </w:r>
      <w:r w:rsidRPr="00744E3E">
        <w:rPr>
          <w:b/>
          <w:bCs/>
          <w:highlight w:val="green"/>
          <w:u w:val="single"/>
        </w:rPr>
        <w:t>political spaces, practices of deliberation</w:t>
      </w:r>
      <w:r w:rsidRPr="00744E3E">
        <w:rPr>
          <w:b/>
          <w:bCs/>
          <w:highlight w:val="yellow"/>
          <w:u w:val="single"/>
        </w:rPr>
        <w:t>, and modes of adjudication</w:t>
      </w:r>
      <w:r w:rsidRPr="00744E3E">
        <w:rPr>
          <w:sz w:val="16"/>
        </w:rPr>
        <w:t>.</w:t>
      </w:r>
      <w:r w:rsidRPr="00744E3E">
        <w:rPr>
          <w:sz w:val="12"/>
        </w:rPr>
        <w:t>¶</w:t>
      </w:r>
      <w:r w:rsidRPr="00744E3E">
        <w:rPr>
          <w:sz w:val="16"/>
        </w:rPr>
        <w:t>49</w:t>
      </w:r>
      <w:r w:rsidRPr="00744E3E">
        <w:rPr>
          <w:sz w:val="12"/>
        </w:rPr>
        <w:t>¶</w:t>
      </w:r>
      <w:r w:rsidRPr="00744E3E">
        <w:rPr>
          <w:sz w:val="16"/>
        </w:rPr>
        <w:t>The only way through a crisis of space is to invent a new space —Fredric Jameson. “Postmodernism"</w:t>
      </w:r>
      <w:r w:rsidRPr="00744E3E">
        <w:rPr>
          <w:sz w:val="12"/>
        </w:rPr>
        <w:t>¶</w:t>
      </w:r>
      <w:r w:rsidRPr="00744E3E">
        <w:rPr>
          <w:sz w:val="16"/>
        </w:rPr>
        <w:t xml:space="preserve">Precisely because of its incessant revelation of settled practices and identi- ties as contingent, its acceleration of the tendency to melt all that is solid into air. </w:t>
      </w:r>
      <w:r w:rsidRPr="00744E3E">
        <w:rPr>
          <w:b/>
          <w:bCs/>
          <w:u w:val="single"/>
        </w:rPr>
        <w:t>what is called postmodernity poses the opportunity to radically sever the problem of the good from the problem of the true</w:t>
      </w:r>
      <w:r w:rsidRPr="00744E3E">
        <w:rPr>
          <w:b/>
          <w:iCs/>
          <w:u w:val="single"/>
          <w:bdr w:val="single" w:sz="18" w:space="0" w:color="auto"/>
        </w:rPr>
        <w:t xml:space="preserve">, </w:t>
      </w:r>
      <w:r w:rsidRPr="00744E3E">
        <w:rPr>
          <w:b/>
          <w:iCs/>
          <w:highlight w:val="yellow"/>
          <w:u w:val="single"/>
          <w:bdr w:val="single" w:sz="18" w:space="0" w:color="auto"/>
        </w:rPr>
        <w:t>to decide “what we want” rather than derive it from assumptions or arguments about “who we are.</w:t>
      </w:r>
      <w:r w:rsidRPr="00744E3E">
        <w:rPr>
          <w:b/>
          <w:iCs/>
          <w:u w:val="single"/>
          <w:bdr w:val="single" w:sz="18" w:space="0" w:color="auto"/>
        </w:rPr>
        <w:t>”</w:t>
      </w:r>
      <w:r w:rsidRPr="00744E3E">
        <w:rPr>
          <w:b/>
          <w:bCs/>
          <w:u w:val="single"/>
        </w:rPr>
        <w:t xml:space="preserve">Our capacity to exploit this opportunity positively will be hinged to our success in developing new </w:t>
      </w:r>
      <w:r w:rsidRPr="00744E3E">
        <w:rPr>
          <w:sz w:val="16"/>
        </w:rPr>
        <w:t xml:space="preserve">modes and </w:t>
      </w:r>
      <w:r w:rsidRPr="00744E3E">
        <w:rPr>
          <w:b/>
          <w:iCs/>
          <w:u w:val="single"/>
          <w:bdr w:val="single" w:sz="18" w:space="0" w:color="auto"/>
        </w:rPr>
        <w:t>criteria for political judgment</w:t>
      </w:r>
      <w:r w:rsidRPr="00744E3E">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sidRPr="00744E3E">
        <w:rPr>
          <w:b/>
          <w:bCs/>
          <w:u w:val="single"/>
        </w:rPr>
        <w:t>Insofar as it eschew’s rather than revises</w:t>
      </w:r>
      <w:r w:rsidRPr="00744E3E">
        <w:rPr>
          <w:sz w:val="16"/>
        </w:rPr>
        <w:t xml:space="preserve">these </w:t>
      </w:r>
      <w:r w:rsidRPr="00744E3E">
        <w:rPr>
          <w:b/>
          <w:bCs/>
          <w:u w:val="single"/>
        </w:rPr>
        <w:t xml:space="preserve">problematic practices, </w:t>
      </w:r>
      <w:r w:rsidRPr="00744E3E">
        <w:rPr>
          <w:b/>
          <w:bCs/>
          <w:highlight w:val="green"/>
          <w:u w:val="single"/>
        </w:rPr>
        <w:t>resistance-</w:t>
      </w:r>
      <w:r w:rsidRPr="00744E3E">
        <w:rPr>
          <w:b/>
          <w:bCs/>
          <w:highlight w:val="green"/>
          <w:u w:val="single"/>
        </w:rPr>
        <w:lastRenderedPageBreak/>
        <w:t>as-politics does not raise the dilemmas of responsibility</w:t>
      </w:r>
      <w:r w:rsidRPr="00744E3E">
        <w:rPr>
          <w:b/>
          <w:bCs/>
          <w:u w:val="single"/>
        </w:rPr>
        <w:t xml:space="preserve"> and justification </w:t>
      </w:r>
      <w:r w:rsidRPr="00744E3E">
        <w:rPr>
          <w:b/>
          <w:bCs/>
          <w:highlight w:val="yellow"/>
          <w:u w:val="single"/>
        </w:rPr>
        <w:t xml:space="preserve">entailed </w:t>
      </w:r>
      <w:r w:rsidRPr="00744E3E">
        <w:rPr>
          <w:b/>
          <w:bCs/>
          <w:highlight w:val="green"/>
          <w:u w:val="single"/>
        </w:rPr>
        <w:t xml:space="preserve">in “affirming” political projects </w:t>
      </w:r>
      <w:r w:rsidRPr="00744E3E">
        <w:rPr>
          <w:b/>
          <w:bCs/>
          <w:u w:val="single"/>
        </w:rPr>
        <w:t>and norms.</w:t>
      </w:r>
      <w:r w:rsidRPr="00744E3E">
        <w:rPr>
          <w:sz w:val="16"/>
        </w:rPr>
        <w:t xml:space="preserve"> In this respect, like identity politics, and indeed </w:t>
      </w:r>
      <w:r w:rsidRPr="00744E3E">
        <w:rPr>
          <w:b/>
          <w:bCs/>
          <w:highlight w:val="yellow"/>
          <w:u w:val="single"/>
        </w:rPr>
        <w:t>sharing with identity politics an excessively local viewpoint</w:t>
      </w:r>
      <w:r w:rsidRPr="00744E3E">
        <w:rPr>
          <w:b/>
          <w:bCs/>
          <w:u w:val="single"/>
        </w:rPr>
        <w:t xml:space="preserve"> and tendency </w:t>
      </w:r>
      <w:r w:rsidRPr="00744E3E">
        <w:rPr>
          <w:b/>
          <w:bCs/>
          <w:highlight w:val="yellow"/>
          <w:u w:val="single"/>
        </w:rPr>
        <w:t xml:space="preserve">toward </w:t>
      </w:r>
      <w:r w:rsidRPr="00744E3E">
        <w:rPr>
          <w:b/>
          <w:iCs/>
          <w:highlight w:val="yellow"/>
          <w:u w:val="single"/>
          <w:bdr w:val="single" w:sz="4" w:space="0" w:color="auto"/>
        </w:rPr>
        <w:t>positioning without mapping</w:t>
      </w:r>
      <w:r w:rsidRPr="00744E3E">
        <w:rPr>
          <w:sz w:val="16"/>
        </w:rPr>
        <w:t xml:space="preserve">, the contemporary vogue of </w:t>
      </w:r>
      <w:r w:rsidRPr="00744E3E">
        <w:rPr>
          <w:b/>
          <w:bCs/>
          <w:highlight w:val="yellow"/>
          <w:u w:val="single"/>
        </w:rPr>
        <w:t>resistance is</w:t>
      </w:r>
      <w:r w:rsidRPr="00744E3E">
        <w:rPr>
          <w:b/>
          <w:bCs/>
          <w:u w:val="single"/>
        </w:rPr>
        <w:t xml:space="preserve"> more </w:t>
      </w:r>
      <w:r w:rsidRPr="00744E3E">
        <w:rPr>
          <w:b/>
          <w:bCs/>
          <w:highlight w:val="yellow"/>
          <w:u w:val="single"/>
        </w:rPr>
        <w:t>a symptom</w:t>
      </w:r>
      <w:r w:rsidRPr="00744E3E">
        <w:rPr>
          <w:b/>
          <w:bCs/>
          <w:u w:val="single"/>
        </w:rPr>
        <w:t xml:space="preserve"> of postmodernity’s crisis of political space </w:t>
      </w:r>
      <w:r w:rsidRPr="00744E3E">
        <w:rPr>
          <w:b/>
          <w:bCs/>
          <w:highlight w:val="yellow"/>
          <w:u w:val="single"/>
        </w:rPr>
        <w:t>than a coherent response</w:t>
      </w:r>
      <w:r w:rsidRPr="00744E3E">
        <w:rPr>
          <w:b/>
          <w:bCs/>
          <w:u w:val="single"/>
        </w:rPr>
        <w:t xml:space="preserve"> to it.</w:t>
      </w:r>
      <w:r w:rsidRPr="00744E3E">
        <w:rPr>
          <w:b/>
          <w:iCs/>
          <w:highlight w:val="green"/>
          <w:u w:val="single"/>
          <w:bdr w:val="single" w:sz="18" w:space="0" w:color="auto"/>
        </w:rPr>
        <w:t>Resistance goes nowhere</w:t>
      </w:r>
      <w:r w:rsidRPr="00744E3E">
        <w:rPr>
          <w:b/>
          <w:iCs/>
          <w:u w:val="single"/>
          <w:bdr w:val="single" w:sz="18" w:space="0" w:color="auto"/>
        </w:rPr>
        <w:t xml:space="preserve"> in particular, has no inherent attachments, </w:t>
      </w:r>
      <w:r w:rsidRPr="00744E3E">
        <w:rPr>
          <w:b/>
          <w:iCs/>
          <w:highlight w:val="green"/>
          <w:u w:val="single"/>
          <w:bdr w:val="single" w:sz="18" w:space="0" w:color="auto"/>
        </w:rPr>
        <w:t>and hails no particular vision</w:t>
      </w:r>
      <w:r w:rsidRPr="00744E3E">
        <w:rPr>
          <w:sz w:val="16"/>
        </w:rPr>
        <w:t xml:space="preserve">; as Foucault makes clear, </w:t>
      </w:r>
      <w:r w:rsidRPr="00744E3E">
        <w:rPr>
          <w:b/>
          <w:iCs/>
          <w:highlight w:val="yellow"/>
          <w:u w:val="single"/>
          <w:bdr w:val="single" w:sz="18" w:space="0" w:color="auto"/>
        </w:rPr>
        <w:t>resistance is an effect of and reaction to power, not an arrogation</w:t>
      </w:r>
      <w:r w:rsidRPr="00744E3E">
        <w:rPr>
          <w:b/>
          <w:iCs/>
          <w:u w:val="single"/>
          <w:bdr w:val="single" w:sz="18" w:space="0" w:color="auto"/>
        </w:rPr>
        <w:t xml:space="preserve"> of it</w:t>
      </w:r>
      <w:r w:rsidRPr="00744E3E">
        <w:rPr>
          <w:sz w:val="16"/>
        </w:rPr>
        <w:t>.</w:t>
      </w:r>
      <w:r w:rsidRPr="00744E3E">
        <w:rPr>
          <w:sz w:val="12"/>
        </w:rPr>
        <w:t>¶</w:t>
      </w:r>
      <w:r w:rsidRPr="00744E3E">
        <w:rPr>
          <w:b/>
          <w:bCs/>
          <w:highlight w:val="yellow"/>
          <w:u w:val="single"/>
        </w:rPr>
        <w:t>What</w:t>
      </w:r>
      <w:r w:rsidRPr="00744E3E">
        <w:rPr>
          <w:sz w:val="16"/>
        </w:rPr>
        <w:t xml:space="preserve"> postmodernity disperses and postmodern feminist </w:t>
      </w:r>
      <w:r w:rsidRPr="00744E3E">
        <w:rPr>
          <w:b/>
          <w:bCs/>
          <w:highlight w:val="yellow"/>
          <w:u w:val="single"/>
        </w:rPr>
        <w:t xml:space="preserve">politics requires are </w:t>
      </w:r>
      <w:r w:rsidRPr="00744E3E">
        <w:rPr>
          <w:b/>
          <w:iCs/>
          <w:highlight w:val="yellow"/>
          <w:u w:val="single"/>
          <w:bdr w:val="single" w:sz="18" w:space="0" w:color="auto"/>
        </w:rPr>
        <w:t>cultivated political spaces</w:t>
      </w:r>
      <w:r w:rsidRPr="00744E3E">
        <w:rPr>
          <w:b/>
          <w:iCs/>
          <w:u w:val="single"/>
          <w:bdr w:val="single" w:sz="18" w:space="0" w:color="auto"/>
        </w:rPr>
        <w:t xml:space="preserve"> </w:t>
      </w:r>
      <w:r w:rsidRPr="00744E3E">
        <w:rPr>
          <w:b/>
          <w:bCs/>
          <w:u w:val="single"/>
        </w:rPr>
        <w:t>for posing and questioning</w:t>
      </w:r>
      <w:r w:rsidRPr="00744E3E">
        <w:rPr>
          <w:sz w:val="16"/>
        </w:rPr>
        <w:t xml:space="preserve"> feminist </w:t>
      </w:r>
      <w:r w:rsidRPr="00744E3E">
        <w:rPr>
          <w:b/>
          <w:bCs/>
          <w:u w:val="single"/>
        </w:rPr>
        <w:t>political norms</w:t>
      </w:r>
      <w:r w:rsidRPr="00744E3E">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744E3E">
        <w:rPr>
          <w:sz w:val="12"/>
        </w:rPr>
        <w:t>¶</w:t>
      </w:r>
      <w:r w:rsidRPr="00744E3E">
        <w:rPr>
          <w:sz w:val="16"/>
        </w:rPr>
        <w:t>50</w:t>
      </w:r>
      <w:r w:rsidRPr="00744E3E">
        <w:rPr>
          <w:sz w:val="12"/>
        </w:rPr>
        <w:t>¶</w:t>
      </w:r>
      <w:r w:rsidRPr="00744E3E">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744E3E">
        <w:rPr>
          <w:sz w:val="12"/>
          <w:szCs w:val="14"/>
        </w:rPr>
        <w:t>¶</w:t>
      </w:r>
      <w:r w:rsidRPr="00744E3E">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744E3E">
        <w:rPr>
          <w:b/>
          <w:bCs/>
          <w:u w:val="single"/>
        </w:rPr>
        <w:t xml:space="preserve">Our </w:t>
      </w:r>
      <w:r w:rsidRPr="00744E3E">
        <w:rPr>
          <w:b/>
          <w:bCs/>
          <w:highlight w:val="green"/>
          <w:u w:val="single"/>
        </w:rPr>
        <w:t>spaces</w:t>
      </w:r>
      <w:r w:rsidRPr="00744E3E">
        <w:rPr>
          <w:b/>
          <w:iCs/>
          <w:u w:val="single"/>
          <w:bdr w:val="single" w:sz="18" w:space="0" w:color="auto"/>
        </w:rPr>
        <w:t>, while requiring some definition and protection</w:t>
      </w:r>
      <w:r w:rsidRPr="00744E3E">
        <w:rPr>
          <w:sz w:val="16"/>
        </w:rPr>
        <w:t xml:space="preserve">, cannot be clean, sharply bounded, disembodied, or permanent: </w:t>
      </w:r>
      <w:r w:rsidRPr="00744E3E">
        <w:rPr>
          <w:b/>
          <w:bCs/>
          <w:u w:val="single"/>
        </w:rPr>
        <w:t>to engage postmodern modes of power</w:t>
      </w:r>
      <w:r w:rsidRPr="00744E3E">
        <w:rPr>
          <w:sz w:val="16"/>
        </w:rPr>
        <w:t xml:space="preserve"> and honor specifically feminist knowledges, </w:t>
      </w:r>
      <w:r w:rsidRPr="00744E3E">
        <w:rPr>
          <w:b/>
          <w:bCs/>
          <w:u w:val="single"/>
        </w:rPr>
        <w:t>they must be heterogenous, roving, relatively noninstitutionalized, and democratic to the point of exhaustion.</w:t>
      </w:r>
      <w:r w:rsidRPr="00744E3E">
        <w:rPr>
          <w:b/>
          <w:bCs/>
          <w:sz w:val="12"/>
        </w:rPr>
        <w:t>¶</w:t>
      </w:r>
      <w:r w:rsidRPr="00744E3E">
        <w:rPr>
          <w:sz w:val="16"/>
        </w:rPr>
        <w:t xml:space="preserve">Such spaces </w:t>
      </w:r>
      <w:r w:rsidRPr="00744E3E">
        <w:rPr>
          <w:b/>
          <w:bCs/>
          <w:highlight w:val="green"/>
          <w:u w:val="single"/>
        </w:rPr>
        <w:t xml:space="preserve">are crucial for </w:t>
      </w:r>
      <w:r w:rsidRPr="00744E3E">
        <w:rPr>
          <w:b/>
          <w:iCs/>
          <w:highlight w:val="green"/>
          <w:u w:val="single"/>
          <w:bdr w:val="single" w:sz="18" w:space="0" w:color="auto"/>
        </w:rPr>
        <w:t xml:space="preserve">developing </w:t>
      </w:r>
      <w:r w:rsidRPr="00744E3E">
        <w:rPr>
          <w:b/>
          <w:iCs/>
          <w:highlight w:val="yellow"/>
          <w:u w:val="single"/>
          <w:bdr w:val="single" w:sz="18" w:space="0" w:color="auto"/>
        </w:rPr>
        <w:t xml:space="preserve">the </w:t>
      </w:r>
      <w:r w:rsidRPr="00744E3E">
        <w:rPr>
          <w:b/>
          <w:iCs/>
          <w:highlight w:val="green"/>
          <w:u w:val="single"/>
          <w:bdr w:val="single" w:sz="18" w:space="0" w:color="auto"/>
        </w:rPr>
        <w:t>skills and practices of</w:t>
      </w:r>
      <w:r w:rsidRPr="00744E3E">
        <w:rPr>
          <w:b/>
          <w:iCs/>
          <w:u w:val="single"/>
          <w:bdr w:val="single" w:sz="18" w:space="0" w:color="auto"/>
        </w:rPr>
        <w:t xml:space="preserve"> </w:t>
      </w:r>
      <w:r w:rsidRPr="00744E3E">
        <w:rPr>
          <w:sz w:val="16"/>
        </w:rPr>
        <w:t>post- modern</w:t>
      </w:r>
      <w:r w:rsidRPr="00744E3E">
        <w:rPr>
          <w:b/>
          <w:iCs/>
          <w:u w:val="single"/>
          <w:bdr w:val="single" w:sz="18" w:space="0" w:color="auto"/>
        </w:rPr>
        <w:t xml:space="preserve"> </w:t>
      </w:r>
      <w:r w:rsidRPr="00744E3E">
        <w:rPr>
          <w:b/>
          <w:iCs/>
          <w:highlight w:val="green"/>
          <w:u w:val="single"/>
          <w:bdr w:val="single" w:sz="18" w:space="0" w:color="auto"/>
        </w:rPr>
        <w:t>judgment</w:t>
      </w:r>
      <w:r w:rsidRPr="00744E3E">
        <w:rPr>
          <w:sz w:val="16"/>
        </w:rPr>
        <w:t xml:space="preserve">, addressing the problem of “how to produce a discourse on justicc . . . when one no longer relies on ontology or epistemology.”43 </w:t>
      </w:r>
      <w:r w:rsidRPr="00744E3E">
        <w:rPr>
          <w:b/>
          <w:bCs/>
          <w:u w:val="single"/>
        </w:rPr>
        <w:t xml:space="preserve">Postmodemity’s dismantling of metaphysical foundations for justice renders us quite vulnerable to domination by technical reason </w:t>
      </w:r>
      <w:r w:rsidRPr="00744E3E">
        <w:rPr>
          <w:b/>
          <w:bCs/>
          <w:sz w:val="12"/>
        </w:rPr>
        <w:t>¶</w:t>
      </w:r>
      <w:r w:rsidRPr="00744E3E">
        <w:rPr>
          <w:sz w:val="16"/>
        </w:rPr>
        <w:t>51</w:t>
      </w:r>
      <w:r w:rsidRPr="00744E3E">
        <w:rPr>
          <w:sz w:val="12"/>
        </w:rPr>
        <w:t>¶</w:t>
      </w:r>
      <w:r w:rsidRPr="00744E3E">
        <w:rPr>
          <w:b/>
          <w:bCs/>
          <w:u w:val="single"/>
        </w:rPr>
        <w:t xml:space="preserve">unless we seize the opportunity this erosion also creates to </w:t>
      </w:r>
      <w:r w:rsidRPr="00744E3E">
        <w:rPr>
          <w:b/>
          <w:iCs/>
          <w:u w:val="single"/>
          <w:bdr w:val="single" w:sz="18" w:space="0" w:color="auto"/>
        </w:rPr>
        <w:t xml:space="preserve">develop </w:t>
      </w:r>
      <w:r w:rsidRPr="00744E3E">
        <w:rPr>
          <w:b/>
          <w:iCs/>
          <w:highlight w:val="yellow"/>
          <w:u w:val="single"/>
          <w:bdr w:val="single" w:sz="18" w:space="0" w:color="auto"/>
        </w:rPr>
        <w:t>democratic processes for formulating</w:t>
      </w:r>
      <w:r w:rsidRPr="00744E3E">
        <w:rPr>
          <w:sz w:val="16"/>
        </w:rPr>
        <w:t xml:space="preserve"> postepistemelogical and postontological </w:t>
      </w:r>
      <w:r w:rsidRPr="00744E3E">
        <w:rPr>
          <w:b/>
          <w:iCs/>
          <w:highlight w:val="yellow"/>
          <w:u w:val="single"/>
          <w:bdr w:val="single" w:sz="18" w:space="0" w:color="auto"/>
        </w:rPr>
        <w:t>judgments</w:t>
      </w:r>
      <w:r w:rsidRPr="00744E3E">
        <w:rPr>
          <w:b/>
          <w:iCs/>
          <w:u w:val="single"/>
          <w:bdr w:val="single" w:sz="18" w:space="0" w:color="auto"/>
        </w:rPr>
        <w:t xml:space="preserve">. </w:t>
      </w:r>
      <w:r w:rsidRPr="00744E3E">
        <w:rPr>
          <w:b/>
          <w:bCs/>
          <w:u w:val="single"/>
        </w:rPr>
        <w:t xml:space="preserve">Such judgements </w:t>
      </w:r>
      <w:r w:rsidRPr="00744E3E">
        <w:rPr>
          <w:b/>
          <w:bCs/>
          <w:highlight w:val="yellow"/>
          <w:u w:val="single"/>
        </w:rPr>
        <w:t>require</w:t>
      </w:r>
      <w:r w:rsidRPr="00744E3E">
        <w:rPr>
          <w:b/>
          <w:iCs/>
          <w:highlight w:val="yellow"/>
          <w:u w:val="single"/>
          <w:bdr w:val="single" w:sz="18" w:space="0" w:color="auto"/>
        </w:rPr>
        <w:t xml:space="preserve"> learning how to have public conversations with each other,</w:t>
      </w:r>
      <w:r w:rsidRPr="00744E3E">
        <w:rPr>
          <w:b/>
          <w:iCs/>
          <w:u w:val="single"/>
          <w:bdr w:val="single" w:sz="18" w:space="0" w:color="auto"/>
        </w:rPr>
        <w:t xml:space="preserve"> </w:t>
      </w:r>
      <w:r w:rsidRPr="00744E3E">
        <w:rPr>
          <w:b/>
          <w:bCs/>
          <w:highlight w:val="yellow"/>
          <w:u w:val="single"/>
        </w:rPr>
        <w:t>arguing from a</w:t>
      </w:r>
      <w:r w:rsidRPr="00744E3E">
        <w:rPr>
          <w:b/>
          <w:iCs/>
          <w:highlight w:val="yellow"/>
          <w:u w:val="single"/>
          <w:bdr w:val="single" w:sz="18" w:space="0" w:color="auto"/>
        </w:rPr>
        <w:t xml:space="preserve"> vision about the common (“what I want for us") rather than from identity (“who I am”),</w:t>
      </w:r>
      <w:r w:rsidRPr="00744E3E">
        <w:rPr>
          <w:b/>
          <w:bCs/>
          <w:highlight w:val="yellow"/>
          <w:u w:val="single"/>
        </w:rPr>
        <w:t>and</w:t>
      </w:r>
      <w:r w:rsidRPr="00744E3E">
        <w:rPr>
          <w:b/>
          <w:bCs/>
          <w:u w:val="single"/>
        </w:rPr>
        <w:t xml:space="preserve"> from </w:t>
      </w:r>
      <w:r w:rsidRPr="00744E3E">
        <w:rPr>
          <w:b/>
          <w:iCs/>
          <w:highlight w:val="yellow"/>
          <w:u w:val="single"/>
          <w:bdr w:val="single" w:sz="4" w:space="0" w:color="auto"/>
        </w:rPr>
        <w:t>explicitly postulated norms</w:t>
      </w:r>
      <w:r w:rsidRPr="00744E3E">
        <w:rPr>
          <w:b/>
          <w:bCs/>
          <w:u w:val="single"/>
        </w:rPr>
        <w:t xml:space="preserve"> and potential common values </w:t>
      </w:r>
      <w:r w:rsidRPr="00744E3E">
        <w:rPr>
          <w:b/>
          <w:bCs/>
          <w:highlight w:val="yellow"/>
          <w:u w:val="single"/>
        </w:rPr>
        <w:t>rather than</w:t>
      </w:r>
      <w:r w:rsidRPr="00744E3E">
        <w:rPr>
          <w:b/>
          <w:bCs/>
          <w:u w:val="single"/>
        </w:rPr>
        <w:t xml:space="preserve"> false essentialism or </w:t>
      </w:r>
      <w:r w:rsidRPr="00744E3E">
        <w:rPr>
          <w:b/>
          <w:bCs/>
          <w:highlight w:val="yellow"/>
          <w:u w:val="single"/>
        </w:rPr>
        <w:t>unreconstructed private interest</w:t>
      </w:r>
      <w:r w:rsidRPr="00744E3E">
        <w:rPr>
          <w:b/>
          <w:bCs/>
          <w:u w:val="single"/>
        </w:rPr>
        <w:t>.</w:t>
      </w:r>
      <w:r w:rsidRPr="00744E3E">
        <w:rPr>
          <w:sz w:val="16"/>
        </w:rPr>
        <w:t xml:space="preserve">44 </w:t>
      </w:r>
      <w:r w:rsidRPr="00744E3E">
        <w:rPr>
          <w:b/>
          <w:bCs/>
          <w:highlight w:val="yellow"/>
          <w:u w:val="single"/>
        </w:rPr>
        <w:t>Paradoxically</w:t>
      </w:r>
      <w:r w:rsidRPr="00744E3E">
        <w:rPr>
          <w:b/>
          <w:bCs/>
          <w:u w:val="single"/>
        </w:rPr>
        <w:t xml:space="preserve">, such public and comparatively </w:t>
      </w:r>
      <w:r w:rsidRPr="00744E3E">
        <w:rPr>
          <w:b/>
          <w:iCs/>
          <w:highlight w:val="green"/>
          <w:u w:val="single"/>
          <w:bdr w:val="single" w:sz="18" w:space="0" w:color="auto"/>
        </w:rPr>
        <w:t>impersonal arguments carry potential for greater accountability</w:t>
      </w:r>
      <w:r w:rsidRPr="00744E3E">
        <w:rPr>
          <w:b/>
          <w:bCs/>
          <w:u w:val="single"/>
        </w:rPr>
        <w:t xml:space="preserve"> </w:t>
      </w:r>
      <w:r w:rsidRPr="00744E3E">
        <w:rPr>
          <w:b/>
          <w:bCs/>
          <w:highlight w:val="yellow"/>
          <w:u w:val="single"/>
        </w:rPr>
        <w:t>than arguments from identity</w:t>
      </w:r>
      <w:r w:rsidRPr="00744E3E">
        <w:rPr>
          <w:b/>
          <w:bCs/>
          <w:u w:val="single"/>
        </w:rPr>
        <w:t xml:space="preserve"> or interest. </w:t>
      </w:r>
      <w:r w:rsidRPr="00744E3E">
        <w:rPr>
          <w:b/>
          <w:bCs/>
          <w:highlight w:val="yellow"/>
          <w:u w:val="single"/>
        </w:rPr>
        <w:t xml:space="preserve">While the former may be </w:t>
      </w:r>
      <w:r w:rsidRPr="00744E3E">
        <w:rPr>
          <w:b/>
          <w:iCs/>
          <w:highlight w:val="yellow"/>
          <w:u w:val="single"/>
          <w:bdr w:val="single" w:sz="18" w:space="0" w:color="auto"/>
        </w:rPr>
        <w:t>interrogated to the ground</w:t>
      </w:r>
      <w:r w:rsidRPr="00744E3E">
        <w:rPr>
          <w:b/>
          <w:bCs/>
          <w:u w:val="single"/>
        </w:rPr>
        <w:t xml:space="preserve"> by others</w:t>
      </w:r>
      <w:r w:rsidRPr="00744E3E">
        <w:rPr>
          <w:sz w:val="16"/>
        </w:rPr>
        <w:t xml:space="preserve">, </w:t>
      </w:r>
      <w:r w:rsidRPr="00744E3E">
        <w:rPr>
          <w:b/>
          <w:bCs/>
          <w:highlight w:val="yellow"/>
          <w:u w:val="single"/>
        </w:rPr>
        <w:t xml:space="preserve">the latter are </w:t>
      </w:r>
      <w:r w:rsidRPr="00744E3E">
        <w:rPr>
          <w:b/>
          <w:iCs/>
          <w:highlight w:val="yellow"/>
          <w:u w:val="single"/>
          <w:bdr w:val="single" w:sz="18" w:space="0" w:color="auto"/>
        </w:rPr>
        <w:t>insulated from such inquiry with the mantle of truth worn by identity-based speech</w:t>
      </w:r>
      <w:r w:rsidRPr="00744E3E">
        <w:rPr>
          <w:sz w:val="16"/>
        </w:rPr>
        <w:t xml:space="preserve">. Moreover, </w:t>
      </w:r>
      <w:r w:rsidRPr="00744E3E">
        <w:rPr>
          <w:b/>
          <w:bCs/>
          <w:u w:val="single"/>
        </w:rPr>
        <w:t>postidentitypolitical positions</w:t>
      </w:r>
      <w:r w:rsidRPr="00744E3E">
        <w:rPr>
          <w:sz w:val="16"/>
        </w:rPr>
        <w:t xml:space="preserve"> and conversations </w:t>
      </w:r>
      <w:r w:rsidRPr="00744E3E">
        <w:rPr>
          <w:b/>
          <w:bCs/>
          <w:u w:val="single"/>
        </w:rPr>
        <w:t>potentially replace a politics of difference with a politics of diversity</w:t>
      </w:r>
      <w:r w:rsidRPr="00744E3E">
        <w:rPr>
          <w:sz w:val="16"/>
        </w:rPr>
        <w:t>—</w:t>
      </w:r>
      <w:r w:rsidRPr="00744E3E">
        <w:rPr>
          <w:b/>
          <w:bCs/>
          <w:u w:val="single"/>
        </w:rPr>
        <w:t>differences grasped from a perspective larger than simply one point in an ensemble.Postidentity public positioning requires an outlook that discerns structures of dominance within diffused</w:t>
      </w:r>
      <w:r w:rsidRPr="00744E3E">
        <w:rPr>
          <w:sz w:val="16"/>
        </w:rPr>
        <w:t xml:space="preserve"> and disorienting </w:t>
      </w:r>
      <w:r w:rsidRPr="00744E3E">
        <w:rPr>
          <w:b/>
          <w:bCs/>
          <w:u w:val="single"/>
        </w:rPr>
        <w:t>orders of power,</w:t>
      </w:r>
      <w:r w:rsidRPr="00744E3E">
        <w:rPr>
          <w:sz w:val="16"/>
        </w:rPr>
        <w:t xml:space="preserve"> thereby </w:t>
      </w:r>
      <w:r w:rsidRPr="00744E3E">
        <w:rPr>
          <w:b/>
          <w:bCs/>
          <w:u w:val="single"/>
        </w:rPr>
        <w:t xml:space="preserve">stretching toward a more </w:t>
      </w:r>
      <w:r w:rsidRPr="00744E3E">
        <w:rPr>
          <w:b/>
          <w:iCs/>
          <w:u w:val="single"/>
          <w:bdr w:val="single" w:sz="18" w:space="0" w:color="auto"/>
        </w:rPr>
        <w:t>politically potent analysis than that which our individuated and fragmented existences can generate</w:t>
      </w:r>
      <w:r w:rsidRPr="00744E3E">
        <w:rPr>
          <w:sz w:val="16"/>
        </w:rPr>
        <w:t xml:space="preserve">. In contrast to Di Stefano's claim that 'shared identity” may constitute a more psychologically and politically reliable basis for “attachment and motivation on the part of potential activists,” I am suggesting that </w:t>
      </w:r>
      <w:r w:rsidRPr="00744E3E">
        <w:rPr>
          <w:b/>
          <w:bCs/>
          <w:u w:val="single"/>
        </w:rPr>
        <w:t xml:space="preserve">political </w:t>
      </w:r>
      <w:r w:rsidRPr="00744E3E">
        <w:rPr>
          <w:b/>
          <w:bCs/>
          <w:highlight w:val="green"/>
          <w:u w:val="single"/>
        </w:rPr>
        <w:t>conversation oriented toward</w:t>
      </w:r>
      <w:r w:rsidRPr="00744E3E">
        <w:rPr>
          <w:sz w:val="16"/>
        </w:rPr>
        <w:t xml:space="preserve"> diversity and the common, </w:t>
      </w:r>
      <w:r w:rsidRPr="00744E3E">
        <w:rPr>
          <w:b/>
          <w:bCs/>
          <w:highlight w:val="green"/>
          <w:u w:val="single"/>
        </w:rPr>
        <w:t xml:space="preserve">toward world rather than self, and involving a </w:t>
      </w:r>
      <w:r w:rsidRPr="00744E3E">
        <w:rPr>
          <w:b/>
          <w:iCs/>
          <w:highlight w:val="green"/>
          <w:u w:val="single"/>
          <w:bdr w:val="single" w:sz="4" w:space="0" w:color="auto"/>
        </w:rPr>
        <w:t>conversion of ones knowledge</w:t>
      </w:r>
      <w:r w:rsidRPr="00744E3E">
        <w:rPr>
          <w:b/>
          <w:iCs/>
          <w:highlight w:val="green"/>
          <w:u w:val="single"/>
          <w:bdr w:val="single" w:sz="18" w:space="0" w:color="auto"/>
        </w:rPr>
        <w:t xml:space="preserve"> of the world </w:t>
      </w:r>
      <w:r w:rsidRPr="00744E3E">
        <w:rPr>
          <w:b/>
          <w:iCs/>
          <w:highlight w:val="green"/>
          <w:u w:val="single"/>
          <w:bdr w:val="single" w:sz="4" w:space="0" w:color="auto"/>
        </w:rPr>
        <w:t xml:space="preserve">from a situated </w:t>
      </w:r>
      <w:r w:rsidRPr="00744E3E">
        <w:rPr>
          <w:b/>
          <w:iCs/>
          <w:highlight w:val="green"/>
          <w:u w:val="single"/>
          <w:bdr w:val="single" w:sz="4" w:space="0" w:color="auto"/>
        </w:rPr>
        <w:lastRenderedPageBreak/>
        <w:t>(subject) position into a public idiom</w:t>
      </w:r>
      <w:r w:rsidRPr="00744E3E">
        <w:rPr>
          <w:b/>
          <w:bCs/>
          <w:highlight w:val="green"/>
          <w:u w:val="single"/>
        </w:rPr>
        <w:t xml:space="preserve">,offers us </w:t>
      </w:r>
      <w:r w:rsidRPr="00744E3E">
        <w:rPr>
          <w:b/>
          <w:bCs/>
          <w:highlight w:val="yellow"/>
          <w:u w:val="single"/>
        </w:rPr>
        <w:t>the</w:t>
      </w:r>
      <w:r w:rsidRPr="00744E3E">
        <w:rPr>
          <w:b/>
          <w:bCs/>
          <w:u w:val="single"/>
        </w:rPr>
        <w:t xml:space="preserve"> </w:t>
      </w:r>
      <w:r w:rsidRPr="00744E3E">
        <w:rPr>
          <w:b/>
          <w:bCs/>
          <w:highlight w:val="yellow"/>
          <w:u w:val="single"/>
        </w:rPr>
        <w:t xml:space="preserve">greatest </w:t>
      </w:r>
      <w:r w:rsidRPr="00744E3E">
        <w:rPr>
          <w:b/>
          <w:bCs/>
          <w:highlight w:val="green"/>
          <w:u w:val="single"/>
        </w:rPr>
        <w:t xml:space="preserve">possibility of </w:t>
      </w:r>
      <w:r w:rsidRPr="00744E3E">
        <w:rPr>
          <w:b/>
          <w:iCs/>
          <w:highlight w:val="green"/>
          <w:u w:val="single"/>
          <w:bdr w:val="single" w:sz="18" w:space="0" w:color="auto"/>
        </w:rPr>
        <w:t>countering postmodern social fragmentations and political disintegrations</w:t>
      </w:r>
      <w:r w:rsidRPr="00744E3E">
        <w:rPr>
          <w:b/>
          <w:iCs/>
          <w:u w:val="single"/>
          <w:bdr w:val="single" w:sz="18" w:space="0" w:color="auto"/>
        </w:rPr>
        <w:t>.</w:t>
      </w:r>
      <w:r w:rsidRPr="00744E3E">
        <w:rPr>
          <w:iCs/>
          <w:sz w:val="12"/>
          <w:bdr w:val="single" w:sz="18" w:space="0" w:color="auto"/>
        </w:rPr>
        <w:t>¶</w:t>
      </w:r>
      <w:r w:rsidRPr="00744E3E">
        <w:rPr>
          <w:sz w:val="16"/>
        </w:rPr>
        <w:t>Feminists have learned well to identify and articulate our "subject positions —</w:t>
      </w:r>
      <w:r w:rsidRPr="00744E3E">
        <w:rPr>
          <w:b/>
          <w:bCs/>
          <w:highlight w:val="yellow"/>
          <w:u w:val="single"/>
        </w:rPr>
        <w:t xml:space="preserve">we have become experts at </w:t>
      </w:r>
      <w:r w:rsidRPr="00744E3E">
        <w:rPr>
          <w:b/>
          <w:iCs/>
          <w:highlight w:val="yellow"/>
          <w:u w:val="single"/>
          <w:bdr w:val="single" w:sz="18" w:space="0" w:color="auto"/>
        </w:rPr>
        <w:t>politicizing the “I”</w:t>
      </w:r>
      <w:r w:rsidRPr="00744E3E">
        <w:rPr>
          <w:b/>
          <w:bCs/>
          <w:u w:val="single"/>
        </w:rPr>
        <w:t xml:space="preserve">that is produced through multiple sites ofpower and subordination. </w:t>
      </w:r>
      <w:r w:rsidRPr="00744E3E">
        <w:rPr>
          <w:b/>
          <w:iCs/>
          <w:highlight w:val="yellow"/>
          <w:u w:val="single"/>
          <w:bdr w:val="single" w:sz="18" w:space="0" w:color="auto"/>
        </w:rPr>
        <w:t>But the</w:t>
      </w:r>
      <w:r w:rsidRPr="00744E3E">
        <w:rPr>
          <w:b/>
          <w:iCs/>
          <w:u w:val="single"/>
          <w:bdr w:val="single" w:sz="18" w:space="0" w:color="auto"/>
        </w:rPr>
        <w:t xml:space="preserve"> very </w:t>
      </w:r>
      <w:r w:rsidRPr="00744E3E">
        <w:rPr>
          <w:b/>
          <w:iCs/>
          <w:highlight w:val="yellow"/>
          <w:u w:val="single"/>
          <w:bdr w:val="single" w:sz="18" w:space="0" w:color="auto"/>
        </w:rPr>
        <w:t>practice so crucial to making these elements of power visible and subjectivity political may be</w:t>
      </w:r>
      <w:r w:rsidRPr="00744E3E">
        <w:rPr>
          <w:sz w:val="16"/>
        </w:rPr>
        <w:t xml:space="preserve"> partly </w:t>
      </w:r>
      <w:r w:rsidRPr="00744E3E">
        <w:rPr>
          <w:b/>
          <w:iCs/>
          <w:highlight w:val="yellow"/>
          <w:u w:val="single"/>
          <w:bdr w:val="single" w:sz="18" w:space="0" w:color="auto"/>
        </w:rPr>
        <w:t xml:space="preserve">at odds with the requisites for </w:t>
      </w:r>
      <w:r w:rsidRPr="00744E3E">
        <w:rPr>
          <w:b/>
          <w:iCs/>
          <w:highlight w:val="yellow"/>
          <w:u w:val="single"/>
          <w:bdr w:val="single" w:sz="4" w:space="0" w:color="auto"/>
        </w:rPr>
        <w:t xml:space="preserve">developing political conversation </w:t>
      </w:r>
      <w:r w:rsidRPr="00744E3E">
        <w:rPr>
          <w:b/>
          <w:bCs/>
          <w:highlight w:val="yellow"/>
          <w:u w:val="single"/>
        </w:rPr>
        <w:t>among a complex and diverse “we</w:t>
      </w:r>
      <w:r w:rsidRPr="00744E3E">
        <w:rPr>
          <w:b/>
          <w:bCs/>
          <w:u w:val="single"/>
        </w:rPr>
        <w:t xml:space="preserve">.” </w:t>
      </w:r>
      <w:r w:rsidRPr="00744E3E">
        <w:rPr>
          <w:b/>
          <w:bCs/>
          <w:highlight w:val="green"/>
          <w:u w:val="single"/>
        </w:rPr>
        <w:t>We</w:t>
      </w:r>
      <w:r w:rsidRPr="00744E3E">
        <w:rPr>
          <w:b/>
          <w:bCs/>
          <w:u w:val="single"/>
        </w:rPr>
        <w:t xml:space="preserve"> may </w:t>
      </w:r>
      <w:r w:rsidRPr="00744E3E">
        <w:rPr>
          <w:b/>
          <w:bCs/>
          <w:highlight w:val="green"/>
          <w:u w:val="single"/>
        </w:rPr>
        <w:t>need to learn</w:t>
      </w:r>
      <w:r w:rsidRPr="00744E3E">
        <w:rPr>
          <w:b/>
          <w:bCs/>
          <w:u w:val="single"/>
        </w:rPr>
        <w:t xml:space="preserve"> public speaking and the pleasures of </w:t>
      </w:r>
      <w:r w:rsidRPr="00744E3E">
        <w:rPr>
          <w:b/>
          <w:bCs/>
          <w:highlight w:val="green"/>
          <w:u w:val="single"/>
        </w:rPr>
        <w:t xml:space="preserve">public argument </w:t>
      </w:r>
      <w:r w:rsidRPr="00744E3E">
        <w:rPr>
          <w:b/>
          <w:iCs/>
          <w:highlight w:val="green"/>
          <w:u w:val="single"/>
          <w:bdr w:val="single" w:sz="18" w:space="0" w:color="auto"/>
        </w:rPr>
        <w:t>not to overcome our situatedness</w:t>
      </w:r>
      <w:r w:rsidRPr="00744E3E">
        <w:rPr>
          <w:sz w:val="16"/>
          <w:highlight w:val="green"/>
        </w:rPr>
        <w:t xml:space="preserve">, </w:t>
      </w:r>
      <w:r w:rsidRPr="00744E3E">
        <w:rPr>
          <w:b/>
          <w:iCs/>
          <w:highlight w:val="green"/>
          <w:u w:val="single"/>
          <w:bdr w:val="single" w:sz="18" w:space="0" w:color="auto"/>
        </w:rPr>
        <w:t>but</w:t>
      </w:r>
      <w:r w:rsidRPr="00744E3E">
        <w:rPr>
          <w:b/>
          <w:iCs/>
          <w:u w:val="single"/>
          <w:bdr w:val="single" w:sz="18" w:space="0" w:color="auto"/>
        </w:rPr>
        <w:t xml:space="preserve"> in order </w:t>
      </w:r>
      <w:r w:rsidRPr="00744E3E">
        <w:rPr>
          <w:b/>
          <w:iCs/>
          <w:highlight w:val="green"/>
          <w:u w:val="single"/>
          <w:bdr w:val="single" w:sz="18" w:space="0" w:color="auto"/>
        </w:rPr>
        <w:t xml:space="preserve">to assume responsibility for our situations and to </w:t>
      </w:r>
      <w:r w:rsidRPr="00744E3E">
        <w:rPr>
          <w:b/>
          <w:iCs/>
          <w:highlight w:val="green"/>
          <w:u w:val="single"/>
          <w:bdr w:val="single" w:sz="4" w:space="0" w:color="auto"/>
        </w:rPr>
        <w:t>mobilize a collective discourse that will expand them</w:t>
      </w:r>
      <w:r w:rsidRPr="00744E3E">
        <w:rPr>
          <w:sz w:val="16"/>
        </w:rPr>
        <w:t xml:space="preserve">. For the political making of a feminist future that does not reproach the history on which it is borne, </w:t>
      </w:r>
      <w:r w:rsidRPr="00744E3E">
        <w:rPr>
          <w:b/>
          <w:bCs/>
          <w:highlight w:val="yellow"/>
          <w:u w:val="single"/>
        </w:rPr>
        <w:t>we</w:t>
      </w:r>
      <w:r w:rsidRPr="00744E3E">
        <w:rPr>
          <w:b/>
          <w:bCs/>
          <w:u w:val="single"/>
        </w:rPr>
        <w:t xml:space="preserve"> may </w:t>
      </w:r>
      <w:r w:rsidRPr="00744E3E">
        <w:rPr>
          <w:b/>
          <w:bCs/>
          <w:highlight w:val="yellow"/>
          <w:u w:val="single"/>
        </w:rPr>
        <w:t>need to loosen our attachments to subjectivity, identity</w:t>
      </w:r>
      <w:r w:rsidRPr="00744E3E">
        <w:rPr>
          <w:b/>
          <w:bCs/>
          <w:u w:val="single"/>
        </w:rPr>
        <w:t xml:space="preserve">, and morality </w:t>
      </w:r>
      <w:r w:rsidRPr="00744E3E">
        <w:rPr>
          <w:b/>
          <w:bCs/>
          <w:highlight w:val="yellow"/>
          <w:u w:val="single"/>
        </w:rPr>
        <w:t xml:space="preserve">and to </w:t>
      </w:r>
      <w:r w:rsidRPr="00744E3E">
        <w:rPr>
          <w:b/>
          <w:iCs/>
          <w:highlight w:val="yellow"/>
          <w:u w:val="single"/>
          <w:bdr w:val="single" w:sz="18" w:space="0" w:color="auto"/>
        </w:rPr>
        <w:t>redress our underdeveloped taste for political argument</w:t>
      </w:r>
      <w:r w:rsidRPr="00744E3E">
        <w:rPr>
          <w:b/>
          <w:bCs/>
          <w:highlight w:val="yellow"/>
          <w:u w:val="single"/>
        </w:rPr>
        <w:t>.</w:t>
      </w:r>
      <w:r w:rsidRPr="00744E3E">
        <w:rPr>
          <w:b/>
          <w:bCs/>
          <w:u w:val="single"/>
        </w:rPr>
        <w:t xml:space="preserve"> </w:t>
      </w:r>
    </w:p>
    <w:p w14:paraId="2AD8497B" w14:textId="77777777" w:rsidR="00CB25F2" w:rsidRPr="00CB25F2" w:rsidRDefault="00CB25F2" w:rsidP="00CB25F2"/>
    <w:p w14:paraId="4687BDA3" w14:textId="77777777" w:rsidR="008F099B" w:rsidRDefault="008F099B" w:rsidP="008F099B">
      <w:pPr>
        <w:pStyle w:val="Heading3"/>
      </w:pPr>
      <w:r>
        <w:lastRenderedPageBreak/>
        <w:t>1NC: Solvency</w:t>
      </w:r>
    </w:p>
    <w:p w14:paraId="6082FAC4" w14:textId="77777777" w:rsidR="008F099B" w:rsidRDefault="008F099B" w:rsidP="008F099B"/>
    <w:p w14:paraId="1BDB2844" w14:textId="77777777" w:rsidR="008F099B" w:rsidRPr="00A30CA7" w:rsidRDefault="00A12940" w:rsidP="008F099B">
      <w:pPr>
        <w:pStyle w:val="Heading4"/>
      </w:pPr>
      <w:r>
        <w:t xml:space="preserve">The </w:t>
      </w:r>
      <w:r w:rsidR="008F099B">
        <w:t xml:space="preserve">ballot is not a tool of emancipation, but rather a tool of </w:t>
      </w:r>
      <w:r w:rsidR="008F099B" w:rsidRPr="00A30CA7">
        <w:rPr>
          <w:u w:val="single"/>
        </w:rPr>
        <w:t>revenge</w:t>
      </w:r>
      <w:r w:rsidR="008F099B">
        <w:t xml:space="preserve">---it serves as a </w:t>
      </w:r>
      <w:r w:rsidR="008F099B" w:rsidRPr="00A542A7">
        <w:rPr>
          <w:u w:val="single"/>
        </w:rPr>
        <w:t>palliative</w:t>
      </w:r>
      <w:r w:rsidR="008F099B">
        <w:t xml:space="preserve"> that denies their investment in oppression as a means by which to claim the power of victory </w:t>
      </w:r>
    </w:p>
    <w:p w14:paraId="41A4843B" w14:textId="77777777" w:rsidR="008F099B" w:rsidRDefault="008F099B" w:rsidP="008F099B">
      <w:r w:rsidRPr="00577EA8">
        <w:rPr>
          <w:rStyle w:val="StyleStyleBold12pt"/>
        </w:rPr>
        <w:t>Enns 12</w:t>
      </w:r>
      <w:r>
        <w:t>—Professor of Philosophy at McMaster University (Dianne, The Violence of Victimhood, 28-30)</w:t>
      </w:r>
    </w:p>
    <w:p w14:paraId="5F71A8DE" w14:textId="77777777" w:rsidR="008F099B" w:rsidRDefault="008F099B" w:rsidP="008F099B"/>
    <w:p w14:paraId="266839E5" w14:textId="77777777" w:rsidR="008F099B" w:rsidRPr="008B5C3B" w:rsidRDefault="008F099B" w:rsidP="008F099B">
      <w:pPr>
        <w:rPr>
          <w:sz w:val="16"/>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xml:space="preserve">. Suleri's allusion to “embarrassed privilege” exposes the operation of guilt in the misunderstanding that often divides Western feminists from women in the developing world, or white women from women of color. </w:t>
      </w:r>
      <w:r w:rsidRPr="00A12940">
        <w:rPr>
          <w:rStyle w:val="StyleBoldUnderline"/>
          <w:highlight w:val="green"/>
        </w:rPr>
        <w:t>The guilt of those who feel</w:t>
      </w:r>
      <w:r w:rsidRPr="005D0940">
        <w:rPr>
          <w:rStyle w:val="StyleBoldUnderline"/>
        </w:rPr>
        <w:t xml:space="preserve"> themselves deeply </w:t>
      </w:r>
      <w:r w:rsidRPr="00A12940">
        <w:rPr>
          <w:rStyle w:val="StyleBoldUnderline"/>
          <w:highlight w:val="green"/>
        </w:rPr>
        <w:t>implicated in</w:t>
      </w:r>
      <w:r w:rsidRPr="008B5C3B">
        <w:rPr>
          <w:sz w:val="16"/>
        </w:rPr>
        <w:t xml:space="preserve"> and responsible for </w:t>
      </w:r>
      <w:r w:rsidRPr="00A12940">
        <w:rPr>
          <w:rStyle w:val="StyleBoldUnderline"/>
          <w:highlight w:val="green"/>
        </w:rPr>
        <w:t>imperialism</w:t>
      </w:r>
      <w:r w:rsidRPr="00A12940">
        <w:rPr>
          <w:sz w:val="16"/>
          <w:highlight w:val="green"/>
        </w:rPr>
        <w:t xml:space="preserve"> </w:t>
      </w:r>
      <w:r w:rsidRPr="00FD3DEA">
        <w:rPr>
          <w:rStyle w:val="Emphasis"/>
        </w:rPr>
        <w:t xml:space="preserve">merely </w:t>
      </w:r>
      <w:r w:rsidRPr="00A12940">
        <w:rPr>
          <w:rStyle w:val="Emphasis"/>
          <w:highlight w:val="green"/>
        </w:rPr>
        <w:t xml:space="preserve">reinforces </w:t>
      </w:r>
      <w:r w:rsidRPr="00FD3DEA">
        <w:rPr>
          <w:rStyle w:val="Emphasis"/>
          <w:highlight w:val="yellow"/>
        </w:rPr>
        <w:t xml:space="preserve">an </w:t>
      </w:r>
      <w:r w:rsidRPr="00A12940">
        <w:rPr>
          <w:rStyle w:val="Emphasis"/>
          <w:highlight w:val="green"/>
        </w:rPr>
        <w:t>imperialist benevolence</w:t>
      </w:r>
      <w:r w:rsidRPr="00A12940">
        <w:rPr>
          <w:sz w:val="16"/>
          <w:highlight w:val="green"/>
        </w:rPr>
        <w:t xml:space="preserve">, </w:t>
      </w:r>
      <w:r w:rsidRPr="00A12940">
        <w:rPr>
          <w:rStyle w:val="Emphasis"/>
          <w:highlight w:val="green"/>
        </w:rPr>
        <w:t xml:space="preserve">polarizes us </w:t>
      </w:r>
      <w:r w:rsidRPr="00FD3DEA">
        <w:rPr>
          <w:rStyle w:val="Emphasis"/>
          <w:highlight w:val="yellow"/>
        </w:rPr>
        <w:t xml:space="preserve">unambiguously </w:t>
      </w:r>
      <w:r w:rsidRPr="00A12940">
        <w:rPr>
          <w:rStyle w:val="Emphasis"/>
          <w:highlight w:val="green"/>
        </w:rPr>
        <w:t xml:space="preserve">by </w:t>
      </w:r>
      <w:r w:rsidRPr="00A12940">
        <w:rPr>
          <w:rStyle w:val="Emphasis"/>
          <w:highlight w:val="green"/>
          <w:bdr w:val="single" w:sz="4" w:space="0" w:color="auto"/>
        </w:rPr>
        <w:t>locking us into</w:t>
      </w:r>
      <w:r w:rsidRPr="00A12940">
        <w:rPr>
          <w:rStyle w:val="Emphasis"/>
          <w:highlight w:val="green"/>
        </w:rPr>
        <w:t xml:space="preserve"> </w:t>
      </w:r>
      <w:r w:rsidRPr="00FD3DEA">
        <w:rPr>
          <w:rStyle w:val="Emphasis"/>
        </w:rPr>
        <w:t xml:space="preserve">the categories of </w:t>
      </w:r>
      <w:r w:rsidRPr="00A12940">
        <w:rPr>
          <w:rStyle w:val="Emphasis"/>
          <w:highlight w:val="green"/>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A12940">
        <w:rPr>
          <w:rStyle w:val="StyleBoldUnderline"/>
          <w:highlight w:val="green"/>
        </w:rPr>
        <w:t>Though we are</w:t>
      </w:r>
      <w:r w:rsidRPr="00A12940">
        <w:rPr>
          <w:sz w:val="16"/>
          <w:highlight w:val="green"/>
        </w:rPr>
        <w:t xml:space="preserve"> </w:t>
      </w:r>
      <w:r w:rsidRPr="00A12940">
        <w:rPr>
          <w:rStyle w:val="StyleBoldUnderline"/>
          <w:highlight w:val="green"/>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A12940">
        <w:rPr>
          <w:rStyle w:val="StyleBoldUnderline"/>
          <w:highlight w:val="green"/>
        </w:rPr>
        <w:t xml:space="preserve">we are </w:t>
      </w:r>
      <w:r w:rsidRPr="00FD3DEA">
        <w:rPr>
          <w:rStyle w:val="StyleBoldUnderline"/>
          <w:highlight w:val="yellow"/>
        </w:rPr>
        <w:t xml:space="preserve">all </w:t>
      </w:r>
      <w:r w:rsidRPr="00A12940">
        <w:rPr>
          <w:rStyle w:val="StyleBoldUnderline"/>
          <w:highlight w:val="green"/>
        </w:rPr>
        <w:t>collectively 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A12940">
        <w:rPr>
          <w:rStyle w:val="Emphasis"/>
          <w:highlight w:val="green"/>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ressentiment as the overwhelming sentiment of “slave morality,” the revolt that begins when </w:t>
      </w:r>
      <w:r w:rsidRPr="00A12940">
        <w:rPr>
          <w:rStyle w:val="StyleBoldUnderline"/>
          <w:highlight w:val="green"/>
        </w:rPr>
        <w:t>ressentiment</w:t>
      </w:r>
      <w:r w:rsidRPr="008B5C3B">
        <w:rPr>
          <w:sz w:val="16"/>
        </w:rPr>
        <w:t xml:space="preserve"> </w:t>
      </w:r>
      <w:r w:rsidRPr="008B5C3B">
        <w:rPr>
          <w:rStyle w:val="StyleBoldUnderline"/>
        </w:rPr>
        <w:t xml:space="preserve">itself becomes creative and </w:t>
      </w:r>
      <w:r w:rsidRPr="00A12940">
        <w:rPr>
          <w:rStyle w:val="StyleBoldUnderline"/>
          <w:highlight w:val="green"/>
        </w:rPr>
        <w:t>gives birth to values</w:t>
      </w:r>
      <w:r w:rsidRPr="00A12940">
        <w:rPr>
          <w:sz w:val="16"/>
          <w:highlight w:val="green"/>
        </w:rPr>
        <w:t>.</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 a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A12940">
        <w:rPr>
          <w:rStyle w:val="StyleBoldUnderline"/>
          <w:highlight w:val="green"/>
        </w:rPr>
        <w:t>ressentiment acts as the “</w:t>
      </w:r>
      <w:r w:rsidRPr="00A12940">
        <w:rPr>
          <w:rStyle w:val="Emphasis"/>
          <w:highlight w:val="green"/>
        </w:rPr>
        <w:t>righteous critique of power from the</w:t>
      </w:r>
      <w:r w:rsidRPr="008B5C3B">
        <w:rPr>
          <w:rStyle w:val="Emphasis"/>
        </w:rPr>
        <w:t xml:space="preserve"> perspective of the </w:t>
      </w:r>
      <w:r w:rsidRPr="00A12940">
        <w:rPr>
          <w:rStyle w:val="Emphasis"/>
          <w:highlight w:val="green"/>
        </w:rPr>
        <w:t>injured</w:t>
      </w:r>
      <w:r w:rsidRPr="008B5C3B">
        <w:rPr>
          <w:sz w:val="16"/>
        </w:rPr>
        <w:t xml:space="preserve">,” which “delimits a specific site of blame for suffering by constituting sovereign subjects and events as responsible for the ‘injury’ of social subordination.” </w:t>
      </w:r>
      <w:r w:rsidRPr="00A12940">
        <w:rPr>
          <w:rStyle w:val="Emphasis"/>
          <w:highlight w:val="green"/>
          <w:bdr w:val="single" w:sz="4" w:space="0" w:color="auto"/>
        </w:rPr>
        <w:t>Identities are fixed in an economy of perpetrator and victim</w:t>
      </w:r>
      <w:r w:rsidRPr="00A12940">
        <w:rPr>
          <w:rStyle w:val="Emphasis"/>
          <w:highlight w:val="green"/>
        </w:rPr>
        <w:t>, in which revenge</w:t>
      </w:r>
      <w:r w:rsidRPr="00FD3DEA">
        <w:rPr>
          <w:rStyle w:val="Emphasis"/>
          <w:highlight w:val="yellow"/>
        </w:rPr>
        <w:t xml:space="preserve">, rather than </w:t>
      </w:r>
      <w:r w:rsidRPr="00FD3DEA">
        <w:rPr>
          <w:rStyle w:val="Emphasis"/>
        </w:rPr>
        <w:t xml:space="preserve">power or </w:t>
      </w:r>
      <w:r w:rsidRPr="00FD3DEA">
        <w:rPr>
          <w:rStyle w:val="Emphasis"/>
          <w:highlight w:val="yellow"/>
        </w:rPr>
        <w:t xml:space="preserve">emancipation, </w:t>
      </w:r>
      <w:r w:rsidRPr="00A12940">
        <w:rPr>
          <w:rStyle w:val="Emphasis"/>
          <w:highlight w:val="green"/>
        </w:rPr>
        <w:t>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Such a concept is useful for understanding why an ethics of absolute responsibility to the other appeals to the victimized. Brown remarks that, for Nietzsche, the source of </w:t>
      </w:r>
      <w:r w:rsidRPr="00A12940">
        <w:rPr>
          <w:rStyle w:val="StyleBoldUnderline"/>
          <w:highlight w:val="green"/>
        </w:rPr>
        <w:t>the triumph of a morality</w:t>
      </w:r>
      <w:r w:rsidRPr="008B5C3B">
        <w:rPr>
          <w:rStyle w:val="StyleBoldUnderline"/>
        </w:rPr>
        <w:t xml:space="preserve"> rooted in ressentiment </w:t>
      </w:r>
      <w:r w:rsidRPr="00A12940">
        <w:rPr>
          <w:rStyle w:val="StyleBoldUnderline"/>
          <w:highlight w:val="green"/>
        </w:rPr>
        <w:t xml:space="preserve">is </w:t>
      </w:r>
      <w:r w:rsidRPr="00FD3DEA">
        <w:rPr>
          <w:rStyle w:val="StyleBoldUnderline"/>
          <w:highlight w:val="yellow"/>
        </w:rPr>
        <w:t xml:space="preserve">the </w:t>
      </w:r>
      <w:r w:rsidRPr="00A12940">
        <w:rPr>
          <w:rStyle w:val="Emphasis"/>
          <w:highlight w:val="green"/>
        </w:rPr>
        <w:t xml:space="preserve">denial </w:t>
      </w:r>
      <w:r w:rsidRPr="00FD3DEA">
        <w:rPr>
          <w:rStyle w:val="Emphasis"/>
          <w:highlight w:val="yellow"/>
        </w:rPr>
        <w:t xml:space="preserve">that </w:t>
      </w:r>
      <w:r w:rsidRPr="00A12940">
        <w:rPr>
          <w:rStyle w:val="Emphasis"/>
          <w:highlight w:val="green"/>
        </w:rPr>
        <w:t xml:space="preserve">it has </w:t>
      </w:r>
      <w:r w:rsidRPr="00FD3DEA">
        <w:rPr>
          <w:rStyle w:val="Emphasis"/>
          <w:highlight w:val="yellow"/>
        </w:rPr>
        <w:t xml:space="preserve">any </w:t>
      </w:r>
      <w:r w:rsidRPr="00A12940">
        <w:rPr>
          <w:rStyle w:val="Emphasis"/>
          <w:highlight w:val="green"/>
        </w:rPr>
        <w:t>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A12940">
        <w:rPr>
          <w:rStyle w:val="Emphasis"/>
          <w:highlight w:val="green"/>
        </w:rPr>
        <w:t>the reaction is a substitute for action</w:t>
      </w:r>
      <w:r w:rsidRPr="008B5C3B">
        <w:rPr>
          <w:sz w:val="16"/>
        </w:rPr>
        <w:t xml:space="preserve">— an “imaginary revenge,” Nietzsche calls it. </w:t>
      </w:r>
      <w:r w:rsidRPr="00A12940">
        <w:rPr>
          <w:rStyle w:val="StyleBoldUnderline"/>
          <w:highlight w:val="green"/>
        </w:rPr>
        <w:t>Suffering</w:t>
      </w:r>
      <w:r w:rsidRPr="008B5C3B">
        <w:rPr>
          <w:sz w:val="16"/>
        </w:rPr>
        <w:t xml:space="preserve"> then </w:t>
      </w:r>
      <w:r w:rsidRPr="00A12940">
        <w:rPr>
          <w:rStyle w:val="StyleBoldUnderline"/>
          <w:highlight w:val="green"/>
        </w:rPr>
        <w:t>becomes a</w:t>
      </w:r>
      <w:r w:rsidRPr="008B5C3B">
        <w:rPr>
          <w:rStyle w:val="StyleBoldUnderline"/>
        </w:rPr>
        <w:t xml:space="preserve"> social </w:t>
      </w:r>
      <w:r w:rsidRPr="00A12940">
        <w:rPr>
          <w:rStyle w:val="StyleBoldUnderline"/>
          <w:highlight w:val="green"/>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 xml:space="preserve">The </w:t>
      </w:r>
      <w:r w:rsidRPr="00A12940">
        <w:rPr>
          <w:rStyle w:val="StyleBoldUnderline"/>
          <w:highlight w:val="green"/>
        </w:rPr>
        <w:t>identity</w:t>
      </w:r>
      <w:r w:rsidRPr="008B5C3B">
        <w:rPr>
          <w:sz w:val="16"/>
        </w:rPr>
        <w:t xml:space="preserve"> created by ressentiment, Brown explains, </w:t>
      </w:r>
      <w:r w:rsidRPr="00A12940">
        <w:rPr>
          <w:rStyle w:val="StyleBoldUnderline"/>
          <w:highlight w:val="green"/>
        </w:rPr>
        <w:t xml:space="preserve">becomes invested in </w:t>
      </w:r>
      <w:r w:rsidRPr="00FD3DEA">
        <w:rPr>
          <w:rStyle w:val="StyleBoldUnderline"/>
          <w:highlight w:val="yellow"/>
        </w:rPr>
        <w:t>its own</w:t>
      </w:r>
      <w:r w:rsidRPr="008B5C3B">
        <w:rPr>
          <w:rStyle w:val="StyleBoldUnderline"/>
        </w:rPr>
        <w:t xml:space="preserve"> </w:t>
      </w:r>
      <w:r w:rsidRPr="00A12940">
        <w:rPr>
          <w:rStyle w:val="StyleBoldUnderline"/>
          <w:highlight w:val="green"/>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A12940">
        <w:rPr>
          <w:rStyle w:val="StyleBoldUnderline"/>
          <w:highlight w:val="green"/>
        </w:rPr>
        <w:t xml:space="preserve">through </w:t>
      </w:r>
      <w:r w:rsidRPr="00FD3DEA">
        <w:rPr>
          <w:rStyle w:val="StyleBoldUnderline"/>
          <w:highlight w:val="yellow"/>
        </w:rPr>
        <w:t>t</w:t>
      </w:r>
      <w:r w:rsidRPr="00A12940">
        <w:rPr>
          <w:rStyle w:val="StyleBoldUnderline"/>
          <w:highlight w:val="green"/>
        </w:rPr>
        <w:t xml:space="preserve">he </w:t>
      </w:r>
      <w:r w:rsidRPr="00A12940">
        <w:rPr>
          <w:rStyle w:val="Emphasis"/>
          <w:highlight w:val="green"/>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A12940">
        <w:rPr>
          <w:rStyle w:val="StyleBoldUnderline"/>
          <w:highlight w:val="green"/>
        </w:rPr>
        <w:t xml:space="preserve">we witness </w:t>
      </w:r>
      <w:r w:rsidRPr="00FD3DEA">
        <w:rPr>
          <w:rStyle w:val="StyleBoldUnderline"/>
          <w:highlight w:val="yellow"/>
        </w:rPr>
        <w:t>the</w:t>
      </w:r>
      <w:r w:rsidRPr="008B5C3B">
        <w:rPr>
          <w:rStyle w:val="StyleBoldUnderline"/>
        </w:rPr>
        <w:t xml:space="preserve"> further </w:t>
      </w:r>
      <w:r w:rsidRPr="00A12940">
        <w:rPr>
          <w:rStyle w:val="StyleBoldUnderline"/>
          <w:highlight w:val="green"/>
        </w:rPr>
        <w:t>reification</w:t>
      </w:r>
      <w:r w:rsidRPr="008B5C3B">
        <w:rPr>
          <w:rStyle w:val="StyleBoldUnderline"/>
        </w:rPr>
        <w:t xml:space="preserve"> </w:t>
      </w:r>
      <w:r w:rsidRPr="008B5C3B">
        <w:rPr>
          <w:sz w:val="16"/>
        </w:rPr>
        <w:t xml:space="preserve">reification </w:t>
      </w:r>
      <w:r w:rsidRPr="00A12940">
        <w:rPr>
          <w:rStyle w:val="StyleBoldUnderline"/>
          <w:highlight w:val="green"/>
        </w:rPr>
        <w:t xml:space="preserve">of </w:t>
      </w:r>
      <w:r w:rsidRPr="00FD3DEA">
        <w:rPr>
          <w:rStyle w:val="StyleBoldUnderline"/>
          <w:highlight w:val="yellow"/>
        </w:rPr>
        <w:t xml:space="preserve">the very </w:t>
      </w:r>
      <w:r w:rsidRPr="00A12940">
        <w:rPr>
          <w:rStyle w:val="StyleBoldUnderline"/>
          <w:highlight w:val="green"/>
        </w:rPr>
        <w:t>oppositions in question</w:t>
      </w:r>
      <w:r w:rsidRPr="008B5C3B">
        <w:rPr>
          <w:rStyle w:val="StyleBoldUnderline"/>
        </w:rPr>
        <w:t xml:space="preserve"> </w:t>
      </w:r>
      <w:r w:rsidRPr="00FD3DEA">
        <w:rPr>
          <w:rStyle w:val="StyleBoldUnderline"/>
        </w:rPr>
        <w:t xml:space="preserve">and a simple reversal of the focus </w:t>
      </w:r>
      <w:r w:rsidRPr="00FD3DEA">
        <w:rPr>
          <w:rStyle w:val="StyleBoldUnderline"/>
        </w:rPr>
        <w:lastRenderedPageBreak/>
        <w:t>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A12940">
        <w:rPr>
          <w:rStyle w:val="StyleBoldUnderline"/>
          <w:highlight w:val="green"/>
        </w:rPr>
        <w:t>reification</w:t>
      </w:r>
      <w:r w:rsidRPr="008B5C3B">
        <w:rPr>
          <w:rStyle w:val="StyleBoldUnderline"/>
        </w:rPr>
        <w:t xml:space="preserve"> of the other has </w:t>
      </w:r>
      <w:r w:rsidRPr="00A12940">
        <w:rPr>
          <w:rStyle w:val="StyleBoldUnderline"/>
          <w:highlight w:val="green"/>
        </w:rPr>
        <w:t>produced</w:t>
      </w:r>
      <w:r w:rsidRPr="00A12940">
        <w:rPr>
          <w:sz w:val="16"/>
          <w:highlight w:val="green"/>
        </w:rPr>
        <w:t xml:space="preserve"> “</w:t>
      </w:r>
      <w:r w:rsidRPr="00A12940">
        <w:rPr>
          <w:rStyle w:val="Emphasis"/>
          <w:highlight w:val="green"/>
        </w:rPr>
        <w:t>separate ethical universes</w:t>
      </w:r>
      <w:r w:rsidRPr="00A12940">
        <w:rPr>
          <w:sz w:val="16"/>
          <w:highlight w:val="green"/>
        </w:rPr>
        <w:t xml:space="preserve">” </w:t>
      </w:r>
      <w:r w:rsidRPr="00A12940">
        <w:rPr>
          <w:rStyle w:val="Emphasis"/>
          <w:highlight w:val="green"/>
        </w:rPr>
        <w:t>in which the privileged experience</w:t>
      </w:r>
      <w:r w:rsidRPr="008B5C3B">
        <w:rPr>
          <w:rStyle w:val="Emphasis"/>
        </w:rPr>
        <w:t xml:space="preserve"> </w:t>
      </w:r>
      <w:r w:rsidRPr="00FD3DEA">
        <w:rPr>
          <w:rStyle w:val="Emphasis"/>
          <w:highlight w:val="yellow"/>
        </w:rPr>
        <w:t xml:space="preserve">paralyzing </w:t>
      </w:r>
      <w:r w:rsidRPr="00A12940">
        <w:rPr>
          <w:rStyle w:val="Emphasis"/>
          <w:highlight w:val="green"/>
        </w:rPr>
        <w:t>guilt and the neocolonized, crippling resentment</w:t>
      </w:r>
      <w:r w:rsidRPr="00A12940">
        <w:rPr>
          <w:sz w:val="16"/>
          <w:highlight w:val="green"/>
        </w:rPr>
        <w:t xml:space="preserve">. </w:t>
      </w:r>
      <w:r w:rsidRPr="00A12940">
        <w:rPr>
          <w:rStyle w:val="StyleBoldUnderline"/>
          <w:highlight w:val="green"/>
        </w:rPr>
        <w:t>The</w:t>
      </w:r>
      <w:r w:rsidRPr="008B5C3B">
        <w:rPr>
          <w:rStyle w:val="StyleBoldUnderline"/>
        </w:rPr>
        <w:t xml:space="preserve"> only “overarching </w:t>
      </w:r>
      <w:r w:rsidRPr="00A12940">
        <w:rPr>
          <w:rStyle w:val="StyleBoldUnderline"/>
          <w:highlight w:val="green"/>
        </w:rPr>
        <w:t xml:space="preserve">imperative” is </w:t>
      </w:r>
      <w:r w:rsidRPr="00FD3DEA">
        <w:rPr>
          <w:rStyle w:val="StyleBoldUnderline"/>
          <w:highlight w:val="yellow"/>
        </w:rPr>
        <w:t xml:space="preserve">that </w:t>
      </w:r>
      <w:r w:rsidRPr="00A12940">
        <w:rPr>
          <w:rStyle w:val="StyleBoldUnderline"/>
          <w:highlight w:val="green"/>
        </w:rPr>
        <w:t>one does not comment on another's ethical context.</w:t>
      </w:r>
      <w:r w:rsidRPr="00A12940">
        <w:rPr>
          <w:sz w:val="16"/>
          <w:highlight w:val="green"/>
        </w:rPr>
        <w:t xml:space="preserve"> </w:t>
      </w:r>
      <w:r w:rsidRPr="00A12940">
        <w:rPr>
          <w:rStyle w:val="Emphasis"/>
          <w:highlight w:val="green"/>
        </w:rPr>
        <w:t>An ethical response turns out to be a nonresponse</w:t>
      </w:r>
      <w:r w:rsidRPr="008B5C3B">
        <w:rPr>
          <w:sz w:val="16"/>
        </w:rPr>
        <w:t>. 23 Let us turn now to an exploration of this third outcome.</w:t>
      </w:r>
    </w:p>
    <w:p w14:paraId="0781D997" w14:textId="77777777" w:rsidR="008F099B" w:rsidRPr="007E0C1F" w:rsidRDefault="008F099B" w:rsidP="008F099B"/>
    <w:p w14:paraId="1B852FB4" w14:textId="77777777" w:rsidR="008F099B" w:rsidRDefault="008F099B" w:rsidP="008F099B"/>
    <w:p w14:paraId="5F83C88E" w14:textId="77777777" w:rsidR="008F099B" w:rsidRDefault="008F099B" w:rsidP="008F099B"/>
    <w:p w14:paraId="5DB1EA51" w14:textId="77777777" w:rsidR="008F099B" w:rsidRDefault="008F099B" w:rsidP="008F099B">
      <w:pPr>
        <w:pStyle w:val="Heading3"/>
      </w:pPr>
      <w:r>
        <w:lastRenderedPageBreak/>
        <w:t>1NC: Video Adv</w:t>
      </w:r>
    </w:p>
    <w:p w14:paraId="0D771380" w14:textId="77777777" w:rsidR="008F099B" w:rsidRDefault="008F099B" w:rsidP="008F099B">
      <w:pPr>
        <w:pStyle w:val="Heading4"/>
      </w:pPr>
      <w:r>
        <w:t xml:space="preserve">The attempt to shock debate with horrifying representations of oppression fails-makes the debate community insensitive to oppression and pushes competitors to find ever more horrifying examples of oppression-. We need worse and worse perversions to shock us resulting in greater indifference. This cycle </w:t>
      </w:r>
      <w:r w:rsidR="00A12940">
        <w:t xml:space="preserve">stymies </w:t>
      </w:r>
      <w:r>
        <w:t xml:space="preserve">us to all catastrophes. </w:t>
      </w:r>
    </w:p>
    <w:p w14:paraId="2C33C275" w14:textId="77777777" w:rsidR="00A12940" w:rsidRPr="00A12940" w:rsidRDefault="008F099B" w:rsidP="00A12940">
      <w:pPr>
        <w:rPr>
          <w:rStyle w:val="StyleStyleBold12pt"/>
        </w:rPr>
      </w:pPr>
      <w:r w:rsidRPr="00A12940">
        <w:rPr>
          <w:rStyle w:val="StyleStyleBold12pt"/>
        </w:rPr>
        <w:t>Bruckner, 1986</w:t>
      </w:r>
    </w:p>
    <w:p w14:paraId="58B7DBBE" w14:textId="77777777" w:rsidR="008F099B" w:rsidRPr="00A12940" w:rsidRDefault="008F099B" w:rsidP="00A12940">
      <w:r w:rsidRPr="00A12940">
        <w:t xml:space="preserve"> (Pascal, "The Tears of the White Man: Compassion as Contempt." Pg 48-50)</w:t>
      </w:r>
    </w:p>
    <w:p w14:paraId="2075EEAD" w14:textId="77777777" w:rsidR="008F099B" w:rsidRPr="00A55BBC" w:rsidRDefault="008F099B" w:rsidP="008F099B">
      <w:pPr>
        <w:rPr>
          <w:rFonts w:eastAsia="Calibri"/>
        </w:rPr>
      </w:pPr>
      <w:r w:rsidRPr="00DB0DF6">
        <w:rPr>
          <w:rStyle w:val="underline"/>
        </w:rPr>
        <w:t xml:space="preserve">To convince the skeptical, </w:t>
      </w:r>
      <w:r w:rsidRPr="00A12940">
        <w:rPr>
          <w:rStyle w:val="underline"/>
          <w:highlight w:val="green"/>
        </w:rPr>
        <w:t>the media stop at nothing</w:t>
      </w:r>
      <w:r w:rsidRPr="00DB3EB8">
        <w:rPr>
          <w:rStyle w:val="underline"/>
          <w:highlight w:val="yellow"/>
        </w:rPr>
        <w:t>,</w:t>
      </w:r>
      <w:r w:rsidRPr="00DB3EB8">
        <w:rPr>
          <w:rStyle w:val="underline"/>
          <w:sz w:val="16"/>
          <w:highlight w:val="yellow"/>
        </w:rPr>
        <w:t xml:space="preserve"> and the </w:t>
      </w:r>
      <w:r w:rsidRPr="00A12940">
        <w:rPr>
          <w:rStyle w:val="underline"/>
          <w:sz w:val="16"/>
          <w:highlight w:val="green"/>
        </w:rPr>
        <w:t xml:space="preserve">excesses of exhibitionism are added to the accusation </w:t>
      </w:r>
      <w:r w:rsidRPr="00DB3EB8">
        <w:rPr>
          <w:rStyle w:val="underline"/>
          <w:sz w:val="16"/>
          <w:highlight w:val="yellow"/>
        </w:rPr>
        <w:t xml:space="preserve">that </w:t>
      </w:r>
      <w:r w:rsidRPr="00A12940">
        <w:rPr>
          <w:rStyle w:val="underline"/>
          <w:sz w:val="16"/>
          <w:highlight w:val="green"/>
        </w:rPr>
        <w:t xml:space="preserve">we are worse than </w:t>
      </w:r>
      <w:r w:rsidRPr="00DB3EB8">
        <w:rPr>
          <w:rStyle w:val="underline"/>
          <w:sz w:val="16"/>
          <w:highlight w:val="yellow"/>
        </w:rPr>
        <w:t xml:space="preserve">the </w:t>
      </w:r>
      <w:r w:rsidRPr="00A12940">
        <w:rPr>
          <w:rStyle w:val="underline"/>
          <w:sz w:val="16"/>
          <w:highlight w:val="green"/>
        </w:rPr>
        <w:t xml:space="preserve">Nazis. </w:t>
      </w:r>
      <w:r w:rsidRPr="00DB3EB8">
        <w:rPr>
          <w:rStyle w:val="underline"/>
          <w:sz w:val="16"/>
          <w:highlight w:val="yellow"/>
        </w:rPr>
        <w:t>The camera shrinks at nothing</w:t>
      </w:r>
      <w:r w:rsidRPr="003778E6">
        <w:rPr>
          <w:rStyle w:val="underline"/>
          <w:sz w:val="16"/>
        </w:rPr>
        <w:t xml:space="preserve">, and </w:t>
      </w:r>
      <w:r w:rsidRPr="00DB0DF6">
        <w:rPr>
          <w:rStyle w:val="underline"/>
        </w:rPr>
        <w:t>no censorship can be impo</w:t>
      </w:r>
      <w:r>
        <w:rPr>
          <w:rStyle w:val="underline"/>
        </w:rPr>
        <w:t xml:space="preserve">sed upon horror. </w:t>
      </w:r>
      <w:r w:rsidRPr="00A12940">
        <w:rPr>
          <w:rStyle w:val="Emphasis"/>
          <w:highlight w:val="green"/>
        </w:rPr>
        <w:t>Every image_must shock by crossing a new frontier in outrage. We are invited to watch the "extraordinary</w:t>
      </w:r>
      <w:r w:rsidRPr="00DB3EB8">
        <w:rPr>
          <w:rStyle w:val="Emphasis"/>
          <w:highlight w:val="yellow"/>
        </w:rPr>
        <w:t>, that which has never been seen before</w:t>
      </w:r>
      <w:r w:rsidRPr="003778E6">
        <w:rPr>
          <w:rStyle w:val="underline"/>
          <w:sz w:val="16"/>
        </w:rPr>
        <w:t xml:space="preserve">, and then we see even more than that. </w:t>
      </w:r>
      <w:r w:rsidRPr="00DB0DF6">
        <w:rPr>
          <w:rStyle w:val="underline"/>
        </w:rPr>
        <w:t xml:space="preserve">Famines, floods, earthquakes—all get instant replay for the cameras. It is </w:t>
      </w:r>
      <w:r w:rsidRPr="00A12940">
        <w:rPr>
          <w:rStyle w:val="Emphasis"/>
          <w:highlight w:val="green"/>
        </w:rPr>
        <w:t>celluloid suffering; a continuous stream of images flows from those who produce pageants of others' deaths for a</w:t>
      </w:r>
      <w:r w:rsidRPr="003778E6">
        <w:rPr>
          <w:rStyle w:val="underline"/>
          <w:sz w:val="16"/>
        </w:rPr>
        <w:t xml:space="preserve"> worldwide </w:t>
      </w:r>
      <w:r w:rsidRPr="00A12940">
        <w:rPr>
          <w:rStyle w:val="Emphasis"/>
          <w:highlight w:val="green"/>
        </w:rPr>
        <w:t>audience</w:t>
      </w:r>
      <w:r w:rsidRPr="00DB3EB8">
        <w:rPr>
          <w:rStyle w:val="Emphasis"/>
          <w:highlight w:val="yellow"/>
        </w:rPr>
        <w:t>.</w:t>
      </w:r>
      <w:r w:rsidRPr="003778E6">
        <w:rPr>
          <w:rStyle w:val="underline"/>
          <w:sz w:val="16"/>
        </w:rPr>
        <w:t xml:space="preserve"> </w:t>
      </w:r>
      <w:r w:rsidRPr="00DB0DF6">
        <w:rPr>
          <w:rStyle w:val="underline"/>
        </w:rPr>
        <w:t>It is a pornographic display, in that it gives us the right to see everything</w:t>
      </w:r>
      <w:r>
        <w:rPr>
          <w:rStyle w:val="underline"/>
        </w:rPr>
        <w:t>.</w:t>
      </w:r>
      <w:r w:rsidRPr="00DB0DF6">
        <w:rPr>
          <w:rStyle w:val="underline"/>
        </w:rPr>
        <w:t xml:space="preserve"> And of all </w:t>
      </w:r>
      <w:r w:rsidRPr="00A12940">
        <w:rPr>
          <w:rStyle w:val="underline"/>
          <w:highlight w:val="green"/>
        </w:rPr>
        <w:t>our impulses</w:t>
      </w:r>
      <w:r>
        <w:rPr>
          <w:rStyle w:val="underline"/>
        </w:rPr>
        <w:t xml:space="preserve">, the only one </w:t>
      </w:r>
      <w:r w:rsidRPr="00DB3EB8">
        <w:rPr>
          <w:rStyle w:val="underline"/>
          <w:highlight w:val="yellow"/>
        </w:rPr>
        <w:t xml:space="preserve">that </w:t>
      </w:r>
      <w:r w:rsidRPr="00A12940">
        <w:rPr>
          <w:rStyle w:val="underline"/>
          <w:highlight w:val="green"/>
        </w:rPr>
        <w:t xml:space="preserve">stimulates voyeurism, because </w:t>
      </w:r>
      <w:r w:rsidRPr="00DB3EB8">
        <w:rPr>
          <w:rStyle w:val="underline"/>
          <w:highlight w:val="yellow"/>
        </w:rPr>
        <w:t xml:space="preserve">the the </w:t>
      </w:r>
      <w:r w:rsidRPr="00A12940">
        <w:rPr>
          <w:rStyle w:val="underline"/>
          <w:highlight w:val="green"/>
        </w:rPr>
        <w:t xml:space="preserve">producers believe </w:t>
      </w:r>
      <w:r w:rsidRPr="00DB3EB8">
        <w:rPr>
          <w:rStyle w:val="underline"/>
          <w:highlight w:val="yellow"/>
        </w:rPr>
        <w:t xml:space="preserve">that, in order </w:t>
      </w:r>
      <w:r w:rsidRPr="00A12940">
        <w:rPr>
          <w:rStyle w:val="underline"/>
          <w:highlight w:val="green"/>
        </w:rPr>
        <w:t>to get people's attention, the show has to be increasingly crude</w:t>
      </w:r>
      <w:r w:rsidRPr="00DB0DF6">
        <w:rPr>
          <w:rStyle w:val="underline"/>
        </w:rPr>
        <w:t>.</w:t>
      </w:r>
      <w:r w:rsidRPr="003778E6">
        <w:rPr>
          <w:rStyle w:val="underline"/>
          <w:sz w:val="16"/>
        </w:rPr>
        <w:t xml:space="preserve"> The aim becomes that of showing mutilations, torture, and sicknesses that have never before been seen on the television screen.10 </w:t>
      </w:r>
      <w:r w:rsidRPr="00DB0DF6">
        <w:rPr>
          <w:rStyle w:val="underline"/>
        </w:rPr>
        <w:t>It is not enough to show swollen-bellied children: they have to be displayed as skeletons</w:t>
      </w:r>
      <w:r w:rsidRPr="003778E6">
        <w:rPr>
          <w:rStyle w:val="underline"/>
          <w:sz w:val="16"/>
        </w:rPr>
        <w:t xml:space="preserve">. If this doesn't work, they are shown as a bundle of skin and bones. Blood, wounds, running sores, globs of pus, eviscerated bellies, spilled guts. . . . </w:t>
      </w:r>
      <w:r w:rsidRPr="00A12940">
        <w:rPr>
          <w:rStyle w:val="underline"/>
          <w:highlight w:val="green"/>
        </w:rPr>
        <w:t xml:space="preserve">Only excess will shake up the public and concern them </w:t>
      </w:r>
      <w:r w:rsidRPr="00DB3EB8">
        <w:rPr>
          <w:rStyle w:val="underline"/>
          <w:highlight w:val="yellow"/>
        </w:rPr>
        <w:t xml:space="preserve">with these problems. </w:t>
      </w:r>
      <w:r w:rsidRPr="00A12940">
        <w:rPr>
          <w:rStyle w:val="underline"/>
          <w:highlight w:val="green"/>
        </w:rPr>
        <w:t>If apathy persists</w:t>
      </w:r>
      <w:r w:rsidRPr="00DB3EB8">
        <w:rPr>
          <w:rStyle w:val="underline"/>
          <w:highlight w:val="yellow"/>
        </w:rPr>
        <w:t xml:space="preserve">, it is believed </w:t>
      </w:r>
      <w:r w:rsidRPr="00A12940">
        <w:rPr>
          <w:rStyle w:val="underline"/>
          <w:highlight w:val="green"/>
        </w:rPr>
        <w:t xml:space="preserve">it is because </w:t>
      </w:r>
      <w:r w:rsidRPr="00DB3EB8">
        <w:rPr>
          <w:rStyle w:val="underline"/>
          <w:highlight w:val="yellow"/>
        </w:rPr>
        <w:t xml:space="preserve">the </w:t>
      </w:r>
      <w:r w:rsidRPr="00A12940">
        <w:rPr>
          <w:rStyle w:val="underline"/>
          <w:highlight w:val="green"/>
        </w:rPr>
        <w:t>scenes have not been outrageous enough.</w:t>
      </w:r>
      <w:r w:rsidRPr="00A12940">
        <w:rPr>
          <w:rStyle w:val="underline"/>
          <w:sz w:val="16"/>
          <w:highlight w:val="green"/>
        </w:rPr>
        <w:t xml:space="preserve"> There are no limits </w:t>
      </w:r>
      <w:r w:rsidRPr="00DB3EB8">
        <w:rPr>
          <w:rStyle w:val="underline"/>
          <w:sz w:val="16"/>
          <w:highlight w:val="yellow"/>
        </w:rPr>
        <w:t>to the excessive display</w:t>
      </w:r>
      <w:r w:rsidRPr="003778E6">
        <w:rPr>
          <w:rStyle w:val="underline"/>
          <w:sz w:val="16"/>
        </w:rPr>
        <w:t xml:space="preserve"> of grisly details. </w:t>
      </w:r>
      <w:r w:rsidRPr="00A12940">
        <w:rPr>
          <w:rStyle w:val="underline"/>
          <w:highlight w:val="green"/>
        </w:rPr>
        <w:t xml:space="preserve">This leads inevitably to </w:t>
      </w:r>
      <w:r w:rsidRPr="00DB3EB8">
        <w:rPr>
          <w:rStyle w:val="underline"/>
          <w:highlight w:val="yellow"/>
        </w:rPr>
        <w:t xml:space="preserve">the </w:t>
      </w:r>
      <w:r w:rsidRPr="00A12940">
        <w:rPr>
          <w:rStyle w:val="underline"/>
          <w:highlight w:val="green"/>
        </w:rPr>
        <w:t>perversion of voyeurism</w:t>
      </w:r>
      <w:r w:rsidRPr="00DB3EB8">
        <w:rPr>
          <w:rStyle w:val="underline"/>
          <w:highlight w:val="yellow"/>
        </w:rPr>
        <w:t>.</w:t>
      </w:r>
      <w:r w:rsidRPr="00DB3EB8">
        <w:rPr>
          <w:rStyle w:val="underline"/>
          <w:sz w:val="16"/>
          <w:highlight w:val="yellow"/>
        </w:rPr>
        <w:t xml:space="preserve"> We get a taste for this game, and want </w:t>
      </w:r>
      <w:r w:rsidRPr="00DB3EB8">
        <w:rPr>
          <w:rStyle w:val="underline"/>
          <w:highlight w:val="yellow"/>
        </w:rPr>
        <w:t>more</w:t>
      </w:r>
      <w:r w:rsidRPr="006A197C">
        <w:rPr>
          <w:rStyle w:val="underline"/>
        </w:rPr>
        <w:t xml:space="preserve"> and more, and our threshold</w:t>
      </w:r>
      <w:r w:rsidRPr="003778E6">
        <w:rPr>
          <w:rStyle w:val="underline"/>
          <w:sz w:val="16"/>
        </w:rPr>
        <w:t xml:space="preserve"> </w:t>
      </w:r>
      <w:r w:rsidRPr="003778E6">
        <w:rPr>
          <w:sz w:val="16"/>
        </w:rPr>
        <w:t xml:space="preserve">The cataloguing of poverty is itself poor, and has to rehash the same figures constantly. We have been brought face to face with hell, but </w:t>
      </w:r>
      <w:r w:rsidRPr="003778E6">
        <w:rPr>
          <w:rStyle w:val="underline"/>
        </w:rPr>
        <w:t>all excesses have a saturation point</w:t>
      </w:r>
      <w:r w:rsidRPr="003778E6">
        <w:rPr>
          <w:u w:val="single"/>
        </w:rPr>
        <w:t>,</w:t>
      </w:r>
      <w:r w:rsidRPr="003778E6">
        <w:rPr>
          <w:sz w:val="16"/>
        </w:rPr>
        <w:t xml:space="preserve"> and after months and years of this sort of experience</w:t>
      </w:r>
      <w:r w:rsidRPr="00DB3EB8">
        <w:rPr>
          <w:sz w:val="16"/>
          <w:highlight w:val="yellow"/>
        </w:rPr>
        <w:t xml:space="preserve">, </w:t>
      </w:r>
      <w:r w:rsidRPr="00A12940">
        <w:rPr>
          <w:rStyle w:val="underline"/>
          <w:highlight w:val="green"/>
        </w:rPr>
        <w:t xml:space="preserve">we inescapably are led </w:t>
      </w:r>
      <w:r w:rsidRPr="00DB3EB8">
        <w:rPr>
          <w:rStyle w:val="underline"/>
          <w:highlight w:val="yellow"/>
        </w:rPr>
        <w:t xml:space="preserve">in our disgust </w:t>
      </w:r>
      <w:r w:rsidRPr="00A12940">
        <w:rPr>
          <w:rStyle w:val="underline"/>
          <w:highlight w:val="green"/>
        </w:rPr>
        <w:t xml:space="preserve">to lump together </w:t>
      </w:r>
      <w:r w:rsidRPr="00DB3EB8">
        <w:rPr>
          <w:rStyle w:val="underline"/>
          <w:highlight w:val="yellow"/>
        </w:rPr>
        <w:t xml:space="preserve">the </w:t>
      </w:r>
      <w:r w:rsidRPr="00A12940">
        <w:rPr>
          <w:rStyle w:val="underline"/>
          <w:highlight w:val="green"/>
        </w:rPr>
        <w:t>people these images depict. Our shock has no. consequence</w:t>
      </w:r>
      <w:r w:rsidRPr="003778E6">
        <w:rPr>
          <w:rStyle w:val="underline"/>
        </w:rPr>
        <w:t xml:space="preserve">, no result; it appears and vanishes at the same moment. </w:t>
      </w:r>
      <w:r w:rsidRPr="003778E6">
        <w:rPr>
          <w:sz w:val="16"/>
        </w:rPr>
        <w:t xml:space="preserve">In this morass of disasters that are supposed to preclude business as usual, how can the viewing public avoid getting lost? </w:t>
      </w:r>
      <w:r w:rsidRPr="00A12940">
        <w:rPr>
          <w:rStyle w:val="underline"/>
          <w:highlight w:val="green"/>
        </w:rPr>
        <w:t>The media succeed in making us indifferent</w:t>
      </w:r>
      <w:r w:rsidRPr="003778E6">
        <w:rPr>
          <w:rStyle w:val="underline"/>
        </w:rPr>
        <w:t xml:space="preserve"> to things over which we have no control, </w:t>
      </w:r>
      <w:r w:rsidRPr="00A12940">
        <w:rPr>
          <w:rStyle w:val="underline"/>
          <w:highlight w:val="green"/>
        </w:rPr>
        <w:t>in making tolerable the intolera</w:t>
      </w:r>
      <w:r w:rsidRPr="00A12940">
        <w:rPr>
          <w:rStyle w:val="underline"/>
          <w:highlight w:val="green"/>
        </w:rPr>
        <w:softHyphen/>
        <w:t>ble</w:t>
      </w:r>
      <w:r w:rsidRPr="003778E6">
        <w:rPr>
          <w:u w:val="single"/>
        </w:rPr>
        <w:t>.</w:t>
      </w:r>
      <w:r w:rsidRPr="003778E6">
        <w:rPr>
          <w:sz w:val="16"/>
        </w:rPr>
        <w:t xml:space="preserve"> </w:t>
      </w:r>
      <w:r w:rsidR="003F5D29">
        <w:rPr>
          <w:color w:val="FF0000"/>
          <w:sz w:val="36"/>
        </w:rPr>
        <w:t xml:space="preserve">§ Marked 13:12 § </w:t>
      </w:r>
      <w:r w:rsidRPr="003778E6">
        <w:rPr>
          <w:i/>
          <w:iCs/>
          <w:sz w:val="16"/>
        </w:rPr>
        <w:t xml:space="preserve">We </w:t>
      </w:r>
      <w:r w:rsidRPr="003778E6">
        <w:rPr>
          <w:sz w:val="16"/>
        </w:rPr>
        <w:t xml:space="preserve">go through opposite experiences at the same moment— we experience horror in the form of epidemics and mass murders at the same time that we experience satiation, because we cannot take any more and these images are unbearably repetitive. Value judgments aside, there are the two impressions that linger with the viewing public: a slight feeling of nausea and a feeling of shame and frustration. </w:t>
      </w:r>
      <w:r w:rsidRPr="003778E6">
        <w:rPr>
          <w:rStyle w:val="underline"/>
        </w:rPr>
        <w:t xml:space="preserve">At the beginning, these broadcasts are special, but they quickly become routine. Their violence becomes stale and </w:t>
      </w:r>
      <w:r w:rsidRPr="00A12940">
        <w:rPr>
          <w:rStyle w:val="underline"/>
          <w:highlight w:val="green"/>
        </w:rPr>
        <w:t>their repetitiveness reduces the strength of their accusations</w:t>
      </w:r>
      <w:r w:rsidRPr="003778E6">
        <w:rPr>
          <w:sz w:val="16"/>
        </w:rPr>
        <w:t>. So over</w:t>
      </w:r>
      <w:r w:rsidRPr="003778E6">
        <w:rPr>
          <w:sz w:val="16"/>
        </w:rPr>
        <w:softHyphen/>
        <w:t>taxed emotions lead straight to inertia. In a world where all coun</w:t>
      </w:r>
      <w:r w:rsidRPr="003778E6">
        <w:rPr>
          <w:sz w:val="16"/>
        </w:rPr>
        <w:softHyphen/>
        <w:t>tries seem like a nightmare painting from Hieronymus Bosch, in which men become more and more sophisticated in their murder</w:t>
      </w:r>
      <w:r w:rsidRPr="003778E6">
        <w:rPr>
          <w:sz w:val="16"/>
        </w:rPr>
        <w:softHyphen/>
        <w:t>ous cruelty, our sense of guilt goes from depression to lassitude. The abnormal becomes banal, and our reason no longer tries to express itself, but "insanity rationalizes," in the apt phrase of Giinter Grass.</w:t>
      </w:r>
      <w:r w:rsidRPr="003778E6">
        <w:rPr>
          <w:sz w:val="16"/>
          <w:vertAlign w:val="superscript"/>
        </w:rPr>
        <w:t xml:space="preserve">12 </w:t>
      </w:r>
      <w:r w:rsidRPr="003778E6">
        <w:rPr>
          <w:rStyle w:val="underline"/>
        </w:rPr>
        <w:t xml:space="preserve">The result is a terrible paradox. The more widespread hunger is, the greater is our indifference to its ravages. </w:t>
      </w:r>
      <w:r w:rsidRPr="003778E6">
        <w:rPr>
          <w:sz w:val="16"/>
        </w:rPr>
        <w:t xml:space="preserve">Pathetic appeals to our conscience and manipulation by shock are reiterated by the tireless television. </w:t>
      </w:r>
      <w:r w:rsidRPr="00A12940">
        <w:rPr>
          <w:rStyle w:val="underline"/>
          <w:highlight w:val="green"/>
        </w:rPr>
        <w:t xml:space="preserve">The phrase "You are all murderers" does not mobilize </w:t>
      </w:r>
      <w:r w:rsidRPr="00DB3EB8">
        <w:rPr>
          <w:rStyle w:val="underline"/>
          <w:highlight w:val="yellow"/>
        </w:rPr>
        <w:t xml:space="preserve">people, it makes them yawn. </w:t>
      </w:r>
      <w:r w:rsidRPr="00A12940">
        <w:rPr>
          <w:rStyle w:val="underline"/>
          <w:highlight w:val="green"/>
        </w:rPr>
        <w:t xml:space="preserve">What remains is a guilty conscience </w:t>
      </w:r>
      <w:r w:rsidRPr="00DB3EB8">
        <w:rPr>
          <w:rStyle w:val="underline"/>
          <w:highlight w:val="yellow"/>
        </w:rPr>
        <w:t xml:space="preserve">that </w:t>
      </w:r>
      <w:r w:rsidRPr="00A12940">
        <w:rPr>
          <w:rStyle w:val="underline"/>
          <w:highlight w:val="green"/>
        </w:rPr>
        <w:t xml:space="preserve">has no strength and </w:t>
      </w:r>
      <w:r w:rsidRPr="00DB3EB8">
        <w:rPr>
          <w:rStyle w:val="underline"/>
          <w:highlight w:val="yellow"/>
        </w:rPr>
        <w:t xml:space="preserve">no </w:t>
      </w:r>
      <w:r w:rsidRPr="00A12940">
        <w:rPr>
          <w:rStyle w:val="underline"/>
          <w:highlight w:val="green"/>
        </w:rPr>
        <w:t>will</w:t>
      </w:r>
      <w:r w:rsidRPr="003778E6">
        <w:rPr>
          <w:sz w:val="16"/>
        </w:rPr>
        <w:t xml:space="preserve">. We have passed from  being tragically ignorant of the Third World to being tragically inured to it. </w:t>
      </w:r>
      <w:r w:rsidRPr="003778E6">
        <w:rPr>
          <w:rStyle w:val="underline"/>
        </w:rPr>
        <w:t xml:space="preserve">When it was not normally mentioned, famine was deeply touching </w:t>
      </w:r>
      <w:r w:rsidRPr="003778E6">
        <w:rPr>
          <w:sz w:val="16"/>
        </w:rPr>
        <w:t xml:space="preserve">whenever it was. </w:t>
      </w:r>
      <w:r w:rsidRPr="003778E6">
        <w:rPr>
          <w:rStyle w:val="underline"/>
        </w:rPr>
        <w:t>What is rem</w:t>
      </w:r>
      <w:r>
        <w:rPr>
          <w:rStyle w:val="underline"/>
        </w:rPr>
        <w:t>arkable today is t</w:t>
      </w:r>
      <w:r w:rsidRPr="003778E6">
        <w:rPr>
          <w:rStyle w:val="underline"/>
        </w:rPr>
        <w:t>hat it is too well known, too much a part of the norm..</w:t>
      </w:r>
      <w:r w:rsidRPr="003778E6">
        <w:rPr>
          <w:sz w:val="16"/>
        </w:rPr>
        <w:t xml:space="preserve"> Rather than a blackout there is a welter of studies, statistics, and calls to alarm on these burning topics. </w:t>
      </w:r>
      <w:r w:rsidRPr="003778E6">
        <w:rPr>
          <w:rStyle w:val="underline"/>
        </w:rPr>
        <w:t xml:space="preserve">Our emotional appetites are beset </w:t>
      </w:r>
      <w:r>
        <w:rPr>
          <w:rStyle w:val="underline"/>
        </w:rPr>
        <w:t>from all sides</w:t>
      </w:r>
      <w:r w:rsidRPr="003778E6">
        <w:rPr>
          <w:rStyle w:val="underline"/>
        </w:rPr>
        <w:t xml:space="preserve">, and rather </w:t>
      </w:r>
      <w:r w:rsidRPr="003778E6">
        <w:rPr>
          <w:rStyle w:val="underline"/>
        </w:rPr>
        <w:lastRenderedPageBreak/>
        <w:t>than</w:t>
      </w:r>
      <w:r>
        <w:rPr>
          <w:rStyle w:val="underline"/>
        </w:rPr>
        <w:t xml:space="preserve"> </w:t>
      </w:r>
      <w:r w:rsidRPr="003778E6">
        <w:rPr>
          <w:rStyle w:val="underline"/>
        </w:rPr>
        <w:t>bemg misled by propaganda, we are being told far too much. When</w:t>
      </w:r>
      <w:r>
        <w:rPr>
          <w:rStyle w:val="underline"/>
        </w:rPr>
        <w:t xml:space="preserve"> catast</w:t>
      </w:r>
      <w:r w:rsidRPr="003778E6">
        <w:rPr>
          <w:rStyle w:val="underline"/>
        </w:rPr>
        <w:t>rophe</w:t>
      </w:r>
      <w:r>
        <w:rPr>
          <w:rStyle w:val="underline"/>
        </w:rPr>
        <w:t xml:space="preserve"> becomes </w:t>
      </w:r>
      <w:r w:rsidRPr="003778E6">
        <w:rPr>
          <w:rStyle w:val="underline"/>
        </w:rPr>
        <w:t xml:space="preserve">an </w:t>
      </w:r>
      <w:r>
        <w:rPr>
          <w:rStyle w:val="underline"/>
        </w:rPr>
        <w:t>eve</w:t>
      </w:r>
      <w:r w:rsidRPr="003778E6">
        <w:rPr>
          <w:rStyle w:val="underline"/>
        </w:rPr>
        <w:t>ryday thing, it ceases</w:t>
      </w:r>
      <w:r>
        <w:rPr>
          <w:rStyle w:val="underline"/>
        </w:rPr>
        <w:t xml:space="preserve"> </w:t>
      </w:r>
      <w:r w:rsidRPr="003778E6">
        <w:rPr>
          <w:rStyle w:val="underline"/>
        </w:rPr>
        <w:t>to be catastrophe</w:t>
      </w:r>
      <w:r>
        <w:rPr>
          <w:rStyle w:val="underline"/>
        </w:rPr>
        <w:t>.</w:t>
      </w:r>
    </w:p>
    <w:p w14:paraId="675236D7" w14:textId="77777777" w:rsidR="008F099B" w:rsidRDefault="008F099B" w:rsidP="008F099B"/>
    <w:p w14:paraId="580EC7B2" w14:textId="77777777" w:rsidR="008F099B" w:rsidRDefault="008F099B" w:rsidP="008F099B"/>
    <w:p w14:paraId="4A0FDF97" w14:textId="77777777" w:rsidR="008F099B" w:rsidRPr="00B803EF" w:rsidRDefault="008F099B" w:rsidP="008F099B">
      <w:pPr>
        <w:pStyle w:val="Heading4"/>
      </w:pPr>
      <w:r w:rsidRPr="00B803EF">
        <w:t>The aff’s narrative is grounded in injuries of the past with no guide for the future---</w:t>
      </w:r>
      <w:r>
        <w:t xml:space="preserve">this reinscribes exclusion and foreclosures social justice </w:t>
      </w:r>
    </w:p>
    <w:p w14:paraId="5E017B38" w14:textId="77777777" w:rsidR="008F099B" w:rsidRDefault="008F099B" w:rsidP="008F099B">
      <w:r w:rsidRPr="00F0085C">
        <w:rPr>
          <w:rStyle w:val="StyleStyleBold12pt"/>
        </w:rPr>
        <w:t>Bhambra 10</w:t>
      </w:r>
      <w:r>
        <w:t>—U Warwick—AND—Victoria Margree—School of Humanities, U Brighton (Identity Politics and the Need for a ‘Tomorrow’, http://www.academia.edu/471824/Identity_Politics_and_the_Need_for_a_Tomorrow_)</w:t>
      </w:r>
    </w:p>
    <w:p w14:paraId="79E10B9A" w14:textId="77777777" w:rsidR="008F099B" w:rsidRDefault="008F099B" w:rsidP="008F099B"/>
    <w:p w14:paraId="4987013D" w14:textId="77777777" w:rsidR="008F099B" w:rsidRPr="004E27B3" w:rsidRDefault="008F099B" w:rsidP="008F099B">
      <w:pPr>
        <w:rPr>
          <w:sz w:val="12"/>
        </w:rPr>
      </w:pPr>
      <w:r w:rsidRPr="004E27B3">
        <w:rPr>
          <w:sz w:val="12"/>
        </w:rPr>
        <w:t xml:space="preserve">2 The Reification of Identity We wish to turn now to a related problem within identity politicsthat can be best described as the problem of </w:t>
      </w:r>
      <w:r w:rsidRPr="00A91EF6">
        <w:rPr>
          <w:rStyle w:val="Emphasis"/>
          <w:highlight w:val="yellow"/>
        </w:rPr>
        <w:t>the reiﬁcation of politicised identities</w:t>
      </w:r>
      <w:r w:rsidRPr="004E27B3">
        <w:rPr>
          <w:sz w:val="12"/>
        </w:rPr>
        <w:t xml:space="preserve">. Brown (1995)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 its own 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A91EF6">
        <w:rPr>
          <w:rStyle w:val="TitleChar"/>
          <w:highlight w:val="yellow"/>
        </w:rPr>
        <w:t>Politicised identity</w:t>
      </w:r>
      <w:r w:rsidRPr="004E27B3">
        <w:rPr>
          <w:sz w:val="12"/>
        </w:rPr>
        <w:t xml:space="preserve">, Brown maintains, “emerges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r w:rsidRPr="00E81943">
        <w:rPr>
          <w:rStyle w:val="Emphasis"/>
        </w:rPr>
        <w:t xml:space="preserve">politicisation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Nietzschean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is compensated for by the vengeful pleasures of recrimi-nation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w:t>
      </w:r>
      <w:r w:rsidRPr="004E27B3">
        <w:rPr>
          <w:sz w:val="12"/>
        </w:rPr>
        <w:lastRenderedPageBreak/>
        <w:t xml:space="preserve">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A91EF6">
        <w:rPr>
          <w:rStyle w:val="TitleChar"/>
          <w:highlight w:val="yellow"/>
        </w:rPr>
        <w:t>analys-ing</w:t>
      </w:r>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A91EF6">
        <w:rPr>
          <w:rStyle w:val="TitleChar"/>
          <w:highlight w:val="yellow"/>
        </w:rPr>
        <w:t xml:space="preserve">in which identity would be expressed in terms of </w:t>
      </w:r>
      <w:r w:rsidRPr="00A91EF6">
        <w:rPr>
          <w:rStyle w:val="Emphasis"/>
          <w:highlight w:val="yellow"/>
        </w:rPr>
        <w:t>desire rather than of ontology by supplanting the lan-guage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A91EF6">
        <w:rPr>
          <w:rStyle w:val="Emphasis"/>
          <w:highlight w:val="yellow"/>
        </w:rPr>
        <w:t>It would</w:t>
      </w:r>
      <w:r w:rsidRPr="004949C6">
        <w:rPr>
          <w:rStyle w:val="Emphasis"/>
        </w:rPr>
        <w:t xml:space="preserve"> fur-ther </w:t>
      </w:r>
      <w:r w:rsidRPr="00A91EF6">
        <w:rPr>
          <w:rStyle w:val="Emphasis"/>
          <w:highlight w:val="yellow"/>
        </w:rPr>
        <w:t>refocus attention on the future possibilities</w:t>
      </w:r>
      <w:r w:rsidRPr="004949C6">
        <w:rPr>
          <w:rStyle w:val="Emphasis"/>
        </w:rPr>
        <w:t xml:space="preserve"> present in theidentity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14:paraId="5B476962" w14:textId="77777777" w:rsidR="008F099B" w:rsidRDefault="008F099B" w:rsidP="008F099B"/>
    <w:p w14:paraId="5DA2C7D7" w14:textId="77777777" w:rsidR="00E93BBD" w:rsidRDefault="00E93BBD" w:rsidP="008F099B"/>
    <w:p w14:paraId="48D96AE2" w14:textId="3D41AF62" w:rsidR="00E93BBD" w:rsidRDefault="00F06C65" w:rsidP="00F06C65">
      <w:pPr>
        <w:pStyle w:val="Heading1"/>
      </w:pPr>
      <w:r>
        <w:lastRenderedPageBreak/>
        <w:t>1NR</w:t>
      </w:r>
    </w:p>
    <w:p w14:paraId="2F9C2ADB" w14:textId="77777777" w:rsidR="00F06C65" w:rsidRPr="008B40C5" w:rsidRDefault="00F06C65" w:rsidP="00F06C65">
      <w:pPr>
        <w:pStyle w:val="Heading4"/>
      </w:pPr>
      <w:r>
        <w:t>Preference for visuality in the law and public has been a tool used to consolidate dominance of the white, Protestant, American male as the benchmark of success- visual metaphor has been used to deny women and people of color access to the law, education, voting, etc- the impact is the recurring violence against these bodies- Through visual metaphors and presentations, white men have shaped the law in their own image- that’s HIbbits 94</w:t>
      </w:r>
    </w:p>
    <w:p w14:paraId="1524EE13" w14:textId="77777777" w:rsidR="00F06C65" w:rsidRDefault="00F06C65" w:rsidP="00F06C65">
      <w:pPr>
        <w:rPr>
          <w:sz w:val="16"/>
        </w:rPr>
      </w:pPr>
    </w:p>
    <w:p w14:paraId="44CE1290" w14:textId="77777777" w:rsidR="00F06C65" w:rsidRDefault="00F06C65" w:rsidP="00F06C65">
      <w:pPr>
        <w:pStyle w:val="NoSpacing"/>
        <w:rPr>
          <w:rStyle w:val="CiteChar"/>
        </w:rPr>
      </w:pPr>
      <w:r>
        <w:rPr>
          <w:rStyle w:val="CiteChar"/>
        </w:rPr>
        <w:t>Visual representations reify and consolidate the power of the law over bodies</w:t>
      </w:r>
    </w:p>
    <w:p w14:paraId="30AAF8FA" w14:textId="77777777" w:rsidR="00F06C65" w:rsidRPr="007830A6" w:rsidRDefault="00F06C65" w:rsidP="00F06C65">
      <w:pPr>
        <w:pStyle w:val="NoSpacing"/>
        <w:rPr>
          <w:rFonts w:ascii="Times New Roman" w:hAnsi="Times New Roman"/>
          <w:b/>
          <w:szCs w:val="22"/>
        </w:rPr>
      </w:pPr>
      <w:r>
        <w:rPr>
          <w:rStyle w:val="CiteChar"/>
        </w:rPr>
        <w:t>Hibbits 94</w:t>
      </w:r>
      <w:r>
        <w:t xml:space="preserve"> </w:t>
      </w:r>
      <w:r>
        <w:rPr>
          <w:rStyle w:val="SmallTextChar"/>
        </w:rPr>
        <w:t xml:space="preserve">(Bernard J., Assoc. Prof of Law @ Pitt, “Making Sense of Metaphors: Visuality, Aurality, and the Reconfiguration of American Legal Discourse” Cardozo Law Review, 229, </w:t>
      </w:r>
      <w:hyperlink r:id="rId14" w:history="1">
        <w:r>
          <w:rPr>
            <w:rStyle w:val="SmallTextChar"/>
          </w:rPr>
          <w:t>http://faculty.law.pitt.edu/hibbitts/meta_int.htm</w:t>
        </w:r>
      </w:hyperlink>
      <w:r>
        <w:rPr>
          <w:rStyle w:val="SmallTextChar"/>
        </w:rPr>
        <w:t xml:space="preserve"> )</w:t>
      </w:r>
    </w:p>
    <w:p w14:paraId="2A1E606B" w14:textId="77777777" w:rsidR="00F06C65" w:rsidRDefault="00F06C65" w:rsidP="00F06C65">
      <w:pPr>
        <w:pStyle w:val="NoSpacing"/>
      </w:pPr>
    </w:p>
    <w:p w14:paraId="6A65BB4A" w14:textId="77777777" w:rsidR="00F06C65" w:rsidRDefault="00F06C65" w:rsidP="00F06C65">
      <w:pPr>
        <w:pStyle w:val="SmallText"/>
      </w:pPr>
      <w:r>
        <w:rPr>
          <w:rStyle w:val="ReadingTextChar"/>
          <w:rFonts w:eastAsiaTheme="minorHAnsi"/>
        </w:rPr>
        <w:t xml:space="preserve">While </w:t>
      </w:r>
      <w:r w:rsidRPr="00102C74">
        <w:rPr>
          <w:rStyle w:val="ReadingTextChar"/>
          <w:rFonts w:eastAsiaTheme="minorHAnsi"/>
        </w:rPr>
        <w:t>American legal discourse has embraced a range of figurative expressions</w:t>
      </w:r>
      <w:r>
        <w:rPr>
          <w:rStyle w:val="ReadingTextChar"/>
          <w:rFonts w:eastAsiaTheme="minorHAnsi"/>
        </w:rPr>
        <w:t xml:space="preserve"> evoking all sorts of sensory experience,</w:t>
      </w:r>
      <w:bookmarkStart w:id="0" w:name="s2"/>
      <w:r>
        <w:rPr>
          <w:rStyle w:val="ReadingTextChar"/>
          <w:rFonts w:eastAsiaTheme="minorHAnsi"/>
        </w:rPr>
        <w:fldChar w:fldCharType="begin"/>
      </w:r>
      <w:r>
        <w:rPr>
          <w:rStyle w:val="ReadingTextChar"/>
          <w:rFonts w:eastAsiaTheme="minorHAnsi"/>
        </w:rPr>
        <w:instrText xml:space="preserve"> HYPERLINK "http://faculty.law.pitt.edu/hibbitts/meta_fin.htm" \l "d2" </w:instrText>
      </w:r>
      <w:r>
        <w:rPr>
          <w:rStyle w:val="ReadingTextChar"/>
          <w:rFonts w:eastAsiaTheme="minorHAnsi"/>
        </w:rPr>
      </w:r>
      <w:r>
        <w:rPr>
          <w:rStyle w:val="ReadingTextChar"/>
          <w:rFonts w:eastAsiaTheme="minorHAnsi"/>
        </w:rPr>
        <w:fldChar w:fldCharType="separate"/>
      </w:r>
      <w:r>
        <w:rPr>
          <w:rStyle w:val="Hyperlink"/>
          <w:sz w:val="24"/>
        </w:rPr>
        <w:t>2</w:t>
      </w:r>
      <w:r>
        <w:rPr>
          <w:rStyle w:val="ReadingTextChar"/>
          <w:rFonts w:eastAsiaTheme="minorHAnsi"/>
        </w:rPr>
        <w:fldChar w:fldCharType="end"/>
      </w:r>
      <w:bookmarkEnd w:id="0"/>
      <w:r>
        <w:rPr>
          <w:rStyle w:val="ReadingTextChar"/>
          <w:rFonts w:eastAsiaTheme="minorHAnsi"/>
        </w:rPr>
        <w:t xml:space="preserve"> it has long favored visual metaphors. </w:t>
      </w:r>
      <w:r w:rsidRPr="00102C74">
        <w:rPr>
          <w:rStyle w:val="ReadingTextChar"/>
          <w:rFonts w:eastAsiaTheme="minorHAnsi"/>
          <w:highlight w:val="green"/>
        </w:rPr>
        <w:t>We frequently consider law as a matter of looking: we "</w:t>
      </w:r>
      <w:r w:rsidRPr="00102C74">
        <w:rPr>
          <w:rStyle w:val="ReadingTextChar"/>
          <w:rFonts w:eastAsiaTheme="minorHAnsi"/>
          <w:bCs/>
          <w:highlight w:val="green"/>
        </w:rPr>
        <w:t>observe</w:t>
      </w:r>
      <w:r w:rsidRPr="00102C74">
        <w:rPr>
          <w:rStyle w:val="ReadingTextChar"/>
          <w:rFonts w:eastAsiaTheme="minorHAnsi"/>
          <w:highlight w:val="green"/>
        </w:rPr>
        <w:t>" it</w:t>
      </w:r>
      <w:r w:rsidRPr="00102C74">
        <w:rPr>
          <w:highlight w:val="green"/>
        </w:rPr>
        <w:t xml:space="preserve">; </w:t>
      </w:r>
      <w:r w:rsidRPr="00102C74">
        <w:rPr>
          <w:rStyle w:val="ReadingTextChar"/>
          <w:rFonts w:eastAsiaTheme="minorHAnsi"/>
          <w:highlight w:val="green"/>
        </w:rPr>
        <w:t>we evaluate claims "in the eye of the law"</w:t>
      </w:r>
      <w:r>
        <w:rPr>
          <w:rStyle w:val="ReadingTextChar"/>
          <w:rFonts w:eastAsiaTheme="minorHAnsi"/>
        </w:rPr>
        <w:t>;</w:t>
      </w:r>
      <w:bookmarkStart w:id="1" w:name="s3"/>
      <w:r>
        <w:fldChar w:fldCharType="begin"/>
      </w:r>
      <w:r>
        <w:instrText xml:space="preserve"> HYPERLINK "http://faculty.law.pitt.edu/hibbitts/meta_fin.htm" \l "d3" </w:instrText>
      </w:r>
      <w:r>
        <w:fldChar w:fldCharType="separate"/>
      </w:r>
      <w:r>
        <w:rPr>
          <w:rStyle w:val="Hyperlink"/>
          <w:vertAlign w:val="superscript"/>
        </w:rPr>
        <w:t>3</w:t>
      </w:r>
      <w:r>
        <w:fldChar w:fldCharType="end"/>
      </w:r>
      <w:bookmarkEnd w:id="1"/>
      <w:r>
        <w:t xml:space="preserve"> our high courts "review" the decisions of inferior tribunals. </w:t>
      </w:r>
      <w:r>
        <w:rPr>
          <w:rStyle w:val="ReadingTextChar"/>
          <w:rFonts w:eastAsiaTheme="minorHAnsi"/>
        </w:rPr>
        <w:t xml:space="preserve">Alternatively, </w:t>
      </w:r>
      <w:r w:rsidRPr="00102C74">
        <w:rPr>
          <w:rStyle w:val="ReadingTextChar"/>
          <w:rFonts w:eastAsiaTheme="minorHAnsi"/>
          <w:highlight w:val="green"/>
        </w:rPr>
        <w:t>we speak of law as something one would usually look at: it is a "body,"</w:t>
      </w:r>
      <w:r>
        <w:t xml:space="preserve"> a "text," a "structure," a "bulwark of freedom,"</w:t>
      </w:r>
      <w:bookmarkStart w:id="2" w:name="s4"/>
      <w:r>
        <w:fldChar w:fldCharType="begin"/>
      </w:r>
      <w:r>
        <w:instrText xml:space="preserve"> HYPERLINK "http://faculty.law.pitt.edu/hibbitts/meta_fin.htm" \l "d4" </w:instrText>
      </w:r>
      <w:r>
        <w:fldChar w:fldCharType="separate"/>
      </w:r>
      <w:r>
        <w:rPr>
          <w:rStyle w:val="Hyperlink"/>
          <w:vertAlign w:val="superscript"/>
        </w:rPr>
        <w:t>4</w:t>
      </w:r>
      <w:r>
        <w:fldChar w:fldCharType="end"/>
      </w:r>
      <w:bookmarkEnd w:id="2"/>
      <w:r>
        <w:t xml:space="preserve"> a "seamless web,"</w:t>
      </w:r>
      <w:bookmarkStart w:id="3" w:name="s5"/>
      <w:r>
        <w:fldChar w:fldCharType="begin"/>
      </w:r>
      <w:r>
        <w:instrText xml:space="preserve"> HYPERLINK "http://faculty.law.pitt.edu/hibbitts/meta_fin.htm" \l "d5" </w:instrText>
      </w:r>
      <w:r>
        <w:fldChar w:fldCharType="separate"/>
      </w:r>
      <w:r>
        <w:rPr>
          <w:rStyle w:val="Hyperlink"/>
          <w:vertAlign w:val="superscript"/>
        </w:rPr>
        <w:t>5</w:t>
      </w:r>
      <w:r>
        <w:fldChar w:fldCharType="end"/>
      </w:r>
      <w:bookmarkEnd w:id="3"/>
      <w:r>
        <w:t xml:space="preserve"> </w:t>
      </w:r>
      <w:r w:rsidRPr="00102C74">
        <w:rPr>
          <w:rStyle w:val="ReadingTextChar"/>
          <w:rFonts w:eastAsiaTheme="minorHAnsi"/>
          <w:highlight w:val="green"/>
        </w:rPr>
        <w:t>and even a "magic mirror</w:t>
      </w:r>
      <w:r>
        <w:rPr>
          <w:rStyle w:val="ReadingTextChar"/>
          <w:rFonts w:eastAsiaTheme="minorHAnsi"/>
        </w:rPr>
        <w:t>."</w:t>
      </w:r>
      <w:bookmarkStart w:id="4" w:name="s6"/>
      <w:r>
        <w:fldChar w:fldCharType="begin"/>
      </w:r>
      <w:r>
        <w:instrText xml:space="preserve"> HYPERLINK "http://faculty.law.pitt.edu/hibbitts/meta_fin.htm" \l "d6" </w:instrText>
      </w:r>
      <w:r>
        <w:fldChar w:fldCharType="separate"/>
      </w:r>
      <w:r>
        <w:rPr>
          <w:rStyle w:val="Hyperlink"/>
          <w:vertAlign w:val="superscript"/>
        </w:rPr>
        <w:t>6</w:t>
      </w:r>
      <w:r>
        <w:fldChar w:fldCharType="end"/>
      </w:r>
      <w:bookmarkEnd w:id="4"/>
      <w:r>
        <w:t xml:space="preserve"> We identify particular legal concepts with striking visual images: property rights are a "bundle of sticks";</w:t>
      </w:r>
      <w:bookmarkStart w:id="5" w:name="s7"/>
      <w:r>
        <w:fldChar w:fldCharType="begin"/>
      </w:r>
      <w:r>
        <w:instrText xml:space="preserve"> HYPERLINK "http://faculty.law.pitt.edu/hibbitts/meta_fin.htm" \l "d7" </w:instrText>
      </w:r>
      <w:r>
        <w:fldChar w:fldCharType="separate"/>
      </w:r>
      <w:r>
        <w:rPr>
          <w:rStyle w:val="Hyperlink"/>
          <w:vertAlign w:val="superscript"/>
        </w:rPr>
        <w:t>7</w:t>
      </w:r>
      <w:r>
        <w:fldChar w:fldCharType="end"/>
      </w:r>
      <w:bookmarkEnd w:id="5"/>
      <w:r>
        <w:t xml:space="preserve"> a long-standing constitutional principle is a "fixed star";</w:t>
      </w:r>
      <w:bookmarkStart w:id="6" w:name="s8"/>
      <w:r>
        <w:fldChar w:fldCharType="begin"/>
      </w:r>
      <w:r>
        <w:instrText xml:space="preserve"> HYPERLINK "http://faculty.law.pitt.edu/hibbitts/meta_fin.htm" \l "d8" </w:instrText>
      </w:r>
      <w:r>
        <w:fldChar w:fldCharType="separate"/>
      </w:r>
      <w:r>
        <w:rPr>
          <w:rStyle w:val="Hyperlink"/>
          <w:vertAlign w:val="superscript"/>
        </w:rPr>
        <w:t>8</w:t>
      </w:r>
      <w:r>
        <w:fldChar w:fldCharType="end"/>
      </w:r>
      <w:bookmarkEnd w:id="6"/>
      <w:r>
        <w:t xml:space="preserve"> a sequence of ownership is a "chain of title."</w:t>
      </w:r>
      <w:bookmarkStart w:id="7" w:name="s9"/>
      <w:r>
        <w:fldChar w:fldCharType="begin"/>
      </w:r>
      <w:r>
        <w:instrText xml:space="preserve"> HYPERLINK "http://faculty.law.pitt.edu/hibbitts/meta_fin.htm" \l "d9" </w:instrText>
      </w:r>
      <w:r>
        <w:fldChar w:fldCharType="separate"/>
      </w:r>
      <w:r>
        <w:rPr>
          <w:rStyle w:val="Hyperlink"/>
          <w:vertAlign w:val="superscript"/>
        </w:rPr>
        <w:t>9</w:t>
      </w:r>
      <w:r>
        <w:fldChar w:fldCharType="end"/>
      </w:r>
      <w:bookmarkEnd w:id="7"/>
      <w:r>
        <w:t xml:space="preserve"> We associate legal reasoning with the manipulation of visible geometric forms: we try to "square" precedents with one another;</w:t>
      </w:r>
      <w:bookmarkStart w:id="8" w:name="s10"/>
      <w:r>
        <w:fldChar w:fldCharType="begin"/>
      </w:r>
      <w:r>
        <w:instrText xml:space="preserve"> HYPERLINK "http://faculty.law.pitt.edu/hibbitts/meta_fin.htm" \l "d10" </w:instrText>
      </w:r>
      <w:r>
        <w:fldChar w:fldCharType="separate"/>
      </w:r>
      <w:r>
        <w:rPr>
          <w:rStyle w:val="Hyperlink"/>
          <w:vertAlign w:val="superscript"/>
        </w:rPr>
        <w:t>10</w:t>
      </w:r>
      <w:r>
        <w:fldChar w:fldCharType="end"/>
      </w:r>
      <w:bookmarkEnd w:id="8"/>
      <w:r>
        <w:t xml:space="preserve"> </w:t>
      </w:r>
      <w:r>
        <w:rPr>
          <w:rStyle w:val="ReadingTextChar"/>
          <w:rFonts w:eastAsiaTheme="minorHAnsi"/>
        </w:rPr>
        <w:t>we repeatedly agonize over "where the line [between different doctrines and situations] can be drawn."</w:t>
      </w:r>
      <w:bookmarkStart w:id="9" w:name="s11"/>
      <w:r>
        <w:rPr>
          <w:rStyle w:val="ReadingTextChar"/>
          <w:rFonts w:eastAsiaTheme="minorHAnsi"/>
        </w:rPr>
        <w:fldChar w:fldCharType="begin"/>
      </w:r>
      <w:r>
        <w:rPr>
          <w:rStyle w:val="ReadingTextChar"/>
          <w:rFonts w:eastAsiaTheme="minorHAnsi"/>
        </w:rPr>
        <w:instrText xml:space="preserve"> HYPERLINK "http://faculty.law.pitt.edu/hibbitts/meta_fin.htm" \l "d11" </w:instrText>
      </w:r>
      <w:r>
        <w:rPr>
          <w:rStyle w:val="ReadingTextChar"/>
          <w:rFonts w:eastAsiaTheme="minorHAnsi"/>
        </w:rPr>
      </w:r>
      <w:r>
        <w:rPr>
          <w:rStyle w:val="ReadingTextChar"/>
          <w:rFonts w:eastAsiaTheme="minorHAnsi"/>
        </w:rPr>
        <w:fldChar w:fldCharType="separate"/>
      </w:r>
      <w:r>
        <w:rPr>
          <w:rStyle w:val="Hyperlink"/>
          <w:sz w:val="24"/>
        </w:rPr>
        <w:t>11</w:t>
      </w:r>
      <w:r>
        <w:rPr>
          <w:rStyle w:val="ReadingTextChar"/>
          <w:rFonts w:eastAsiaTheme="minorHAnsi"/>
        </w:rPr>
        <w:fldChar w:fldCharType="end"/>
      </w:r>
      <w:bookmarkEnd w:id="9"/>
      <w:r>
        <w:t xml:space="preserve"> </w:t>
      </w:r>
      <w:r>
        <w:rPr>
          <w:rStyle w:val="ReadingTextChar"/>
          <w:rFonts w:eastAsiaTheme="minorHAnsi"/>
        </w:rPr>
        <w:t>We discuss legality in terms of light and darkness: we search for "bright-line"</w:t>
      </w:r>
      <w:bookmarkStart w:id="10" w:name="s12"/>
      <w:r>
        <w:fldChar w:fldCharType="begin"/>
      </w:r>
      <w:r>
        <w:instrText xml:space="preserve"> HYPERLINK "http://faculty.law.pitt.edu/hibbitts/meta_fin.htm" \l "d12" </w:instrText>
      </w:r>
      <w:r>
        <w:fldChar w:fldCharType="separate"/>
      </w:r>
      <w:r>
        <w:rPr>
          <w:rStyle w:val="Hyperlink"/>
        </w:rPr>
        <w:t>12</w:t>
      </w:r>
      <w:r>
        <w:fldChar w:fldCharType="end"/>
      </w:r>
      <w:bookmarkEnd w:id="10"/>
      <w:r>
        <w:t xml:space="preserve"> </w:t>
      </w:r>
      <w:r>
        <w:rPr>
          <w:rStyle w:val="ReadingTextChar"/>
          <w:rFonts w:eastAsiaTheme="minorHAnsi"/>
        </w:rPr>
        <w:t>tests;</w:t>
      </w:r>
      <w:r>
        <w:t xml:space="preserve"> we consider an area of concurrent jurisdiction to be a "zone of twilight";</w:t>
      </w:r>
      <w:bookmarkStart w:id="11" w:name="s13"/>
      <w:r>
        <w:fldChar w:fldCharType="begin"/>
      </w:r>
      <w:r>
        <w:instrText xml:space="preserve"> HYPERLINK "http://faculty.law.pitt.edu/hibbitts/meta_fin.htm" \l "d13" </w:instrText>
      </w:r>
      <w:r>
        <w:fldChar w:fldCharType="separate"/>
      </w:r>
      <w:r>
        <w:rPr>
          <w:rStyle w:val="Hyperlink"/>
          <w:vertAlign w:val="superscript"/>
        </w:rPr>
        <w:t>13</w:t>
      </w:r>
      <w:r>
        <w:fldChar w:fldCharType="end"/>
      </w:r>
      <w:bookmarkEnd w:id="11"/>
      <w:r>
        <w:t xml:space="preserve"> we seek to extend constitutional protections by probing the shadowy "penumbras"</w:t>
      </w:r>
      <w:bookmarkStart w:id="12" w:name="s14"/>
      <w:r>
        <w:fldChar w:fldCharType="begin"/>
      </w:r>
      <w:r>
        <w:instrText xml:space="preserve"> HYPERLINK "http://faculty.law.pitt.edu/hibbitts/meta_fin.htm" \l "d14" </w:instrText>
      </w:r>
      <w:r>
        <w:fldChar w:fldCharType="separate"/>
      </w:r>
      <w:r>
        <w:rPr>
          <w:rStyle w:val="Hyperlink"/>
          <w:vertAlign w:val="superscript"/>
        </w:rPr>
        <w:t>14</w:t>
      </w:r>
      <w:r>
        <w:fldChar w:fldCharType="end"/>
      </w:r>
      <w:bookmarkEnd w:id="12"/>
      <w:r>
        <w:t xml:space="preserve"> of well-known guarantees. With the aid of metaphor, we go so far as to give law the visual quality of hue: we may make a property claim under "color of title";</w:t>
      </w:r>
      <w:bookmarkStart w:id="13" w:name="s15"/>
      <w:r>
        <w:fldChar w:fldCharType="begin"/>
      </w:r>
      <w:r>
        <w:instrText xml:space="preserve"> HYPERLINK "http://faculty.law.pitt.edu/hibbitts/meta_fin.htm" \l "d15" </w:instrText>
      </w:r>
      <w:r>
        <w:fldChar w:fldCharType="separate"/>
      </w:r>
      <w:r>
        <w:rPr>
          <w:rStyle w:val="Hyperlink"/>
          <w:vertAlign w:val="superscript"/>
        </w:rPr>
        <w:t>15</w:t>
      </w:r>
      <w:r>
        <w:fldChar w:fldCharType="end"/>
      </w:r>
      <w:bookmarkEnd w:id="13"/>
      <w:r>
        <w:t xml:space="preserve"> we discourage "yellow dog" contracts </w:t>
      </w:r>
      <w:bookmarkStart w:id="14" w:name="s16"/>
      <w:r>
        <w:fldChar w:fldCharType="begin"/>
      </w:r>
      <w:r>
        <w:instrText xml:space="preserve"> HYPERLINK "http://faculty.law.pitt.edu/hibbitts/meta_fin.htm" \l "d16" </w:instrText>
      </w:r>
      <w:r>
        <w:fldChar w:fldCharType="separate"/>
      </w:r>
      <w:r>
        <w:rPr>
          <w:rStyle w:val="Hyperlink"/>
          <w:vertAlign w:val="superscript"/>
        </w:rPr>
        <w:t>16</w:t>
      </w:r>
      <w:r>
        <w:fldChar w:fldCharType="end"/>
      </w:r>
      <w:bookmarkEnd w:id="14"/>
      <w:r>
        <w:t xml:space="preserve"> and make securities trading subject to "blue sky" laws;</w:t>
      </w:r>
      <w:bookmarkStart w:id="15" w:name="s17"/>
      <w:r>
        <w:fldChar w:fldCharType="begin"/>
      </w:r>
      <w:r>
        <w:instrText xml:space="preserve"> HYPERLINK "http://faculty.law.pitt.edu/hibbitts/meta_fin.htm" \l "d17" </w:instrText>
      </w:r>
      <w:r>
        <w:fldChar w:fldCharType="separate"/>
      </w:r>
      <w:r>
        <w:rPr>
          <w:rStyle w:val="Hyperlink"/>
          <w:vertAlign w:val="superscript"/>
        </w:rPr>
        <w:t>17</w:t>
      </w:r>
      <w:r>
        <w:fldChar w:fldCharType="end"/>
      </w:r>
      <w:bookmarkEnd w:id="15"/>
      <w:r>
        <w:t xml:space="preserve"> for good or ill, we frequently adhere to "black letter" rules.</w:t>
      </w:r>
      <w:bookmarkStart w:id="16" w:name="s18"/>
      <w:r>
        <w:fldChar w:fldCharType="begin"/>
      </w:r>
      <w:r>
        <w:instrText xml:space="preserve"> HYPERLINK "http://faculty.law.pitt.edu/hibbitts/meta_fin.htm" \l "d18" </w:instrText>
      </w:r>
      <w:r>
        <w:fldChar w:fldCharType="separate"/>
      </w:r>
      <w:r>
        <w:rPr>
          <w:rStyle w:val="Hyperlink"/>
          <w:vertAlign w:val="superscript"/>
        </w:rPr>
        <w:t>18</w:t>
      </w:r>
      <w:r>
        <w:fldChar w:fldCharType="end"/>
      </w:r>
      <w:bookmarkEnd w:id="16"/>
      <w:r>
        <w:t xml:space="preserve"> hibbits contniues a bit later… </w:t>
      </w:r>
      <w:r>
        <w:rPr>
          <w:color w:val="AADDFF"/>
        </w:rPr>
        <w:t>[2.24]</w:t>
      </w:r>
      <w:r>
        <w:t xml:space="preserve"> </w:t>
      </w:r>
      <w:r>
        <w:rPr>
          <w:rStyle w:val="ReadingTextChar"/>
          <w:rFonts w:eastAsiaTheme="minorHAnsi"/>
        </w:rPr>
        <w:t>In English law, William Blackstone set his Commentaries in a metaphoric language that was strikingly visualist</w:t>
      </w:r>
      <w:r>
        <w:t xml:space="preserve">, especially considering that his work was born as a series of lectures wherein aural metaphors would have been tolerated and even naturally expected. </w:t>
      </w:r>
      <w:r w:rsidRPr="00102C74">
        <w:rPr>
          <w:rStyle w:val="ReadingTextChar"/>
          <w:rFonts w:eastAsiaTheme="minorHAnsi"/>
          <w:highlight w:val="green"/>
        </w:rPr>
        <w:t>Blackstone repeatedly made "</w:t>
      </w:r>
      <w:r w:rsidRPr="00102C74">
        <w:rPr>
          <w:rStyle w:val="ReadingTextChar"/>
          <w:rFonts w:eastAsiaTheme="minorHAnsi"/>
          <w:bCs/>
          <w:highlight w:val="green"/>
        </w:rPr>
        <w:t>observations</w:t>
      </w:r>
      <w:r>
        <w:t>,"</w:t>
      </w:r>
      <w:bookmarkStart w:id="17" w:name="s171"/>
      <w:r>
        <w:fldChar w:fldCharType="begin"/>
      </w:r>
      <w:r>
        <w:instrText xml:space="preserve"> HYPERLINK "http://faculty.law.pitt.edu/hibbitts/meta_f2.htm" \l "d171" </w:instrText>
      </w:r>
      <w:r>
        <w:fldChar w:fldCharType="separate"/>
      </w:r>
      <w:r>
        <w:rPr>
          <w:rStyle w:val="Hyperlink"/>
          <w:vertAlign w:val="superscript"/>
        </w:rPr>
        <w:t>171</w:t>
      </w:r>
      <w:r>
        <w:fldChar w:fldCharType="end"/>
      </w:r>
      <w:bookmarkEnd w:id="17"/>
      <w:r>
        <w:t xml:space="preserve"> analyzed legal powers from various "views" or "points of view,"</w:t>
      </w:r>
      <w:bookmarkStart w:id="18" w:name="s172"/>
      <w:r>
        <w:fldChar w:fldCharType="begin"/>
      </w:r>
      <w:r>
        <w:instrText xml:space="preserve"> HYPERLINK "http://faculty.law.pitt.edu/hibbitts/meta_f2.htm" \l "d172" </w:instrText>
      </w:r>
      <w:r>
        <w:fldChar w:fldCharType="separate"/>
      </w:r>
      <w:r>
        <w:rPr>
          <w:rStyle w:val="Hyperlink"/>
          <w:vertAlign w:val="superscript"/>
        </w:rPr>
        <w:t>172</w:t>
      </w:r>
      <w:r>
        <w:fldChar w:fldCharType="end"/>
      </w:r>
      <w:bookmarkEnd w:id="18"/>
      <w:r>
        <w:t xml:space="preserve"> and reported that truths "appear."</w:t>
      </w:r>
      <w:bookmarkStart w:id="19" w:name="s173"/>
      <w:r>
        <w:fldChar w:fldCharType="begin"/>
      </w:r>
      <w:r>
        <w:instrText xml:space="preserve"> HYPERLINK "http://faculty.law.pitt.edu/hibbitts/meta_f2.htm" \l "d173" </w:instrText>
      </w:r>
      <w:r>
        <w:fldChar w:fldCharType="separate"/>
      </w:r>
      <w:r>
        <w:rPr>
          <w:rStyle w:val="Hyperlink"/>
          <w:vertAlign w:val="superscript"/>
        </w:rPr>
        <w:t>173</w:t>
      </w:r>
      <w:r>
        <w:fldChar w:fldCharType="end"/>
      </w:r>
      <w:bookmarkEnd w:id="19"/>
      <w:r>
        <w:t xml:space="preserve"> He notably regarded himself as offering the prospective law student "a general map" of the law,</w:t>
      </w:r>
      <w:bookmarkStart w:id="20" w:name="s174"/>
      <w:r>
        <w:fldChar w:fldCharType="begin"/>
      </w:r>
      <w:r>
        <w:instrText xml:space="preserve"> HYPERLINK "http://faculty.law.pitt.edu/hibbitts/meta_f2.htm" \l "d174" </w:instrText>
      </w:r>
      <w:r>
        <w:fldChar w:fldCharType="separate"/>
      </w:r>
      <w:r>
        <w:rPr>
          <w:rStyle w:val="Hyperlink"/>
          <w:vertAlign w:val="superscript"/>
        </w:rPr>
        <w:t>174</w:t>
      </w:r>
      <w:r>
        <w:fldChar w:fldCharType="end"/>
      </w:r>
      <w:bookmarkEnd w:id="20"/>
      <w:r>
        <w:t xml:space="preserve"> which he later described in visual terms as a magnificent, if somewhat antiquated, "Gothic castle."</w:t>
      </w:r>
      <w:bookmarkStart w:id="21" w:name="s175"/>
      <w:r>
        <w:fldChar w:fldCharType="begin"/>
      </w:r>
      <w:r>
        <w:instrText xml:space="preserve"> HYPERLINK "http://faculty.law.pitt.edu/hibbitts/meta_f2.htm" \l "d175" </w:instrText>
      </w:r>
      <w:r>
        <w:fldChar w:fldCharType="separate"/>
      </w:r>
      <w:r>
        <w:rPr>
          <w:rStyle w:val="Hyperlink"/>
          <w:vertAlign w:val="superscript"/>
        </w:rPr>
        <w:t>175</w:t>
      </w:r>
      <w:r>
        <w:fldChar w:fldCharType="end"/>
      </w:r>
      <w:bookmarkEnd w:id="21"/>
      <w:r>
        <w:t xml:space="preserve"> In American law, visuality similarly manifested itself in the form, and even arguably in some of the features, of the written Constitution approved at Philadelphia.</w:t>
      </w:r>
      <w:bookmarkStart w:id="22" w:name="s176"/>
      <w:r>
        <w:fldChar w:fldCharType="begin"/>
      </w:r>
      <w:r>
        <w:instrText xml:space="preserve"> HYPERLINK "http://faculty.law.pitt.edu/hibbitts/meta_f2.htm" \l "d176" </w:instrText>
      </w:r>
      <w:r>
        <w:fldChar w:fldCharType="separate"/>
      </w:r>
      <w:r>
        <w:rPr>
          <w:rStyle w:val="Hyperlink"/>
          <w:vertAlign w:val="superscript"/>
        </w:rPr>
        <w:t>176</w:t>
      </w:r>
      <w:r>
        <w:fldChar w:fldCharType="end"/>
      </w:r>
      <w:bookmarkEnd w:id="22"/>
      <w:r>
        <w:t xml:space="preserve"> Thomas Jefferson proclaimed that the Constitution was "a good canvas, on which some strokes only want retouching";</w:t>
      </w:r>
      <w:bookmarkStart w:id="23" w:name="s177"/>
      <w:r>
        <w:fldChar w:fldCharType="begin"/>
      </w:r>
      <w:r>
        <w:instrText xml:space="preserve"> HYPERLINK "http://faculty.law.pitt.edu/hibbitts/meta_f2.htm" \l "d177" </w:instrText>
      </w:r>
      <w:r>
        <w:fldChar w:fldCharType="separate"/>
      </w:r>
      <w:r>
        <w:rPr>
          <w:rStyle w:val="Hyperlink"/>
          <w:vertAlign w:val="superscript"/>
        </w:rPr>
        <w:t>177</w:t>
      </w:r>
      <w:r>
        <w:fldChar w:fldCharType="end"/>
      </w:r>
      <w:bookmarkEnd w:id="23"/>
      <w:r>
        <w:t xml:space="preserve"> he called the principles protected in the Bill of Rights a "bright constellation" which had guided the republic through the course of revolution and reformation.</w:t>
      </w:r>
      <w:bookmarkStart w:id="24" w:name="s178"/>
      <w:r>
        <w:fldChar w:fldCharType="begin"/>
      </w:r>
      <w:r>
        <w:instrText xml:space="preserve"> HYPERLINK "http://faculty.law.pitt.edu/hibbitts/meta_f2.htm" \l "d178" </w:instrText>
      </w:r>
      <w:r>
        <w:fldChar w:fldCharType="separate"/>
      </w:r>
      <w:r>
        <w:rPr>
          <w:rStyle w:val="Hyperlink"/>
          <w:vertAlign w:val="superscript"/>
        </w:rPr>
        <w:t>178</w:t>
      </w:r>
      <w:r>
        <w:fldChar w:fldCharType="end"/>
      </w:r>
      <w:bookmarkEnd w:id="24"/>
      <w:r>
        <w:t xml:space="preserve"> Early in the nineteenth century, Chief Justice John Marshall's constitutional jurisprudence was fraught with visual metaphors, some of which were inspired by the very visibility of the document he was construing.</w:t>
      </w:r>
      <w:bookmarkStart w:id="25" w:name="s179"/>
      <w:r>
        <w:fldChar w:fldCharType="begin"/>
      </w:r>
      <w:r>
        <w:instrText xml:space="preserve"> HYPERLINK "http://faculty.law.pitt.edu/hibbitts/meta_f2.htm" \l "d179" </w:instrText>
      </w:r>
      <w:r>
        <w:fldChar w:fldCharType="separate"/>
      </w:r>
      <w:r>
        <w:rPr>
          <w:rStyle w:val="Hyperlink"/>
          <w:vertAlign w:val="superscript"/>
        </w:rPr>
        <w:t>179</w:t>
      </w:r>
      <w:r>
        <w:fldChar w:fldCharType="end"/>
      </w:r>
      <w:bookmarkEnd w:id="25"/>
      <w:r>
        <w:t xml:space="preserve"> Later in the nineteenth century, such English and American legal educators as A1bert Venn Dicey, Frederick Pollock, and Christopher Columbus Langdell employed the radically disembodied visual metaphor of law as geometry </w:t>
      </w:r>
      <w:bookmarkStart w:id="26" w:name="s180"/>
      <w:r>
        <w:fldChar w:fldCharType="begin"/>
      </w:r>
      <w:r>
        <w:instrText xml:space="preserve"> HYPERLINK "http://faculty.law.pitt.edu/hibbitts/meta_f2.htm" \l "d180" </w:instrText>
      </w:r>
      <w:r>
        <w:fldChar w:fldCharType="separate"/>
      </w:r>
      <w:r>
        <w:rPr>
          <w:rStyle w:val="Hyperlink"/>
          <w:vertAlign w:val="superscript"/>
        </w:rPr>
        <w:t>180</w:t>
      </w:r>
      <w:r>
        <w:fldChar w:fldCharType="end"/>
      </w:r>
      <w:bookmarkEnd w:id="26"/>
      <w:r>
        <w:t xml:space="preserve"> to reconceive freedom "as a set of barriers against coercive intrusion into zones of autonomous conduct."</w:t>
      </w:r>
      <w:bookmarkStart w:id="27" w:name="s181"/>
      <w:r>
        <w:fldChar w:fldCharType="begin"/>
      </w:r>
      <w:r>
        <w:instrText xml:space="preserve"> HYPERLINK "http://faculty.law.pitt.edu/hibbitts/meta_f2.htm" \l "d181" </w:instrText>
      </w:r>
      <w:r>
        <w:fldChar w:fldCharType="separate"/>
      </w:r>
      <w:r>
        <w:rPr>
          <w:rStyle w:val="Hyperlink"/>
          <w:vertAlign w:val="superscript"/>
        </w:rPr>
        <w:t>181</w:t>
      </w:r>
      <w:r>
        <w:fldChar w:fldCharType="end"/>
      </w:r>
      <w:bookmarkEnd w:id="27"/>
      <w:r>
        <w:t xml:space="preserve"> English legal historian Frederic Maitland pioneered the similarly abstract characterization of law as a visible "seamless web."</w:t>
      </w:r>
      <w:bookmarkStart w:id="28" w:name="s182"/>
      <w:r>
        <w:fldChar w:fldCharType="begin"/>
      </w:r>
      <w:r>
        <w:instrText xml:space="preserve"> HYPERLINK "http://faculty.law.pitt.edu/hibbitts/meta_f2.htm" \l "d182" </w:instrText>
      </w:r>
      <w:r>
        <w:fldChar w:fldCharType="separate"/>
      </w:r>
      <w:r>
        <w:rPr>
          <w:rStyle w:val="Hyperlink"/>
          <w:vertAlign w:val="superscript"/>
        </w:rPr>
        <w:t>182</w:t>
      </w:r>
      <w:r>
        <w:fldChar w:fldCharType="end"/>
      </w:r>
      <w:bookmarkEnd w:id="28"/>
      <w:r>
        <w:t xml:space="preserve"> It was nonetheless </w:t>
      </w:r>
      <w:r>
        <w:rPr>
          <w:rStyle w:val="ReadingTextChar"/>
          <w:rFonts w:eastAsiaTheme="minorHAnsi"/>
        </w:rPr>
        <w:t>another jurist, Oliver Wendell Holmes, Jr.,</w:t>
      </w:r>
      <w:r>
        <w:t xml:space="preserve"> who best reflected the sensory bias of the age. Holmes </w:t>
      </w:r>
      <w:r>
        <w:rPr>
          <w:rStyle w:val="ReadingTextChar"/>
          <w:rFonts w:eastAsiaTheme="minorHAnsi"/>
        </w:rPr>
        <w:t>repeatedly approached law, not to mention life and language,</w:t>
      </w:r>
      <w:bookmarkStart w:id="29" w:name="s183"/>
      <w:r>
        <w:rPr>
          <w:rStyle w:val="ReadingTextChar"/>
          <w:rFonts w:eastAsiaTheme="minorHAnsi"/>
        </w:rPr>
        <w:fldChar w:fldCharType="begin"/>
      </w:r>
      <w:r>
        <w:rPr>
          <w:rStyle w:val="ReadingTextChar"/>
          <w:rFonts w:eastAsiaTheme="minorHAnsi"/>
        </w:rPr>
        <w:instrText xml:space="preserve"> HYPERLINK "http://faculty.law.pitt.edu/hibbitts/meta_f2.htm" \l "d183" </w:instrText>
      </w:r>
      <w:r>
        <w:rPr>
          <w:rStyle w:val="ReadingTextChar"/>
          <w:rFonts w:eastAsiaTheme="minorHAnsi"/>
        </w:rPr>
      </w:r>
      <w:r>
        <w:rPr>
          <w:rStyle w:val="ReadingTextChar"/>
          <w:rFonts w:eastAsiaTheme="minorHAnsi"/>
        </w:rPr>
        <w:fldChar w:fldCharType="separate"/>
      </w:r>
      <w:r>
        <w:rPr>
          <w:rStyle w:val="Hyperlink"/>
          <w:sz w:val="24"/>
        </w:rPr>
        <w:t>183</w:t>
      </w:r>
      <w:r>
        <w:rPr>
          <w:rStyle w:val="ReadingTextChar"/>
          <w:rFonts w:eastAsiaTheme="minorHAnsi"/>
        </w:rPr>
        <w:fldChar w:fldCharType="end"/>
      </w:r>
      <w:bookmarkEnd w:id="29"/>
      <w:r>
        <w:rPr>
          <w:rStyle w:val="ReadingTextChar"/>
          <w:rFonts w:eastAsiaTheme="minorHAnsi"/>
        </w:rPr>
        <w:t xml:space="preserve"> as a matter of looking. It was he who first described law as a "magic mirror</w:t>
      </w:r>
      <w:r>
        <w:t>";</w:t>
      </w:r>
      <w:bookmarkStart w:id="30" w:name="s184"/>
      <w:r>
        <w:fldChar w:fldCharType="begin"/>
      </w:r>
      <w:r>
        <w:instrText xml:space="preserve"> HYPERLINK "http://faculty.law.pitt.edu/hibbitts/meta_f2.htm" \l "d184" </w:instrText>
      </w:r>
      <w:r>
        <w:fldChar w:fldCharType="separate"/>
      </w:r>
      <w:r>
        <w:rPr>
          <w:rStyle w:val="Hyperlink"/>
          <w:vertAlign w:val="superscript"/>
        </w:rPr>
        <w:t>184</w:t>
      </w:r>
      <w:r>
        <w:fldChar w:fldCharType="end"/>
      </w:r>
      <w:bookmarkEnd w:id="30"/>
      <w:r>
        <w:t xml:space="preserve"> it was he who first advanced the notion that law could be found in a "penumbra."</w:t>
      </w:r>
      <w:bookmarkStart w:id="31" w:name="s185"/>
      <w:r>
        <w:fldChar w:fldCharType="begin"/>
      </w:r>
      <w:r>
        <w:instrText xml:space="preserve"> HYPERLINK "http://faculty.law.pitt.edu/hibbitts/meta_f2.htm" \l "d185" </w:instrText>
      </w:r>
      <w:r>
        <w:fldChar w:fldCharType="separate"/>
      </w:r>
      <w:r>
        <w:rPr>
          <w:rStyle w:val="Hyperlink"/>
          <w:vertAlign w:val="superscript"/>
        </w:rPr>
        <w:t>185</w:t>
      </w:r>
      <w:r>
        <w:fldChar w:fldCharType="end"/>
      </w:r>
      <w:bookmarkEnd w:id="31"/>
      <w:r>
        <w:t xml:space="preserve"> </w:t>
      </w:r>
      <w:r w:rsidRPr="00102C74">
        <w:rPr>
          <w:rStyle w:val="ReadingTextChar"/>
          <w:rFonts w:eastAsiaTheme="minorHAnsi"/>
          <w:bCs/>
          <w:highlight w:val="green"/>
        </w:rPr>
        <w:t>Such metaphoric language gave law, not to mention his own words, extraordinary power and presence in an unprecedentedly visualist culture</w:t>
      </w:r>
      <w:r>
        <w:rPr>
          <w:b/>
          <w:bCs/>
        </w:rPr>
        <w:t>.</w:t>
      </w:r>
      <w:r>
        <w:t xml:space="preserve"> </w:t>
      </w:r>
      <w:bookmarkStart w:id="32" w:name="p2_25"/>
      <w:r>
        <w:rPr>
          <w:color w:val="AADDFF"/>
        </w:rPr>
        <w:t>[2.25]</w:t>
      </w:r>
      <w:bookmarkEnd w:id="32"/>
      <w:r>
        <w:t xml:space="preserve"> </w:t>
      </w:r>
      <w:r w:rsidRPr="00102C74">
        <w:rPr>
          <w:rStyle w:val="ReadingTextChar"/>
          <w:rFonts w:eastAsiaTheme="minorHAnsi"/>
          <w:highlight w:val="green"/>
        </w:rPr>
        <w:t>The</w:t>
      </w:r>
      <w:r w:rsidRPr="00102C74">
        <w:rPr>
          <w:highlight w:val="green"/>
        </w:rPr>
        <w:t xml:space="preserve"> </w:t>
      </w:r>
      <w:r w:rsidRPr="00102C74">
        <w:rPr>
          <w:rStyle w:val="ReadingTextChar"/>
          <w:rFonts w:eastAsiaTheme="minorHAnsi"/>
          <w:bCs/>
          <w:highlight w:val="green"/>
        </w:rPr>
        <w:t>added boost that print provided to the social and intellectual status of vision</w:t>
      </w:r>
      <w:r w:rsidRPr="00102C74">
        <w:rPr>
          <w:rStyle w:val="ReadingTextChar"/>
          <w:rFonts w:eastAsiaTheme="minorHAnsi"/>
          <w:highlight w:val="green"/>
        </w:rPr>
        <w:t xml:space="preserve"> gradually undermined the position still </w:t>
      </w:r>
      <w:r w:rsidRPr="00102C74">
        <w:rPr>
          <w:rStyle w:val="ReadingTextChar"/>
          <w:rFonts w:eastAsiaTheme="minorHAnsi"/>
          <w:highlight w:val="green"/>
        </w:rPr>
        <w:lastRenderedPageBreak/>
        <w:t>occupied by the other forms of sensory experience in the Western tradition</w:t>
      </w:r>
      <w:r>
        <w:rPr>
          <w:rStyle w:val="ReadingTextChar"/>
          <w:rFonts w:eastAsiaTheme="minorHAnsi"/>
        </w:rPr>
        <w:t>.</w:t>
      </w:r>
      <w:r>
        <w:t xml:space="preserve"> In societies no longer so unfamiliar or uncomfortable with the visible word that they needed sound, touch, or savor to ensure their own survival, those senses could be abandoned as primary carriers of information; in some instances they could even be condemned. Aurality suffered especially. From the seventeenth through the nineteenth centuries (with perhaps a brief interruption during the consciously nostalgic days of Romanticism),</w:t>
      </w:r>
      <w:bookmarkStart w:id="33" w:name="s186"/>
      <w:r>
        <w:fldChar w:fldCharType="begin"/>
      </w:r>
      <w:r>
        <w:instrText xml:space="preserve"> HYPERLINK "http://faculty.law.pitt.edu/hibbitts/meta_f2.htm" \l "d186" </w:instrText>
      </w:r>
      <w:r>
        <w:fldChar w:fldCharType="separate"/>
      </w:r>
      <w:r>
        <w:rPr>
          <w:rStyle w:val="Hyperlink"/>
          <w:vertAlign w:val="superscript"/>
        </w:rPr>
        <w:t>186</w:t>
      </w:r>
      <w:r>
        <w:fldChar w:fldCharType="end"/>
      </w:r>
      <w:bookmarkEnd w:id="33"/>
      <w:r>
        <w:t xml:space="preserve"> speech was radically severed from writing and reading; the latter became almost universally understood as silent practices having a distinct and superior syntactic style.</w:t>
      </w:r>
      <w:bookmarkStart w:id="34" w:name="s187"/>
      <w:r>
        <w:fldChar w:fldCharType="begin"/>
      </w:r>
      <w:r>
        <w:instrText xml:space="preserve"> HYPERLINK "http://faculty.law.pitt.edu/hibbitts/meta_f2.htm" \l "d187" </w:instrText>
      </w:r>
      <w:r>
        <w:fldChar w:fldCharType="separate"/>
      </w:r>
      <w:r>
        <w:rPr>
          <w:rStyle w:val="Hyperlink"/>
          <w:vertAlign w:val="superscript"/>
        </w:rPr>
        <w:t>187</w:t>
      </w:r>
      <w:r>
        <w:fldChar w:fldCharType="end"/>
      </w:r>
      <w:bookmarkEnd w:id="34"/>
      <w:r>
        <w:t xml:space="preserve"> Rhetoric was transformed into the more visual study of composition and belles-lettres.</w:t>
      </w:r>
      <w:bookmarkStart w:id="35" w:name="s188"/>
      <w:r>
        <w:fldChar w:fldCharType="begin"/>
      </w:r>
      <w:r>
        <w:instrText xml:space="preserve"> HYPERLINK "http://faculty.law.pitt.edu/hibbitts/meta_f2.htm" \l "d188" </w:instrText>
      </w:r>
      <w:r>
        <w:fldChar w:fldCharType="separate"/>
      </w:r>
      <w:r>
        <w:rPr>
          <w:rStyle w:val="Hyperlink"/>
          <w:vertAlign w:val="superscript"/>
        </w:rPr>
        <w:t>188</w:t>
      </w:r>
      <w:r>
        <w:fldChar w:fldCharType="end"/>
      </w:r>
      <w:bookmarkEnd w:id="35"/>
      <w:r>
        <w:t xml:space="preserve"> At least among the "reading" middle and upper classes, silence became a powerful norm of social etiquette and order.</w:t>
      </w:r>
      <w:bookmarkStart w:id="36" w:name="s189"/>
      <w:r>
        <w:fldChar w:fldCharType="begin"/>
      </w:r>
      <w:r>
        <w:instrText xml:space="preserve"> HYPERLINK "http://faculty.law.pitt.edu/hibbitts/meta_f2.htm" \l "d189" </w:instrText>
      </w:r>
      <w:r>
        <w:fldChar w:fldCharType="separate"/>
      </w:r>
      <w:r>
        <w:rPr>
          <w:rStyle w:val="Hyperlink"/>
          <w:vertAlign w:val="superscript"/>
        </w:rPr>
        <w:t>189</w:t>
      </w:r>
      <w:r>
        <w:fldChar w:fldCharType="end"/>
      </w:r>
      <w:bookmarkEnd w:id="36"/>
      <w:r>
        <w:t xml:space="preserve"> Aural concepts such as the "music of the spheres" were driven from the realm of Newtonian science.</w:t>
      </w:r>
      <w:bookmarkStart w:id="37" w:name="s190"/>
      <w:r>
        <w:fldChar w:fldCharType="begin"/>
      </w:r>
      <w:r>
        <w:instrText xml:space="preserve"> HYPERLINK "http://faculty.law.pitt.edu/hibbitts/meta_f2.htm" \l "d190" </w:instrText>
      </w:r>
      <w:r>
        <w:fldChar w:fldCharType="separate"/>
      </w:r>
      <w:r>
        <w:rPr>
          <w:rStyle w:val="Hyperlink"/>
          <w:vertAlign w:val="superscript"/>
        </w:rPr>
        <w:t>190</w:t>
      </w:r>
      <w:r>
        <w:fldChar w:fldCharType="end"/>
      </w:r>
      <w:bookmarkEnd w:id="37"/>
      <w:r>
        <w:t xml:space="preserve"> Written literature cast off most of the aural forms it had previously assumed. The dialogue first became strangely "monologic,"</w:t>
      </w:r>
      <w:bookmarkStart w:id="38" w:name="s191"/>
      <w:r>
        <w:fldChar w:fldCharType="begin"/>
      </w:r>
      <w:r>
        <w:instrText xml:space="preserve"> HYPERLINK "http://faculty.law.pitt.edu/hibbitts/meta_f2.htm" \l "d191" </w:instrText>
      </w:r>
      <w:r>
        <w:fldChar w:fldCharType="separate"/>
      </w:r>
      <w:r>
        <w:rPr>
          <w:rStyle w:val="Hyperlink"/>
          <w:vertAlign w:val="superscript"/>
        </w:rPr>
        <w:t>191</w:t>
      </w:r>
      <w:r>
        <w:fldChar w:fldCharType="end"/>
      </w:r>
      <w:bookmarkEnd w:id="38"/>
      <w:r>
        <w:t xml:space="preserve"> and then was virtually abandoned as a leading literary device.</w:t>
      </w:r>
      <w:bookmarkStart w:id="39" w:name="s192"/>
      <w:r>
        <w:fldChar w:fldCharType="begin"/>
      </w:r>
      <w:r>
        <w:instrText xml:space="preserve"> HYPERLINK "http://faculty.law.pitt.edu/hibbitts/meta_f2.htm" \l "d192" </w:instrText>
      </w:r>
      <w:r>
        <w:fldChar w:fldCharType="separate"/>
      </w:r>
      <w:r>
        <w:rPr>
          <w:rStyle w:val="Hyperlink"/>
          <w:vertAlign w:val="superscript"/>
        </w:rPr>
        <w:t>192</w:t>
      </w:r>
      <w:r>
        <w:fldChar w:fldCharType="end"/>
      </w:r>
      <w:bookmarkEnd w:id="39"/>
      <w:r>
        <w:t xml:space="preserve"> Poetry, to the extent it was not supplanted by less aurally appealing prose,</w:t>
      </w:r>
      <w:bookmarkStart w:id="40" w:name="s193"/>
      <w:r>
        <w:fldChar w:fldCharType="begin"/>
      </w:r>
      <w:r>
        <w:instrText xml:space="preserve"> HYPERLINK "http://faculty.law.pitt.edu/hibbitts/meta_f2.htm" \l "d193" </w:instrText>
      </w:r>
      <w:r>
        <w:fldChar w:fldCharType="separate"/>
      </w:r>
      <w:r>
        <w:rPr>
          <w:rStyle w:val="Hyperlink"/>
        </w:rPr>
        <w:t>193</w:t>
      </w:r>
      <w:r>
        <w:fldChar w:fldCharType="end"/>
      </w:r>
      <w:bookmarkEnd w:id="40"/>
      <w:r>
        <w:t xml:space="preserve"> was increasingly written not for the ear, but for the eye</w:t>
      </w:r>
      <w:r>
        <w:rPr>
          <w:rStyle w:val="ReadingTextChar"/>
          <w:rFonts w:eastAsiaTheme="minorHAnsi"/>
        </w:rPr>
        <w:t>.</w:t>
      </w:r>
      <w:bookmarkStart w:id="41" w:name="s194"/>
      <w:r>
        <w:fldChar w:fldCharType="begin"/>
      </w:r>
      <w:r>
        <w:instrText xml:space="preserve"> HYPERLINK "http://faculty.law.pitt.edu/hibbitts/meta_f2.htm" \l "d194" </w:instrText>
      </w:r>
      <w:r>
        <w:fldChar w:fldCharType="separate"/>
      </w:r>
      <w:r>
        <w:rPr>
          <w:rStyle w:val="Hyperlink"/>
          <w:vertAlign w:val="superscript"/>
        </w:rPr>
        <w:t>194</w:t>
      </w:r>
      <w:r>
        <w:fldChar w:fldCharType="end"/>
      </w:r>
      <w:bookmarkEnd w:id="41"/>
      <w:r>
        <w:t xml:space="preserve"> Once again, the form as a whole was analogized to painting-ut pictura poesis.</w:t>
      </w:r>
      <w:bookmarkStart w:id="42" w:name="s195"/>
      <w:r>
        <w:fldChar w:fldCharType="begin"/>
      </w:r>
      <w:r>
        <w:instrText xml:space="preserve"> HYPERLINK "http://faculty.law.pitt.edu/hibbitts/meta_f2.htm" \l "d195" </w:instrText>
      </w:r>
      <w:r>
        <w:fldChar w:fldCharType="separate"/>
      </w:r>
      <w:r>
        <w:rPr>
          <w:rStyle w:val="Hyperlink"/>
          <w:vertAlign w:val="superscript"/>
        </w:rPr>
        <w:t>195</w:t>
      </w:r>
      <w:r>
        <w:fldChar w:fldCharType="end"/>
      </w:r>
      <w:bookmarkEnd w:id="42"/>
      <w:r>
        <w:t xml:space="preserve"> </w:t>
      </w:r>
    </w:p>
    <w:p w14:paraId="5BCEFE97" w14:textId="77777777" w:rsidR="00F06C65" w:rsidRPr="00A85D45" w:rsidRDefault="00F06C65" w:rsidP="00F06C65">
      <w:pPr>
        <w:pStyle w:val="Heading4"/>
      </w:pPr>
      <w:r>
        <w:t>You can’t sever your reliance on visual metaphors- these metaphors inform our psychology and the way we perceive the world- means that your entire political project is tainted by ocularcentrism</w:t>
      </w:r>
    </w:p>
    <w:p w14:paraId="2F09D899" w14:textId="77777777" w:rsidR="00F06C65" w:rsidRPr="00A85D45" w:rsidRDefault="00F06C65" w:rsidP="00F06C65">
      <w:pPr>
        <w:rPr>
          <w:rStyle w:val="StyleStyleBold12pt"/>
        </w:rPr>
      </w:pPr>
      <w:r w:rsidRPr="00A85D45">
        <w:rPr>
          <w:rStyle w:val="StyleStyleBold12pt"/>
        </w:rPr>
        <w:t>Hibbits 94</w:t>
      </w:r>
    </w:p>
    <w:p w14:paraId="27C73515" w14:textId="77777777" w:rsidR="00F06C65" w:rsidRPr="000945F6" w:rsidRDefault="00F06C65" w:rsidP="00F06C65">
      <w:pPr>
        <w:rPr>
          <w:sz w:val="16"/>
          <w:szCs w:val="16"/>
        </w:rPr>
      </w:pPr>
      <w:r w:rsidRPr="000945F6">
        <w:rPr>
          <w:rFonts w:eastAsia="Calibri"/>
          <w:sz w:val="16"/>
          <w:szCs w:val="16"/>
        </w:rPr>
        <w:t xml:space="preserve">[Prof @ </w:t>
      </w:r>
      <w:r w:rsidRPr="000945F6">
        <w:rPr>
          <w:sz w:val="16"/>
          <w:szCs w:val="16"/>
        </w:rPr>
        <w:t>University of Pittsburgh School of Law, “Making Sense of Metaphors” 16 Cardozo Law Review 229 (1994) online @ http://faculty.law.pitt.edu/hibbitts/meta_int.htm, loghry]</w:t>
      </w:r>
    </w:p>
    <w:p w14:paraId="204C35C1" w14:textId="77777777" w:rsidR="00F06C65" w:rsidRDefault="00F06C65" w:rsidP="00F06C65">
      <w:pPr>
        <w:rPr>
          <w:rFonts w:eastAsia="Calibri"/>
          <w:sz w:val="16"/>
          <w:szCs w:val="16"/>
        </w:rPr>
      </w:pPr>
    </w:p>
    <w:p w14:paraId="26B6FFC3" w14:textId="77777777" w:rsidR="00F06C65" w:rsidRPr="000945F6" w:rsidRDefault="00F06C65" w:rsidP="00F06C65">
      <w:pPr>
        <w:rPr>
          <w:rFonts w:eastAsia="Calibri"/>
          <w:sz w:val="16"/>
          <w:szCs w:val="16"/>
        </w:rPr>
      </w:pPr>
      <w:r w:rsidRPr="000945F6">
        <w:rPr>
          <w:rFonts w:eastAsia="Calibri"/>
          <w:sz w:val="16"/>
          <w:szCs w:val="16"/>
        </w:rPr>
        <w:t xml:space="preserve"> [1.4] As </w:t>
      </w:r>
      <w:r w:rsidRPr="000945F6">
        <w:rPr>
          <w:rStyle w:val="underline"/>
        </w:rPr>
        <w:t>we have come to appreciate that metaphor is omnipresent</w:t>
      </w:r>
      <w:r w:rsidRPr="000945F6">
        <w:rPr>
          <w:rFonts w:eastAsia="Calibri"/>
          <w:sz w:val="16"/>
          <w:szCs w:val="16"/>
        </w:rPr>
        <w:t xml:space="preserve">, we have come to take it very seriously.38 Today, </w:t>
      </w:r>
      <w:r w:rsidRPr="000945F6">
        <w:rPr>
          <w:rStyle w:val="underline"/>
        </w:rPr>
        <w:t>few would dismiss it as mere semantic decoration,</w:t>
      </w:r>
      <w:r w:rsidRPr="000945F6">
        <w:rPr>
          <w:rFonts w:eastAsia="Calibri"/>
          <w:sz w:val="16"/>
          <w:szCs w:val="16"/>
        </w:rPr>
        <w:t xml:space="preserve"> ornament, or rhetorical device. Some scholars have indeed gone so far in the other direction as to suggest that metaphors are fundamental tools of thought and reasoning-so much a part of the deep structure of our mentality that "our ordinary conceptual system . . . is . . . metaphorical in nature."39</w:t>
      </w:r>
    </w:p>
    <w:p w14:paraId="557E9CBA" w14:textId="77777777" w:rsidR="00F06C65" w:rsidRPr="000945F6" w:rsidRDefault="00F06C65" w:rsidP="00F06C65">
      <w:pPr>
        <w:rPr>
          <w:rFonts w:eastAsia="Calibri"/>
          <w:sz w:val="16"/>
          <w:szCs w:val="16"/>
        </w:rPr>
      </w:pPr>
      <w:r w:rsidRPr="000945F6">
        <w:rPr>
          <w:rFonts w:eastAsia="Calibri"/>
          <w:sz w:val="16"/>
          <w:szCs w:val="16"/>
        </w:rPr>
        <w:t xml:space="preserve">[1.5] </w:t>
      </w:r>
      <w:r w:rsidRPr="000945F6">
        <w:rPr>
          <w:rStyle w:val="underline"/>
        </w:rPr>
        <w:t xml:space="preserve">As an aspect of our mentality's deep structure, </w:t>
      </w:r>
      <w:r w:rsidRPr="00A85D45">
        <w:rPr>
          <w:rStyle w:val="underline"/>
          <w:highlight w:val="yellow"/>
        </w:rPr>
        <w:t>our metaphors can reveal a great deal about us</w:t>
      </w:r>
      <w:r w:rsidRPr="00A85D45">
        <w:rPr>
          <w:rFonts w:eastAsia="Calibri"/>
          <w:sz w:val="16"/>
          <w:szCs w:val="16"/>
          <w:highlight w:val="yellow"/>
        </w:rPr>
        <w:t>,</w:t>
      </w:r>
      <w:r w:rsidRPr="000945F6">
        <w:rPr>
          <w:rFonts w:eastAsia="Calibri"/>
          <w:sz w:val="16"/>
          <w:szCs w:val="16"/>
        </w:rPr>
        <w:t xml:space="preserve"> both as individuals and as members of a broader culture. I may use a certain metaphor because I am, or at least my culture is, familiar with the metaphor's subject matter. Coming readily to my mind as a pole of comparison, the metaphor will be meaningful to others sharing similar life experiences or backgrounds. For example, </w:t>
      </w:r>
      <w:r w:rsidRPr="000945F6">
        <w:rPr>
          <w:rStyle w:val="underline"/>
        </w:rPr>
        <w:t>using the metaphoric expression "I struck out" to communicate failure suggests a personal and/ or cultural familiarity with baseball</w:t>
      </w:r>
      <w:r w:rsidRPr="000945F6">
        <w:rPr>
          <w:rFonts w:eastAsia="Calibri"/>
          <w:sz w:val="16"/>
          <w:szCs w:val="16"/>
        </w:rPr>
        <w:t xml:space="preserve">. </w:t>
      </w:r>
      <w:r w:rsidRPr="000945F6">
        <w:rPr>
          <w:rStyle w:val="underline"/>
        </w:rPr>
        <w:t>Alternatively, I may use a particular metaphor because I and/or my society value or devalue its subject; using the metaphor can therefore accentuate positive or negative reaction to the metaphor's referent</w:t>
      </w:r>
      <w:r w:rsidRPr="000945F6">
        <w:rPr>
          <w:rFonts w:eastAsia="Calibri"/>
          <w:sz w:val="16"/>
          <w:szCs w:val="16"/>
        </w:rPr>
        <w:t>. For instance, were I a libertarian, or were I living in a libertarian culture, I might label government a "parasite." My choice of metaphor would not only communicate my dislike of government, but, by association, my dislike of parasites as well.</w:t>
      </w:r>
    </w:p>
    <w:p w14:paraId="754F70F2" w14:textId="77777777" w:rsidR="00F06C65" w:rsidRPr="000945F6" w:rsidRDefault="00F06C65" w:rsidP="00F06C65">
      <w:pPr>
        <w:rPr>
          <w:rFonts w:eastAsia="Calibri"/>
          <w:sz w:val="16"/>
          <w:szCs w:val="16"/>
        </w:rPr>
      </w:pPr>
      <w:r w:rsidRPr="000945F6">
        <w:rPr>
          <w:rFonts w:eastAsia="Calibri"/>
          <w:sz w:val="16"/>
          <w:szCs w:val="16"/>
        </w:rPr>
        <w:t xml:space="preserve">[1.6] </w:t>
      </w:r>
      <w:r w:rsidRPr="000945F6">
        <w:rPr>
          <w:rStyle w:val="underline"/>
        </w:rPr>
        <w:t>"Modal" metaphors</w:t>
      </w:r>
      <w:r w:rsidRPr="000945F6">
        <w:rPr>
          <w:rFonts w:eastAsia="Calibri"/>
          <w:sz w:val="16"/>
          <w:szCs w:val="16"/>
        </w:rPr>
        <w:t xml:space="preserve"> of the sort examined in this Article </w:t>
      </w:r>
      <w:r w:rsidRPr="000945F6">
        <w:rPr>
          <w:rStyle w:val="underline"/>
        </w:rPr>
        <w:t>can be particularly revealing of our circumstances and values. Modal metaphors directly or indirectly evoke specific modes or forms of human sensory experience: sight, sound, touch, smell, or taste</w:t>
      </w:r>
      <w:r w:rsidRPr="000945F6">
        <w:rPr>
          <w:rFonts w:eastAsia="Calibri"/>
          <w:sz w:val="16"/>
          <w:szCs w:val="16"/>
        </w:rPr>
        <w:t xml:space="preserve">. For example, if I call an attitude an "outlook," I am using a modal metaphor evoking visual experience. Alternatively, </w:t>
      </w:r>
      <w:r w:rsidRPr="000945F6">
        <w:rPr>
          <w:rStyle w:val="underline"/>
        </w:rPr>
        <w:t>if I speak of the "texture" of an argument, I am using a modal metaphor evoking tactile experience</w:t>
      </w:r>
      <w:r w:rsidRPr="000945F6">
        <w:rPr>
          <w:rFonts w:eastAsia="Calibri"/>
          <w:sz w:val="16"/>
          <w:szCs w:val="16"/>
        </w:rPr>
        <w:t xml:space="preserve">. Over time, individuals may develop or demonstrate a penchant for modal metaphors favoring a particular sense. </w:t>
      </w:r>
      <w:r w:rsidRPr="000945F6">
        <w:rPr>
          <w:rStyle w:val="underline"/>
        </w:rPr>
        <w:t>Far from being arbitrary, such a penchant may</w:t>
      </w:r>
      <w:r w:rsidRPr="000945F6">
        <w:rPr>
          <w:rFonts w:eastAsia="Calibri"/>
          <w:sz w:val="16"/>
          <w:szCs w:val="16"/>
        </w:rPr>
        <w:t xml:space="preserve"> (as we shall see) </w:t>
      </w:r>
      <w:r w:rsidRPr="000945F6">
        <w:rPr>
          <w:rStyle w:val="underline"/>
        </w:rPr>
        <w:t>reflect a broad cultural bias for that sense, an association with a group which in a specific historical or social context has indulged or has been forced to privilege that sense, and/or an inclination towards values which that sense has been deemed to phenomenologically support or promote</w:t>
      </w:r>
      <w:r w:rsidRPr="000945F6">
        <w:rPr>
          <w:rFonts w:eastAsia="Calibri"/>
          <w:sz w:val="16"/>
          <w:szCs w:val="16"/>
        </w:rPr>
        <w:t>.</w:t>
      </w:r>
    </w:p>
    <w:p w14:paraId="03ACEAE7" w14:textId="77777777" w:rsidR="00F06C65" w:rsidRPr="000945F6" w:rsidRDefault="00F06C65" w:rsidP="00F06C65">
      <w:pPr>
        <w:rPr>
          <w:rFonts w:eastAsia="Calibri"/>
          <w:sz w:val="16"/>
          <w:szCs w:val="16"/>
        </w:rPr>
      </w:pPr>
      <w:r w:rsidRPr="000945F6">
        <w:rPr>
          <w:rFonts w:eastAsia="Calibri"/>
          <w:sz w:val="16"/>
          <w:szCs w:val="16"/>
        </w:rPr>
        <w:t xml:space="preserve">[1.7] Ironically, </w:t>
      </w:r>
      <w:r w:rsidRPr="000945F6">
        <w:rPr>
          <w:rStyle w:val="underline"/>
        </w:rPr>
        <w:t>we may reveal more of ourselves by our general and our modal metaphors</w:t>
      </w:r>
      <w:r w:rsidRPr="000945F6">
        <w:rPr>
          <w:rFonts w:eastAsia="Calibri"/>
          <w:sz w:val="16"/>
          <w:szCs w:val="16"/>
        </w:rPr>
        <w:t xml:space="preserve"> than by statements and sayings that are the products of more calculated deliberation. Insofar as metaphors are privy to our most profound thoughts and experiences, they may tap into cultural or personal truths of which we are not at first aware, and into notions of which we may not even approve. Calling a mental crisis a nervous "breakdown" may unwittingly manifest a modern tendency to regard the mind as a machine;40 calling an African American football player "a little monkey" may unwittingly manifest racism.41 In this context, </w:t>
      </w:r>
      <w:r w:rsidRPr="00A85D45">
        <w:rPr>
          <w:rStyle w:val="underline"/>
          <w:highlight w:val="yellow"/>
        </w:rPr>
        <w:t>metaphors operate as the "sonar" of our minds, revealing deeply submerged-but nonetheless fundamental-realities that we cannot or will not consciously acknowledge</w:t>
      </w:r>
      <w:r w:rsidRPr="000945F6">
        <w:rPr>
          <w:rFonts w:eastAsia="Calibri"/>
          <w:sz w:val="16"/>
          <w:szCs w:val="16"/>
        </w:rPr>
        <w:t>.</w:t>
      </w:r>
    </w:p>
    <w:p w14:paraId="1BBC647B" w14:textId="77777777" w:rsidR="00F06C65" w:rsidRPr="000945F6" w:rsidRDefault="00F06C65" w:rsidP="00F06C65">
      <w:pPr>
        <w:rPr>
          <w:rFonts w:eastAsia="Calibri"/>
          <w:sz w:val="16"/>
          <w:szCs w:val="16"/>
        </w:rPr>
      </w:pPr>
      <w:r w:rsidRPr="000945F6">
        <w:rPr>
          <w:rFonts w:eastAsia="Calibri"/>
          <w:sz w:val="16"/>
          <w:szCs w:val="16"/>
        </w:rPr>
        <w:t xml:space="preserve">[1.8] As an integral part of our mentality, </w:t>
      </w:r>
      <w:r w:rsidRPr="000945F6">
        <w:rPr>
          <w:rStyle w:val="underline"/>
        </w:rPr>
        <w:t>metaphors can also shape our thoughts and even our actions</w:t>
      </w:r>
      <w:r w:rsidRPr="000945F6">
        <w:rPr>
          <w:rFonts w:eastAsia="Calibri"/>
          <w:sz w:val="16"/>
          <w:szCs w:val="16"/>
        </w:rPr>
        <w:t xml:space="preserve">.42 </w:t>
      </w:r>
      <w:r w:rsidRPr="00A85D45">
        <w:rPr>
          <w:rStyle w:val="underline"/>
          <w:highlight w:val="yellow"/>
        </w:rPr>
        <w:t>Calling chess a battle</w:t>
      </w:r>
      <w:r w:rsidRPr="000945F6">
        <w:rPr>
          <w:rStyle w:val="underline"/>
        </w:rPr>
        <w:t xml:space="preserve"> (or hearing someone else call it a battle) </w:t>
      </w:r>
      <w:r w:rsidRPr="00A85D45">
        <w:rPr>
          <w:rStyle w:val="underline"/>
          <w:highlight w:val="yellow"/>
        </w:rPr>
        <w:t>certainly encourages me to conceive of it,</w:t>
      </w:r>
      <w:r w:rsidRPr="000945F6">
        <w:rPr>
          <w:rStyle w:val="underline"/>
        </w:rPr>
        <w:t xml:space="preserve"> however inaccurately, </w:t>
      </w:r>
      <w:r w:rsidRPr="00A85D45">
        <w:rPr>
          <w:rStyle w:val="underline"/>
          <w:highlight w:val="yellow"/>
        </w:rPr>
        <w:t>as a</w:t>
      </w:r>
      <w:r w:rsidRPr="000945F6">
        <w:rPr>
          <w:rStyle w:val="underline"/>
        </w:rPr>
        <w:t xml:space="preserve"> harsh, even </w:t>
      </w:r>
      <w:r w:rsidRPr="00A85D45">
        <w:rPr>
          <w:rStyle w:val="underline"/>
          <w:highlight w:val="yellow"/>
        </w:rPr>
        <w:t>potentially violent confrontation between grim-faced opponents</w:t>
      </w:r>
      <w:r w:rsidRPr="00A85D45">
        <w:rPr>
          <w:rFonts w:eastAsia="Calibri"/>
          <w:sz w:val="16"/>
          <w:szCs w:val="16"/>
          <w:highlight w:val="yellow"/>
        </w:rPr>
        <w:t>.</w:t>
      </w:r>
      <w:r w:rsidRPr="000945F6">
        <w:rPr>
          <w:rFonts w:eastAsia="Calibri"/>
          <w:sz w:val="16"/>
          <w:szCs w:val="16"/>
        </w:rPr>
        <w:t xml:space="preserve"> </w:t>
      </w:r>
      <w:r w:rsidRPr="00A85D45">
        <w:rPr>
          <w:rStyle w:val="underline"/>
          <w:highlight w:val="yellow"/>
        </w:rPr>
        <w:t>The psychological impact of the metaphor may be all the more powerful if I have had little or no previous experience with the game</w:t>
      </w:r>
      <w:r w:rsidRPr="000945F6">
        <w:rPr>
          <w:rStyle w:val="underline"/>
        </w:rPr>
        <w:t>. The way I think about chess may in turn affect my behavior</w:t>
      </w:r>
      <w:r w:rsidRPr="000945F6">
        <w:rPr>
          <w:rFonts w:eastAsia="Calibri"/>
          <w:sz w:val="16"/>
          <w:szCs w:val="16"/>
        </w:rPr>
        <w:t xml:space="preserve">. </w:t>
      </w:r>
      <w:r w:rsidRPr="000945F6">
        <w:rPr>
          <w:rFonts w:eastAsia="Calibri"/>
          <w:sz w:val="16"/>
          <w:szCs w:val="16"/>
        </w:rPr>
        <w:lastRenderedPageBreak/>
        <w:t>In light of the metaphor, maybe I will decide to play, or maybe I will choose to do something less aggressive. If I do choose to play, the metaphor I used or heard might well influence how I play. For instance, if chess is a battle, an intimidating, combative strategy may seem appropriate. If the "battle" metaphor becomes popular, an entire culture may be led to the same conclusion, and play chess accordingly.</w:t>
      </w:r>
    </w:p>
    <w:p w14:paraId="25677DE1" w14:textId="77777777" w:rsidR="00F06C65" w:rsidRDefault="00F06C65" w:rsidP="00F06C65">
      <w:pPr>
        <w:rPr>
          <w:rFonts w:eastAsia="Calibri"/>
          <w:sz w:val="16"/>
          <w:szCs w:val="16"/>
        </w:rPr>
      </w:pPr>
      <w:r w:rsidRPr="000945F6">
        <w:rPr>
          <w:rFonts w:eastAsia="Calibri"/>
          <w:sz w:val="16"/>
          <w:szCs w:val="16"/>
        </w:rPr>
        <w:t xml:space="preserve">[1.9] </w:t>
      </w:r>
      <w:r w:rsidRPr="000945F6">
        <w:rPr>
          <w:rStyle w:val="underline"/>
        </w:rPr>
        <w:t>Modal metaphors can have an especially strong impact on how we think and what we do</w:t>
      </w:r>
      <w:r w:rsidRPr="000945F6">
        <w:rPr>
          <w:rFonts w:eastAsia="Calibri"/>
          <w:sz w:val="16"/>
          <w:szCs w:val="16"/>
        </w:rPr>
        <w:t xml:space="preserve">. If, for example, I call "thought" itself "reflection," I am figuratively characterizing thought as a visual enterprise. Insofar as reflection literally presumes a visual subject, the metaphor may subtly encourage thinkers to believe that they should look for intellectual stimulation, rather than listen for it; in other words, the metaphor may affect their epistemological orientation. </w:t>
      </w:r>
      <w:r w:rsidRPr="00A85D45">
        <w:rPr>
          <w:rStyle w:val="underline"/>
          <w:highlight w:val="yellow"/>
        </w:rPr>
        <w:t>The same visual metaphor</w:t>
      </w:r>
      <w:r w:rsidRPr="000945F6">
        <w:rPr>
          <w:rStyle w:val="underline"/>
        </w:rPr>
        <w:t xml:space="preserve"> may alternatively </w:t>
      </w:r>
      <w:r w:rsidRPr="00A85D45">
        <w:rPr>
          <w:rStyle w:val="underline"/>
          <w:highlight w:val="yellow"/>
        </w:rPr>
        <w:t>imply that only individuals from visually biased backgrounds can properly engage in thought, prompting individuals from other traditions that prize other senses to be dismissed</w:t>
      </w:r>
      <w:r w:rsidRPr="000945F6">
        <w:rPr>
          <w:rFonts w:eastAsia="Calibri"/>
          <w:sz w:val="16"/>
          <w:szCs w:val="16"/>
        </w:rPr>
        <w:t xml:space="preserve"> (or not to regard themselves) </w:t>
      </w:r>
      <w:r w:rsidRPr="00A85D45">
        <w:rPr>
          <w:rStyle w:val="underline"/>
          <w:highlight w:val="yellow"/>
        </w:rPr>
        <w:t>as legitimate or competent participants in intellectual inquiry</w:t>
      </w:r>
      <w:r w:rsidRPr="000945F6">
        <w:rPr>
          <w:rFonts w:eastAsia="Calibri"/>
          <w:sz w:val="16"/>
          <w:szCs w:val="16"/>
        </w:rPr>
        <w:t xml:space="preserve">. In this context, </w:t>
      </w:r>
      <w:r w:rsidRPr="00A85D45">
        <w:rPr>
          <w:rStyle w:val="underline"/>
          <w:highlight w:val="yellow"/>
        </w:rPr>
        <w:t>the "casual" choice of a "simple" metaphor may have profoundly divisive social implications</w:t>
      </w:r>
      <w:r w:rsidRPr="000945F6">
        <w:rPr>
          <w:rFonts w:eastAsia="Calibri"/>
          <w:sz w:val="16"/>
          <w:szCs w:val="16"/>
        </w:rPr>
        <w:t>. Describing thought as "reflection" may even induce thinkers to behave in a manner considered appropriate to a visual process: for example, the metaphor may suggest that thinkers should passively watch the world, rather than become actively engaged with it.</w:t>
      </w:r>
    </w:p>
    <w:p w14:paraId="0E54E740" w14:textId="77777777" w:rsidR="00F06C65" w:rsidRDefault="00F06C65" w:rsidP="00F06C65">
      <w:pPr>
        <w:rPr>
          <w:rStyle w:val="cite"/>
          <w:rFonts w:eastAsia="Times New Roman" w:cs="Lohit Hindi"/>
          <w:szCs w:val="20"/>
        </w:rPr>
      </w:pPr>
    </w:p>
    <w:p w14:paraId="6A3832CD" w14:textId="77777777" w:rsidR="00F06C65" w:rsidRPr="001E6FA6" w:rsidRDefault="00F06C65" w:rsidP="00F06C65">
      <w:pPr>
        <w:pStyle w:val="Heading4"/>
      </w:pPr>
      <w:r w:rsidRPr="001E6FA6">
        <w:t>Oppression that occurs as a result of visual metaphors replicates the root causes of violence, and makes endless violence against difference inevitable</w:t>
      </w:r>
    </w:p>
    <w:p w14:paraId="0901D74A" w14:textId="77777777" w:rsidR="00F06C65" w:rsidRPr="00AD3E03" w:rsidRDefault="00F06C65" w:rsidP="00F06C65">
      <w:pPr>
        <w:pStyle w:val="card"/>
        <w:ind w:left="0"/>
        <w:rPr>
          <w:rStyle w:val="HTMLCite"/>
          <w:rFonts w:eastAsiaTheme="majorEastAsia"/>
          <w:sz w:val="10"/>
          <w:szCs w:val="10"/>
        </w:rPr>
      </w:pPr>
      <w:r w:rsidRPr="00AD3E03">
        <w:rPr>
          <w:rStyle w:val="cite"/>
          <w:rFonts w:cs="Lohit Hindi"/>
        </w:rPr>
        <w:t>Roberts 2007</w:t>
      </w:r>
      <w:r w:rsidRPr="00AD3E03">
        <w:t xml:space="preserve"> </w:t>
      </w:r>
      <w:r w:rsidRPr="00AD3E03">
        <w:rPr>
          <w:sz w:val="10"/>
          <w:szCs w:val="10"/>
        </w:rPr>
        <w:t xml:space="preserve">(Jeff, M.A., The Rhetorical Structure of Disability: Bridging the Gap Between What is ‘Spoken’ and What is ‘Said’ with Song - Over-Signifying with Personhood Against the Backdrop of Disease-Centric Discourse - Submitted to the Graduate Faculty of Baylor University in Partial Fulfillment of the Requirements for the Degree of Master of Arts. </w:t>
      </w:r>
      <w:hyperlink r:id="rId15" w:history="1">
        <w:r w:rsidRPr="00AD3E03">
          <w:rPr>
            <w:rStyle w:val="Hyperlink"/>
          </w:rPr>
          <w:t>https://beardocs.baylor.edu/bitstream/2104/5086/.../Jeff_Roberts_Masters.pdf</w:t>
        </w:r>
      </w:hyperlink>
      <w:r w:rsidRPr="00AD3E03">
        <w:rPr>
          <w:rStyle w:val="HTMLCite"/>
          <w:rFonts w:eastAsiaTheme="majorEastAsia"/>
          <w:sz w:val="10"/>
          <w:szCs w:val="10"/>
        </w:rPr>
        <w:t>)</w:t>
      </w:r>
    </w:p>
    <w:p w14:paraId="26ACEC2E" w14:textId="77777777" w:rsidR="00F06C65" w:rsidRDefault="00F06C65" w:rsidP="00F06C65">
      <w:pPr>
        <w:pStyle w:val="card"/>
        <w:rPr>
          <w:sz w:val="24"/>
          <w:szCs w:val="24"/>
        </w:rPr>
      </w:pPr>
    </w:p>
    <w:p w14:paraId="52ED6053" w14:textId="77777777" w:rsidR="00F06C65" w:rsidRDefault="00F06C65" w:rsidP="00F06C65">
      <w:pPr>
        <w:pStyle w:val="card"/>
      </w:pPr>
      <w:r>
        <w:t xml:space="preserve">Until recently, human </w:t>
      </w:r>
      <w:r>
        <w:rPr>
          <w:rStyle w:val="underline"/>
          <w:shd w:val="clear" w:color="auto" w:fill="FFFF00"/>
        </w:rPr>
        <w:t>“disability” has been</w:t>
      </w:r>
      <w:r>
        <w:rPr>
          <w:rStyle w:val="underline"/>
        </w:rPr>
        <w:t xml:space="preserve"> conceptually </w:t>
      </w:r>
      <w:r>
        <w:rPr>
          <w:rStyle w:val="underline"/>
          <w:shd w:val="clear" w:color="auto" w:fill="FFFF00"/>
        </w:rPr>
        <w:t>understood as an abnormal, unnatural, and problematic condition of</w:t>
      </w:r>
      <w:r>
        <w:rPr>
          <w:rStyle w:val="underline"/>
        </w:rPr>
        <w:t xml:space="preserve"> either </w:t>
      </w:r>
      <w:r>
        <w:rPr>
          <w:rStyle w:val="underline"/>
          <w:shd w:val="clear" w:color="auto" w:fill="FFFF00"/>
        </w:rPr>
        <w:t>the mental or physical self</w:t>
      </w:r>
      <w:r>
        <w:rPr>
          <w:rStyle w:val="underline"/>
        </w:rPr>
        <w:t>.</w:t>
      </w:r>
      <w:r>
        <w:t xml:space="preserve"> Located within the individual, disability detracts, disadvantages, incapacitates and prevents one from living a full, normal life. </w:t>
      </w:r>
      <w:r>
        <w:rPr>
          <w:rStyle w:val="underline"/>
        </w:rPr>
        <w:t xml:space="preserve">Being that </w:t>
      </w:r>
      <w:r>
        <w:rPr>
          <w:rStyle w:val="underline"/>
          <w:shd w:val="clear" w:color="auto" w:fill="FFFF00"/>
        </w:rPr>
        <w:t>disability</w:t>
      </w:r>
      <w:r>
        <w:rPr>
          <w:rStyle w:val="underline"/>
        </w:rPr>
        <w:t xml:space="preserve"> has been understood as a diseased condition of the individual, it </w:t>
      </w:r>
      <w:r>
        <w:rPr>
          <w:rStyle w:val="underline"/>
          <w:shd w:val="clear" w:color="auto" w:fill="FFFF00"/>
        </w:rPr>
        <w:t>has</w:t>
      </w:r>
      <w:r>
        <w:rPr>
          <w:rStyle w:val="underline"/>
        </w:rPr>
        <w:t xml:space="preserve"> often </w:t>
      </w:r>
      <w:r>
        <w:rPr>
          <w:rStyle w:val="underline"/>
          <w:shd w:val="clear" w:color="auto" w:fill="FFFF00"/>
        </w:rPr>
        <w:t>been rendered something to be regulated, and</w:t>
      </w:r>
      <w:r>
        <w:rPr>
          <w:rStyle w:val="underline"/>
        </w:rPr>
        <w:t xml:space="preserve"> potentially “fixed” or </w:t>
      </w:r>
      <w:r>
        <w:rPr>
          <w:rStyle w:val="underline"/>
          <w:shd w:val="clear" w:color="auto" w:fill="FFFF00"/>
        </w:rPr>
        <w:t>“cured” by the higher knowledge and reason of modern medicine</w:t>
      </w:r>
      <w:r>
        <w:t xml:space="preserve">. </w:t>
      </w:r>
      <w:r>
        <w:rPr>
          <w:sz w:val="16"/>
          <w:szCs w:val="16"/>
        </w:rPr>
        <w:t>With the emergence of “anti-psychiatry” and critical disability studies many of the fundamental assumptions of the historical development of “disability” came into question. Notions of “normalcy,” the location of disability within the individual, the priestly status of modern medicine as unquestionable, along with the claims of scientific rationality, objectivity and expert knowledge in which the medical model founds its regulatory jurisdiction, became the target of deconstruction. The goal of such inquiries was to improve the lives and status of people with disabilities by renouncing the social construction of disability as inherent within the “inferior” or “flawed” individual. These criticisms are also aimed at shielding individuals with disabilities from oppression and bio-political control by advancing alternative forms of knowledge and sets of understandings distinct and apart from the hegemonic medical model. Advocates and critical scholars advancing these perspectives help to create a better world for people with 2 disabilities by promoting equality, justice and individual autonomy, while also working to eliminate social stigmatization. Recently, many state actors have also embraced this spirit of justice; responding to the demands of people with disabilities by creating legislation mandating equal treatment of individuals throughout society, regardless of individual disability. These state actions represent a concrete and pragmatic attempt to better the lives of people with disabilities by removing the barriers that prevent equal access to the American dream. Unfortunately,</w:t>
      </w:r>
      <w:r>
        <w:t xml:space="preserve"> </w:t>
      </w:r>
      <w:r>
        <w:rPr>
          <w:rStyle w:val="underline"/>
          <w:shd w:val="clear" w:color="auto" w:fill="FFFF00"/>
        </w:rPr>
        <w:t>while these actions may intend to secure a</w:t>
      </w:r>
      <w:r>
        <w:rPr>
          <w:rStyle w:val="underline"/>
        </w:rPr>
        <w:t xml:space="preserve"> social </w:t>
      </w:r>
      <w:r>
        <w:rPr>
          <w:rStyle w:val="underline"/>
          <w:shd w:val="clear" w:color="auto" w:fill="FFFF00"/>
        </w:rPr>
        <w:t>world free of discrimination</w:t>
      </w:r>
      <w:r>
        <w:rPr>
          <w:rStyle w:val="underline"/>
        </w:rPr>
        <w:t xml:space="preserve">, often times </w:t>
      </w:r>
      <w:r>
        <w:rPr>
          <w:rStyle w:val="underline"/>
          <w:shd w:val="clear" w:color="auto" w:fill="FFFF00"/>
        </w:rPr>
        <w:t>they</w:t>
      </w:r>
      <w:r>
        <w:rPr>
          <w:rStyle w:val="underline"/>
        </w:rPr>
        <w:t xml:space="preserve"> serve to </w:t>
      </w:r>
      <w:r>
        <w:rPr>
          <w:rStyle w:val="underline"/>
          <w:shd w:val="clear" w:color="auto" w:fill="FFFF00"/>
        </w:rPr>
        <w:t>perpetuate the same notions of injustice the policy was intended to combat</w:t>
      </w:r>
      <w:r>
        <w:rPr>
          <w:rStyle w:val="underline"/>
        </w:rPr>
        <w:t xml:space="preserve">. Recent history provides numerous examples of legislation intending to affirm the communal demands of people with disabilities, while discursively constructing these individuals according to a rhetorical structure of terminology which </w:t>
      </w:r>
      <w:r>
        <w:rPr>
          <w:rStyle w:val="underline"/>
          <w:shd w:val="clear" w:color="auto" w:fill="FFFF00"/>
        </w:rPr>
        <w:t>denies equality, reifies stigma, and mandates dehumanization</w:t>
      </w:r>
      <w:r>
        <w:t xml:space="preserve">. The </w:t>
      </w:r>
      <w:r>
        <w:rPr>
          <w:rStyle w:val="underline"/>
        </w:rPr>
        <w:t xml:space="preserve">rhetorical structure of </w:t>
      </w:r>
      <w:r>
        <w:rPr>
          <w:rStyle w:val="underline"/>
          <w:shd w:val="clear" w:color="auto" w:fill="FFFF00"/>
        </w:rPr>
        <w:t>disease-centric terminology</w:t>
      </w:r>
      <w:r>
        <w:t xml:space="preserve"> deployed in these legislative texts places a primacy on the individuals’ disability, while rendering all other claims of identity and personhood a mere afterthought</w:t>
      </w:r>
      <w:r>
        <w:rPr>
          <w:rStyle w:val="underline"/>
        </w:rPr>
        <w:t>.</w:t>
      </w:r>
      <w:r>
        <w:t xml:space="preserve"> </w:t>
      </w:r>
      <w:r>
        <w:rPr>
          <w:rStyle w:val="underline"/>
        </w:rPr>
        <w:t xml:space="preserve">Historically, </w:t>
      </w:r>
      <w:r>
        <w:rPr>
          <w:rStyle w:val="underline"/>
          <w:shd w:val="clear" w:color="auto" w:fill="FFFF00"/>
        </w:rPr>
        <w:t>examples</w:t>
      </w:r>
      <w:r>
        <w:rPr>
          <w:rStyle w:val="underline"/>
        </w:rPr>
        <w:t xml:space="preserve"> of disease-centric rhetoric in legislation </w:t>
      </w:r>
      <w:r>
        <w:rPr>
          <w:rStyle w:val="underline"/>
          <w:shd w:val="clear" w:color="auto" w:fill="FFFF00"/>
        </w:rPr>
        <w:t>include</w:t>
      </w:r>
      <w:r>
        <w:rPr>
          <w:rStyle w:val="underline"/>
        </w:rPr>
        <w:t xml:space="preserve"> the singular terms of </w:t>
      </w:r>
      <w:r>
        <w:rPr>
          <w:rStyle w:val="underline"/>
          <w:shd w:val="clear" w:color="auto" w:fill="FFFF00"/>
        </w:rPr>
        <w:t>“mongoloid,” “lunatic,”</w:t>
      </w:r>
      <w:r>
        <w:rPr>
          <w:rStyle w:val="underline"/>
        </w:rPr>
        <w:t xml:space="preserve"> “retard,” “imbecile,” and </w:t>
      </w:r>
      <w:r>
        <w:rPr>
          <w:rStyle w:val="underline"/>
          <w:shd w:val="clear" w:color="auto" w:fill="FFFF00"/>
        </w:rPr>
        <w:t>“cripple.”</w:t>
      </w:r>
      <w:r>
        <w:rPr>
          <w:rStyle w:val="underline"/>
        </w:rPr>
        <w:t xml:space="preserve"> More recently, legislative examples include the terms “disabled child,” </w:t>
      </w:r>
      <w:r>
        <w:rPr>
          <w:rStyle w:val="underline"/>
          <w:shd w:val="clear" w:color="auto" w:fill="FFFF00"/>
        </w:rPr>
        <w:t>“schizophrenic patient,” and the generic all inclusive “disabled people.”</w:t>
      </w:r>
      <w:r>
        <w:rPr>
          <w:shd w:val="clear" w:color="auto" w:fill="FFFF00"/>
        </w:rPr>
        <w:t xml:space="preserve"> </w:t>
      </w:r>
      <w:r>
        <w:t>While modern examples of legislation avoiding disease-centric rhetoric in favor of the more empowering rhetorical structure “people-first language” can be found, such as the Americans with Disabilities Act of 1990, yet these examples are far from the textual norm in modern legislation.</w:t>
      </w:r>
    </w:p>
    <w:p w14:paraId="77953228" w14:textId="77777777" w:rsidR="00F06C65" w:rsidRDefault="00F06C65" w:rsidP="00F06C65">
      <w:pPr>
        <w:pStyle w:val="card"/>
        <w:rPr>
          <w:sz w:val="16"/>
          <w:szCs w:val="16"/>
        </w:rPr>
      </w:pPr>
      <w:r>
        <w:rPr>
          <w:rStyle w:val="underline"/>
          <w:shd w:val="clear" w:color="auto" w:fill="FFFF00"/>
        </w:rPr>
        <w:t>The rhetoric surrounding disability</w:t>
      </w:r>
      <w:r>
        <w:rPr>
          <w:shd w:val="clear" w:color="auto" w:fill="FFFF00"/>
        </w:rPr>
        <w:t>,</w:t>
      </w:r>
      <w:r>
        <w:t xml:space="preserve"> particularly as it is embodied in recent Congressional legislation, is an area ripe for criticism and study. The inherent social negativity and connotation of difference associated with the term “disability” itself, along with the ways in which that term is deployed to categorize individuals for no other reason than falling outside the social norms of a given time, </w:t>
      </w:r>
      <w:r>
        <w:rPr>
          <w:rStyle w:val="underline"/>
          <w:shd w:val="clear" w:color="auto" w:fill="FFFF00"/>
        </w:rPr>
        <w:t>circumscribes the rhetoric of disability within a unique sphere of power.</w:t>
      </w:r>
      <w:r>
        <w:t xml:space="preserve"> </w:t>
      </w:r>
      <w:r>
        <w:rPr>
          <w:rStyle w:val="underline"/>
        </w:rPr>
        <w:t xml:space="preserve">Historically, </w:t>
      </w:r>
      <w:r>
        <w:rPr>
          <w:rStyle w:val="underline"/>
          <w:shd w:val="clear" w:color="auto" w:fill="FFFF00"/>
        </w:rPr>
        <w:t xml:space="preserve">the rhetoric of disability has exerted its power overtly as a justification for mass extermination of entire sections of a populationi; allowed for state </w:t>
      </w:r>
      <w:r>
        <w:rPr>
          <w:rStyle w:val="underline"/>
          <w:shd w:val="clear" w:color="auto" w:fill="FFFF00"/>
        </w:rPr>
        <w:lastRenderedPageBreak/>
        <w:t>sponsored forced sterilization in the name of social progressii; and has been actively deployed in an effort to link nearly all social minorities with defect and inferiority so to bolster legitimacy for their oppression.</w:t>
      </w:r>
      <w:r>
        <w:rPr>
          <w:shd w:val="clear" w:color="auto" w:fill="FFFF00"/>
        </w:rPr>
        <w:t xml:space="preserve"> </w:t>
      </w:r>
      <w:r>
        <w:rPr>
          <w:sz w:val="16"/>
          <w:szCs w:val="16"/>
        </w:rPr>
        <w:t xml:space="preserve">Given the propensity for the rhetoric of disability to play an integral role in violence and atrocity, how then is it possible to maintain an infinite commitment to creating a better world for people with disabilities while simultaneously viewing the legislation aimed at pragmatically achieving such a goal under a lens of strict scrutiny for rejecting dangerous rhetoric? How then would it be possible to overcome the gap between the dangers presented by disease-centric rhetoric in what is “spoken” in legislative texts, and still affirm what is “said” by those same texts attempting to make pragmatic gains for people with disabilities in the spirit of equality? This paper attempts to answer these questions through an examination of the rhetoric surrounding disability in its structure, deployment, and intent. Starting from social constructionist position embraced by many “anti-psychiatrists,” critical disability theorists and disability rights advocates, this paper investigates the texts of modern and historical legislation attempting to discover a method of advancing positive pragmatic actions while simultaneously removing the location of disability from the individual in which it rhetorically subsumes in terminology. This position concedes that </w:t>
      </w:r>
      <w:r>
        <w:rPr>
          <w:rStyle w:val="underline"/>
        </w:rPr>
        <w:t xml:space="preserve">the use of disease-centric rhetoric can be unconscious; or rather </w:t>
      </w:r>
      <w:r>
        <w:rPr>
          <w:rStyle w:val="underline"/>
          <w:shd w:val="clear" w:color="auto" w:fill="FFFF00"/>
        </w:rPr>
        <w:t xml:space="preserve">the deployment of such rhetoric generally is not intended to demean or dehumanize people with disabilities. </w:t>
      </w:r>
      <w:r>
        <w:rPr>
          <w:rStyle w:val="underline"/>
        </w:rPr>
        <w:t xml:space="preserve">In many instances, </w:t>
      </w:r>
      <w:r>
        <w:rPr>
          <w:rStyle w:val="underline"/>
          <w:shd w:val="clear" w:color="auto" w:fill="FFFF00"/>
        </w:rPr>
        <w:t xml:space="preserve">the “intent” is quite the opposite; </w:t>
      </w:r>
      <w:r>
        <w:rPr>
          <w:rStyle w:val="underline"/>
        </w:rPr>
        <w:t>individuals often deploy such rhetorical labels in an effort to affirm equality, without the knowledge that such rhetoric constructs the greatest blockade in achieving such a goal</w:t>
      </w:r>
      <w:r>
        <w:t xml:space="preserve">. </w:t>
      </w:r>
      <w:r>
        <w:rPr>
          <w:rStyle w:val="underline"/>
          <w:shd w:val="clear" w:color="auto" w:fill="FFFF00"/>
        </w:rPr>
        <w:t>This “blockade” is not a physical limitation upon pragmatic action, but rather an attitudinal barrier which eliminates the potential for full and equal participation in society</w:t>
      </w:r>
      <w:r>
        <w:rPr>
          <w:sz w:val="16"/>
          <w:szCs w:val="16"/>
          <w:shd w:val="clear" w:color="auto" w:fill="FFFF00"/>
        </w:rPr>
        <w:t>.</w:t>
      </w:r>
      <w:r>
        <w:rPr>
          <w:sz w:val="16"/>
          <w:szCs w:val="16"/>
        </w:rPr>
        <w:t xml:space="preserve"> The National Collaborative on Workforce and Disability for Youth (2006) explains.</w:t>
      </w:r>
    </w:p>
    <w:p w14:paraId="31B218DA" w14:textId="77777777" w:rsidR="00F06C65" w:rsidRDefault="00F06C65" w:rsidP="00F06C65">
      <w:pPr>
        <w:pStyle w:val="card"/>
        <w:rPr>
          <w:sz w:val="16"/>
          <w:szCs w:val="16"/>
        </w:rPr>
      </w:pPr>
      <w:r>
        <w:rPr>
          <w:sz w:val="16"/>
          <w:szCs w:val="16"/>
        </w:rPr>
        <w:t xml:space="preserve">People with disabilities face many barriers and, like many minority groups, have fought for equal access “to education, to employment, to public facilities and services, to transportation, to housing, and to other resources needed to more fully realize their rights as citizens” (Tan, 1995, n.p.). The major barriers to achievement by people with disabilities in our society, however, continue to be attitudinal barriers, stereotypical thinking, and assumptions about what people can and cannot do. Stereotypes flagrantly and incorrectly limit the range of an individual’s ability. The truth is that the range of abilities of persons within any disability group is enormous. Attitudinal barriers are ideas, fears, and assumptions that impede meaningful communication between people with and without disabilities and prevent people with disabilities from participating fully in society. Most attitudinal barriers are passively learned; unlearning them takes effort and interaction (Miller, n.d., ch. 3). Labels and language have long reflected society’s views of disabilities as abnormal. Although this is changing, some people and institutions continue to focus on individuals’ disabilities rather than their abilities and by doing so foster segregation. In the media, people with disabilities have been portrayed as “broken” and treated with pity, scorn, sorrow, or anger. Or, on the other hand, they have been treated as though they had superpowers. Labels have often been used to define a person’s potential and value … </w:t>
      </w:r>
    </w:p>
    <w:p w14:paraId="18702177" w14:textId="77777777" w:rsidR="00F06C65" w:rsidRDefault="00F06C65" w:rsidP="00F06C65">
      <w:pPr>
        <w:pStyle w:val="card"/>
        <w:rPr>
          <w:sz w:val="16"/>
          <w:szCs w:val="16"/>
        </w:rPr>
      </w:pPr>
      <w:r>
        <w:rPr>
          <w:sz w:val="16"/>
          <w:szCs w:val="16"/>
        </w:rPr>
        <w:t>When we hear a person’s label, we (mistakenly) think we know something important about him, and we give great weight to the label, using it to determine how/where a person will be educated, what type of job he will/won’t have, where/how he’ll live, and more. In effect, a person’s future is often cast by others, based on the label. (n.p.)</w:t>
      </w:r>
    </w:p>
    <w:p w14:paraId="20C08389" w14:textId="77777777" w:rsidR="00F06C65" w:rsidRPr="00D17C4E" w:rsidRDefault="00F06C65" w:rsidP="00F06C65">
      <w:r>
        <w:rPr>
          <w:rFonts w:ascii="TimesNewRomanPSMT" w:hAnsi="TimesNewRomanPSMT" w:cs="TimesNewRomanPSMT"/>
          <w:sz w:val="16"/>
          <w:szCs w:val="16"/>
        </w:rPr>
        <w:t>Fueled by</w:t>
      </w:r>
      <w:r>
        <w:rPr>
          <w:rFonts w:ascii="TimesNewRomanPSMT" w:hAnsi="TimesNewRomanPSMT" w:cs="TimesNewRomanPSMT"/>
        </w:rPr>
        <w:t xml:space="preserve"> </w:t>
      </w:r>
      <w:r>
        <w:rPr>
          <w:rStyle w:val="underline"/>
        </w:rPr>
        <w:t>disease-centric rhetoric</w:t>
      </w:r>
      <w:r>
        <w:rPr>
          <w:rFonts w:ascii="TimesNewRomanPSMT" w:hAnsi="TimesNewRomanPSMT" w:cs="TimesNewRomanPSMT"/>
        </w:rPr>
        <w:t xml:space="preserve">, </w:t>
      </w:r>
      <w:r>
        <w:rPr>
          <w:rFonts w:ascii="TimesNewRomanPSMT" w:hAnsi="TimesNewRomanPSMT" w:cs="TimesNewRomanPSMT"/>
          <w:sz w:val="16"/>
          <w:szCs w:val="16"/>
        </w:rPr>
        <w:t>the societal image of people with disabilities as “inferior” and “broken”</w:t>
      </w:r>
      <w:r>
        <w:rPr>
          <w:rFonts w:ascii="TimesNewRomanPSMT" w:hAnsi="TimesNewRomanPSMT" w:cs="TimesNewRomanPSMT"/>
        </w:rPr>
        <w:t xml:space="preserve"> </w:t>
      </w:r>
      <w:r>
        <w:rPr>
          <w:rStyle w:val="underline"/>
        </w:rPr>
        <w:t xml:space="preserve">fosters cultural attitudes of pity, anger, and ablest supremacy over people with disabilities. </w:t>
      </w:r>
      <w:r>
        <w:rPr>
          <w:rStyle w:val="underline"/>
          <w:shd w:val="clear" w:color="auto" w:fill="FFFF00"/>
        </w:rPr>
        <w:t>These attitudes create a world of inter-relationships predicated on viral difference and hatred. Within this matrix of interaction the other can never be authentically embraced in its infinity or manifest oneself in accordance to anything but its difference. The individual with a disability is not “monstrous” or “savage” within this world, for radical exoticism is overcome through the domestication of the other. “Difference is what destroys otherness</w:t>
      </w:r>
      <w:r>
        <w:rPr>
          <w:rFonts w:ascii="TimesNewRomanPSMT" w:hAnsi="TimesNewRomanPSMT" w:cs="TimesNewRomanPSMT"/>
        </w:rPr>
        <w:t xml:space="preserve"> </w:t>
      </w:r>
      <w:r>
        <w:rPr>
          <w:rFonts w:ascii="TimesNewRomanPSMT" w:hAnsi="TimesNewRomanPSMT" w:cs="TimesNewRomanPSMT"/>
          <w:sz w:val="16"/>
          <w:szCs w:val="16"/>
        </w:rPr>
        <w:t xml:space="preserve">(Baudrillard, 1993, p. 127);” </w:t>
      </w:r>
      <w:r>
        <w:rPr>
          <w:rStyle w:val="underline"/>
        </w:rPr>
        <w:t>all societal interactions involving people with disabilities become premised on “difference,” and the societal incorporation of such difference accepted out of pity and compassion. The rules governing this</w:t>
      </w:r>
      <w:r>
        <w:rPr>
          <w:rFonts w:ascii="TimesNewRomanPSMT" w:hAnsi="TimesNewRomanPSMT" w:cs="TimesNewRomanPSMT"/>
          <w:sz w:val="16"/>
          <w:szCs w:val="16"/>
        </w:rPr>
        <w:t xml:space="preserve"> symbolic exchange of “structural interaction of difference” </w:t>
      </w:r>
      <w:r>
        <w:rPr>
          <w:rStyle w:val="underline"/>
        </w:rPr>
        <w:t>assume</w:t>
      </w:r>
      <w:r>
        <w:rPr>
          <w:rFonts w:ascii="TimesNewRomanPSMT" w:hAnsi="TimesNewRomanPSMT" w:cs="TimesNewRomanPSMT"/>
        </w:rPr>
        <w:t xml:space="preserve"> </w:t>
      </w:r>
      <w:r>
        <w:rPr>
          <w:rFonts w:ascii="TimesNewRomanPSMT" w:hAnsi="TimesNewRomanPSMT" w:cs="TimesNewRomanPSMT"/>
          <w:sz w:val="16"/>
          <w:szCs w:val="16"/>
        </w:rPr>
        <w:t>that there is</w:t>
      </w:r>
      <w:r>
        <w:rPr>
          <w:rFonts w:ascii="TimesNewRomanPSMT" w:hAnsi="TimesNewRomanPSMT" w:cs="TimesNewRomanPSMT"/>
        </w:rPr>
        <w:t xml:space="preserve"> </w:t>
      </w:r>
      <w:r>
        <w:rPr>
          <w:rStyle w:val="underline"/>
        </w:rPr>
        <w:t>a proper use of difference</w:t>
      </w:r>
      <w:r>
        <w:rPr>
          <w:rFonts w:ascii="TimesNewRomanPSMT" w:hAnsi="TimesNewRomanPSMT" w:cs="TimesNewRomanPSMT"/>
        </w:rPr>
        <w:t>,</w:t>
      </w:r>
      <w:r>
        <w:rPr>
          <w:rFonts w:ascii="TimesNewRomanPSMT" w:hAnsi="TimesNewRomanPSMT" w:cs="TimesNewRomanPSMT"/>
          <w:sz w:val="16"/>
          <w:szCs w:val="16"/>
        </w:rPr>
        <w:t xml:space="preserve"> and that </w:t>
      </w:r>
      <w:r>
        <w:rPr>
          <w:rStyle w:val="underline"/>
        </w:rPr>
        <w:t>otherness can be negotiated</w:t>
      </w:r>
      <w:r>
        <w:rPr>
          <w:rFonts w:ascii="TimesNewRomanPSMT" w:hAnsi="TimesNewRomanPSMT" w:cs="TimesNewRomanPSMT"/>
        </w:rPr>
        <w:t xml:space="preserve"> </w:t>
      </w:r>
      <w:r>
        <w:rPr>
          <w:rFonts w:ascii="TimesNewRomanPSMT" w:hAnsi="TimesNewRomanPSMT" w:cs="TimesNewRomanPSMT"/>
          <w:sz w:val="16"/>
          <w:szCs w:val="16"/>
        </w:rPr>
        <w:t>(Baudrillard, 1993).</w:t>
      </w:r>
      <w:r>
        <w:rPr>
          <w:rFonts w:ascii="TimesNewRomanPSMT" w:hAnsi="TimesNewRomanPSMT" w:cs="TimesNewRomanPSMT"/>
        </w:rPr>
        <w:t xml:space="preserve"> </w:t>
      </w:r>
      <w:r>
        <w:rPr>
          <w:rStyle w:val="underline"/>
        </w:rPr>
        <w:t>This type of acceptance never facilitates an ethical confrontation with the other, nor can it advance full and equal participation in society, for its viral nature only cause’s society itself to draw new lines of demarcation, erect new barriers to equality and find new claims to difference which justifies further segregation</w:t>
      </w:r>
      <w:r>
        <w:rPr>
          <w:rFonts w:ascii="TimesNewRomanPSMT" w:hAnsi="TimesNewRomanPSMT" w:cs="TimesNewRomanPSMT"/>
        </w:rPr>
        <w:t xml:space="preserve">. </w:t>
      </w:r>
      <w:r>
        <w:rPr>
          <w:rFonts w:ascii="TimesNewRomanPSMT" w:hAnsi="TimesNewRomanPSMT" w:cs="TimesNewRomanPSMT"/>
          <w:sz w:val="16"/>
          <w:szCs w:val="16"/>
        </w:rPr>
        <w:t>Jean Baudrillard argues</w:t>
      </w:r>
      <w:r>
        <w:rPr>
          <w:rFonts w:ascii="TimesNewRomanPSMT" w:hAnsi="TimesNewRomanPSMT" w:cs="TimesNewRomanPSMT"/>
        </w:rPr>
        <w:t xml:space="preserve"> “</w:t>
      </w:r>
      <w:r>
        <w:rPr>
          <w:rStyle w:val="underline"/>
          <w:shd w:val="clear" w:color="auto" w:fill="FFFF00"/>
        </w:rPr>
        <w:t>there is no</w:t>
      </w:r>
      <w:r>
        <w:rPr>
          <w:rFonts w:ascii="TimesNewRomanPSMT" w:hAnsi="TimesNewRomanPSMT" w:cs="TimesNewRomanPSMT"/>
        </w:rPr>
        <w:t xml:space="preserve"> </w:t>
      </w:r>
      <w:r>
        <w:rPr>
          <w:rFonts w:ascii="TimesNewRomanPSMT" w:hAnsi="TimesNewRomanPSMT" w:cs="TimesNewRomanPSMT"/>
          <w:sz w:val="16"/>
          <w:szCs w:val="16"/>
        </w:rPr>
        <w:t>such thing as the</w:t>
      </w:r>
      <w:r>
        <w:rPr>
          <w:rFonts w:ascii="TimesNewRomanPSMT" w:hAnsi="TimesNewRomanPSMT" w:cs="TimesNewRomanPSMT"/>
        </w:rPr>
        <w:t xml:space="preserve"> </w:t>
      </w:r>
      <w:r>
        <w:rPr>
          <w:rStyle w:val="underline"/>
          <w:shd w:val="clear" w:color="auto" w:fill="FFFF00"/>
        </w:rPr>
        <w:t>proper use of difference</w:t>
      </w:r>
      <w:r>
        <w:rPr>
          <w:rFonts w:ascii="TimesNewRomanPSMT" w:hAnsi="TimesNewRomanPSMT" w:cs="TimesNewRomanPSMT"/>
        </w:rPr>
        <w:t xml:space="preserve"> </w:t>
      </w:r>
      <w:r>
        <w:rPr>
          <w:rFonts w:ascii="TimesNewRomanPSMT" w:hAnsi="TimesNewRomanPSMT" w:cs="TimesNewRomanPSMT"/>
          <w:sz w:val="16"/>
          <w:szCs w:val="16"/>
        </w:rPr>
        <w:t>(Baudrillard, 1993, p. 130),” and that</w:t>
      </w:r>
      <w:r>
        <w:rPr>
          <w:rFonts w:ascii="TimesNewRomanPSMT" w:hAnsi="TimesNewRomanPSMT" w:cs="TimesNewRomanPSMT"/>
          <w:sz w:val="16"/>
          <w:szCs w:val="16"/>
          <w:shd w:val="clear" w:color="auto" w:fill="FFFF00"/>
        </w:rPr>
        <w:t xml:space="preserve"> </w:t>
      </w:r>
      <w:r>
        <w:rPr>
          <w:rStyle w:val="underline"/>
          <w:shd w:val="clear" w:color="auto" w:fill="FFFF00"/>
        </w:rPr>
        <w:t>efforts which attempt to “protect difference” offer no solutions, only serving to threaten communities which society labels as different with annihilation</w:t>
      </w:r>
      <w:r>
        <w:rPr>
          <w:rFonts w:ascii="TimesNewRomanPSMT" w:hAnsi="TimesNewRomanPSMT" w:cs="TimesNewRomanPSMT"/>
        </w:rPr>
        <w:t xml:space="preserve">. </w:t>
      </w:r>
      <w:r>
        <w:rPr>
          <w:rFonts w:ascii="TimesNewRomanPSMT" w:hAnsi="TimesNewRomanPSMT" w:cs="TimesNewRomanPSMT"/>
          <w:sz w:val="16"/>
          <w:szCs w:val="16"/>
        </w:rPr>
        <w:t>Baudrillard (1993) further explains: 6 There is no such thing as the proper use of difference – a fact revealed not only by racism itself but also by all anti-racist and humanitarian efforts to promote and protect differences. Humanitarian ecumenism, the ecumenism of differences, is in a cul-de-sac: the cul-de-sac of the concept of the universal itself. The most recent illustration of this, in France, was the brouhaha over the wearing of headscarves for religious reasons by North African schoolgirls. All the rational arguments mustered in this connection turned out to be nothing but hypocritical attempts to get rid of the simple fact that no solution is to be found in any moral or political theory of difference.</w:t>
      </w:r>
      <w:r>
        <w:rPr>
          <w:rFonts w:ascii="TimesNewRomanPSMT" w:hAnsi="TimesNewRomanPSMT" w:cs="TimesNewRomanPSMT"/>
        </w:rPr>
        <w:t xml:space="preserve"> </w:t>
      </w:r>
      <w:r>
        <w:rPr>
          <w:rStyle w:val="underline"/>
        </w:rPr>
        <w:t xml:space="preserve">It is difference itself that is a reversible illusion… </w:t>
      </w:r>
      <w:r>
        <w:rPr>
          <w:rStyle w:val="underline"/>
          <w:shd w:val="clear" w:color="auto" w:fill="FFFF00"/>
        </w:rPr>
        <w:t>The risibility of our altruistic ‘understanding’ is rivaled only by the profound contempt it is designed to conceal. For ‘We respect the fact that you are different’</w:t>
      </w:r>
      <w:r>
        <w:rPr>
          <w:rFonts w:ascii="TimesNewRomanPSMT" w:hAnsi="TimesNewRomanPSMT" w:cs="TimesNewRomanPSMT"/>
        </w:rPr>
        <w:t xml:space="preserve"> </w:t>
      </w:r>
      <w:r>
        <w:rPr>
          <w:rFonts w:ascii="TimesNewRomanPSMT" w:hAnsi="TimesNewRomanPSMT" w:cs="TimesNewRomanPSMT"/>
          <w:sz w:val="16"/>
          <w:szCs w:val="16"/>
        </w:rPr>
        <w:t xml:space="preserve">read: You people who are underdeveloped would do well to hang on to this distinction because it is all you have left’. (The signs of folklore and poverty are excellent markers of difference.) </w:t>
      </w:r>
      <w:r>
        <w:rPr>
          <w:rStyle w:val="underline"/>
          <w:shd w:val="clear" w:color="auto" w:fill="FFFF00"/>
        </w:rPr>
        <w:t xml:space="preserve">Nothing could be more contemptuous – or more contemptible – than this attitude, which exemplifies the most </w:t>
      </w:r>
      <w:r>
        <w:rPr>
          <w:rStyle w:val="underline"/>
          <w:shd w:val="clear" w:color="auto" w:fill="FFFF00"/>
        </w:rPr>
        <w:lastRenderedPageBreak/>
        <w:t>radical form of incomprehension that exists.</w:t>
      </w:r>
      <w:r>
        <w:rPr>
          <w:rFonts w:ascii="TimesNewRomanPSMT" w:hAnsi="TimesNewRomanPSMT" w:cs="TimesNewRomanPSMT"/>
        </w:rPr>
        <w:t xml:space="preserve"> </w:t>
      </w:r>
      <w:r>
        <w:rPr>
          <w:rFonts w:ascii="TimesNewRomanPSMT" w:hAnsi="TimesNewRomanPSMT" w:cs="TimesNewRomanPSMT"/>
          <w:sz w:val="16"/>
          <w:szCs w:val="16"/>
        </w:rPr>
        <w:t>It has nothing to do, however, with what Segalen calls ‘eternal incomprehensibility’. Rather, it is</w:t>
      </w:r>
      <w:r>
        <w:rPr>
          <w:rFonts w:ascii="TimesNewRomanPSMT" w:hAnsi="TimesNewRomanPSMT" w:cs="TimesNewRomanPSMT"/>
        </w:rPr>
        <w:t xml:space="preserve"> </w:t>
      </w:r>
      <w:r>
        <w:rPr>
          <w:rStyle w:val="underline"/>
        </w:rPr>
        <w:t>a product of eternal stupidity – of that stupidity which endures forever in its essential arrogance, feeding on the differentness of other people.</w:t>
      </w:r>
      <w:r>
        <w:rPr>
          <w:rFonts w:ascii="TimesNewRomanPSMT" w:hAnsi="TimesNewRomanPSMT" w:cs="TimesNewRomanPSMT"/>
        </w:rPr>
        <w:t xml:space="preserve"> </w:t>
      </w:r>
      <w:r>
        <w:rPr>
          <w:rFonts w:ascii="TimesNewRomanPSMT" w:hAnsi="TimesNewRomanPSMT" w:cs="TimesNewRomanPSMT"/>
          <w:sz w:val="16"/>
          <w:szCs w:val="16"/>
        </w:rPr>
        <w:t xml:space="preserve">Other cultures, meanwhile, have never laid claim to universality. Nor did they ever claim to be different – until difference was forcibly injected into them as part of a sort of cultural opium war. They live on the basis of their own singularity, their own exceptionality, on the irreducibility of their own rights and values. They find no comfort in the lethal illusion that all differences can be reconciled – an illusion that for them spells only annihilation. (pp. 131-132) </w:t>
      </w:r>
      <w:r>
        <w:rPr>
          <w:rStyle w:val="underline"/>
        </w:rPr>
        <w:t xml:space="preserve">Just as disease-centric discourse creates these attitudes, imageries and actions rooted in notions of viral difference and hatred, it seems </w:t>
      </w:r>
      <w:r>
        <w:rPr>
          <w:rStyle w:val="Emphasis2"/>
          <w:rFonts w:eastAsia="Calibri"/>
        </w:rPr>
        <w:t>that any action towards people with disabilities conveyed in disease-centric discourse is premised on a notion of viral difference</w:t>
      </w:r>
      <w:r>
        <w:rPr>
          <w:rStyle w:val="underline"/>
        </w:rPr>
        <w:t>. Viral difference manifests itself not only in the actions and attitudes stemming from disease-centric discourse, but also in the rhetorical structure of disease-centric discourse itself and its general deployment.</w:t>
      </w:r>
      <w:r>
        <w:rPr>
          <w:rFonts w:ascii="TimesNewRomanPSMT" w:hAnsi="TimesNewRomanPSMT" w:cs="TimesNewRomanPSMT"/>
        </w:rPr>
        <w:t xml:space="preserve"> </w:t>
      </w:r>
      <w:r>
        <w:rPr>
          <w:rStyle w:val="underline"/>
        </w:rPr>
        <w:t xml:space="preserve">Actions which place a primacy on difference and its domestication in the acts of “acceptance of difference” are often justified as acts of “compassion,” yet </w:t>
      </w:r>
      <w:r>
        <w:rPr>
          <w:rStyle w:val="underline"/>
          <w:shd w:val="clear" w:color="auto" w:fill="FFFF00"/>
        </w:rPr>
        <w:t xml:space="preserve">acts premised on such notions can never truly overcome difference, nor can they recognize and appreciate the alterity of the other necessary for ethical encounters. </w:t>
      </w:r>
      <w:r>
        <w:rPr>
          <w:rStyle w:val="underline"/>
        </w:rPr>
        <w:t>Deployment of disease-centric discourse represents and independent rhetorical act which</w:t>
      </w:r>
      <w:r>
        <w:rPr>
          <w:rFonts w:ascii="TimesNewRomanPSMT" w:hAnsi="TimesNewRomanPSMT" w:cs="TimesNewRomanPSMT"/>
        </w:rPr>
        <w:t xml:space="preserve">, </w:t>
      </w:r>
      <w:r>
        <w:rPr>
          <w:rFonts w:ascii="TimesNewRomanPSMT" w:hAnsi="TimesNewRomanPSMT" w:cs="TimesNewRomanPSMT"/>
          <w:sz w:val="16"/>
          <w:szCs w:val="16"/>
        </w:rPr>
        <w:t>in the words of Emmanuel Levinas,</w:t>
      </w:r>
      <w:r>
        <w:rPr>
          <w:rFonts w:ascii="TimesNewRomanPSMT" w:hAnsi="TimesNewRomanPSMT" w:cs="TimesNewRomanPSMT"/>
        </w:rPr>
        <w:t xml:space="preserve"> </w:t>
      </w:r>
      <w:r>
        <w:rPr>
          <w:rStyle w:val="underline"/>
        </w:rPr>
        <w:t>“thematizes” disability as difference allowing difference to obscure alterity and unique otherness by “standing in” for the individual subject in all encounters</w:t>
      </w:r>
      <w:r>
        <w:rPr>
          <w:rFonts w:ascii="TimesNewRomanPSMT" w:hAnsi="TimesNewRomanPSMT" w:cs="TimesNewRomanPSMT"/>
        </w:rPr>
        <w:t xml:space="preserve">. </w:t>
      </w:r>
      <w:r>
        <w:rPr>
          <w:rFonts w:ascii="TimesNewRomanPSMT" w:hAnsi="TimesNewRomanPSMT" w:cs="TimesNewRomanPSMT"/>
          <w:sz w:val="16"/>
          <w:szCs w:val="16"/>
        </w:rPr>
        <w:t xml:space="preserve">In other words, </w:t>
      </w:r>
      <w:r>
        <w:rPr>
          <w:rStyle w:val="underline"/>
        </w:rPr>
        <w:t>difference in terms of disability subsumes the entirety of the person by reducing the individual to a mere condition of difference</w:t>
      </w:r>
      <w:r>
        <w:rPr>
          <w:rFonts w:ascii="TimesNewRomanPSMT" w:hAnsi="TimesNewRomanPSMT" w:cs="TimesNewRomanPSMT"/>
        </w:rPr>
        <w:t xml:space="preserve">, </w:t>
      </w:r>
      <w:r>
        <w:rPr>
          <w:rFonts w:ascii="TimesNewRomanPSMT" w:hAnsi="TimesNewRomanPSMT" w:cs="TimesNewRomanPSMT"/>
          <w:sz w:val="16"/>
          <w:szCs w:val="16"/>
        </w:rPr>
        <w:t>as Lois Shepherd (2006) explains: On the other hand, however, focusing on the condition carries the risk of what Levinas calls "thematization." If the condition stands in for the person in evoking the right ethical response, i.e., compassion, then the condition may stand in for the person in other respects as well. In other words, the condition is the person, and thus we need to know nothing more about the person than the existence of the condition . . . A compassionate response that focuses on the condition of a person in a way that permits us to see her in terms of a theme can result in unfair prejudice and discrimination. Even when less noxious results follow, such a response inappropriately shortcuts the more intense inquiry that is required to determine the needs and desires of that individual and can prevent the ethical response that is due . . . . . .</w:t>
      </w:r>
      <w:r>
        <w:rPr>
          <w:rFonts w:ascii="TimesNewRomanPSMT" w:hAnsi="TimesNewRomanPSMT" w:cs="TimesNewRomanPSMT"/>
        </w:rPr>
        <w:t xml:space="preserve"> </w:t>
      </w:r>
      <w:r>
        <w:rPr>
          <w:rStyle w:val="underline"/>
          <w:shd w:val="clear" w:color="auto" w:fill="FFFF00"/>
        </w:rPr>
        <w:t>A compassionate response that thematizes a person as disabled can cause an underestimation of what that person can achieve and can thereby cut off opportunities for success, expression, respect, and self-worth. It can also result in alienation of people with disabilities</w:t>
      </w:r>
      <w:r>
        <w:rPr>
          <w:rStyle w:val="underline"/>
        </w:rPr>
        <w:t xml:space="preserve"> </w:t>
      </w:r>
      <w:r>
        <w:rPr>
          <w:rFonts w:ascii="TimesNewRomanPSMT" w:hAnsi="TimesNewRomanPSMT" w:cs="TimesNewRomanPSMT"/>
          <w:sz w:val="16"/>
          <w:szCs w:val="16"/>
        </w:rPr>
        <w:t>as others cannot see beyond the apparent physical condition.</w:t>
      </w:r>
      <w:r>
        <w:rPr>
          <w:rFonts w:ascii="TimesNewRomanPSMT" w:hAnsi="TimesNewRomanPSMT" w:cs="TimesNewRomanPSMT"/>
        </w:rPr>
        <w:t xml:space="preserve"> </w:t>
      </w:r>
      <w:r>
        <w:rPr>
          <w:rStyle w:val="underline"/>
        </w:rPr>
        <w:t>The emphasis that advocates for people with disabilities place on language captures this concern that the focus of attention is properly placed on the person rather than the condition; advocates encourage the use of terms such as "person with a disability" rather than "the disabled person" so that the person comes first</w:t>
      </w:r>
      <w:r>
        <w:rPr>
          <w:rFonts w:ascii="TimesNewRomanPSMT" w:hAnsi="TimesNewRomanPSMT" w:cs="TimesNewRomanPSMT"/>
        </w:rPr>
        <w:t xml:space="preserve">. (para.8.) </w:t>
      </w:r>
      <w:r>
        <w:rPr>
          <w:rStyle w:val="underline"/>
        </w:rPr>
        <w:t>Founding action towards people with disabilities upon notions of difference, placing a primacy on difference particularly in the context of incorporation, domestication, and acceptance of such difference, dooms the struggle for equality to failure. “</w:t>
      </w:r>
      <w:r>
        <w:rPr>
          <w:rFonts w:ascii="TimesNewRomanPSMT" w:hAnsi="TimesNewRomanPSMT" w:cs="TimesNewRomanPSMT"/>
          <w:sz w:val="16"/>
          <w:szCs w:val="16"/>
        </w:rPr>
        <w:t>Over recent centuries all forms of violent otherness have been incorporated, willingly or under threat of force, into a discourse of difference which simultaneously implies inclusion and exclusion, recognition and discrimination (Baudrillard, 1993, p. 8 129).” Once the Native American “savage” became “accepted” under U.S. law as “human,” or rather a different type of human, it was not long until</w:t>
      </w:r>
      <w:r>
        <w:rPr>
          <w:rFonts w:ascii="TimesNewRomanPSMT" w:hAnsi="TimesNewRomanPSMT" w:cs="TimesNewRomanPSMT"/>
        </w:rPr>
        <w:t xml:space="preserve"> </w:t>
      </w:r>
      <w:r>
        <w:rPr>
          <w:rStyle w:val="underline"/>
          <w:shd w:val="clear" w:color="auto" w:fill="FFFF00"/>
        </w:rPr>
        <w:t>viral hatred forced new boundaries of difference to be erected, and segregation of such difference to be enacted in the form of the reservation.</w:t>
      </w:r>
      <w:r>
        <w:rPr>
          <w:rStyle w:val="underline"/>
        </w:rPr>
        <w:t xml:space="preserve"> Where </w:t>
      </w:r>
      <w:r>
        <w:rPr>
          <w:rStyle w:val="underline"/>
          <w:shd w:val="clear" w:color="auto" w:fill="FFFF00"/>
        </w:rPr>
        <w:t xml:space="preserve">the “savage” or “monster” is never understood, or assimilated, remaining radically exotic to the oppressive guise of society, when “accepted” by society on the basis of “difference” viral racism allows only two options for the future: </w:t>
      </w:r>
      <w:r>
        <w:rPr>
          <w:rStyle w:val="Emphasis2"/>
          <w:rFonts w:eastAsia="Calibri"/>
          <w:shd w:val="clear" w:color="auto" w:fill="FFFF00"/>
        </w:rPr>
        <w:t>assimilation or extermination</w:t>
      </w:r>
      <w:r>
        <w:rPr>
          <w:rStyle w:val="underline"/>
        </w:rPr>
        <w:t xml:space="preserve"> </w:t>
      </w:r>
      <w:r>
        <w:rPr>
          <w:rFonts w:ascii="TimesNewRomanPSMT" w:hAnsi="TimesNewRomanPSMT" w:cs="TimesNewRomanPSMT"/>
          <w:sz w:val="16"/>
          <w:szCs w:val="16"/>
        </w:rPr>
        <w:t xml:space="preserve">(Baudrillard, 1993). Similarly, modern medicine has facilitated society with </w:t>
      </w:r>
      <w:r>
        <w:rPr>
          <w:rStyle w:val="underline"/>
        </w:rPr>
        <w:t>an understanding of disability, allowing it to accept the “different” or “disabled” person under law as “human,” more specifically a “disabled human”</w:t>
      </w:r>
      <w:r>
        <w:rPr>
          <w:rFonts w:ascii="TimesNewRomanPSMT" w:hAnsi="TimesNewRomanPSMT" w:cs="TimesNewRomanPSMT"/>
          <w:sz w:val="16"/>
          <w:szCs w:val="16"/>
        </w:rPr>
        <w:t xml:space="preserve"> in which is different from “normal” individuals, but none the less similar.</w:t>
      </w:r>
      <w:r>
        <w:rPr>
          <w:rFonts w:ascii="TimesNewRomanPSMT" w:hAnsi="TimesNewRomanPSMT" w:cs="TimesNewRomanPSMT"/>
        </w:rPr>
        <w:t xml:space="preserve"> </w:t>
      </w:r>
      <w:r>
        <w:rPr>
          <w:rStyle w:val="underline"/>
          <w:shd w:val="clear" w:color="auto" w:fill="FFFF00"/>
        </w:rPr>
        <w:t>“Madness, once its exclusionary status had been revoked, was caught up in the far subtler toils of psychology</w:t>
      </w:r>
      <w:r>
        <w:rPr>
          <w:rFonts w:ascii="TimesNewRomanPSMT" w:hAnsi="TimesNewRomanPSMT" w:cs="TimesNewRomanPSMT"/>
        </w:rPr>
        <w:t xml:space="preserve"> </w:t>
      </w:r>
      <w:r>
        <w:rPr>
          <w:rFonts w:ascii="TimesNewRomanPSMT" w:hAnsi="TimesNewRomanPSMT" w:cs="TimesNewRomanPSMT"/>
          <w:sz w:val="16"/>
          <w:szCs w:val="16"/>
        </w:rPr>
        <w:t>(Baudrillard, 1993, p. 129).”</w:t>
      </w:r>
      <w:r>
        <w:rPr>
          <w:rFonts w:ascii="TimesNewRomanPSMT" w:hAnsi="TimesNewRomanPSMT" w:cs="TimesNewRomanPSMT"/>
        </w:rPr>
        <w:t xml:space="preserve"> </w:t>
      </w:r>
      <w:r>
        <w:rPr>
          <w:rStyle w:val="underline"/>
        </w:rPr>
        <w:t xml:space="preserve">As soon as society began to understand and consequently attempt to “accept” the “monster” other, the other traded its quality of foreign “monsterness” for qualities of “feebleness,” with the social acceptance of the others difference, the “monster” soon became the “mongoloid.” </w:t>
      </w:r>
      <w:r>
        <w:rPr>
          <w:rStyle w:val="underline"/>
          <w:shd w:val="clear" w:color="auto" w:fill="FFFF00"/>
        </w:rPr>
        <w:t>“Difference” annihilated the subaltern subject by making all that was foreign and radically exotic within easy reach of societal understanding</w:t>
      </w:r>
      <w:r>
        <w:rPr>
          <w:rFonts w:ascii="TimesNewRomanPSMT" w:hAnsi="TimesNewRomanPSMT" w:cs="TimesNewRomanPSMT"/>
          <w:shd w:val="clear" w:color="auto" w:fill="FFFF00"/>
        </w:rPr>
        <w:t>.</w:t>
      </w:r>
      <w:r>
        <w:rPr>
          <w:rFonts w:ascii="TimesNewRomanPSMT" w:hAnsi="TimesNewRomanPSMT" w:cs="TimesNewRomanPSMT"/>
        </w:rPr>
        <w:t xml:space="preserve"> </w:t>
      </w:r>
      <w:r>
        <w:rPr>
          <w:rStyle w:val="underline"/>
        </w:rPr>
        <w:t xml:space="preserve">With a compassion rooted in pity, and fear founded upon difference, society became locked into a mode of interaction with disability, and the individuals’ disability located itself within, which mandated oppression in the spirit of viral hatred. </w:t>
      </w:r>
      <w:r>
        <w:rPr>
          <w:rStyle w:val="underline"/>
        </w:rPr>
        <w:lastRenderedPageBreak/>
        <w:t>Just as the Native was forced out of “normal” society into the state of exception of the reservation, the “mongoloid” (“lunatic” or “imbecile”) was stripped of all possessions and forced into the state of exception of the asylum. The “feeble” were forcefully 9 sterilized by the state “for their own good,” and for the benefit of society as a whole, while even today pregnant women labeled “mentally ill” are subject to being chained to hospital beds while physicians perform court-ordered cesarean sections against their will</w:t>
      </w:r>
      <w:r>
        <w:rPr>
          <w:rFonts w:ascii="TimesNewRomanPSMT" w:hAnsi="TimesNewRomanPSMT" w:cs="TimesNewRomanPSMT"/>
        </w:rPr>
        <w:t xml:space="preserve">, </w:t>
      </w:r>
      <w:r>
        <w:rPr>
          <w:rFonts w:ascii="TimesNewRomanPSMT" w:hAnsi="TimesNewRomanPSMT" w:cs="TimesNewRomanPSMT"/>
          <w:sz w:val="16"/>
          <w:szCs w:val="16"/>
        </w:rPr>
        <w:t>under Supreme Court precedent pertaining to the compelling states interest in the life of the fetus and the health of the mother (Ehrenreich, 1993).</w:t>
      </w:r>
      <w:r>
        <w:rPr>
          <w:rFonts w:ascii="TimesNewRomanPSMT" w:hAnsi="TimesNewRomanPSMT" w:cs="TimesNewRomanPSMT"/>
        </w:rPr>
        <w:t xml:space="preserve"> </w:t>
      </w:r>
      <w:r>
        <w:rPr>
          <w:rStyle w:val="underline"/>
          <w:shd w:val="clear" w:color="auto" w:fill="FFFF00"/>
        </w:rPr>
        <w:t xml:space="preserve">The “discourse of difference” found within the rhetoric of disability continually multiplies the signs of difference with each medical advancement. </w:t>
      </w:r>
      <w:r>
        <w:rPr>
          <w:rStyle w:val="underline"/>
        </w:rPr>
        <w:t>Likewise, these “advancements” increase claims of knowledge and understanding over “disability,” encouraging the incorporation of these differences into the system of regulated exchange of homogenized difference through acts of compassion and acceptance.</w:t>
      </w:r>
      <w:r>
        <w:rPr>
          <w:rFonts w:ascii="TimesNewRomanPSMT" w:hAnsi="TimesNewRomanPSMT" w:cs="TimesNewRomanPSMT"/>
        </w:rPr>
        <w:t xml:space="preserve"> </w:t>
      </w:r>
      <w:r>
        <w:rPr>
          <w:rStyle w:val="underline"/>
          <w:shd w:val="clear" w:color="auto" w:fill="FFFF00"/>
        </w:rPr>
        <w:t>The viral nature of difference guarantees increased efforts of segregation, assimilation, and extermination with each glimmer of similarity recognized. Viral difference, similar to most viruses, operates as “a self-replicating code” which for survival feeds off the living host in which it attempts to destroy. When difference becomes the motivating factor in actions of acceptance and compassion, viral difference must replicate itself, often mutating forms, in the production of more difference which seeks to destroy any similarity created between the self and other</w:t>
      </w:r>
      <w:r>
        <w:rPr>
          <w:rFonts w:ascii="TimesNewRomanPSMT" w:hAnsi="TimesNewRomanPSMT" w:cs="TimesNewRomanPSMT"/>
        </w:rPr>
        <w:t xml:space="preserve"> </w:t>
      </w:r>
      <w:r>
        <w:rPr>
          <w:rFonts w:ascii="TimesNewRomanPSMT" w:hAnsi="TimesNewRomanPSMT" w:cs="TimesNewRomanPSMT"/>
          <w:sz w:val="16"/>
          <w:szCs w:val="16"/>
        </w:rPr>
        <w:t xml:space="preserve">(Baudrillard, 1993). </w:t>
      </w:r>
      <w:r>
        <w:rPr>
          <w:rStyle w:val="underline"/>
        </w:rPr>
        <w:t>Just as health provides energy for viral sickness, similarity provides impetus for viral difference, often when the different other becomes too similar to one’s self the individual self must create new forms of difference in order to maintain the identity of the self</w:t>
      </w:r>
      <w:r>
        <w:rPr>
          <w:rFonts w:ascii="TimesNewRomanPSMT" w:hAnsi="TimesNewRomanPSMT" w:cs="TimesNewRomanPSMT"/>
        </w:rPr>
        <w:t xml:space="preserve"> </w:t>
      </w:r>
      <w:r>
        <w:rPr>
          <w:rFonts w:ascii="TimesNewRomanPSMT" w:hAnsi="TimesNewRomanPSMT" w:cs="TimesNewRomanPSMT"/>
          <w:sz w:val="16"/>
          <w:szCs w:val="16"/>
        </w:rPr>
        <w:t>(Baudrillard, 1993). Congressional</w:t>
      </w:r>
      <w:r>
        <w:rPr>
          <w:rFonts w:ascii="TimesNewRomanPSMT" w:hAnsi="TimesNewRomanPSMT" w:cs="TimesNewRomanPSMT"/>
        </w:rPr>
        <w:t xml:space="preserve"> </w:t>
      </w:r>
      <w:r>
        <w:rPr>
          <w:rStyle w:val="underline"/>
        </w:rPr>
        <w:t>legislation aimed at achieving equality for people with disabilities represents a fatal strategy when deploying the disease-centric rhetoric of viral difference. This rhetorical “strategy”</w:t>
      </w:r>
      <w:r>
        <w:rPr>
          <w:rFonts w:ascii="TimesNewRomanPSMT" w:hAnsi="TimesNewRomanPSMT" w:cs="TimesNewRomanPSMT"/>
        </w:rPr>
        <w:t xml:space="preserve"> </w:t>
      </w:r>
      <w:r>
        <w:rPr>
          <w:rFonts w:ascii="TimesNewRomanPSMT" w:hAnsi="TimesNewRomanPSMT" w:cs="TimesNewRomanPSMT"/>
          <w:sz w:val="16"/>
          <w:szCs w:val="16"/>
        </w:rPr>
        <w:t xml:space="preserve">of the congressional act </w:t>
      </w:r>
      <w:r>
        <w:rPr>
          <w:rStyle w:val="underline"/>
        </w:rPr>
        <w:t>is generally</w:t>
      </w:r>
      <w:r>
        <w:rPr>
          <w:rFonts w:ascii="TimesNewRomanPSMT" w:hAnsi="TimesNewRomanPSMT" w:cs="TimesNewRomanPSMT"/>
        </w:rPr>
        <w:t xml:space="preserve"> </w:t>
      </w:r>
      <w:r>
        <w:rPr>
          <w:rStyle w:val="underline"/>
        </w:rPr>
        <w:t>unconscious and unintended</w:t>
      </w:r>
      <w:r>
        <w:rPr>
          <w:rFonts w:ascii="TimesNewRomanPSMT" w:hAnsi="TimesNewRomanPSMT" w:cs="TimesNewRomanPSMT"/>
        </w:rPr>
        <w:t>,</w:t>
      </w:r>
      <w:r>
        <w:rPr>
          <w:rFonts w:ascii="TimesNewRomanPSMT" w:hAnsi="TimesNewRomanPSMT" w:cs="TimesNewRomanPSMT"/>
          <w:sz w:val="16"/>
          <w:szCs w:val="16"/>
        </w:rPr>
        <w:t xml:space="preserve"> while it is </w:t>
      </w:r>
      <w:r>
        <w:rPr>
          <w:rStyle w:val="underline"/>
        </w:rPr>
        <w:t>“fatal” in respect to its ironic and self defeating potential; the language used to compel action towards equality is simultaneously the same language which creates attitudinal barriers blocking social equality for the group the act intends to help, people with disabilities.</w:t>
      </w:r>
    </w:p>
    <w:p w14:paraId="1BF20AFC" w14:textId="77777777" w:rsidR="00F06C65" w:rsidRPr="00F06C65" w:rsidRDefault="00F06C65" w:rsidP="00F06C65">
      <w:bookmarkStart w:id="43" w:name="_GoBack"/>
      <w:bookmarkEnd w:id="43"/>
    </w:p>
    <w:sectPr w:rsidR="00F06C65" w:rsidRPr="00F06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155B8" w14:textId="77777777" w:rsidR="00B06A4A" w:rsidRDefault="00B06A4A" w:rsidP="005F5576">
      <w:r>
        <w:separator/>
      </w:r>
    </w:p>
  </w:endnote>
  <w:endnote w:type="continuationSeparator" w:id="0">
    <w:p w14:paraId="1A1D88D9" w14:textId="77777777" w:rsidR="00B06A4A" w:rsidRDefault="00B06A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Cooper Black">
    <w:panose1 w:val="0208090404030B020404"/>
    <w:charset w:val="00"/>
    <w:family w:val="auto"/>
    <w:pitch w:val="variable"/>
    <w:sig w:usb0="00000003" w:usb1="00000000" w:usb2="00000000" w:usb3="00000000" w:csb0="00000001" w:csb1="00000000"/>
  </w:font>
  <w:font w:name="Lohit Hindi">
    <w:altName w:val="MS Mincho"/>
    <w:charset w:val="80"/>
    <w:family w:val="auto"/>
    <w:pitch w:val="variable"/>
  </w:font>
  <w:font w:name="TimesNewRomanPSMT">
    <w:altName w:val="Times New Roman"/>
    <w:panose1 w:val="00000000000000000000"/>
    <w:charset w:val="00"/>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62988" w14:textId="77777777" w:rsidR="00B06A4A" w:rsidRDefault="00B06A4A" w:rsidP="005F5576">
      <w:r>
        <w:separator/>
      </w:r>
    </w:p>
  </w:footnote>
  <w:footnote w:type="continuationSeparator" w:id="0">
    <w:p w14:paraId="6BF1620A" w14:textId="77777777" w:rsidR="00B06A4A" w:rsidRDefault="00B06A4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267"/>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726B"/>
    <w:rsid w:val="00250E16"/>
    <w:rsid w:val="00257696"/>
    <w:rsid w:val="0026382E"/>
    <w:rsid w:val="00272786"/>
    <w:rsid w:val="002845C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D2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5D6"/>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6C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99B"/>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940"/>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A4A"/>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25F2"/>
    <w:rsid w:val="00CB4075"/>
    <w:rsid w:val="00CB4E6D"/>
    <w:rsid w:val="00CC23DE"/>
    <w:rsid w:val="00CD3E3A"/>
    <w:rsid w:val="00CD7459"/>
    <w:rsid w:val="00CE173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BBD"/>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C65"/>
    <w:rsid w:val="00F17D96"/>
    <w:rsid w:val="00F22565"/>
    <w:rsid w:val="00F3380E"/>
    <w:rsid w:val="00F40837"/>
    <w:rsid w:val="00F42F79"/>
    <w:rsid w:val="00F47773"/>
    <w:rsid w:val="00F5019D"/>
    <w:rsid w:val="00F56308"/>
    <w:rsid w:val="00F61C50"/>
    <w:rsid w:val="00F634D6"/>
    <w:rsid w:val="00F64385"/>
    <w:rsid w:val="00F6473F"/>
    <w:rsid w:val="00F76366"/>
    <w:rsid w:val="00F805C0"/>
    <w:rsid w:val="00FB2E0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A2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3BBD"/>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93B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93BB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93BB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AG,Heading 2 Char1 Char Char,Card"/>
    <w:basedOn w:val="Normal"/>
    <w:next w:val="Normal"/>
    <w:link w:val="Heading4Char"/>
    <w:uiPriority w:val="9"/>
    <w:unhideWhenUsed/>
    <w:qFormat/>
    <w:rsid w:val="00E93BB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93B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3BBD"/>
  </w:style>
  <w:style w:type="character" w:customStyle="1" w:styleId="Heading1Char">
    <w:name w:val="Heading 1 Char"/>
    <w:aliases w:val="Pocket Char"/>
    <w:basedOn w:val="DefaultParagraphFont"/>
    <w:link w:val="Heading1"/>
    <w:uiPriority w:val="9"/>
    <w:rsid w:val="00E93BB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93BBD"/>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E93BBD"/>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E93BBD"/>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c,Style,Bold Cite Char"/>
    <w:basedOn w:val="DefaultParagraphFont"/>
    <w:uiPriority w:val="1"/>
    <w:qFormat/>
    <w:rsid w:val="00E93BBD"/>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93BBD"/>
    <w:rPr>
      <w:b/>
      <w:sz w:val="26"/>
      <w:u w:val="none"/>
    </w:rPr>
  </w:style>
  <w:style w:type="paragraph" w:styleId="Header">
    <w:name w:val="header"/>
    <w:basedOn w:val="Normal"/>
    <w:link w:val="HeaderChar"/>
    <w:uiPriority w:val="99"/>
    <w:unhideWhenUsed/>
    <w:rsid w:val="00E93BBD"/>
    <w:pPr>
      <w:tabs>
        <w:tab w:val="center" w:pos="4320"/>
        <w:tab w:val="right" w:pos="8640"/>
      </w:tabs>
    </w:pPr>
  </w:style>
  <w:style w:type="character" w:customStyle="1" w:styleId="HeaderChar">
    <w:name w:val="Header Char"/>
    <w:basedOn w:val="DefaultParagraphFont"/>
    <w:link w:val="Header"/>
    <w:uiPriority w:val="99"/>
    <w:rsid w:val="00E93BBD"/>
    <w:rPr>
      <w:rFonts w:ascii="Calibri" w:eastAsiaTheme="minorEastAsia" w:hAnsi="Calibri"/>
      <w:szCs w:val="24"/>
    </w:rPr>
  </w:style>
  <w:style w:type="paragraph" w:styleId="Footer">
    <w:name w:val="footer"/>
    <w:basedOn w:val="Normal"/>
    <w:link w:val="FooterChar"/>
    <w:uiPriority w:val="99"/>
    <w:unhideWhenUsed/>
    <w:rsid w:val="00E93BBD"/>
    <w:pPr>
      <w:tabs>
        <w:tab w:val="center" w:pos="4320"/>
        <w:tab w:val="right" w:pos="8640"/>
      </w:tabs>
    </w:pPr>
  </w:style>
  <w:style w:type="character" w:customStyle="1" w:styleId="FooterChar">
    <w:name w:val="Footer Char"/>
    <w:basedOn w:val="DefaultParagraphFont"/>
    <w:link w:val="Footer"/>
    <w:uiPriority w:val="99"/>
    <w:rsid w:val="00E93BBD"/>
    <w:rPr>
      <w:rFonts w:ascii="Calibri" w:eastAsiaTheme="minorEastAsia" w:hAnsi="Calibri"/>
      <w:szCs w:val="24"/>
    </w:rPr>
  </w:style>
  <w:style w:type="character" w:styleId="Hyperlink">
    <w:name w:val="Hyperlink"/>
    <w:basedOn w:val="DefaultParagraphFont"/>
    <w:uiPriority w:val="99"/>
    <w:unhideWhenUsed/>
    <w:rsid w:val="00E93BBD"/>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9"/>
    <w:rsid w:val="00E93BBD"/>
    <w:rPr>
      <w:rFonts w:asciiTheme="majorHAnsi" w:eastAsiaTheme="majorEastAsia" w:hAnsiTheme="majorHAnsi" w:cstheme="majorBidi"/>
      <w:b/>
      <w:bCs/>
      <w:iCs/>
      <w:sz w:val="26"/>
      <w:szCs w:val="24"/>
    </w:rPr>
  </w:style>
  <w:style w:type="paragraph" w:customStyle="1" w:styleId="evidencetext">
    <w:name w:val="evidence text"/>
    <w:basedOn w:val="Normal"/>
    <w:rsid w:val="008F099B"/>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8F099B"/>
    <w:rPr>
      <w:u w:val="single"/>
    </w:rPr>
  </w:style>
  <w:style w:type="paragraph" w:customStyle="1" w:styleId="tag">
    <w:name w:val="tag"/>
    <w:basedOn w:val="Normal"/>
    <w:link w:val="tagChar"/>
    <w:qFormat/>
    <w:rsid w:val="008F099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F099B"/>
    <w:rPr>
      <w:rFonts w:ascii="Times New Roman" w:hAnsi="Times New Roman"/>
      <w:b/>
      <w:sz w:val="24"/>
    </w:rPr>
  </w:style>
  <w:style w:type="character" w:customStyle="1" w:styleId="tagChar">
    <w:name w:val="tag Char"/>
    <w:link w:val="tag"/>
    <w:rsid w:val="008F099B"/>
    <w:rPr>
      <w:rFonts w:ascii="Times New Roman" w:eastAsia="Times New Roman" w:hAnsi="Times New Roman" w:cs="Times New Roman"/>
      <w:b/>
      <w:color w:val="000000"/>
      <w:sz w:val="24"/>
      <w:szCs w:val="20"/>
    </w:rPr>
  </w:style>
  <w:style w:type="character" w:customStyle="1" w:styleId="underline">
    <w:name w:val="underline"/>
    <w:basedOn w:val="DefaultParagraphFont"/>
    <w:link w:val="textbold"/>
    <w:qFormat/>
    <w:rsid w:val="008F099B"/>
    <w:rPr>
      <w:b/>
      <w:u w:val="single"/>
    </w:rPr>
  </w:style>
  <w:style w:type="character" w:customStyle="1" w:styleId="FontStyle11">
    <w:name w:val="Font Style11"/>
    <w:uiPriority w:val="99"/>
    <w:rsid w:val="008F099B"/>
    <w:rPr>
      <w:rFonts w:ascii="Times New Roman" w:hAnsi="Times New Roman" w:cs="Times New Roman"/>
      <w:b/>
      <w:bCs/>
      <w:spacing w:val="10"/>
      <w:sz w:val="16"/>
      <w:szCs w:val="16"/>
    </w:rPr>
  </w:style>
  <w:style w:type="paragraph" w:customStyle="1" w:styleId="Style3">
    <w:name w:val="Style3"/>
    <w:basedOn w:val="Normal"/>
    <w:uiPriority w:val="99"/>
    <w:rsid w:val="008F099B"/>
    <w:pPr>
      <w:widowControl w:val="0"/>
      <w:autoSpaceDE w:val="0"/>
      <w:autoSpaceDN w:val="0"/>
      <w:adjustRightInd w:val="0"/>
      <w:spacing w:line="258" w:lineRule="exact"/>
      <w:ind w:firstLine="262"/>
      <w:jc w:val="both"/>
    </w:pPr>
    <w:rPr>
      <w:rFonts w:ascii="Times New Roman" w:eastAsia="Times New Roman" w:hAnsi="Times New Roman" w:cs="Times New Roman"/>
      <w:sz w:val="24"/>
    </w:rPr>
  </w:style>
  <w:style w:type="character" w:customStyle="1" w:styleId="FontStyle13">
    <w:name w:val="Font Style13"/>
    <w:uiPriority w:val="99"/>
    <w:rsid w:val="008F099B"/>
    <w:rPr>
      <w:rFonts w:ascii="Arial" w:hAnsi="Arial" w:cs="Arial"/>
      <w:b/>
      <w:bCs/>
      <w:sz w:val="26"/>
      <w:szCs w:val="26"/>
    </w:rPr>
  </w:style>
  <w:style w:type="character" w:customStyle="1" w:styleId="TitleChar">
    <w:name w:val="Title Char"/>
    <w:basedOn w:val="DefaultParagraphFont"/>
    <w:link w:val="Title"/>
    <w:uiPriority w:val="6"/>
    <w:qFormat/>
    <w:rsid w:val="008F099B"/>
    <w:rPr>
      <w:bCs/>
      <w:u w:val="single"/>
    </w:rPr>
  </w:style>
  <w:style w:type="paragraph" w:styleId="Title">
    <w:name w:val="Title"/>
    <w:basedOn w:val="Normal"/>
    <w:link w:val="TitleChar"/>
    <w:uiPriority w:val="6"/>
    <w:qFormat/>
    <w:rsid w:val="008F099B"/>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8F099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8F099B"/>
    <w:pPr>
      <w:ind w:left="720"/>
      <w:jc w:val="both"/>
    </w:pPr>
    <w:rPr>
      <w:rFonts w:asciiTheme="minorHAnsi" w:hAnsiTheme="minorHAnsi"/>
      <w:b/>
      <w:u w:val="single"/>
    </w:rPr>
  </w:style>
  <w:style w:type="paragraph" w:styleId="DocumentMap">
    <w:name w:val="Document Map"/>
    <w:basedOn w:val="Normal"/>
    <w:link w:val="DocumentMapChar"/>
    <w:uiPriority w:val="99"/>
    <w:semiHidden/>
    <w:unhideWhenUsed/>
    <w:rsid w:val="00E93BBD"/>
    <w:rPr>
      <w:rFonts w:ascii="Lucida Grande" w:hAnsi="Lucida Grande" w:cs="Lucida Grande"/>
    </w:rPr>
  </w:style>
  <w:style w:type="character" w:customStyle="1" w:styleId="DocumentMapChar">
    <w:name w:val="Document Map Char"/>
    <w:basedOn w:val="DefaultParagraphFont"/>
    <w:link w:val="DocumentMap"/>
    <w:uiPriority w:val="99"/>
    <w:semiHidden/>
    <w:rsid w:val="00E93BBD"/>
    <w:rPr>
      <w:rFonts w:ascii="Lucida Grande" w:eastAsiaTheme="minorEastAsia" w:hAnsi="Lucida Grande" w:cs="Lucida Grande"/>
      <w:szCs w:val="24"/>
    </w:rPr>
  </w:style>
  <w:style w:type="paragraph" w:styleId="NoSpacing">
    <w:name w:val="No Spacing"/>
    <w:aliases w:val="No Spacing6,Very Small Text"/>
    <w:uiPriority w:val="1"/>
    <w:qFormat/>
    <w:rsid w:val="00E93BBD"/>
    <w:pPr>
      <w:spacing w:after="0" w:line="240" w:lineRule="auto"/>
    </w:pPr>
    <w:rPr>
      <w:rFonts w:eastAsiaTheme="minorEastAsia"/>
      <w:sz w:val="24"/>
      <w:szCs w:val="24"/>
    </w:rPr>
  </w:style>
  <w:style w:type="paragraph" w:styleId="ListParagraph">
    <w:name w:val="List Paragraph"/>
    <w:basedOn w:val="Normal"/>
    <w:uiPriority w:val="34"/>
    <w:rsid w:val="00E93BBD"/>
    <w:pPr>
      <w:ind w:left="720"/>
      <w:contextualSpacing/>
    </w:pPr>
  </w:style>
  <w:style w:type="character" w:styleId="PageNumber">
    <w:name w:val="page number"/>
    <w:basedOn w:val="DefaultParagraphFont"/>
    <w:uiPriority w:val="99"/>
    <w:semiHidden/>
    <w:unhideWhenUsed/>
    <w:rsid w:val="00E93BBD"/>
  </w:style>
  <w:style w:type="character" w:customStyle="1" w:styleId="SmallTextChar">
    <w:name w:val="Small Text Char"/>
    <w:link w:val="SmallText"/>
    <w:locked/>
    <w:rsid w:val="00F06C65"/>
    <w:rPr>
      <w:rFonts w:ascii="Arial Narrow" w:hAnsi="Arial Narrow"/>
      <w:color w:val="000000"/>
      <w:sz w:val="18"/>
    </w:rPr>
  </w:style>
  <w:style w:type="paragraph" w:customStyle="1" w:styleId="SmallText">
    <w:name w:val="Small Text"/>
    <w:basedOn w:val="Normal"/>
    <w:next w:val="Normal"/>
    <w:link w:val="SmallTextChar"/>
    <w:rsid w:val="00F06C65"/>
    <w:rPr>
      <w:rFonts w:ascii="Arial Narrow" w:eastAsiaTheme="minorHAnsi" w:hAnsi="Arial Narrow"/>
      <w:color w:val="000000"/>
      <w:sz w:val="18"/>
      <w:szCs w:val="22"/>
    </w:rPr>
  </w:style>
  <w:style w:type="paragraph" w:customStyle="1" w:styleId="ReadingText">
    <w:name w:val="Reading Text"/>
    <w:basedOn w:val="NoSpacing"/>
    <w:link w:val="ReadingTextChar"/>
    <w:uiPriority w:val="99"/>
    <w:rsid w:val="00F06C65"/>
    <w:rPr>
      <w:rFonts w:ascii="Times New Roman" w:eastAsia="Calibri" w:hAnsi="Times New Roman" w:cs="Times New Roman"/>
      <w:szCs w:val="22"/>
      <w:u w:val="single"/>
    </w:rPr>
  </w:style>
  <w:style w:type="character" w:customStyle="1" w:styleId="ReadingTextChar">
    <w:name w:val="Reading Text Char"/>
    <w:link w:val="ReadingText"/>
    <w:uiPriority w:val="99"/>
    <w:locked/>
    <w:rsid w:val="00F06C65"/>
    <w:rPr>
      <w:rFonts w:ascii="Times New Roman" w:eastAsia="Calibri" w:hAnsi="Times New Roman" w:cs="Times New Roman"/>
      <w:sz w:val="24"/>
      <w:u w:val="single"/>
    </w:rPr>
  </w:style>
  <w:style w:type="character" w:customStyle="1" w:styleId="CiteChar">
    <w:name w:val="Cite Char"/>
    <w:uiPriority w:val="99"/>
    <w:locked/>
    <w:rsid w:val="00F06C65"/>
    <w:rPr>
      <w:rFonts w:ascii="Times New Roman" w:hAnsi="Times New Roman"/>
      <w:b/>
      <w:sz w:val="24"/>
      <w:szCs w:val="22"/>
    </w:rPr>
  </w:style>
  <w:style w:type="character" w:customStyle="1" w:styleId="Emphasis2">
    <w:name w:val="Emphasis2"/>
    <w:rsid w:val="00F06C65"/>
    <w:rPr>
      <w:rFonts w:ascii="Cooper Black" w:hAnsi="Cooper Black"/>
      <w:iCs/>
      <w:u w:val="single"/>
    </w:rPr>
  </w:style>
  <w:style w:type="paragraph" w:customStyle="1" w:styleId="card">
    <w:name w:val="card"/>
    <w:basedOn w:val="Normal"/>
    <w:next w:val="Normal"/>
    <w:rsid w:val="00F06C65"/>
    <w:pPr>
      <w:ind w:left="288" w:right="288"/>
    </w:pPr>
    <w:rPr>
      <w:rFonts w:ascii="Times New Roman" w:eastAsia="Times New Roman" w:hAnsi="Times New Roman" w:cs="Times New Roman"/>
      <w:sz w:val="20"/>
      <w:szCs w:val="20"/>
    </w:rPr>
  </w:style>
  <w:style w:type="character" w:styleId="HTMLCite">
    <w:name w:val="HTML Cite"/>
    <w:basedOn w:val="DefaultParagraphFont"/>
    <w:semiHidden/>
    <w:unhideWhenUsed/>
    <w:rsid w:val="00F06C6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3BBD"/>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93B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93BB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93BB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AG,Heading 2 Char1 Char Char,Card"/>
    <w:basedOn w:val="Normal"/>
    <w:next w:val="Normal"/>
    <w:link w:val="Heading4Char"/>
    <w:uiPriority w:val="9"/>
    <w:unhideWhenUsed/>
    <w:qFormat/>
    <w:rsid w:val="00E93BB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93B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3BBD"/>
  </w:style>
  <w:style w:type="character" w:customStyle="1" w:styleId="Heading1Char">
    <w:name w:val="Heading 1 Char"/>
    <w:aliases w:val="Pocket Char"/>
    <w:basedOn w:val="DefaultParagraphFont"/>
    <w:link w:val="Heading1"/>
    <w:uiPriority w:val="9"/>
    <w:rsid w:val="00E93BB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93BBD"/>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E93BBD"/>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E93BBD"/>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c,Style,Bold Cite Char"/>
    <w:basedOn w:val="DefaultParagraphFont"/>
    <w:uiPriority w:val="1"/>
    <w:qFormat/>
    <w:rsid w:val="00E93BBD"/>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93BBD"/>
    <w:rPr>
      <w:b/>
      <w:sz w:val="26"/>
      <w:u w:val="none"/>
    </w:rPr>
  </w:style>
  <w:style w:type="paragraph" w:styleId="Header">
    <w:name w:val="header"/>
    <w:basedOn w:val="Normal"/>
    <w:link w:val="HeaderChar"/>
    <w:uiPriority w:val="99"/>
    <w:unhideWhenUsed/>
    <w:rsid w:val="00E93BBD"/>
    <w:pPr>
      <w:tabs>
        <w:tab w:val="center" w:pos="4320"/>
        <w:tab w:val="right" w:pos="8640"/>
      </w:tabs>
    </w:pPr>
  </w:style>
  <w:style w:type="character" w:customStyle="1" w:styleId="HeaderChar">
    <w:name w:val="Header Char"/>
    <w:basedOn w:val="DefaultParagraphFont"/>
    <w:link w:val="Header"/>
    <w:uiPriority w:val="99"/>
    <w:rsid w:val="00E93BBD"/>
    <w:rPr>
      <w:rFonts w:ascii="Calibri" w:eastAsiaTheme="minorEastAsia" w:hAnsi="Calibri"/>
      <w:szCs w:val="24"/>
    </w:rPr>
  </w:style>
  <w:style w:type="paragraph" w:styleId="Footer">
    <w:name w:val="footer"/>
    <w:basedOn w:val="Normal"/>
    <w:link w:val="FooterChar"/>
    <w:uiPriority w:val="99"/>
    <w:unhideWhenUsed/>
    <w:rsid w:val="00E93BBD"/>
    <w:pPr>
      <w:tabs>
        <w:tab w:val="center" w:pos="4320"/>
        <w:tab w:val="right" w:pos="8640"/>
      </w:tabs>
    </w:pPr>
  </w:style>
  <w:style w:type="character" w:customStyle="1" w:styleId="FooterChar">
    <w:name w:val="Footer Char"/>
    <w:basedOn w:val="DefaultParagraphFont"/>
    <w:link w:val="Footer"/>
    <w:uiPriority w:val="99"/>
    <w:rsid w:val="00E93BBD"/>
    <w:rPr>
      <w:rFonts w:ascii="Calibri" w:eastAsiaTheme="minorEastAsia" w:hAnsi="Calibri"/>
      <w:szCs w:val="24"/>
    </w:rPr>
  </w:style>
  <w:style w:type="character" w:styleId="Hyperlink">
    <w:name w:val="Hyperlink"/>
    <w:basedOn w:val="DefaultParagraphFont"/>
    <w:uiPriority w:val="99"/>
    <w:unhideWhenUsed/>
    <w:rsid w:val="00E93BBD"/>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9"/>
    <w:rsid w:val="00E93BBD"/>
    <w:rPr>
      <w:rFonts w:asciiTheme="majorHAnsi" w:eastAsiaTheme="majorEastAsia" w:hAnsiTheme="majorHAnsi" w:cstheme="majorBidi"/>
      <w:b/>
      <w:bCs/>
      <w:iCs/>
      <w:sz w:val="26"/>
      <w:szCs w:val="24"/>
    </w:rPr>
  </w:style>
  <w:style w:type="paragraph" w:customStyle="1" w:styleId="evidencetext">
    <w:name w:val="evidence text"/>
    <w:basedOn w:val="Normal"/>
    <w:rsid w:val="008F099B"/>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8F099B"/>
    <w:rPr>
      <w:u w:val="single"/>
    </w:rPr>
  </w:style>
  <w:style w:type="paragraph" w:customStyle="1" w:styleId="tag">
    <w:name w:val="tag"/>
    <w:basedOn w:val="Normal"/>
    <w:link w:val="tagChar"/>
    <w:qFormat/>
    <w:rsid w:val="008F099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F099B"/>
    <w:rPr>
      <w:rFonts w:ascii="Times New Roman" w:hAnsi="Times New Roman"/>
      <w:b/>
      <w:sz w:val="24"/>
    </w:rPr>
  </w:style>
  <w:style w:type="character" w:customStyle="1" w:styleId="tagChar">
    <w:name w:val="tag Char"/>
    <w:link w:val="tag"/>
    <w:rsid w:val="008F099B"/>
    <w:rPr>
      <w:rFonts w:ascii="Times New Roman" w:eastAsia="Times New Roman" w:hAnsi="Times New Roman" w:cs="Times New Roman"/>
      <w:b/>
      <w:color w:val="000000"/>
      <w:sz w:val="24"/>
      <w:szCs w:val="20"/>
    </w:rPr>
  </w:style>
  <w:style w:type="character" w:customStyle="1" w:styleId="underline">
    <w:name w:val="underline"/>
    <w:basedOn w:val="DefaultParagraphFont"/>
    <w:link w:val="textbold"/>
    <w:qFormat/>
    <w:rsid w:val="008F099B"/>
    <w:rPr>
      <w:b/>
      <w:u w:val="single"/>
    </w:rPr>
  </w:style>
  <w:style w:type="character" w:customStyle="1" w:styleId="FontStyle11">
    <w:name w:val="Font Style11"/>
    <w:uiPriority w:val="99"/>
    <w:rsid w:val="008F099B"/>
    <w:rPr>
      <w:rFonts w:ascii="Times New Roman" w:hAnsi="Times New Roman" w:cs="Times New Roman"/>
      <w:b/>
      <w:bCs/>
      <w:spacing w:val="10"/>
      <w:sz w:val="16"/>
      <w:szCs w:val="16"/>
    </w:rPr>
  </w:style>
  <w:style w:type="paragraph" w:customStyle="1" w:styleId="Style3">
    <w:name w:val="Style3"/>
    <w:basedOn w:val="Normal"/>
    <w:uiPriority w:val="99"/>
    <w:rsid w:val="008F099B"/>
    <w:pPr>
      <w:widowControl w:val="0"/>
      <w:autoSpaceDE w:val="0"/>
      <w:autoSpaceDN w:val="0"/>
      <w:adjustRightInd w:val="0"/>
      <w:spacing w:line="258" w:lineRule="exact"/>
      <w:ind w:firstLine="262"/>
      <w:jc w:val="both"/>
    </w:pPr>
    <w:rPr>
      <w:rFonts w:ascii="Times New Roman" w:eastAsia="Times New Roman" w:hAnsi="Times New Roman" w:cs="Times New Roman"/>
      <w:sz w:val="24"/>
    </w:rPr>
  </w:style>
  <w:style w:type="character" w:customStyle="1" w:styleId="FontStyle13">
    <w:name w:val="Font Style13"/>
    <w:uiPriority w:val="99"/>
    <w:rsid w:val="008F099B"/>
    <w:rPr>
      <w:rFonts w:ascii="Arial" w:hAnsi="Arial" w:cs="Arial"/>
      <w:b/>
      <w:bCs/>
      <w:sz w:val="26"/>
      <w:szCs w:val="26"/>
    </w:rPr>
  </w:style>
  <w:style w:type="character" w:customStyle="1" w:styleId="TitleChar">
    <w:name w:val="Title Char"/>
    <w:basedOn w:val="DefaultParagraphFont"/>
    <w:link w:val="Title"/>
    <w:uiPriority w:val="6"/>
    <w:qFormat/>
    <w:rsid w:val="008F099B"/>
    <w:rPr>
      <w:bCs/>
      <w:u w:val="single"/>
    </w:rPr>
  </w:style>
  <w:style w:type="paragraph" w:styleId="Title">
    <w:name w:val="Title"/>
    <w:basedOn w:val="Normal"/>
    <w:link w:val="TitleChar"/>
    <w:uiPriority w:val="6"/>
    <w:qFormat/>
    <w:rsid w:val="008F099B"/>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8F099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8F099B"/>
    <w:pPr>
      <w:ind w:left="720"/>
      <w:jc w:val="both"/>
    </w:pPr>
    <w:rPr>
      <w:rFonts w:asciiTheme="minorHAnsi" w:hAnsiTheme="minorHAnsi"/>
      <w:b/>
      <w:u w:val="single"/>
    </w:rPr>
  </w:style>
  <w:style w:type="paragraph" w:styleId="DocumentMap">
    <w:name w:val="Document Map"/>
    <w:basedOn w:val="Normal"/>
    <w:link w:val="DocumentMapChar"/>
    <w:uiPriority w:val="99"/>
    <w:semiHidden/>
    <w:unhideWhenUsed/>
    <w:rsid w:val="00E93BBD"/>
    <w:rPr>
      <w:rFonts w:ascii="Lucida Grande" w:hAnsi="Lucida Grande" w:cs="Lucida Grande"/>
    </w:rPr>
  </w:style>
  <w:style w:type="character" w:customStyle="1" w:styleId="DocumentMapChar">
    <w:name w:val="Document Map Char"/>
    <w:basedOn w:val="DefaultParagraphFont"/>
    <w:link w:val="DocumentMap"/>
    <w:uiPriority w:val="99"/>
    <w:semiHidden/>
    <w:rsid w:val="00E93BBD"/>
    <w:rPr>
      <w:rFonts w:ascii="Lucida Grande" w:eastAsiaTheme="minorEastAsia" w:hAnsi="Lucida Grande" w:cs="Lucida Grande"/>
      <w:szCs w:val="24"/>
    </w:rPr>
  </w:style>
  <w:style w:type="paragraph" w:styleId="NoSpacing">
    <w:name w:val="No Spacing"/>
    <w:aliases w:val="No Spacing6,Very Small Text"/>
    <w:uiPriority w:val="1"/>
    <w:qFormat/>
    <w:rsid w:val="00E93BBD"/>
    <w:pPr>
      <w:spacing w:after="0" w:line="240" w:lineRule="auto"/>
    </w:pPr>
    <w:rPr>
      <w:rFonts w:eastAsiaTheme="minorEastAsia"/>
      <w:sz w:val="24"/>
      <w:szCs w:val="24"/>
    </w:rPr>
  </w:style>
  <w:style w:type="paragraph" w:styleId="ListParagraph">
    <w:name w:val="List Paragraph"/>
    <w:basedOn w:val="Normal"/>
    <w:uiPriority w:val="34"/>
    <w:rsid w:val="00E93BBD"/>
    <w:pPr>
      <w:ind w:left="720"/>
      <w:contextualSpacing/>
    </w:pPr>
  </w:style>
  <w:style w:type="character" w:styleId="PageNumber">
    <w:name w:val="page number"/>
    <w:basedOn w:val="DefaultParagraphFont"/>
    <w:uiPriority w:val="99"/>
    <w:semiHidden/>
    <w:unhideWhenUsed/>
    <w:rsid w:val="00E93BBD"/>
  </w:style>
  <w:style w:type="character" w:customStyle="1" w:styleId="SmallTextChar">
    <w:name w:val="Small Text Char"/>
    <w:link w:val="SmallText"/>
    <w:locked/>
    <w:rsid w:val="00F06C65"/>
    <w:rPr>
      <w:rFonts w:ascii="Arial Narrow" w:hAnsi="Arial Narrow"/>
      <w:color w:val="000000"/>
      <w:sz w:val="18"/>
    </w:rPr>
  </w:style>
  <w:style w:type="paragraph" w:customStyle="1" w:styleId="SmallText">
    <w:name w:val="Small Text"/>
    <w:basedOn w:val="Normal"/>
    <w:next w:val="Normal"/>
    <w:link w:val="SmallTextChar"/>
    <w:rsid w:val="00F06C65"/>
    <w:rPr>
      <w:rFonts w:ascii="Arial Narrow" w:eastAsiaTheme="minorHAnsi" w:hAnsi="Arial Narrow"/>
      <w:color w:val="000000"/>
      <w:sz w:val="18"/>
      <w:szCs w:val="22"/>
    </w:rPr>
  </w:style>
  <w:style w:type="paragraph" w:customStyle="1" w:styleId="ReadingText">
    <w:name w:val="Reading Text"/>
    <w:basedOn w:val="NoSpacing"/>
    <w:link w:val="ReadingTextChar"/>
    <w:uiPriority w:val="99"/>
    <w:rsid w:val="00F06C65"/>
    <w:rPr>
      <w:rFonts w:ascii="Times New Roman" w:eastAsia="Calibri" w:hAnsi="Times New Roman" w:cs="Times New Roman"/>
      <w:szCs w:val="22"/>
      <w:u w:val="single"/>
    </w:rPr>
  </w:style>
  <w:style w:type="character" w:customStyle="1" w:styleId="ReadingTextChar">
    <w:name w:val="Reading Text Char"/>
    <w:link w:val="ReadingText"/>
    <w:uiPriority w:val="99"/>
    <w:locked/>
    <w:rsid w:val="00F06C65"/>
    <w:rPr>
      <w:rFonts w:ascii="Times New Roman" w:eastAsia="Calibri" w:hAnsi="Times New Roman" w:cs="Times New Roman"/>
      <w:sz w:val="24"/>
      <w:u w:val="single"/>
    </w:rPr>
  </w:style>
  <w:style w:type="character" w:customStyle="1" w:styleId="CiteChar">
    <w:name w:val="Cite Char"/>
    <w:uiPriority w:val="99"/>
    <w:locked/>
    <w:rsid w:val="00F06C65"/>
    <w:rPr>
      <w:rFonts w:ascii="Times New Roman" w:hAnsi="Times New Roman"/>
      <w:b/>
      <w:sz w:val="24"/>
      <w:szCs w:val="22"/>
    </w:rPr>
  </w:style>
  <w:style w:type="character" w:customStyle="1" w:styleId="Emphasis2">
    <w:name w:val="Emphasis2"/>
    <w:rsid w:val="00F06C65"/>
    <w:rPr>
      <w:rFonts w:ascii="Cooper Black" w:hAnsi="Cooper Black"/>
      <w:iCs/>
      <w:u w:val="single"/>
    </w:rPr>
  </w:style>
  <w:style w:type="paragraph" w:customStyle="1" w:styleId="card">
    <w:name w:val="card"/>
    <w:basedOn w:val="Normal"/>
    <w:next w:val="Normal"/>
    <w:rsid w:val="00F06C65"/>
    <w:pPr>
      <w:ind w:left="288" w:right="288"/>
    </w:pPr>
    <w:rPr>
      <w:rFonts w:ascii="Times New Roman" w:eastAsia="Times New Roman" w:hAnsi="Times New Roman" w:cs="Times New Roman"/>
      <w:sz w:val="20"/>
      <w:szCs w:val="20"/>
    </w:rPr>
  </w:style>
  <w:style w:type="character" w:styleId="HTMLCite">
    <w:name w:val="HTML Cite"/>
    <w:basedOn w:val="DefaultParagraphFont"/>
    <w:semiHidden/>
    <w:unhideWhenUsed/>
    <w:rsid w:val="00F06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cc.commnet.edu/grammar/marks/colon.htm" TargetMode="External"/><Relationship Id="rId12" Type="http://schemas.openxmlformats.org/officeDocument/2006/relationships/hyperlink" Target="http://www.dictionary.com/cgi-bin/dict.pl?term=resolved" TargetMode="External"/><Relationship Id="rId13" Type="http://schemas.openxmlformats.org/officeDocument/2006/relationships/hyperlink" Target="http://dictionary.reference.com/browse/united+states+government" TargetMode="External"/><Relationship Id="rId14" Type="http://schemas.openxmlformats.org/officeDocument/2006/relationships/hyperlink" Target="http://faculty.law.pitt.edu/hibbitts/meta_int.htm" TargetMode="External"/><Relationship Id="rId15" Type="http://schemas.openxmlformats.org/officeDocument/2006/relationships/hyperlink" Target="https://beardocs.baylor.edu/bitstream/2104/5086/.../Jeff_Roberts_Masters.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52</TotalTime>
  <Pages>24</Pages>
  <Words>18519</Words>
  <Characters>105562</Characters>
  <Application>Microsoft Macintosh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Amy Pauli</cp:lastModifiedBy>
  <cp:revision>6</cp:revision>
  <dcterms:created xsi:type="dcterms:W3CDTF">2013-10-19T18:20:00Z</dcterms:created>
  <dcterms:modified xsi:type="dcterms:W3CDTF">2013-11-16T00:17:00Z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