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C73" w:rsidRDefault="00B11C73">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rsidR="00B11C73" w:rsidRDefault="00B11C73">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rsidR="00B11C73" w:rsidRDefault="00B11C73">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rsidR="00B11C73" w:rsidRDefault="00B11C73">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rsidR="00B11C73" w:rsidRDefault="00B11C73">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rsidR="00B11C73" w:rsidRDefault="00B11C73">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rsidR="00B11C73" w:rsidRDefault="00B11C73">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rsidR="00B11C73" w:rsidRDefault="00B11C73">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rsidR="00B11C73" w:rsidRDefault="00B11C73">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rsidR="00D35D07" w:rsidRDefault="00626C3F">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DISTRIBUTED ENERGY RESOURCES</w:t>
      </w:r>
    </w:p>
    <w:p w:rsidR="00B11C73" w:rsidRDefault="00626C3F">
      <w:pPr>
        <w:pBdr>
          <w:top w:val="nil"/>
          <w:left w:val="nil"/>
          <w:bottom w:val="nil"/>
          <w:right w:val="nil"/>
          <w:between w:val="nil"/>
        </w:pBd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REPORT</w:t>
      </w:r>
    </w:p>
    <w:p w:rsidR="00B11C73" w:rsidRDefault="00B11C7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B11C73" w:rsidRPr="00B11C73" w:rsidRDefault="00B11C73">
      <w:pPr>
        <w:pBdr>
          <w:top w:val="nil"/>
          <w:left w:val="nil"/>
          <w:bottom w:val="nil"/>
          <w:right w:val="nil"/>
          <w:between w:val="nil"/>
        </w:pBdr>
        <w:spacing w:line="360" w:lineRule="auto"/>
        <w:jc w:val="center"/>
        <w:rPr>
          <w:rFonts w:ascii="Times New Roman" w:hAnsi="Times New Roman" w:cs="Times New Roman"/>
          <w:b/>
          <w:sz w:val="28"/>
          <w:szCs w:val="28"/>
        </w:rPr>
      </w:pPr>
      <w:r w:rsidRPr="00B11C73">
        <w:rPr>
          <w:rFonts w:ascii="Times New Roman" w:hAnsi="Times New Roman" w:cs="Times New Roman"/>
          <w:b/>
          <w:sz w:val="28"/>
          <w:szCs w:val="28"/>
        </w:rPr>
        <w:lastRenderedPageBreak/>
        <w:t>Table of Content</w:t>
      </w:r>
    </w:p>
    <w:sdt>
      <w:sdtPr>
        <w:id w:val="23286049"/>
        <w:docPartObj>
          <w:docPartGallery w:val="Table of Contents"/>
          <w:docPartUnique/>
        </w:docPartObj>
      </w:sdtPr>
      <w:sdtEndPr>
        <w:rPr>
          <w:rFonts w:ascii="Times New Roman" w:eastAsia="Arial" w:hAnsi="Times New Roman" w:cs="Times New Roman"/>
          <w:b w:val="0"/>
          <w:bCs w:val="0"/>
          <w:color w:val="auto"/>
          <w:sz w:val="24"/>
          <w:szCs w:val="24"/>
        </w:rPr>
      </w:sdtEndPr>
      <w:sdtContent>
        <w:p w:rsidR="00B11C73" w:rsidRDefault="00B11C73">
          <w:pPr>
            <w:pStyle w:val="TOCHeading"/>
          </w:pPr>
        </w:p>
        <w:p w:rsidR="00B11C73" w:rsidRPr="00B11C73" w:rsidRDefault="00B11C73" w:rsidP="00B11C73">
          <w:pPr>
            <w:pStyle w:val="TOC1"/>
            <w:tabs>
              <w:tab w:val="right" w:leader="dot" w:pos="9350"/>
            </w:tabs>
            <w:spacing w:line="360" w:lineRule="auto"/>
            <w:jc w:val="both"/>
            <w:rPr>
              <w:rFonts w:ascii="Times New Roman" w:hAnsi="Times New Roman" w:cs="Times New Roman"/>
              <w:noProof/>
              <w:sz w:val="24"/>
              <w:szCs w:val="24"/>
            </w:rPr>
          </w:pPr>
          <w:r w:rsidRPr="00B11C73">
            <w:rPr>
              <w:rFonts w:ascii="Times New Roman" w:hAnsi="Times New Roman" w:cs="Times New Roman"/>
              <w:sz w:val="24"/>
              <w:szCs w:val="24"/>
            </w:rPr>
            <w:fldChar w:fldCharType="begin"/>
          </w:r>
          <w:r w:rsidRPr="00B11C73">
            <w:rPr>
              <w:rFonts w:ascii="Times New Roman" w:hAnsi="Times New Roman" w:cs="Times New Roman"/>
              <w:sz w:val="24"/>
              <w:szCs w:val="24"/>
            </w:rPr>
            <w:instrText xml:space="preserve"> TOC \o "1-3" \h \z \u </w:instrText>
          </w:r>
          <w:r w:rsidRPr="00B11C73">
            <w:rPr>
              <w:rFonts w:ascii="Times New Roman" w:hAnsi="Times New Roman" w:cs="Times New Roman"/>
              <w:sz w:val="24"/>
              <w:szCs w:val="24"/>
            </w:rPr>
            <w:fldChar w:fldCharType="separate"/>
          </w:r>
          <w:hyperlink w:anchor="_Toc167374002" w:history="1">
            <w:r w:rsidRPr="00B11C73">
              <w:rPr>
                <w:rStyle w:val="Hyperlink"/>
                <w:rFonts w:ascii="Times New Roman" w:hAnsi="Times New Roman" w:cs="Times New Roman"/>
                <w:noProof/>
                <w:sz w:val="24"/>
                <w:szCs w:val="24"/>
              </w:rPr>
              <w:t>Introduction</w:t>
            </w:r>
            <w:r w:rsidRPr="00B11C73">
              <w:rPr>
                <w:rFonts w:ascii="Times New Roman" w:hAnsi="Times New Roman" w:cs="Times New Roman"/>
                <w:noProof/>
                <w:webHidden/>
                <w:sz w:val="24"/>
                <w:szCs w:val="24"/>
              </w:rPr>
              <w:tab/>
            </w:r>
            <w:r w:rsidRPr="00B11C73">
              <w:rPr>
                <w:rFonts w:ascii="Times New Roman" w:hAnsi="Times New Roman" w:cs="Times New Roman"/>
                <w:noProof/>
                <w:webHidden/>
                <w:sz w:val="24"/>
                <w:szCs w:val="24"/>
              </w:rPr>
              <w:fldChar w:fldCharType="begin"/>
            </w:r>
            <w:r w:rsidRPr="00B11C73">
              <w:rPr>
                <w:rFonts w:ascii="Times New Roman" w:hAnsi="Times New Roman" w:cs="Times New Roman"/>
                <w:noProof/>
                <w:webHidden/>
                <w:sz w:val="24"/>
                <w:szCs w:val="24"/>
              </w:rPr>
              <w:instrText xml:space="preserve"> PAGEREF _Toc167374002 \h </w:instrText>
            </w:r>
            <w:r w:rsidRPr="00B11C73">
              <w:rPr>
                <w:rFonts w:ascii="Times New Roman" w:hAnsi="Times New Roman" w:cs="Times New Roman"/>
                <w:noProof/>
                <w:webHidden/>
                <w:sz w:val="24"/>
                <w:szCs w:val="24"/>
              </w:rPr>
            </w:r>
            <w:r w:rsidRPr="00B11C73">
              <w:rPr>
                <w:rFonts w:ascii="Times New Roman" w:hAnsi="Times New Roman" w:cs="Times New Roman"/>
                <w:noProof/>
                <w:webHidden/>
                <w:sz w:val="24"/>
                <w:szCs w:val="24"/>
              </w:rPr>
              <w:fldChar w:fldCharType="separate"/>
            </w:r>
            <w:r w:rsidRPr="00B11C73">
              <w:rPr>
                <w:rFonts w:ascii="Times New Roman" w:hAnsi="Times New Roman" w:cs="Times New Roman"/>
                <w:noProof/>
                <w:webHidden/>
                <w:sz w:val="24"/>
                <w:szCs w:val="24"/>
              </w:rPr>
              <w:t>3</w:t>
            </w:r>
            <w:r w:rsidRPr="00B11C73">
              <w:rPr>
                <w:rFonts w:ascii="Times New Roman" w:hAnsi="Times New Roman" w:cs="Times New Roman"/>
                <w:noProof/>
                <w:webHidden/>
                <w:sz w:val="24"/>
                <w:szCs w:val="24"/>
              </w:rPr>
              <w:fldChar w:fldCharType="end"/>
            </w:r>
          </w:hyperlink>
        </w:p>
        <w:p w:rsidR="00B11C73" w:rsidRPr="00B11C73" w:rsidRDefault="00B11C73" w:rsidP="00B11C73">
          <w:pPr>
            <w:pStyle w:val="TOC1"/>
            <w:tabs>
              <w:tab w:val="right" w:leader="dot" w:pos="9350"/>
            </w:tabs>
            <w:spacing w:line="360" w:lineRule="auto"/>
            <w:jc w:val="both"/>
            <w:rPr>
              <w:rFonts w:ascii="Times New Roman" w:hAnsi="Times New Roman" w:cs="Times New Roman"/>
              <w:noProof/>
              <w:sz w:val="24"/>
              <w:szCs w:val="24"/>
            </w:rPr>
          </w:pPr>
          <w:hyperlink w:anchor="_Toc167374003" w:history="1">
            <w:r w:rsidRPr="00B11C73">
              <w:rPr>
                <w:rStyle w:val="Hyperlink"/>
                <w:rFonts w:ascii="Times New Roman" w:hAnsi="Times New Roman" w:cs="Times New Roman"/>
                <w:noProof/>
                <w:sz w:val="24"/>
                <w:szCs w:val="24"/>
              </w:rPr>
              <w:t>An overview of the facilities and its DSM/DER activities</w:t>
            </w:r>
            <w:r w:rsidRPr="00B11C73">
              <w:rPr>
                <w:rFonts w:ascii="Times New Roman" w:hAnsi="Times New Roman" w:cs="Times New Roman"/>
                <w:noProof/>
                <w:webHidden/>
                <w:sz w:val="24"/>
                <w:szCs w:val="24"/>
              </w:rPr>
              <w:tab/>
            </w:r>
            <w:r w:rsidRPr="00B11C73">
              <w:rPr>
                <w:rFonts w:ascii="Times New Roman" w:hAnsi="Times New Roman" w:cs="Times New Roman"/>
                <w:noProof/>
                <w:webHidden/>
                <w:sz w:val="24"/>
                <w:szCs w:val="24"/>
              </w:rPr>
              <w:fldChar w:fldCharType="begin"/>
            </w:r>
            <w:r w:rsidRPr="00B11C73">
              <w:rPr>
                <w:rFonts w:ascii="Times New Roman" w:hAnsi="Times New Roman" w:cs="Times New Roman"/>
                <w:noProof/>
                <w:webHidden/>
                <w:sz w:val="24"/>
                <w:szCs w:val="24"/>
              </w:rPr>
              <w:instrText xml:space="preserve"> PAGEREF _Toc167374003 \h </w:instrText>
            </w:r>
            <w:r w:rsidRPr="00B11C73">
              <w:rPr>
                <w:rFonts w:ascii="Times New Roman" w:hAnsi="Times New Roman" w:cs="Times New Roman"/>
                <w:noProof/>
                <w:webHidden/>
                <w:sz w:val="24"/>
                <w:szCs w:val="24"/>
              </w:rPr>
            </w:r>
            <w:r w:rsidRPr="00B11C73">
              <w:rPr>
                <w:rFonts w:ascii="Times New Roman" w:hAnsi="Times New Roman" w:cs="Times New Roman"/>
                <w:noProof/>
                <w:webHidden/>
                <w:sz w:val="24"/>
                <w:szCs w:val="24"/>
              </w:rPr>
              <w:fldChar w:fldCharType="separate"/>
            </w:r>
            <w:r w:rsidRPr="00B11C73">
              <w:rPr>
                <w:rFonts w:ascii="Times New Roman" w:hAnsi="Times New Roman" w:cs="Times New Roman"/>
                <w:noProof/>
                <w:webHidden/>
                <w:sz w:val="24"/>
                <w:szCs w:val="24"/>
              </w:rPr>
              <w:t>3</w:t>
            </w:r>
            <w:r w:rsidRPr="00B11C73">
              <w:rPr>
                <w:rFonts w:ascii="Times New Roman" w:hAnsi="Times New Roman" w:cs="Times New Roman"/>
                <w:noProof/>
                <w:webHidden/>
                <w:sz w:val="24"/>
                <w:szCs w:val="24"/>
              </w:rPr>
              <w:fldChar w:fldCharType="end"/>
            </w:r>
          </w:hyperlink>
        </w:p>
        <w:p w:rsidR="00B11C73" w:rsidRPr="00B11C73" w:rsidRDefault="00B11C73" w:rsidP="00B11C73">
          <w:pPr>
            <w:pStyle w:val="TOC1"/>
            <w:tabs>
              <w:tab w:val="right" w:leader="dot" w:pos="9350"/>
            </w:tabs>
            <w:spacing w:line="360" w:lineRule="auto"/>
            <w:jc w:val="both"/>
            <w:rPr>
              <w:rFonts w:ascii="Times New Roman" w:hAnsi="Times New Roman" w:cs="Times New Roman"/>
              <w:noProof/>
              <w:sz w:val="24"/>
              <w:szCs w:val="24"/>
            </w:rPr>
          </w:pPr>
          <w:hyperlink w:anchor="_Toc167374004" w:history="1">
            <w:r w:rsidRPr="00B11C73">
              <w:rPr>
                <w:rStyle w:val="Hyperlink"/>
                <w:rFonts w:ascii="Times New Roman" w:hAnsi="Times New Roman" w:cs="Times New Roman"/>
                <w:noProof/>
                <w:sz w:val="24"/>
                <w:szCs w:val="24"/>
              </w:rPr>
              <w:t>Description of the market structure facilitating DSM/DER</w:t>
            </w:r>
            <w:r w:rsidRPr="00B11C73">
              <w:rPr>
                <w:rFonts w:ascii="Times New Roman" w:hAnsi="Times New Roman" w:cs="Times New Roman"/>
                <w:noProof/>
                <w:webHidden/>
                <w:sz w:val="24"/>
                <w:szCs w:val="24"/>
              </w:rPr>
              <w:tab/>
            </w:r>
            <w:r w:rsidRPr="00B11C73">
              <w:rPr>
                <w:rFonts w:ascii="Times New Roman" w:hAnsi="Times New Roman" w:cs="Times New Roman"/>
                <w:noProof/>
                <w:webHidden/>
                <w:sz w:val="24"/>
                <w:szCs w:val="24"/>
              </w:rPr>
              <w:fldChar w:fldCharType="begin"/>
            </w:r>
            <w:r w:rsidRPr="00B11C73">
              <w:rPr>
                <w:rFonts w:ascii="Times New Roman" w:hAnsi="Times New Roman" w:cs="Times New Roman"/>
                <w:noProof/>
                <w:webHidden/>
                <w:sz w:val="24"/>
                <w:szCs w:val="24"/>
              </w:rPr>
              <w:instrText xml:space="preserve"> PAGEREF _Toc167374004 \h </w:instrText>
            </w:r>
            <w:r w:rsidRPr="00B11C73">
              <w:rPr>
                <w:rFonts w:ascii="Times New Roman" w:hAnsi="Times New Roman" w:cs="Times New Roman"/>
                <w:noProof/>
                <w:webHidden/>
                <w:sz w:val="24"/>
                <w:szCs w:val="24"/>
              </w:rPr>
            </w:r>
            <w:r w:rsidRPr="00B11C73">
              <w:rPr>
                <w:rFonts w:ascii="Times New Roman" w:hAnsi="Times New Roman" w:cs="Times New Roman"/>
                <w:noProof/>
                <w:webHidden/>
                <w:sz w:val="24"/>
                <w:szCs w:val="24"/>
              </w:rPr>
              <w:fldChar w:fldCharType="separate"/>
            </w:r>
            <w:r w:rsidRPr="00B11C73">
              <w:rPr>
                <w:rFonts w:ascii="Times New Roman" w:hAnsi="Times New Roman" w:cs="Times New Roman"/>
                <w:noProof/>
                <w:webHidden/>
                <w:sz w:val="24"/>
                <w:szCs w:val="24"/>
              </w:rPr>
              <w:t>4</w:t>
            </w:r>
            <w:r w:rsidRPr="00B11C73">
              <w:rPr>
                <w:rFonts w:ascii="Times New Roman" w:hAnsi="Times New Roman" w:cs="Times New Roman"/>
                <w:noProof/>
                <w:webHidden/>
                <w:sz w:val="24"/>
                <w:szCs w:val="24"/>
              </w:rPr>
              <w:fldChar w:fldCharType="end"/>
            </w:r>
          </w:hyperlink>
        </w:p>
        <w:p w:rsidR="00B11C73" w:rsidRPr="00B11C73" w:rsidRDefault="00B11C73" w:rsidP="00B11C73">
          <w:pPr>
            <w:pStyle w:val="TOC1"/>
            <w:tabs>
              <w:tab w:val="right" w:leader="dot" w:pos="9350"/>
            </w:tabs>
            <w:spacing w:line="360" w:lineRule="auto"/>
            <w:jc w:val="both"/>
            <w:rPr>
              <w:rFonts w:ascii="Times New Roman" w:hAnsi="Times New Roman" w:cs="Times New Roman"/>
              <w:noProof/>
              <w:sz w:val="24"/>
              <w:szCs w:val="24"/>
            </w:rPr>
          </w:pPr>
          <w:hyperlink w:anchor="_Toc167374005" w:history="1">
            <w:r w:rsidRPr="00B11C73">
              <w:rPr>
                <w:rStyle w:val="Hyperlink"/>
                <w:rFonts w:ascii="Times New Roman" w:hAnsi="Times New Roman" w:cs="Times New Roman"/>
                <w:noProof/>
                <w:sz w:val="24"/>
                <w:szCs w:val="24"/>
              </w:rPr>
              <w:t>Purpose of utilization of DSM/DER</w:t>
            </w:r>
            <w:r w:rsidRPr="00B11C73">
              <w:rPr>
                <w:rFonts w:ascii="Times New Roman" w:hAnsi="Times New Roman" w:cs="Times New Roman"/>
                <w:noProof/>
                <w:webHidden/>
                <w:sz w:val="24"/>
                <w:szCs w:val="24"/>
              </w:rPr>
              <w:tab/>
            </w:r>
            <w:r w:rsidRPr="00B11C73">
              <w:rPr>
                <w:rFonts w:ascii="Times New Roman" w:hAnsi="Times New Roman" w:cs="Times New Roman"/>
                <w:noProof/>
                <w:webHidden/>
                <w:sz w:val="24"/>
                <w:szCs w:val="24"/>
              </w:rPr>
              <w:fldChar w:fldCharType="begin"/>
            </w:r>
            <w:r w:rsidRPr="00B11C73">
              <w:rPr>
                <w:rFonts w:ascii="Times New Roman" w:hAnsi="Times New Roman" w:cs="Times New Roman"/>
                <w:noProof/>
                <w:webHidden/>
                <w:sz w:val="24"/>
                <w:szCs w:val="24"/>
              </w:rPr>
              <w:instrText xml:space="preserve"> PAGEREF _Toc167374005 \h </w:instrText>
            </w:r>
            <w:r w:rsidRPr="00B11C73">
              <w:rPr>
                <w:rFonts w:ascii="Times New Roman" w:hAnsi="Times New Roman" w:cs="Times New Roman"/>
                <w:noProof/>
                <w:webHidden/>
                <w:sz w:val="24"/>
                <w:szCs w:val="24"/>
              </w:rPr>
            </w:r>
            <w:r w:rsidRPr="00B11C73">
              <w:rPr>
                <w:rFonts w:ascii="Times New Roman" w:hAnsi="Times New Roman" w:cs="Times New Roman"/>
                <w:noProof/>
                <w:webHidden/>
                <w:sz w:val="24"/>
                <w:szCs w:val="24"/>
              </w:rPr>
              <w:fldChar w:fldCharType="separate"/>
            </w:r>
            <w:r w:rsidRPr="00B11C73">
              <w:rPr>
                <w:rFonts w:ascii="Times New Roman" w:hAnsi="Times New Roman" w:cs="Times New Roman"/>
                <w:noProof/>
                <w:webHidden/>
                <w:sz w:val="24"/>
                <w:szCs w:val="24"/>
              </w:rPr>
              <w:t>5</w:t>
            </w:r>
            <w:r w:rsidRPr="00B11C73">
              <w:rPr>
                <w:rFonts w:ascii="Times New Roman" w:hAnsi="Times New Roman" w:cs="Times New Roman"/>
                <w:noProof/>
                <w:webHidden/>
                <w:sz w:val="24"/>
                <w:szCs w:val="24"/>
              </w:rPr>
              <w:fldChar w:fldCharType="end"/>
            </w:r>
          </w:hyperlink>
        </w:p>
        <w:p w:rsidR="00B11C73" w:rsidRPr="00B11C73" w:rsidRDefault="00B11C73" w:rsidP="00B11C73">
          <w:pPr>
            <w:pStyle w:val="TOC1"/>
            <w:tabs>
              <w:tab w:val="right" w:leader="dot" w:pos="9350"/>
            </w:tabs>
            <w:spacing w:line="360" w:lineRule="auto"/>
            <w:jc w:val="both"/>
            <w:rPr>
              <w:rFonts w:ascii="Times New Roman" w:hAnsi="Times New Roman" w:cs="Times New Roman"/>
              <w:noProof/>
              <w:sz w:val="24"/>
              <w:szCs w:val="24"/>
            </w:rPr>
          </w:pPr>
          <w:hyperlink w:anchor="_Toc167374006" w:history="1">
            <w:r w:rsidRPr="00B11C73">
              <w:rPr>
                <w:rStyle w:val="Hyperlink"/>
                <w:rFonts w:ascii="Times New Roman" w:hAnsi="Times New Roman" w:cs="Times New Roman"/>
                <w:noProof/>
                <w:sz w:val="24"/>
                <w:szCs w:val="24"/>
              </w:rPr>
              <w:t>Explanation of alternative approaches</w:t>
            </w:r>
            <w:r w:rsidRPr="00B11C73">
              <w:rPr>
                <w:rFonts w:ascii="Times New Roman" w:hAnsi="Times New Roman" w:cs="Times New Roman"/>
                <w:noProof/>
                <w:webHidden/>
                <w:sz w:val="24"/>
                <w:szCs w:val="24"/>
              </w:rPr>
              <w:tab/>
            </w:r>
            <w:r w:rsidRPr="00B11C73">
              <w:rPr>
                <w:rFonts w:ascii="Times New Roman" w:hAnsi="Times New Roman" w:cs="Times New Roman"/>
                <w:noProof/>
                <w:webHidden/>
                <w:sz w:val="24"/>
                <w:szCs w:val="24"/>
              </w:rPr>
              <w:fldChar w:fldCharType="begin"/>
            </w:r>
            <w:r w:rsidRPr="00B11C73">
              <w:rPr>
                <w:rFonts w:ascii="Times New Roman" w:hAnsi="Times New Roman" w:cs="Times New Roman"/>
                <w:noProof/>
                <w:webHidden/>
                <w:sz w:val="24"/>
                <w:szCs w:val="24"/>
              </w:rPr>
              <w:instrText xml:space="preserve"> PAGEREF _Toc167374006 \h </w:instrText>
            </w:r>
            <w:r w:rsidRPr="00B11C73">
              <w:rPr>
                <w:rFonts w:ascii="Times New Roman" w:hAnsi="Times New Roman" w:cs="Times New Roman"/>
                <w:noProof/>
                <w:webHidden/>
                <w:sz w:val="24"/>
                <w:szCs w:val="24"/>
              </w:rPr>
            </w:r>
            <w:r w:rsidRPr="00B11C73">
              <w:rPr>
                <w:rFonts w:ascii="Times New Roman" w:hAnsi="Times New Roman" w:cs="Times New Roman"/>
                <w:noProof/>
                <w:webHidden/>
                <w:sz w:val="24"/>
                <w:szCs w:val="24"/>
              </w:rPr>
              <w:fldChar w:fldCharType="separate"/>
            </w:r>
            <w:r w:rsidRPr="00B11C73">
              <w:rPr>
                <w:rFonts w:ascii="Times New Roman" w:hAnsi="Times New Roman" w:cs="Times New Roman"/>
                <w:noProof/>
                <w:webHidden/>
                <w:sz w:val="24"/>
                <w:szCs w:val="24"/>
              </w:rPr>
              <w:t>7</w:t>
            </w:r>
            <w:r w:rsidRPr="00B11C73">
              <w:rPr>
                <w:rFonts w:ascii="Times New Roman" w:hAnsi="Times New Roman" w:cs="Times New Roman"/>
                <w:noProof/>
                <w:webHidden/>
                <w:sz w:val="24"/>
                <w:szCs w:val="24"/>
              </w:rPr>
              <w:fldChar w:fldCharType="end"/>
            </w:r>
          </w:hyperlink>
        </w:p>
        <w:p w:rsidR="00B11C73" w:rsidRPr="00B11C73" w:rsidRDefault="00B11C73" w:rsidP="00B11C73">
          <w:pPr>
            <w:pStyle w:val="TOC1"/>
            <w:tabs>
              <w:tab w:val="right" w:leader="dot" w:pos="9350"/>
            </w:tabs>
            <w:spacing w:line="360" w:lineRule="auto"/>
            <w:jc w:val="both"/>
            <w:rPr>
              <w:rFonts w:ascii="Times New Roman" w:hAnsi="Times New Roman" w:cs="Times New Roman"/>
              <w:noProof/>
              <w:sz w:val="24"/>
              <w:szCs w:val="24"/>
            </w:rPr>
          </w:pPr>
          <w:hyperlink w:anchor="_Toc167374007" w:history="1">
            <w:r w:rsidRPr="00B11C73">
              <w:rPr>
                <w:rStyle w:val="Hyperlink"/>
                <w:rFonts w:ascii="Times New Roman" w:hAnsi="Times New Roman" w:cs="Times New Roman"/>
                <w:noProof/>
                <w:sz w:val="24"/>
                <w:szCs w:val="24"/>
              </w:rPr>
              <w:t>Conclusion</w:t>
            </w:r>
            <w:r w:rsidRPr="00B11C73">
              <w:rPr>
                <w:rFonts w:ascii="Times New Roman" w:hAnsi="Times New Roman" w:cs="Times New Roman"/>
                <w:noProof/>
                <w:webHidden/>
                <w:sz w:val="24"/>
                <w:szCs w:val="24"/>
              </w:rPr>
              <w:tab/>
            </w:r>
            <w:r w:rsidRPr="00B11C73">
              <w:rPr>
                <w:rFonts w:ascii="Times New Roman" w:hAnsi="Times New Roman" w:cs="Times New Roman"/>
                <w:noProof/>
                <w:webHidden/>
                <w:sz w:val="24"/>
                <w:szCs w:val="24"/>
              </w:rPr>
              <w:fldChar w:fldCharType="begin"/>
            </w:r>
            <w:r w:rsidRPr="00B11C73">
              <w:rPr>
                <w:rFonts w:ascii="Times New Roman" w:hAnsi="Times New Roman" w:cs="Times New Roman"/>
                <w:noProof/>
                <w:webHidden/>
                <w:sz w:val="24"/>
                <w:szCs w:val="24"/>
              </w:rPr>
              <w:instrText xml:space="preserve"> PAGEREF _Toc167374007 \h </w:instrText>
            </w:r>
            <w:r w:rsidRPr="00B11C73">
              <w:rPr>
                <w:rFonts w:ascii="Times New Roman" w:hAnsi="Times New Roman" w:cs="Times New Roman"/>
                <w:noProof/>
                <w:webHidden/>
                <w:sz w:val="24"/>
                <w:szCs w:val="24"/>
              </w:rPr>
            </w:r>
            <w:r w:rsidRPr="00B11C73">
              <w:rPr>
                <w:rFonts w:ascii="Times New Roman" w:hAnsi="Times New Roman" w:cs="Times New Roman"/>
                <w:noProof/>
                <w:webHidden/>
                <w:sz w:val="24"/>
                <w:szCs w:val="24"/>
              </w:rPr>
              <w:fldChar w:fldCharType="separate"/>
            </w:r>
            <w:r w:rsidRPr="00B11C73">
              <w:rPr>
                <w:rFonts w:ascii="Times New Roman" w:hAnsi="Times New Roman" w:cs="Times New Roman"/>
                <w:noProof/>
                <w:webHidden/>
                <w:sz w:val="24"/>
                <w:szCs w:val="24"/>
              </w:rPr>
              <w:t>10</w:t>
            </w:r>
            <w:r w:rsidRPr="00B11C73">
              <w:rPr>
                <w:rFonts w:ascii="Times New Roman" w:hAnsi="Times New Roman" w:cs="Times New Roman"/>
                <w:noProof/>
                <w:webHidden/>
                <w:sz w:val="24"/>
                <w:szCs w:val="24"/>
              </w:rPr>
              <w:fldChar w:fldCharType="end"/>
            </w:r>
          </w:hyperlink>
        </w:p>
        <w:p w:rsidR="00B11C73" w:rsidRPr="00B11C73" w:rsidRDefault="00B11C73" w:rsidP="00B11C73">
          <w:pPr>
            <w:pStyle w:val="TOC1"/>
            <w:tabs>
              <w:tab w:val="right" w:leader="dot" w:pos="9350"/>
            </w:tabs>
            <w:spacing w:line="360" w:lineRule="auto"/>
            <w:jc w:val="both"/>
            <w:rPr>
              <w:rFonts w:ascii="Times New Roman" w:hAnsi="Times New Roman" w:cs="Times New Roman"/>
              <w:noProof/>
              <w:sz w:val="24"/>
              <w:szCs w:val="24"/>
            </w:rPr>
          </w:pPr>
          <w:hyperlink w:anchor="_Toc167374008" w:history="1">
            <w:r w:rsidRPr="00B11C73">
              <w:rPr>
                <w:rStyle w:val="Hyperlink"/>
                <w:rFonts w:ascii="Times New Roman" w:hAnsi="Times New Roman" w:cs="Times New Roman"/>
                <w:noProof/>
                <w:sz w:val="24"/>
                <w:szCs w:val="24"/>
              </w:rPr>
              <w:t>References</w:t>
            </w:r>
            <w:r w:rsidRPr="00B11C73">
              <w:rPr>
                <w:rFonts w:ascii="Times New Roman" w:hAnsi="Times New Roman" w:cs="Times New Roman"/>
                <w:noProof/>
                <w:webHidden/>
                <w:sz w:val="24"/>
                <w:szCs w:val="24"/>
              </w:rPr>
              <w:tab/>
            </w:r>
            <w:r w:rsidRPr="00B11C73">
              <w:rPr>
                <w:rFonts w:ascii="Times New Roman" w:hAnsi="Times New Roman" w:cs="Times New Roman"/>
                <w:noProof/>
                <w:webHidden/>
                <w:sz w:val="24"/>
                <w:szCs w:val="24"/>
              </w:rPr>
              <w:fldChar w:fldCharType="begin"/>
            </w:r>
            <w:r w:rsidRPr="00B11C73">
              <w:rPr>
                <w:rFonts w:ascii="Times New Roman" w:hAnsi="Times New Roman" w:cs="Times New Roman"/>
                <w:noProof/>
                <w:webHidden/>
                <w:sz w:val="24"/>
                <w:szCs w:val="24"/>
              </w:rPr>
              <w:instrText xml:space="preserve"> PAGEREF _Toc167374008 \h </w:instrText>
            </w:r>
            <w:r w:rsidRPr="00B11C73">
              <w:rPr>
                <w:rFonts w:ascii="Times New Roman" w:hAnsi="Times New Roman" w:cs="Times New Roman"/>
                <w:noProof/>
                <w:webHidden/>
                <w:sz w:val="24"/>
                <w:szCs w:val="24"/>
              </w:rPr>
            </w:r>
            <w:r w:rsidRPr="00B11C73">
              <w:rPr>
                <w:rFonts w:ascii="Times New Roman" w:hAnsi="Times New Roman" w:cs="Times New Roman"/>
                <w:noProof/>
                <w:webHidden/>
                <w:sz w:val="24"/>
                <w:szCs w:val="24"/>
              </w:rPr>
              <w:fldChar w:fldCharType="separate"/>
            </w:r>
            <w:r w:rsidRPr="00B11C73">
              <w:rPr>
                <w:rFonts w:ascii="Times New Roman" w:hAnsi="Times New Roman" w:cs="Times New Roman"/>
                <w:noProof/>
                <w:webHidden/>
                <w:sz w:val="24"/>
                <w:szCs w:val="24"/>
              </w:rPr>
              <w:t>12</w:t>
            </w:r>
            <w:r w:rsidRPr="00B11C73">
              <w:rPr>
                <w:rFonts w:ascii="Times New Roman" w:hAnsi="Times New Roman" w:cs="Times New Roman"/>
                <w:noProof/>
                <w:webHidden/>
                <w:sz w:val="24"/>
                <w:szCs w:val="24"/>
              </w:rPr>
              <w:fldChar w:fldCharType="end"/>
            </w:r>
          </w:hyperlink>
        </w:p>
        <w:p w:rsidR="00B11C73" w:rsidRPr="00B11C73" w:rsidRDefault="00B11C73" w:rsidP="00B11C73">
          <w:pPr>
            <w:spacing w:line="360" w:lineRule="auto"/>
            <w:jc w:val="both"/>
            <w:rPr>
              <w:rFonts w:ascii="Times New Roman" w:hAnsi="Times New Roman" w:cs="Times New Roman"/>
              <w:sz w:val="24"/>
              <w:szCs w:val="24"/>
            </w:rPr>
          </w:pPr>
          <w:r w:rsidRPr="00B11C73">
            <w:rPr>
              <w:rFonts w:ascii="Times New Roman" w:hAnsi="Times New Roman" w:cs="Times New Roman"/>
              <w:sz w:val="24"/>
              <w:szCs w:val="24"/>
            </w:rPr>
            <w:fldChar w:fldCharType="end"/>
          </w:r>
        </w:p>
      </w:sdtContent>
    </w:sdt>
    <w:p w:rsidR="00B11C73" w:rsidRPr="00B11C73" w:rsidRDefault="00B11C73">
      <w:pPr>
        <w:pBdr>
          <w:top w:val="nil"/>
          <w:left w:val="nil"/>
          <w:bottom w:val="nil"/>
          <w:right w:val="nil"/>
          <w:between w:val="nil"/>
        </w:pBdr>
        <w:spacing w:line="360" w:lineRule="auto"/>
        <w:jc w:val="center"/>
        <w:rPr>
          <w:rFonts w:ascii="Times New Roman" w:hAnsi="Times New Roman" w:cs="Times New Roman"/>
          <w:b/>
          <w:sz w:val="24"/>
          <w:szCs w:val="24"/>
        </w:rPr>
      </w:pPr>
    </w:p>
    <w:p w:rsidR="00D35D07" w:rsidRDefault="00626C3F">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br w:type="page"/>
      </w:r>
    </w:p>
    <w:p w:rsidR="00D35D07" w:rsidRDefault="00D35D07">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rsidR="00D35D07" w:rsidRDefault="00626C3F" w:rsidP="00B11C73">
      <w:pPr>
        <w:pStyle w:val="Heading1"/>
      </w:pPr>
      <w:bookmarkStart w:id="0" w:name="_Toc167374002"/>
      <w:r>
        <w:t>Introduction</w:t>
      </w:r>
      <w:bookmarkEnd w:id="0"/>
    </w:p>
    <w:p w:rsidR="00B11C73" w:rsidRPr="00B11C73" w:rsidRDefault="00B11C73" w:rsidP="00B11C73">
      <w:pPr>
        <w:pStyle w:val="normal1"/>
        <w:spacing w:line="360" w:lineRule="auto"/>
        <w:jc w:val="both"/>
        <w:rPr>
          <w:rFonts w:ascii="Times New Roman" w:hAnsi="Times New Roman" w:cs="Times New Roman"/>
          <w:sz w:val="24"/>
          <w:szCs w:val="24"/>
        </w:rPr>
      </w:pPr>
      <w:r w:rsidRPr="00B11C73">
        <w:rPr>
          <w:rFonts w:ascii="Times New Roman" w:hAnsi="Times New Roman" w:cs="Times New Roman"/>
          <w:sz w:val="24"/>
          <w:szCs w:val="24"/>
        </w:rPr>
        <w:t xml:space="preserve">Distributed energy resources or </w:t>
      </w:r>
      <w:r w:rsidRPr="00B11C73">
        <w:rPr>
          <w:rFonts w:ascii="Times New Roman" w:hAnsi="Times New Roman" w:cs="Times New Roman"/>
          <w:b/>
          <w:i/>
          <w:sz w:val="24"/>
          <w:szCs w:val="24"/>
        </w:rPr>
        <w:t xml:space="preserve">DER </w:t>
      </w:r>
      <w:r w:rsidRPr="00B11C73">
        <w:rPr>
          <w:rFonts w:ascii="Times New Roman" w:hAnsi="Times New Roman" w:cs="Times New Roman"/>
          <w:sz w:val="24"/>
          <w:szCs w:val="24"/>
        </w:rPr>
        <w:t>is an alternate name given to renewable energy systems or units that are positioned at businesses, or houses to provide power. Examples of DER include thermal energy storage, smart meters, home energy management systems, and rooftop solar PV units.</w:t>
      </w:r>
    </w:p>
    <w:p w:rsidR="00D35D07" w:rsidRDefault="00626C3F" w:rsidP="00B11C73">
      <w:pPr>
        <w:pStyle w:val="Heading1"/>
      </w:pPr>
      <w:bookmarkStart w:id="1" w:name="_Toc167374003"/>
      <w:r>
        <w:t>An overview of the facilities and its DSM</w:t>
      </w:r>
      <w:r>
        <w:t>/</w:t>
      </w:r>
      <w:r>
        <w:t>DER activities</w:t>
      </w:r>
      <w:bookmarkEnd w:id="1"/>
    </w:p>
    <w:p w:rsidR="00D35D07" w:rsidRDefault="00626C3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2018</w:t>
      </w:r>
      <w:r>
        <w:rPr>
          <w:rFonts w:ascii="Times New Roman" w:eastAsia="Times New Roman" w:hAnsi="Times New Roman" w:cs="Times New Roman"/>
          <w:color w:val="000000"/>
          <w:sz w:val="24"/>
          <w:szCs w:val="24"/>
        </w:rPr>
        <w:t xml:space="preserve">, the Distributed Energy Integration Program or </w:t>
      </w:r>
      <w:r>
        <w:rPr>
          <w:rFonts w:ascii="Times New Roman" w:eastAsia="Times New Roman" w:hAnsi="Times New Roman" w:cs="Times New Roman"/>
          <w:b/>
          <w:i/>
          <w:color w:val="000000"/>
          <w:sz w:val="24"/>
          <w:szCs w:val="24"/>
        </w:rPr>
        <w:t xml:space="preserve">DEIP </w:t>
      </w:r>
      <w:r>
        <w:rPr>
          <w:rFonts w:ascii="Times New Roman" w:eastAsia="Times New Roman" w:hAnsi="Times New Roman" w:cs="Times New Roman"/>
          <w:color w:val="000000"/>
          <w:sz w:val="24"/>
          <w:szCs w:val="24"/>
        </w:rPr>
        <w:t>was set up in Australia with the collaboration of market authorities, government agencies, and consumer associations to maximize the value of consumers’ DER. Nearly $9.6 million in funding was provided t</w:t>
      </w:r>
      <w:r>
        <w:rPr>
          <w:rFonts w:ascii="Times New Roman" w:eastAsia="Times New Roman" w:hAnsi="Times New Roman" w:cs="Times New Roman"/>
          <w:color w:val="000000"/>
          <w:sz w:val="24"/>
          <w:szCs w:val="24"/>
        </w:rPr>
        <w:t>o 12 research and domestic projects to manage superior levels of DER in different parts to combat commercial challenges (Arena.gov.au</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2024). </w:t>
      </w:r>
    </w:p>
    <w:p w:rsidR="00D35D07" w:rsidRDefault="00626C3F">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14300" distB="114300" distL="114300" distR="114300">
            <wp:extent cx="5238750" cy="1866900"/>
            <wp:effectExtent l="25400" t="25400" r="25400" b="25400"/>
            <wp:docPr id="14" name="image3.png"/>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8"/>
                    <a:stretch>
                      <a:fillRect/>
                    </a:stretch>
                  </pic:blipFill>
                  <pic:spPr>
                    <a:xfrm>
                      <a:off x="0" y="0"/>
                      <a:ext cx="5238750" cy="1866900"/>
                    </a:xfrm>
                    <a:prstGeom prst="rect">
                      <a:avLst/>
                    </a:prstGeom>
                    <a:ln w="25400">
                      <a:solidFill>
                        <a:srgbClr val="000000"/>
                      </a:solidFill>
                      <a:prstDash val="solid"/>
                    </a:ln>
                  </pic:spPr>
                </pic:pic>
              </a:graphicData>
            </a:graphic>
          </wp:inline>
        </w:drawing>
      </w:r>
    </w:p>
    <w:p w:rsidR="00D35D07" w:rsidRDefault="00626C3F">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1: Population phases of DER adoption in Australia</w:t>
      </w:r>
    </w:p>
    <w:p w:rsidR="00D35D07" w:rsidRDefault="00626C3F">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(Source: Hargreaves </w:t>
      </w:r>
      <w:r>
        <w:rPr>
          <w:rFonts w:ascii="Times New Roman" w:eastAsia="Times New Roman" w:hAnsi="Times New Roman" w:cs="Times New Roman"/>
          <w:i/>
          <w:color w:val="000000"/>
          <w:sz w:val="24"/>
          <w:szCs w:val="24"/>
        </w:rPr>
        <w:t xml:space="preserve">et al. </w:t>
      </w:r>
      <w:r>
        <w:rPr>
          <w:rFonts w:ascii="Times New Roman" w:eastAsia="Times New Roman" w:hAnsi="Times New Roman" w:cs="Times New Roman"/>
          <w:color w:val="000000"/>
          <w:sz w:val="24"/>
          <w:szCs w:val="24"/>
        </w:rPr>
        <w:t>2023)</w:t>
      </w:r>
    </w:p>
    <w:p w:rsidR="00D35D07" w:rsidRDefault="00B11C7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Standard</w:t>
      </w:r>
      <w:r w:rsidR="00626C3F">
        <w:rPr>
          <w:rFonts w:ascii="Times New Roman" w:eastAsia="Times New Roman" w:hAnsi="Times New Roman" w:cs="Times New Roman"/>
          <w:color w:val="000000"/>
          <w:sz w:val="24"/>
          <w:szCs w:val="24"/>
        </w:rPr>
        <w:t xml:space="preserve"> innovation</w:t>
      </w:r>
      <w:r w:rsidR="00626C3F">
        <w:rPr>
          <w:rFonts w:ascii="Times New Roman" w:eastAsia="Times New Roman" w:hAnsi="Times New Roman" w:cs="Times New Roman"/>
          <w:color w:val="000000"/>
          <w:sz w:val="24"/>
          <w:szCs w:val="24"/>
        </w:rPr>
        <w:t xml:space="preserve"> diffusion curve with the innovator to the early adopter, and finally to the laggards is shown in Figure 1. Renewable energy sources provide nearly 22% of energy where </w:t>
      </w:r>
      <w:r>
        <w:rPr>
          <w:rFonts w:ascii="Times New Roman" w:eastAsia="Times New Roman" w:hAnsi="Times New Roman" w:cs="Times New Roman"/>
          <w:color w:val="000000"/>
          <w:sz w:val="24"/>
          <w:szCs w:val="24"/>
        </w:rPr>
        <w:t>average installation costs for a 2-megawatt wind turbine are</w:t>
      </w:r>
      <w:r w:rsidR="00626C3F">
        <w:rPr>
          <w:rFonts w:ascii="Times New Roman" w:eastAsia="Times New Roman" w:hAnsi="Times New Roman" w:cs="Times New Roman"/>
          <w:color w:val="000000"/>
          <w:sz w:val="24"/>
          <w:szCs w:val="24"/>
        </w:rPr>
        <w:t xml:space="preserve"> $3 to $4 million (Gupta, 202</w:t>
      </w:r>
      <w:r w:rsidR="00626C3F">
        <w:rPr>
          <w:rFonts w:ascii="Times New Roman" w:eastAsia="Times New Roman" w:hAnsi="Times New Roman" w:cs="Times New Roman"/>
          <w:color w:val="000000"/>
          <w:sz w:val="24"/>
          <w:szCs w:val="24"/>
        </w:rPr>
        <w:t xml:space="preserve">3). Centralized energy systems concentrate all power in a single location whereas DER </w:t>
      </w:r>
      <w:r w:rsidR="00626C3F">
        <w:rPr>
          <w:rFonts w:ascii="Times New Roman" w:eastAsia="Times New Roman" w:hAnsi="Times New Roman" w:cs="Times New Roman"/>
          <w:sz w:val="24"/>
          <w:szCs w:val="24"/>
        </w:rPr>
        <w:t>consists</w:t>
      </w:r>
      <w:r w:rsidR="00626C3F">
        <w:rPr>
          <w:rFonts w:ascii="Times New Roman" w:eastAsia="Times New Roman" w:hAnsi="Times New Roman" w:cs="Times New Roman"/>
          <w:color w:val="000000"/>
          <w:sz w:val="24"/>
          <w:szCs w:val="24"/>
        </w:rPr>
        <w:t xml:space="preserve"> of several small-scale units installed at many locations. </w:t>
      </w:r>
      <w:r w:rsidR="00626C3F">
        <w:rPr>
          <w:rFonts w:ascii="Times New Roman" w:eastAsia="Times New Roman" w:hAnsi="Times New Roman" w:cs="Times New Roman"/>
          <w:b/>
          <w:i/>
          <w:color w:val="000000"/>
          <w:sz w:val="24"/>
          <w:szCs w:val="24"/>
        </w:rPr>
        <w:t>[Referred to Appendix 1]</w:t>
      </w:r>
    </w:p>
    <w:p w:rsidR="00D35D07" w:rsidRDefault="00626C3F" w:rsidP="00B11C73">
      <w:pPr>
        <w:pStyle w:val="Heading1"/>
      </w:pPr>
      <w:bookmarkStart w:id="2" w:name="_Toc167374004"/>
      <w:r>
        <w:lastRenderedPageBreak/>
        <w:t>Description of the market st</w:t>
      </w:r>
      <w:r w:rsidR="00B11C73">
        <w:t>ructure facilitating DSM/DER</w:t>
      </w:r>
      <w:bookmarkEnd w:id="2"/>
    </w:p>
    <w:p w:rsidR="00D35D07" w:rsidRDefault="00626C3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International Energy Agency or </w:t>
      </w:r>
      <w:r>
        <w:rPr>
          <w:rFonts w:ascii="Times New Roman" w:eastAsia="Times New Roman" w:hAnsi="Times New Roman" w:cs="Times New Roman"/>
          <w:b/>
          <w:i/>
          <w:color w:val="000000"/>
          <w:sz w:val="24"/>
          <w:szCs w:val="24"/>
        </w:rPr>
        <w:t xml:space="preserve">IEA </w:t>
      </w:r>
      <w:r>
        <w:rPr>
          <w:rFonts w:ascii="Times New Roman" w:eastAsia="Times New Roman" w:hAnsi="Times New Roman" w:cs="Times New Roman"/>
          <w:color w:val="000000"/>
          <w:sz w:val="24"/>
          <w:szCs w:val="24"/>
        </w:rPr>
        <w:t>recorded a steep rise in the electricity demand in recent years with serious consequences for consumers triggering blackouts in major economies. A 6% surge in electricity across the globe is found with a total electri</w:t>
      </w:r>
      <w:r>
        <w:rPr>
          <w:rFonts w:ascii="Times New Roman" w:eastAsia="Times New Roman" w:hAnsi="Times New Roman" w:cs="Times New Roman"/>
          <w:color w:val="000000"/>
          <w:sz w:val="24"/>
          <w:szCs w:val="24"/>
        </w:rPr>
        <w:t>city demand of 1500 TW or terawatt per hour and for China, it was 10% (Ambrose, 2022). Moreover, in the UK coal-fired plants generated 9% of electricity as gas was more expensive. Total CO2 emission may climb up to 7% as Britol proposed a decline of 55% in</w:t>
      </w:r>
      <w:r>
        <w:rPr>
          <w:rFonts w:ascii="Times New Roman" w:eastAsia="Times New Roman" w:hAnsi="Times New Roman" w:cs="Times New Roman"/>
          <w:color w:val="000000"/>
          <w:sz w:val="24"/>
          <w:szCs w:val="24"/>
        </w:rPr>
        <w:t xml:space="preserve"> 2023 leading to becoming “</w:t>
      </w:r>
      <w:r>
        <w:rPr>
          <w:rFonts w:ascii="Times New Roman" w:eastAsia="Times New Roman" w:hAnsi="Times New Roman" w:cs="Times New Roman"/>
          <w:b/>
          <w:i/>
          <w:color w:val="000000"/>
          <w:sz w:val="24"/>
          <w:szCs w:val="24"/>
        </w:rPr>
        <w:t>net zero carbon</w:t>
      </w:r>
      <w:r>
        <w:rPr>
          <w:rFonts w:ascii="Times New Roman" w:eastAsia="Times New Roman" w:hAnsi="Times New Roman" w:cs="Times New Roman"/>
          <w:color w:val="000000"/>
          <w:sz w:val="24"/>
          <w:szCs w:val="24"/>
        </w:rPr>
        <w:t>” by 2050 (Ambrose, 2022). On the other hand, an ‘alarming slowdown’ is rife in the Australian renewable energy sector and $1.5 bn was sanctioned for new projects to run till 2027 with a target of decarbonization (</w:t>
      </w:r>
      <w:r>
        <w:rPr>
          <w:rFonts w:ascii="Times New Roman" w:eastAsia="Times New Roman" w:hAnsi="Times New Roman" w:cs="Times New Roman"/>
          <w:color w:val="000000"/>
          <w:sz w:val="24"/>
          <w:szCs w:val="24"/>
        </w:rPr>
        <w:t>Hannam, 2024). Furthermore, digitalization and net zero goals are on the way in Australia with the rising demand for electricity.</w:t>
      </w:r>
    </w:p>
    <w:p w:rsidR="00D35D07" w:rsidRDefault="00626C3F">
      <w:pP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Different regulatory frameworks, market mechanisms, and technological changes have guided the construction of an Australian En</w:t>
      </w:r>
      <w:r>
        <w:rPr>
          <w:rFonts w:ascii="Times New Roman" w:eastAsia="Times New Roman" w:hAnsi="Times New Roman" w:cs="Times New Roman"/>
          <w:sz w:val="24"/>
          <w:szCs w:val="24"/>
          <w:highlight w:val="yellow"/>
        </w:rPr>
        <w:t>ergy Market designed for demand-side management (DSM) and the realities of distributed generation (</w:t>
      </w:r>
      <w:r>
        <w:rPr>
          <w:rFonts w:ascii="Times New Roman" w:eastAsia="Times New Roman" w:hAnsi="Times New Roman" w:cs="Times New Roman"/>
          <w:color w:val="222222"/>
          <w:sz w:val="24"/>
          <w:szCs w:val="24"/>
          <w:highlight w:val="yellow"/>
        </w:rPr>
        <w:t xml:space="preserve">Li </w:t>
      </w:r>
      <w:r>
        <w:rPr>
          <w:rFonts w:ascii="Times New Roman" w:eastAsia="Times New Roman" w:hAnsi="Times New Roman" w:cs="Times New Roman"/>
          <w:i/>
          <w:color w:val="222222"/>
          <w:sz w:val="24"/>
          <w:szCs w:val="24"/>
          <w:highlight w:val="yellow"/>
        </w:rPr>
        <w:t xml:space="preserve">et al. </w:t>
      </w:r>
      <w:r>
        <w:rPr>
          <w:rFonts w:ascii="Times New Roman" w:eastAsia="Times New Roman" w:hAnsi="Times New Roman" w:cs="Times New Roman"/>
          <w:color w:val="222222"/>
          <w:sz w:val="24"/>
          <w:szCs w:val="24"/>
          <w:highlight w:val="yellow"/>
        </w:rPr>
        <w:t>2020</w:t>
      </w:r>
      <w:r>
        <w:rPr>
          <w:rFonts w:ascii="Times New Roman" w:eastAsia="Times New Roman" w:hAnsi="Times New Roman" w:cs="Times New Roman"/>
          <w:sz w:val="24"/>
          <w:szCs w:val="24"/>
          <w:highlight w:val="yellow"/>
        </w:rPr>
        <w:t>). At the National Electricity Market (NEM), a wholesale market separating electricity trade from generation becomes a matter of mere brokerage</w:t>
      </w:r>
      <w:r>
        <w:rPr>
          <w:rFonts w:ascii="Times New Roman" w:eastAsia="Times New Roman" w:hAnsi="Times New Roman" w:cs="Times New Roman"/>
          <w:sz w:val="24"/>
          <w:szCs w:val="24"/>
          <w:highlight w:val="yellow"/>
        </w:rPr>
        <w:t xml:space="preserve"> between seller and buyer. Australian Energy Market Operator (AEMO) ensures that the supply-demand axis is always kept in balance.</w:t>
      </w:r>
    </w:p>
    <w:p w:rsidR="00D35D07" w:rsidRDefault="00626C3F">
      <w:pPr>
        <w:spacing w:line="360" w:lineRule="auto"/>
        <w:jc w:val="center"/>
        <w:rPr>
          <w:rFonts w:ascii="Times New Roman" w:eastAsia="Times New Roman" w:hAnsi="Times New Roman" w:cs="Times New Roman"/>
          <w:sz w:val="24"/>
          <w:szCs w:val="24"/>
          <w:highlight w:val="yellow"/>
        </w:rPr>
      </w:pPr>
      <w:r>
        <w:rPr>
          <w:rFonts w:ascii="Times New Roman" w:eastAsia="Times New Roman" w:hAnsi="Times New Roman" w:cs="Times New Roman"/>
          <w:noProof/>
          <w:sz w:val="24"/>
          <w:szCs w:val="24"/>
          <w:highlight w:val="yellow"/>
        </w:rPr>
        <w:drawing>
          <wp:inline distT="114300" distB="114300" distL="114300" distR="114300">
            <wp:extent cx="5219700" cy="3343275"/>
            <wp:effectExtent l="25400" t="25400" r="25400" b="25400"/>
            <wp:docPr id="19" name="image9.png"/>
            <wp:cNvGraphicFramePr/>
            <a:graphic xmlns:a="http://schemas.openxmlformats.org/drawingml/2006/main">
              <a:graphicData uri="http://schemas.openxmlformats.org/drawingml/2006/picture">
                <pic:pic xmlns:pic="http://schemas.openxmlformats.org/drawingml/2006/picture">
                  <pic:nvPicPr>
                    <pic:cNvPr id="19" name="image9.png"/>
                    <pic:cNvPicPr/>
                  </pic:nvPicPr>
                  <pic:blipFill>
                    <a:blip r:embed="rId9"/>
                    <a:stretch>
                      <a:fillRect/>
                    </a:stretch>
                  </pic:blipFill>
                  <pic:spPr>
                    <a:xfrm>
                      <a:off x="0" y="0"/>
                      <a:ext cx="5219700" cy="3343275"/>
                    </a:xfrm>
                    <a:prstGeom prst="rect">
                      <a:avLst/>
                    </a:prstGeom>
                    <a:ln w="25400">
                      <a:solidFill>
                        <a:srgbClr val="000000"/>
                      </a:solidFill>
                      <a:prstDash val="solid"/>
                    </a:ln>
                  </pic:spPr>
                </pic:pic>
              </a:graphicData>
            </a:graphic>
          </wp:inline>
        </w:drawing>
      </w:r>
    </w:p>
    <w:p w:rsidR="00D35D07" w:rsidRDefault="00626C3F">
      <w:pPr>
        <w:spacing w:line="360" w:lineRule="auto"/>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lastRenderedPageBreak/>
        <w:t>Figure 2: Distribution of Royal DSM's sales worldwide in 2022, by destination region</w:t>
      </w:r>
    </w:p>
    <w:p w:rsidR="00D35D07" w:rsidRDefault="00626C3F">
      <w:pPr>
        <w:spacing w:line="360" w:lineRule="auto"/>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(Source: Statista, 2024)</w:t>
      </w:r>
    </w:p>
    <w:p w:rsidR="00D35D07" w:rsidRDefault="00626C3F">
      <w:pP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The </w:t>
      </w:r>
      <w:r>
        <w:rPr>
          <w:rFonts w:ascii="Times New Roman" w:eastAsia="Times New Roman" w:hAnsi="Times New Roman" w:cs="Times New Roman"/>
          <w:sz w:val="24"/>
          <w:szCs w:val="24"/>
          <w:highlight w:val="yellow"/>
        </w:rPr>
        <w:t>regulations set by such organizations as the Australian Energy Regulator (AER) and the Australian Energy Market Commission (AEMC) are aimed at facilitating the integration of demand-side management (DSM) and distributed energy resources (DER). Renewable en</w:t>
      </w:r>
      <w:r>
        <w:rPr>
          <w:rFonts w:ascii="Times New Roman" w:eastAsia="Times New Roman" w:hAnsi="Times New Roman" w:cs="Times New Roman"/>
          <w:sz w:val="24"/>
          <w:szCs w:val="24"/>
          <w:highlight w:val="yellow"/>
        </w:rPr>
        <w:t>ergy targets offer both national and local bonuses for example initiatives like the Renewable Energy Target (RET) and state-specific incentives eventually result in intense pressures for investment revealing themselves as solar PVs battery storage and othe</w:t>
      </w:r>
      <w:r>
        <w:rPr>
          <w:rFonts w:ascii="Times New Roman" w:eastAsia="Times New Roman" w:hAnsi="Times New Roman" w:cs="Times New Roman"/>
          <w:sz w:val="24"/>
          <w:szCs w:val="24"/>
          <w:highlight w:val="yellow"/>
        </w:rPr>
        <w:t>r DER technologies.</w:t>
      </w:r>
    </w:p>
    <w:p w:rsidR="00D35D07" w:rsidRDefault="00626C3F">
      <w:pP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Programs such as demand-side system response offer one mechanism. By means of this, consumers are encouraged to make the most of their energy consumption by either reducing when the grid is most congested or shifting it to off-peak hour</w:t>
      </w:r>
      <w:r>
        <w:rPr>
          <w:rFonts w:ascii="Times New Roman" w:eastAsia="Times New Roman" w:hAnsi="Times New Roman" w:cs="Times New Roman"/>
          <w:sz w:val="24"/>
          <w:szCs w:val="24"/>
          <w:highlight w:val="yellow"/>
        </w:rPr>
        <w:t>s which is at night. This sort of offer has both a stabilizing effect on the network and brings about some circumvention of new threats to infrastructure needs. Retailers as well as aggregators play vital roles in enabling DSM. They do so through launching</w:t>
      </w:r>
      <w:r>
        <w:rPr>
          <w:rFonts w:ascii="Times New Roman" w:eastAsia="Times New Roman" w:hAnsi="Times New Roman" w:cs="Times New Roman"/>
          <w:sz w:val="24"/>
          <w:szCs w:val="24"/>
          <w:highlight w:val="yellow"/>
        </w:rPr>
        <w:t xml:space="preserve"> innovative rate plans, offering energy management services in various fashions, and so on.</w:t>
      </w:r>
    </w:p>
    <w:p w:rsidR="00D35D07" w:rsidRDefault="00626C3F">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Alongside pressures from the market, technological advancements such as advanced metering infrastructure ensure that we can control and monitor DER in real time. Th</w:t>
      </w:r>
      <w:r>
        <w:rPr>
          <w:rFonts w:ascii="Times New Roman" w:eastAsia="Times New Roman" w:hAnsi="Times New Roman" w:cs="Times New Roman"/>
          <w:sz w:val="24"/>
          <w:szCs w:val="24"/>
        </w:rPr>
        <w:t>is capability supports the integration of distributed resources directly into grid ways, forming a more weather-resistant and sustainable energy system. A market structure that is created with appropriate regulation and technical innovation does make it po</w:t>
      </w:r>
      <w:r>
        <w:rPr>
          <w:rFonts w:ascii="Times New Roman" w:eastAsia="Times New Roman" w:hAnsi="Times New Roman" w:cs="Times New Roman"/>
          <w:sz w:val="24"/>
          <w:szCs w:val="24"/>
        </w:rPr>
        <w:t>ssible to incorporate DSM and DER into the system very conveniently Steven Brown describes the inhabitants of the hillside village as being the pioneers of a sustainable energy future. The Australian market as a whole serves them well in this pursuit.</w:t>
      </w:r>
    </w:p>
    <w:p w:rsidR="00D35D07" w:rsidRDefault="00626C3F" w:rsidP="00B11C73">
      <w:pPr>
        <w:pStyle w:val="Heading1"/>
      </w:pPr>
      <w:bookmarkStart w:id="3" w:name="_Toc167374005"/>
      <w:r>
        <w:t>Purp</w:t>
      </w:r>
      <w:r>
        <w:t>ose of utilization of DSM/DER</w:t>
      </w:r>
      <w:bookmarkEnd w:id="3"/>
    </w:p>
    <w:p w:rsidR="00D35D07" w:rsidRDefault="00626C3F">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DSM (Demand side management) basically helps people monitor their energy consumption when demand is at its peak (Akanksha </w:t>
      </w:r>
      <w:r>
        <w:rPr>
          <w:rFonts w:ascii="Times New Roman" w:eastAsia="Times New Roman" w:hAnsi="Times New Roman" w:cs="Times New Roman"/>
          <w:i/>
          <w:sz w:val="24"/>
          <w:szCs w:val="24"/>
          <w:highlight w:val="yellow"/>
        </w:rPr>
        <w:t>et al</w:t>
      </w:r>
      <w:r>
        <w:rPr>
          <w:rFonts w:ascii="Times New Roman" w:eastAsia="Times New Roman" w:hAnsi="Times New Roman" w:cs="Times New Roman"/>
          <w:sz w:val="24"/>
          <w:szCs w:val="24"/>
          <w:highlight w:val="yellow"/>
        </w:rPr>
        <w:t xml:space="preserve">. 2021). In that scenario, using renewable energy as electricity can provide several benefits to </w:t>
      </w:r>
      <w:r>
        <w:rPr>
          <w:rFonts w:ascii="Times New Roman" w:eastAsia="Times New Roman" w:hAnsi="Times New Roman" w:cs="Times New Roman"/>
          <w:sz w:val="24"/>
          <w:szCs w:val="24"/>
          <w:highlight w:val="yellow"/>
        </w:rPr>
        <w:t>people such as reducing market prices for electricity, reducing the costs of managing the electricity grid, customers can save on their energy bills, network operators can ensure network reliability, the environment suffers less and many more. Along with t</w:t>
      </w:r>
      <w:r>
        <w:rPr>
          <w:rFonts w:ascii="Times New Roman" w:eastAsia="Times New Roman" w:hAnsi="Times New Roman" w:cs="Times New Roman"/>
          <w:sz w:val="24"/>
          <w:szCs w:val="24"/>
          <w:highlight w:val="yellow"/>
        </w:rPr>
        <w:t>hat, DSM utilities help to save money</w:t>
      </w:r>
      <w:r>
        <w:rPr>
          <w:rFonts w:ascii="Times New Roman" w:eastAsia="Times New Roman" w:hAnsi="Times New Roman" w:cs="Times New Roman"/>
          <w:sz w:val="24"/>
          <w:szCs w:val="24"/>
        </w:rPr>
        <w:t xml:space="preserve">. On the other hand, the establishment of DER (distributed energy resources) promotes the use of renewable energy in the form of solar panels, </w:t>
      </w:r>
      <w:r>
        <w:rPr>
          <w:rFonts w:ascii="Times New Roman" w:eastAsia="Times New Roman" w:hAnsi="Times New Roman" w:cs="Times New Roman"/>
          <w:sz w:val="24"/>
          <w:szCs w:val="24"/>
        </w:rPr>
        <w:lastRenderedPageBreak/>
        <w:t>off-grid or grid-connected systems and more. DER provides several technical,</w:t>
      </w:r>
      <w:r>
        <w:rPr>
          <w:rFonts w:ascii="Times New Roman" w:eastAsia="Times New Roman" w:hAnsi="Times New Roman" w:cs="Times New Roman"/>
          <w:sz w:val="24"/>
          <w:szCs w:val="24"/>
        </w:rPr>
        <w:t xml:space="preserve"> economic and environmental benefits in the era of sustainability. Besides this, it helps to reduce electricity costs, enhancing reliability, power quality as well as efficiency (IEA, 2020). Moreover, renewable DG technologies such as solar, biomass, hydro</w:t>
      </w:r>
      <w:r>
        <w:rPr>
          <w:rFonts w:ascii="Times New Roman" w:eastAsia="Times New Roman" w:hAnsi="Times New Roman" w:cs="Times New Roman"/>
          <w:sz w:val="24"/>
          <w:szCs w:val="24"/>
        </w:rPr>
        <w:t xml:space="preserve"> and more help to provide faster and less expensive electricity options compared to conventional large high-voltage electricity generating stations. </w:t>
      </w:r>
    </w:p>
    <w:p w:rsidR="00D35D07" w:rsidRDefault="00626C3F">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005388" cy="2542801"/>
            <wp:effectExtent l="25400" t="25400" r="25400" b="25400"/>
            <wp:docPr id="16" name="image6.png"/>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0"/>
                    <a:stretch>
                      <a:fillRect/>
                    </a:stretch>
                  </pic:blipFill>
                  <pic:spPr>
                    <a:xfrm>
                      <a:off x="0" y="0"/>
                      <a:ext cx="5005388" cy="2542801"/>
                    </a:xfrm>
                    <a:prstGeom prst="rect">
                      <a:avLst/>
                    </a:prstGeom>
                    <a:ln w="25400">
                      <a:solidFill>
                        <a:srgbClr val="000000"/>
                      </a:solidFill>
                      <a:prstDash val="solid"/>
                    </a:ln>
                  </pic:spPr>
                </pic:pic>
              </a:graphicData>
            </a:graphic>
          </wp:inline>
        </w:drawing>
      </w:r>
    </w:p>
    <w:p w:rsidR="00D35D07" w:rsidRDefault="00626C3F">
      <w:pPr>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Multiple Grid’s benefits of digitally enabled DERs</w:t>
      </w:r>
    </w:p>
    <w:p w:rsidR="00D35D07" w:rsidRDefault="00626C3F">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IEA, 2020)</w:t>
      </w:r>
    </w:p>
    <w:p w:rsidR="00D35D07" w:rsidRDefault="00626C3F">
      <w:pPr>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Technical benefits </w:t>
      </w:r>
    </w:p>
    <w:p w:rsidR="00D35D07" w:rsidRDefault="00626C3F">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Usi</w:t>
      </w:r>
      <w:r>
        <w:rPr>
          <w:rFonts w:ascii="Times New Roman" w:eastAsia="Times New Roman" w:hAnsi="Times New Roman" w:cs="Times New Roman"/>
          <w:sz w:val="24"/>
          <w:szCs w:val="24"/>
          <w:highlight w:val="yellow"/>
        </w:rPr>
        <w:t xml:space="preserve">ng DER provides several technical advantages to people in the era of technological advancement as it has a huge potential to produce low-price energy. </w:t>
      </w:r>
      <w:r>
        <w:rPr>
          <w:rFonts w:ascii="Times New Roman" w:eastAsia="Times New Roman" w:hAnsi="Times New Roman" w:cs="Times New Roman"/>
          <w:sz w:val="24"/>
          <w:szCs w:val="24"/>
        </w:rPr>
        <w:t>Most importantly, it helps to enhance energy efficiency which has a huge impact on reducing energy consum</w:t>
      </w:r>
      <w:r>
        <w:rPr>
          <w:rFonts w:ascii="Times New Roman" w:eastAsia="Times New Roman" w:hAnsi="Times New Roman" w:cs="Times New Roman"/>
          <w:sz w:val="24"/>
          <w:szCs w:val="24"/>
        </w:rPr>
        <w:t xml:space="preserve">ption. Along with that, DER improved power quality and reduced system losses. Besides this, it has a huge influence in enhancing people's reliability on renewable energy resources. </w:t>
      </w:r>
    </w:p>
    <w:p w:rsidR="00D35D07" w:rsidRDefault="00626C3F">
      <w:pPr>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Economic benefits </w:t>
      </w:r>
    </w:p>
    <w:p w:rsidR="00D35D07" w:rsidRDefault="00626C3F">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As per the economic aspect of DERs, it has a huge contr</w:t>
      </w:r>
      <w:r>
        <w:rPr>
          <w:rFonts w:ascii="Times New Roman" w:eastAsia="Times New Roman" w:hAnsi="Times New Roman" w:cs="Times New Roman"/>
          <w:sz w:val="24"/>
          <w:szCs w:val="24"/>
          <w:highlight w:val="yellow"/>
        </w:rPr>
        <w:t>ibution in reducing the cost of electricity. Along with that, it helps to reduce transmission and operation costs compared with the conventional energy system. Most importantly, it has a huge impact on saving fuel (</w:t>
      </w:r>
      <w:r>
        <w:rPr>
          <w:rFonts w:ascii="Times New Roman" w:eastAsia="Times New Roman" w:hAnsi="Times New Roman" w:cs="Times New Roman"/>
          <w:color w:val="222222"/>
          <w:sz w:val="24"/>
          <w:szCs w:val="24"/>
          <w:highlight w:val="yellow"/>
        </w:rPr>
        <w:t xml:space="preserve">Liu </w:t>
      </w:r>
      <w:r>
        <w:rPr>
          <w:rFonts w:ascii="Times New Roman" w:eastAsia="Times New Roman" w:hAnsi="Times New Roman" w:cs="Times New Roman"/>
          <w:i/>
          <w:color w:val="222222"/>
          <w:sz w:val="24"/>
          <w:szCs w:val="24"/>
          <w:highlight w:val="yellow"/>
        </w:rPr>
        <w:t>et al</w:t>
      </w:r>
      <w:r>
        <w:rPr>
          <w:rFonts w:ascii="Times New Roman" w:eastAsia="Times New Roman" w:hAnsi="Times New Roman" w:cs="Times New Roman"/>
          <w:color w:val="222222"/>
          <w:sz w:val="24"/>
          <w:szCs w:val="24"/>
          <w:highlight w:val="yellow"/>
        </w:rPr>
        <w:t>. 2024</w:t>
      </w:r>
      <w:r>
        <w:rPr>
          <w:rFonts w:ascii="Times New Roman" w:eastAsia="Times New Roman" w:hAnsi="Times New Roman" w:cs="Times New Roman"/>
          <w:sz w:val="24"/>
          <w:szCs w:val="24"/>
          <w:highlight w:val="yellow"/>
        </w:rPr>
        <w:t>). Due</w:t>
      </w:r>
      <w:r>
        <w:rPr>
          <w:rFonts w:ascii="Times New Roman" w:eastAsia="Times New Roman" w:hAnsi="Times New Roman" w:cs="Times New Roman"/>
          <w:sz w:val="24"/>
          <w:szCs w:val="24"/>
        </w:rPr>
        <w:t xml:space="preserve"> to this, people bec</w:t>
      </w:r>
      <w:r>
        <w:rPr>
          <w:rFonts w:ascii="Times New Roman" w:eastAsia="Times New Roman" w:hAnsi="Times New Roman" w:cs="Times New Roman"/>
          <w:sz w:val="24"/>
          <w:szCs w:val="24"/>
        </w:rPr>
        <w:t xml:space="preserve">ome able to use sufficient energy at a very low cost but with efficacy and efficiency. Moreover, </w:t>
      </w:r>
      <w:r w:rsidR="00B11C73">
        <w:rPr>
          <w:rFonts w:ascii="Times New Roman" w:eastAsia="Times New Roman" w:hAnsi="Times New Roman" w:cs="Times New Roman"/>
          <w:sz w:val="24"/>
          <w:szCs w:val="24"/>
        </w:rPr>
        <w:t xml:space="preserve">reduction in fossil fuel consumption, greenhouse gas </w:t>
      </w:r>
      <w:r w:rsidR="00B11C73">
        <w:rPr>
          <w:rFonts w:ascii="Times New Roman" w:eastAsia="Times New Roman" w:hAnsi="Times New Roman" w:cs="Times New Roman"/>
          <w:sz w:val="24"/>
          <w:szCs w:val="24"/>
        </w:rPr>
        <w:lastRenderedPageBreak/>
        <w:t>emissions, in Electricity Tariffs becomes</w:t>
      </w:r>
      <w:r>
        <w:rPr>
          <w:rFonts w:ascii="Times New Roman" w:eastAsia="Times New Roman" w:hAnsi="Times New Roman" w:cs="Times New Roman"/>
          <w:sz w:val="24"/>
          <w:szCs w:val="24"/>
        </w:rPr>
        <w:t xml:space="preserve"> possible due to the use of DERs which help to save a lot of energ</w:t>
      </w:r>
      <w:r>
        <w:rPr>
          <w:rFonts w:ascii="Times New Roman" w:eastAsia="Times New Roman" w:hAnsi="Times New Roman" w:cs="Times New Roman"/>
          <w:sz w:val="24"/>
          <w:szCs w:val="24"/>
        </w:rPr>
        <w:t xml:space="preserve">y. </w:t>
      </w:r>
    </w:p>
    <w:p w:rsidR="00D35D07" w:rsidRDefault="00626C3F">
      <w:pPr>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Environmental benefits </w:t>
      </w:r>
    </w:p>
    <w:p w:rsidR="00D35D07" w:rsidRDefault="00626C3F">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Using DERs reduces the need to establish centralized power plants which help to reduce pollution caused by electricity generation. Most importantly, DER helps to reduce line losses during transmission by using local RESs (</w:t>
      </w:r>
      <w:r>
        <w:rPr>
          <w:rFonts w:ascii="Times New Roman" w:eastAsia="Times New Roman" w:hAnsi="Times New Roman" w:cs="Times New Roman"/>
          <w:color w:val="222222"/>
          <w:sz w:val="24"/>
          <w:szCs w:val="24"/>
          <w:highlight w:val="yellow"/>
        </w:rPr>
        <w:t>Cornej</w:t>
      </w:r>
      <w:r>
        <w:rPr>
          <w:rFonts w:ascii="Times New Roman" w:eastAsia="Times New Roman" w:hAnsi="Times New Roman" w:cs="Times New Roman"/>
          <w:color w:val="222222"/>
          <w:sz w:val="24"/>
          <w:szCs w:val="24"/>
          <w:highlight w:val="yellow"/>
        </w:rPr>
        <w:t xml:space="preserve">o Müller </w:t>
      </w:r>
      <w:r>
        <w:rPr>
          <w:rFonts w:ascii="Times New Roman" w:eastAsia="Times New Roman" w:hAnsi="Times New Roman" w:cs="Times New Roman"/>
          <w:i/>
          <w:color w:val="222222"/>
          <w:sz w:val="24"/>
          <w:szCs w:val="24"/>
          <w:highlight w:val="yellow"/>
        </w:rPr>
        <w:t>et al</w:t>
      </w:r>
      <w:r>
        <w:rPr>
          <w:rFonts w:ascii="Times New Roman" w:eastAsia="Times New Roman" w:hAnsi="Times New Roman" w:cs="Times New Roman"/>
          <w:color w:val="222222"/>
          <w:sz w:val="24"/>
          <w:szCs w:val="24"/>
          <w:highlight w:val="yellow"/>
        </w:rPr>
        <w:t>. 2020</w:t>
      </w:r>
      <w:r>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rPr>
        <w:t>Using cost-effective DG technologies, DER can help to exploit the waste energy produced during electricity generation. Hence, the use of DER has a huge impact on operating independently of the electric power grid in the era of digita</w:t>
      </w:r>
      <w:r>
        <w:rPr>
          <w:rFonts w:ascii="Times New Roman" w:eastAsia="Times New Roman" w:hAnsi="Times New Roman" w:cs="Times New Roman"/>
          <w:sz w:val="24"/>
          <w:szCs w:val="24"/>
        </w:rPr>
        <w:t xml:space="preserve">l transformation. </w:t>
      </w:r>
    </w:p>
    <w:p w:rsidR="00D35D07" w:rsidRDefault="00626C3F" w:rsidP="00B11C73">
      <w:pPr>
        <w:pStyle w:val="Heading1"/>
      </w:pPr>
      <w:bookmarkStart w:id="4" w:name="_Toc167374006"/>
      <w:r>
        <w:t>Explanation of alternative approaches</w:t>
      </w:r>
      <w:bookmarkEnd w:id="4"/>
    </w:p>
    <w:p w:rsidR="00D35D07" w:rsidRDefault="00626C3F">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several alternative approaches to DER which help people to get quality and reliable power systems in the era of the industrial revolution. Those alternative approaches are listed below with evidence support. </w:t>
      </w:r>
    </w:p>
    <w:p w:rsidR="00D35D07" w:rsidRDefault="00626C3F">
      <w:pPr>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Solar photovoltaic (PV) systems</w:t>
      </w:r>
    </w:p>
    <w:p w:rsidR="00D35D07" w:rsidRDefault="00626C3F">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Among</w:t>
      </w:r>
      <w:r>
        <w:rPr>
          <w:rFonts w:ascii="Times New Roman" w:eastAsia="Times New Roman" w:hAnsi="Times New Roman" w:cs="Times New Roman"/>
          <w:sz w:val="24"/>
          <w:szCs w:val="24"/>
        </w:rPr>
        <w:t xml:space="preserve"> all the available energy resources sunlight is the most freely available energy source. That is why the solar PV system is the most used DG system.  Solar PV panels convert sunlight into electricity which helps people to get quality and reliable sources o</w:t>
      </w:r>
      <w:r>
        <w:rPr>
          <w:rFonts w:ascii="Times New Roman" w:eastAsia="Times New Roman" w:hAnsi="Times New Roman" w:cs="Times New Roman"/>
          <w:sz w:val="24"/>
          <w:szCs w:val="24"/>
        </w:rPr>
        <w:t>f electricity in the era of technological advancement (</w:t>
      </w:r>
      <w:r>
        <w:rPr>
          <w:rFonts w:ascii="Times New Roman" w:eastAsia="Times New Roman" w:hAnsi="Times New Roman" w:cs="Times New Roman"/>
          <w:color w:val="222222"/>
          <w:sz w:val="24"/>
          <w:szCs w:val="24"/>
          <w:highlight w:val="white"/>
        </w:rPr>
        <w:t xml:space="preserve">Mustafa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rPr>
        <w:t xml:space="preserve">). Moreover, it helps people to fulfil their smaller relative needs for electricity. Along with that, it is environmentally friendly and does not produce any harmful gasses. </w:t>
      </w:r>
    </w:p>
    <w:p w:rsidR="00D35D07" w:rsidRDefault="00626C3F">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038600" cy="2867025"/>
            <wp:effectExtent l="25400" t="25400" r="25400" b="25400"/>
            <wp:docPr id="15" name="image5.png"/>
            <wp:cNvGraphicFramePr/>
            <a:graphic xmlns:a="http://schemas.openxmlformats.org/drawingml/2006/main">
              <a:graphicData uri="http://schemas.openxmlformats.org/drawingml/2006/picture">
                <pic:pic xmlns:pic="http://schemas.openxmlformats.org/drawingml/2006/picture">
                  <pic:nvPicPr>
                    <pic:cNvPr id="15" name="image5.png"/>
                    <pic:cNvPicPr/>
                  </pic:nvPicPr>
                  <pic:blipFill>
                    <a:blip r:embed="rId11"/>
                    <a:stretch>
                      <a:fillRect/>
                    </a:stretch>
                  </pic:blipFill>
                  <pic:spPr>
                    <a:xfrm>
                      <a:off x="0" y="0"/>
                      <a:ext cx="4038600" cy="2867025"/>
                    </a:xfrm>
                    <a:prstGeom prst="rect">
                      <a:avLst/>
                    </a:prstGeom>
                    <a:ln w="25400">
                      <a:solidFill>
                        <a:srgbClr val="000000"/>
                      </a:solidFill>
                      <a:prstDash val="solid"/>
                    </a:ln>
                  </pic:spPr>
                </pic:pic>
              </a:graphicData>
            </a:graphic>
          </wp:inline>
        </w:drawing>
      </w:r>
    </w:p>
    <w:p w:rsidR="00D35D07" w:rsidRDefault="00626C3F">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w:t>
      </w:r>
      <w:r>
        <w:rPr>
          <w:rFonts w:ascii="Times New Roman" w:eastAsia="Times New Roman" w:hAnsi="Times New Roman" w:cs="Times New Roman"/>
          <w:b/>
          <w:sz w:val="24"/>
          <w:szCs w:val="24"/>
        </w:rPr>
        <w:t>e 4: Solar photovoltaic (PV) systems</w:t>
      </w:r>
    </w:p>
    <w:p w:rsidR="00D35D07" w:rsidRDefault="00626C3F">
      <w:pPr>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Wind Turbines</w:t>
      </w:r>
    </w:p>
    <w:p w:rsidR="00D35D07" w:rsidRDefault="00626C3F">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Wind turbines use blades to gather the wind's kinetic energy and then convert it into electricity (</w:t>
      </w:r>
      <w:r>
        <w:rPr>
          <w:rFonts w:ascii="Times New Roman" w:eastAsia="Times New Roman" w:hAnsi="Times New Roman" w:cs="Times New Roman"/>
          <w:color w:val="222222"/>
          <w:sz w:val="24"/>
          <w:szCs w:val="24"/>
          <w:highlight w:val="white"/>
        </w:rPr>
        <w:t xml:space="preserve">Bošnjaković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2022</w:t>
      </w:r>
      <w:r>
        <w:rPr>
          <w:rFonts w:ascii="Times New Roman" w:eastAsia="Times New Roman" w:hAnsi="Times New Roman" w:cs="Times New Roman"/>
          <w:sz w:val="24"/>
          <w:szCs w:val="24"/>
        </w:rPr>
        <w:t xml:space="preserve">). Moreover, it takes minimal space to set up and the source is totally economical </w:t>
      </w:r>
      <w:r>
        <w:rPr>
          <w:rFonts w:ascii="Times New Roman" w:eastAsia="Times New Roman" w:hAnsi="Times New Roman" w:cs="Times New Roman"/>
          <w:sz w:val="24"/>
          <w:szCs w:val="24"/>
        </w:rPr>
        <w:t>for people. Along with that, wind is present everywhere and that is why in remote areas using wind turbines provides efficient energy resources with ultimate quality. Besides this, individual buildings or communities can use this DG system to get environme</w:t>
      </w:r>
      <w:r>
        <w:rPr>
          <w:rFonts w:ascii="Times New Roman" w:eastAsia="Times New Roman" w:hAnsi="Times New Roman" w:cs="Times New Roman"/>
          <w:sz w:val="24"/>
          <w:szCs w:val="24"/>
        </w:rPr>
        <w:t xml:space="preserve">ntally friendly energy resources at a minimal cost. </w:t>
      </w:r>
    </w:p>
    <w:p w:rsidR="00D35D07" w:rsidRDefault="00626C3F">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867025" cy="2152650"/>
            <wp:effectExtent l="25400" t="25400" r="25400" b="25400"/>
            <wp:docPr id="18" name="image7.png"/>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2"/>
                    <a:stretch>
                      <a:fillRect/>
                    </a:stretch>
                  </pic:blipFill>
                  <pic:spPr>
                    <a:xfrm>
                      <a:off x="0" y="0"/>
                      <a:ext cx="2867025" cy="2152650"/>
                    </a:xfrm>
                    <a:prstGeom prst="rect">
                      <a:avLst/>
                    </a:prstGeom>
                    <a:ln w="25400">
                      <a:solidFill>
                        <a:srgbClr val="000000"/>
                      </a:solidFill>
                      <a:prstDash val="solid"/>
                    </a:ln>
                  </pic:spPr>
                </pic:pic>
              </a:graphicData>
            </a:graphic>
          </wp:inline>
        </w:drawing>
      </w:r>
    </w:p>
    <w:p w:rsidR="00D35D07" w:rsidRDefault="00626C3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 Wind Turbines</w:t>
      </w:r>
    </w:p>
    <w:p w:rsidR="00D35D07" w:rsidRDefault="00626C3F">
      <w:pPr>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Hydroelectric power plants</w:t>
      </w:r>
    </w:p>
    <w:p w:rsidR="00D35D07" w:rsidRDefault="00626C3F">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the case of a Hydroelectric power plant, the water flows through a pipe which helps to turn blades in a turbine then the generator produces </w:t>
      </w:r>
      <w:r>
        <w:rPr>
          <w:rFonts w:ascii="Times New Roman" w:eastAsia="Times New Roman" w:hAnsi="Times New Roman" w:cs="Times New Roman"/>
          <w:sz w:val="24"/>
          <w:szCs w:val="24"/>
        </w:rPr>
        <w:t>electricity through spinning (</w:t>
      </w:r>
      <w:r>
        <w:rPr>
          <w:rFonts w:ascii="Times New Roman" w:eastAsia="Times New Roman" w:hAnsi="Times New Roman" w:cs="Times New Roman"/>
          <w:color w:val="222222"/>
          <w:sz w:val="24"/>
          <w:szCs w:val="24"/>
          <w:highlight w:val="white"/>
        </w:rPr>
        <w:t xml:space="preserve">Alvarez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rPr>
        <w:t xml:space="preserve">). In that scenario, it can be seen that the whole process is very clean and does not produce any waste as well as harmful gasses. That is why using hydroelectric power plants for generating electricity not </w:t>
      </w:r>
      <w:r>
        <w:rPr>
          <w:rFonts w:ascii="Times New Roman" w:eastAsia="Times New Roman" w:hAnsi="Times New Roman" w:cs="Times New Roman"/>
          <w:sz w:val="24"/>
          <w:szCs w:val="24"/>
        </w:rPr>
        <w:t xml:space="preserve">only saves energy but also saves the environment from fatal damage in the era of digitalisation. Hence, it helps to reduce fossil fuel consumption, air pollution and more which has a huge impact in mitigating climate change. </w:t>
      </w:r>
    </w:p>
    <w:p w:rsidR="00D35D07" w:rsidRDefault="00626C3F">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857750" cy="2581275"/>
            <wp:effectExtent l="25400" t="25400" r="25400" b="25400"/>
            <wp:docPr id="17" name="image4.png"/>
            <wp:cNvGraphicFramePr/>
            <a:graphic xmlns:a="http://schemas.openxmlformats.org/drawingml/2006/main">
              <a:graphicData uri="http://schemas.openxmlformats.org/drawingml/2006/picture">
                <pic:pic xmlns:pic="http://schemas.openxmlformats.org/drawingml/2006/picture">
                  <pic:nvPicPr>
                    <pic:cNvPr id="17" name="image4.png"/>
                    <pic:cNvPicPr/>
                  </pic:nvPicPr>
                  <pic:blipFill>
                    <a:blip r:embed="rId13"/>
                    <a:stretch>
                      <a:fillRect/>
                    </a:stretch>
                  </pic:blipFill>
                  <pic:spPr>
                    <a:xfrm>
                      <a:off x="0" y="0"/>
                      <a:ext cx="4857750" cy="2581275"/>
                    </a:xfrm>
                    <a:prstGeom prst="rect">
                      <a:avLst/>
                    </a:prstGeom>
                    <a:ln w="25400">
                      <a:solidFill>
                        <a:srgbClr val="000000"/>
                      </a:solidFill>
                      <a:prstDash val="solid"/>
                    </a:ln>
                  </pic:spPr>
                </pic:pic>
              </a:graphicData>
            </a:graphic>
          </wp:inline>
        </w:drawing>
      </w:r>
    </w:p>
    <w:p w:rsidR="00D35D07" w:rsidRDefault="00626C3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Hydroelectric powe</w:t>
      </w:r>
      <w:r>
        <w:rPr>
          <w:rFonts w:ascii="Times New Roman" w:eastAsia="Times New Roman" w:hAnsi="Times New Roman" w:cs="Times New Roman"/>
          <w:b/>
          <w:sz w:val="24"/>
          <w:szCs w:val="24"/>
        </w:rPr>
        <w:t>r plants</w:t>
      </w:r>
    </w:p>
    <w:p w:rsidR="00D35D07" w:rsidRDefault="00626C3F">
      <w:pPr>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Diesel and Gasoline Generators</w:t>
      </w:r>
    </w:p>
    <w:p w:rsidR="00D35D07" w:rsidRDefault="00626C3F">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Diesel and gasoline generators use biomass to produce electricity (</w:t>
      </w:r>
      <w:r>
        <w:rPr>
          <w:rFonts w:ascii="Times New Roman" w:eastAsia="Times New Roman" w:hAnsi="Times New Roman" w:cs="Times New Roman"/>
          <w:color w:val="222222"/>
          <w:sz w:val="24"/>
          <w:szCs w:val="24"/>
          <w:highlight w:val="white"/>
        </w:rPr>
        <w:t>Mobarra</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xml:space="preserve"> 2022</w:t>
      </w:r>
      <w:r>
        <w:rPr>
          <w:rFonts w:ascii="Times New Roman" w:eastAsia="Times New Roman" w:hAnsi="Times New Roman" w:cs="Times New Roman"/>
          <w:sz w:val="24"/>
          <w:szCs w:val="24"/>
        </w:rPr>
        <w:t>). Due to this, it does not produce any harmful wastes which can ruin environmental sustainability. Along with that, it has a huge</w:t>
      </w:r>
      <w:r>
        <w:rPr>
          <w:rFonts w:ascii="Times New Roman" w:eastAsia="Times New Roman" w:hAnsi="Times New Roman" w:cs="Times New Roman"/>
          <w:sz w:val="24"/>
          <w:szCs w:val="24"/>
        </w:rPr>
        <w:t xml:space="preserve"> impact on providing quality energy. Moreover, it requires low maintenance and provides a long operational life which helps people to reduce their energy costs. Besides this, it uses very little fuel for generating electricity due to its high compression r</w:t>
      </w:r>
      <w:r>
        <w:rPr>
          <w:rFonts w:ascii="Times New Roman" w:eastAsia="Times New Roman" w:hAnsi="Times New Roman" w:cs="Times New Roman"/>
          <w:sz w:val="24"/>
          <w:szCs w:val="24"/>
        </w:rPr>
        <w:t>atio.</w:t>
      </w:r>
    </w:p>
    <w:p w:rsidR="00D35D07" w:rsidRDefault="00626C3F">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371850" cy="2194646"/>
            <wp:effectExtent l="25400" t="25400" r="25400" b="25400"/>
            <wp:docPr id="12" name="image8.png"/>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4"/>
                    <a:stretch>
                      <a:fillRect/>
                    </a:stretch>
                  </pic:blipFill>
                  <pic:spPr>
                    <a:xfrm>
                      <a:off x="0" y="0"/>
                      <a:ext cx="3371850" cy="2194646"/>
                    </a:xfrm>
                    <a:prstGeom prst="rect">
                      <a:avLst/>
                    </a:prstGeom>
                    <a:ln w="25400">
                      <a:solidFill>
                        <a:srgbClr val="000000"/>
                      </a:solidFill>
                      <a:prstDash val="solid"/>
                    </a:ln>
                  </pic:spPr>
                </pic:pic>
              </a:graphicData>
            </a:graphic>
          </wp:inline>
        </w:drawing>
      </w:r>
    </w:p>
    <w:p w:rsidR="00D35D07" w:rsidRDefault="00626C3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7: Diesel and Gasoline Generators</w:t>
      </w:r>
    </w:p>
    <w:p w:rsidR="00D35D07" w:rsidRDefault="00626C3F">
      <w:pPr>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Combined heat and power systems (CHP)</w:t>
      </w:r>
    </w:p>
    <w:p w:rsidR="00D35D07" w:rsidRDefault="00626C3F">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CHP system electricity and thermal energy are produced from the same fuel. Hence, it has a huge impact on saving fuels or natural resources of energy. Along with </w:t>
      </w:r>
      <w:r>
        <w:rPr>
          <w:rFonts w:ascii="Times New Roman" w:eastAsia="Times New Roman" w:hAnsi="Times New Roman" w:cs="Times New Roman"/>
          <w:sz w:val="24"/>
          <w:szCs w:val="24"/>
        </w:rPr>
        <w:t xml:space="preserve">that, it uses hot and chilled water in commercial as well as institutional and residential buildings for generating heat through renewable energies. Therefore, CHP systems produce energy as well as heat which can be used for several purposes for enhancing </w:t>
      </w:r>
      <w:r>
        <w:rPr>
          <w:rFonts w:ascii="Times New Roman" w:eastAsia="Times New Roman" w:hAnsi="Times New Roman" w:cs="Times New Roman"/>
          <w:sz w:val="24"/>
          <w:szCs w:val="24"/>
        </w:rPr>
        <w:t xml:space="preserve">people's lifestyle.  </w:t>
      </w:r>
    </w:p>
    <w:p w:rsidR="00D35D07" w:rsidRDefault="00626C3F">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419725" cy="2438400"/>
            <wp:effectExtent l="25400" t="25400" r="25400" b="2540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ic:nvPicPr>
                  <pic:blipFill>
                    <a:blip r:embed="rId15"/>
                    <a:stretch>
                      <a:fillRect/>
                    </a:stretch>
                  </pic:blipFill>
                  <pic:spPr>
                    <a:xfrm>
                      <a:off x="0" y="0"/>
                      <a:ext cx="5419725" cy="2438400"/>
                    </a:xfrm>
                    <a:prstGeom prst="rect">
                      <a:avLst/>
                    </a:prstGeom>
                    <a:ln w="25400">
                      <a:solidFill>
                        <a:srgbClr val="000000"/>
                      </a:solidFill>
                      <a:prstDash val="solid"/>
                    </a:ln>
                  </pic:spPr>
                </pic:pic>
              </a:graphicData>
            </a:graphic>
          </wp:inline>
        </w:drawing>
      </w:r>
    </w:p>
    <w:p w:rsidR="00D35D07" w:rsidRDefault="00626C3F">
      <w:pPr>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8: Combined heat and power systems (CHP)</w:t>
      </w:r>
    </w:p>
    <w:p w:rsidR="00D35D07" w:rsidRDefault="00626C3F" w:rsidP="00B11C73">
      <w:pPr>
        <w:pStyle w:val="Heading1"/>
      </w:pPr>
      <w:bookmarkStart w:id="5" w:name="_Toc167374007"/>
      <w:r>
        <w:t>Conclusion</w:t>
      </w:r>
      <w:bookmarkEnd w:id="5"/>
    </w:p>
    <w:p w:rsidR="00D35D07" w:rsidRDefault="00626C3F">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 xml:space="preserve">From the above-mentioned analysis, it can be concluded that DERs have a huge impact on saving energy resources in the present era of climate change. </w:t>
      </w:r>
      <w:r>
        <w:rPr>
          <w:rFonts w:ascii="Times New Roman" w:eastAsia="Times New Roman" w:hAnsi="Times New Roman" w:cs="Times New Roman"/>
          <w:sz w:val="24"/>
          <w:szCs w:val="24"/>
          <w:highlight w:val="yellow"/>
        </w:rPr>
        <w:t xml:space="preserve">Along with that, it </w:t>
      </w:r>
      <w:r>
        <w:rPr>
          <w:rFonts w:ascii="Times New Roman" w:eastAsia="Times New Roman" w:hAnsi="Times New Roman" w:cs="Times New Roman"/>
          <w:sz w:val="24"/>
          <w:szCs w:val="24"/>
          <w:highlight w:val="yellow"/>
        </w:rPr>
        <w:t xml:space="preserve">helps people to </w:t>
      </w:r>
      <w:r>
        <w:rPr>
          <w:rFonts w:ascii="Times New Roman" w:eastAsia="Times New Roman" w:hAnsi="Times New Roman" w:cs="Times New Roman"/>
          <w:sz w:val="24"/>
          <w:szCs w:val="24"/>
          <w:highlight w:val="yellow"/>
        </w:rPr>
        <w:lastRenderedPageBreak/>
        <w:t>reduce their electricity bills by establishing a DG system on their rooftops. Most importantly, using DERs helps people to get efficient and quality electricity with consistency. However, some challenges regarding infrastructure, technology</w:t>
      </w:r>
      <w:r>
        <w:rPr>
          <w:rFonts w:ascii="Times New Roman" w:eastAsia="Times New Roman" w:hAnsi="Times New Roman" w:cs="Times New Roman"/>
          <w:sz w:val="24"/>
          <w:szCs w:val="24"/>
          <w:highlight w:val="yellow"/>
        </w:rPr>
        <w:t xml:space="preserve"> disruption and more can be faced during implementation of the DER system. Those changes can be solved by skilled and technical experts. In that scenario, individual buildings and industries can adopt DERs to protect the planet as well as society from huge</w:t>
      </w:r>
      <w:r>
        <w:rPr>
          <w:rFonts w:ascii="Times New Roman" w:eastAsia="Times New Roman" w:hAnsi="Times New Roman" w:cs="Times New Roman"/>
          <w:sz w:val="24"/>
          <w:szCs w:val="24"/>
          <w:highlight w:val="yellow"/>
        </w:rPr>
        <w:t xml:space="preserve"> air pollution as well as carbon emissions caused by generating electricity through conventional electricity plants.  Moreover, using DG technologies helps people to reduce the need of setting a backup plan for electricity as well as it helps to protect th</w:t>
      </w:r>
      <w:r>
        <w:rPr>
          <w:rFonts w:ascii="Times New Roman" w:eastAsia="Times New Roman" w:hAnsi="Times New Roman" w:cs="Times New Roman"/>
          <w:sz w:val="24"/>
          <w:szCs w:val="24"/>
          <w:highlight w:val="yellow"/>
        </w:rPr>
        <w:t>e system from losses.</w:t>
      </w:r>
      <w:r>
        <w:rPr>
          <w:rFonts w:ascii="Times New Roman" w:eastAsia="Times New Roman" w:hAnsi="Times New Roman" w:cs="Times New Roman"/>
          <w:sz w:val="24"/>
          <w:szCs w:val="24"/>
        </w:rPr>
        <w:t xml:space="preserve"> Along with that, it helps network providers to provide consistent signals which help people to accomplish their work with more efficiency. Therefore, organizations as well as buildings need to set a DER system for saving energy for fu</w:t>
      </w:r>
      <w:r>
        <w:rPr>
          <w:rFonts w:ascii="Times New Roman" w:eastAsia="Times New Roman" w:hAnsi="Times New Roman" w:cs="Times New Roman"/>
          <w:sz w:val="24"/>
          <w:szCs w:val="24"/>
        </w:rPr>
        <w:t xml:space="preserve">ture generations in the era of sustainable development.  </w:t>
      </w:r>
      <w:r>
        <w:br w:type="page"/>
      </w:r>
    </w:p>
    <w:p w:rsidR="00D35D07" w:rsidRDefault="00626C3F" w:rsidP="00B11C73">
      <w:pPr>
        <w:pStyle w:val="Heading1"/>
      </w:pPr>
      <w:bookmarkStart w:id="6" w:name="_Toc167374008"/>
      <w:r>
        <w:lastRenderedPageBreak/>
        <w:t>References</w:t>
      </w:r>
      <w:bookmarkEnd w:id="6"/>
    </w:p>
    <w:p w:rsidR="00D35D07" w:rsidRPr="00B11C73" w:rsidRDefault="00626C3F" w:rsidP="00B11C73">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B11C73">
        <w:rPr>
          <w:rFonts w:ascii="Times New Roman" w:eastAsia="Times New Roman" w:hAnsi="Times New Roman" w:cs="Times New Roman"/>
          <w:color w:val="000000" w:themeColor="text1"/>
          <w:sz w:val="24"/>
          <w:szCs w:val="24"/>
        </w:rPr>
        <w:t xml:space="preserve">Ambrose, J., 2022. </w:t>
      </w:r>
      <w:r w:rsidRPr="00B11C73">
        <w:rPr>
          <w:rFonts w:ascii="Times New Roman" w:eastAsia="Times New Roman" w:hAnsi="Times New Roman" w:cs="Times New Roman"/>
          <w:i/>
          <w:color w:val="000000" w:themeColor="text1"/>
          <w:sz w:val="24"/>
          <w:szCs w:val="24"/>
        </w:rPr>
        <w:t xml:space="preserve">Global rise in electricity use may bring three years of price volatility. </w:t>
      </w:r>
      <w:r w:rsidRPr="00B11C73">
        <w:rPr>
          <w:rFonts w:ascii="Times New Roman" w:eastAsia="Times New Roman" w:hAnsi="Times New Roman" w:cs="Times New Roman"/>
          <w:color w:val="000000" w:themeColor="text1"/>
          <w:sz w:val="24"/>
          <w:szCs w:val="24"/>
        </w:rPr>
        <w:t>Available at: https://www.theguardian.com/business/2022/jan/14/global-surge-in-electricity-us</w:t>
      </w:r>
      <w:r w:rsidRPr="00B11C73">
        <w:rPr>
          <w:rFonts w:ascii="Times New Roman" w:eastAsia="Times New Roman" w:hAnsi="Times New Roman" w:cs="Times New Roman"/>
          <w:color w:val="000000" w:themeColor="text1"/>
          <w:sz w:val="24"/>
          <w:szCs w:val="24"/>
        </w:rPr>
        <w:t>e-could-bring-three-more-years-of-price-rises [Accessed on 24 April, 2024]</w:t>
      </w:r>
    </w:p>
    <w:p w:rsidR="00D35D07" w:rsidRPr="00B11C73" w:rsidRDefault="00626C3F" w:rsidP="00B11C73">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B11C73">
        <w:rPr>
          <w:rFonts w:ascii="Times New Roman" w:eastAsia="Times New Roman" w:hAnsi="Times New Roman" w:cs="Times New Roman"/>
          <w:color w:val="000000" w:themeColor="text1"/>
          <w:sz w:val="24"/>
          <w:szCs w:val="24"/>
        </w:rPr>
        <w:t>Arena.gov.au</w:t>
      </w:r>
      <w:r w:rsidRPr="00B11C73">
        <w:rPr>
          <w:rFonts w:ascii="Times New Roman" w:eastAsia="Times New Roman" w:hAnsi="Times New Roman" w:cs="Times New Roman"/>
          <w:i/>
          <w:color w:val="000000" w:themeColor="text1"/>
          <w:sz w:val="24"/>
          <w:szCs w:val="24"/>
        </w:rPr>
        <w:t xml:space="preserve">, </w:t>
      </w:r>
      <w:r w:rsidRPr="00B11C73">
        <w:rPr>
          <w:rFonts w:ascii="Times New Roman" w:eastAsia="Times New Roman" w:hAnsi="Times New Roman" w:cs="Times New Roman"/>
          <w:color w:val="000000" w:themeColor="text1"/>
          <w:sz w:val="24"/>
          <w:szCs w:val="24"/>
        </w:rPr>
        <w:t>2024</w:t>
      </w:r>
      <w:r w:rsidRPr="00B11C73">
        <w:rPr>
          <w:rFonts w:ascii="Times New Roman" w:eastAsia="Times New Roman" w:hAnsi="Times New Roman" w:cs="Times New Roman"/>
          <w:i/>
          <w:color w:val="000000" w:themeColor="text1"/>
          <w:sz w:val="24"/>
          <w:szCs w:val="24"/>
        </w:rPr>
        <w:t>. Distributed energy resources.</w:t>
      </w:r>
      <w:r w:rsidRPr="00B11C73">
        <w:rPr>
          <w:rFonts w:ascii="Times New Roman" w:eastAsia="Times New Roman" w:hAnsi="Times New Roman" w:cs="Times New Roman"/>
          <w:color w:val="000000" w:themeColor="text1"/>
          <w:sz w:val="24"/>
          <w:szCs w:val="24"/>
        </w:rPr>
        <w:t xml:space="preserve"> Available at: https://arena.gov.au/renewable-energy/distributed-energy-resources/ [Accessed on 24 April, 2024]</w:t>
      </w:r>
    </w:p>
    <w:p w:rsidR="00D35D07" w:rsidRPr="00B11C73" w:rsidRDefault="00626C3F" w:rsidP="00B11C73">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B11C73">
        <w:rPr>
          <w:rFonts w:ascii="Times New Roman" w:eastAsia="Times New Roman" w:hAnsi="Times New Roman" w:cs="Times New Roman"/>
          <w:color w:val="000000" w:themeColor="text1"/>
          <w:sz w:val="24"/>
          <w:szCs w:val="24"/>
        </w:rPr>
        <w:t xml:space="preserve">Gupta, A., 2023. </w:t>
      </w:r>
      <w:r w:rsidRPr="00B11C73">
        <w:rPr>
          <w:rFonts w:ascii="Times New Roman" w:eastAsia="Times New Roman" w:hAnsi="Times New Roman" w:cs="Times New Roman"/>
          <w:i/>
          <w:color w:val="000000" w:themeColor="text1"/>
          <w:sz w:val="24"/>
          <w:szCs w:val="24"/>
        </w:rPr>
        <w:t>A C</w:t>
      </w:r>
      <w:r w:rsidRPr="00B11C73">
        <w:rPr>
          <w:rFonts w:ascii="Times New Roman" w:eastAsia="Times New Roman" w:hAnsi="Times New Roman" w:cs="Times New Roman"/>
          <w:i/>
          <w:color w:val="000000" w:themeColor="text1"/>
          <w:sz w:val="24"/>
          <w:szCs w:val="24"/>
        </w:rPr>
        <w:t xml:space="preserve">lean Energy Future Starts With An Efficient Grid. </w:t>
      </w:r>
      <w:r w:rsidRPr="00B11C73">
        <w:rPr>
          <w:rFonts w:ascii="Times New Roman" w:eastAsia="Times New Roman" w:hAnsi="Times New Roman" w:cs="Times New Roman"/>
          <w:color w:val="000000" w:themeColor="text1"/>
          <w:sz w:val="24"/>
          <w:szCs w:val="24"/>
        </w:rPr>
        <w:t>Available at: https://www.forbes.com/sites/forbestechcouncil/2023/05/02/a-clean-energy-future-starts-with-an-efficient-grid/?sh=5f69d24b75e1/ [Accessed on 24 April, 2024]</w:t>
      </w:r>
    </w:p>
    <w:p w:rsidR="00D35D07" w:rsidRPr="00B11C73" w:rsidRDefault="00626C3F" w:rsidP="00B11C73">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B11C73">
        <w:rPr>
          <w:rFonts w:ascii="Times New Roman" w:eastAsia="Times New Roman" w:hAnsi="Times New Roman" w:cs="Times New Roman"/>
          <w:color w:val="000000" w:themeColor="text1"/>
          <w:sz w:val="24"/>
          <w:szCs w:val="24"/>
        </w:rPr>
        <w:t xml:space="preserve">Hannam, P., 2024. </w:t>
      </w:r>
      <w:r w:rsidRPr="00B11C73">
        <w:rPr>
          <w:rFonts w:ascii="Times New Roman" w:eastAsia="Times New Roman" w:hAnsi="Times New Roman" w:cs="Times New Roman"/>
          <w:i/>
          <w:color w:val="000000" w:themeColor="text1"/>
          <w:sz w:val="24"/>
          <w:szCs w:val="24"/>
        </w:rPr>
        <w:t>Australian renewa</w:t>
      </w:r>
      <w:r w:rsidRPr="00B11C73">
        <w:rPr>
          <w:rFonts w:ascii="Times New Roman" w:eastAsia="Times New Roman" w:hAnsi="Times New Roman" w:cs="Times New Roman"/>
          <w:i/>
          <w:color w:val="000000" w:themeColor="text1"/>
          <w:sz w:val="24"/>
          <w:szCs w:val="24"/>
        </w:rPr>
        <w:t>ble sector recorded ‘alarming’ slowdown in 2023, energy body finds.</w:t>
      </w:r>
      <w:r w:rsidRPr="00B11C73">
        <w:rPr>
          <w:rFonts w:ascii="Times New Roman" w:eastAsia="Times New Roman" w:hAnsi="Times New Roman" w:cs="Times New Roman"/>
          <w:color w:val="000000" w:themeColor="text1"/>
          <w:sz w:val="24"/>
          <w:szCs w:val="24"/>
        </w:rPr>
        <w:t xml:space="preserve"> Available at: https://www.theguardian.com/environment/2024/mar/13/australian-renewable-sector-recorded-alarming-slowdown-in-2023-energy-body-finds [Accessed on 24 April, 2024]</w:t>
      </w:r>
    </w:p>
    <w:p w:rsidR="00D35D07" w:rsidRPr="00B11C73" w:rsidRDefault="00626C3F" w:rsidP="00B11C73">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B11C73">
        <w:rPr>
          <w:rFonts w:ascii="Times New Roman" w:eastAsia="Times New Roman" w:hAnsi="Times New Roman" w:cs="Times New Roman"/>
          <w:color w:val="000000" w:themeColor="text1"/>
          <w:sz w:val="24"/>
          <w:szCs w:val="24"/>
        </w:rPr>
        <w:t>Hargroves, K</w:t>
      </w:r>
      <w:r w:rsidRPr="00B11C73">
        <w:rPr>
          <w:rFonts w:ascii="Times New Roman" w:eastAsia="Times New Roman" w:hAnsi="Times New Roman" w:cs="Times New Roman"/>
          <w:color w:val="000000" w:themeColor="text1"/>
          <w:sz w:val="24"/>
          <w:szCs w:val="24"/>
        </w:rPr>
        <w:t>., James, B., Lane, J. and Newman, P., 2023. The role of distributed energy resources and associated business models in the decentralised energy transition: a review. Energies, 16(10), p.4231.</w:t>
      </w:r>
    </w:p>
    <w:p w:rsidR="00D35D07" w:rsidRPr="00B11C73" w:rsidRDefault="00626C3F" w:rsidP="00B11C73">
      <w:pPr>
        <w:spacing w:before="100" w:beforeAutospacing="1" w:after="100" w:afterAutospacing="1" w:line="360" w:lineRule="auto"/>
        <w:jc w:val="both"/>
        <w:rPr>
          <w:rFonts w:ascii="Times New Roman" w:hAnsi="Times New Roman" w:cs="Times New Roman"/>
          <w:color w:val="000000" w:themeColor="text1"/>
          <w:sz w:val="24"/>
          <w:szCs w:val="24"/>
          <w:highlight w:val="yellow"/>
        </w:rPr>
      </w:pPr>
      <w:r w:rsidRPr="00B11C73">
        <w:rPr>
          <w:rFonts w:ascii="Times New Roman" w:hAnsi="Times New Roman" w:cs="Times New Roman"/>
          <w:color w:val="000000" w:themeColor="text1"/>
          <w:sz w:val="24"/>
          <w:szCs w:val="24"/>
          <w:highlight w:val="yellow"/>
        </w:rPr>
        <w:t>Li, H.X., Edwards, D.J., Hosseini, M.R. and Costin, G.P., 2020.</w:t>
      </w:r>
      <w:r w:rsidRPr="00B11C73">
        <w:rPr>
          <w:rFonts w:ascii="Times New Roman" w:hAnsi="Times New Roman" w:cs="Times New Roman"/>
          <w:color w:val="000000" w:themeColor="text1"/>
          <w:sz w:val="24"/>
          <w:szCs w:val="24"/>
          <w:highlight w:val="yellow"/>
        </w:rPr>
        <w:t xml:space="preserve"> A review on renewable energy transition in Australia: An updated depiction. </w:t>
      </w:r>
      <w:r w:rsidRPr="00B11C73">
        <w:rPr>
          <w:rFonts w:ascii="Times New Roman" w:hAnsi="Times New Roman" w:cs="Times New Roman"/>
          <w:i/>
          <w:color w:val="000000" w:themeColor="text1"/>
          <w:sz w:val="24"/>
          <w:szCs w:val="24"/>
          <w:highlight w:val="yellow"/>
        </w:rPr>
        <w:t>Journal of cleaner production</w:t>
      </w:r>
      <w:r w:rsidRPr="00B11C73">
        <w:rPr>
          <w:rFonts w:ascii="Times New Roman" w:hAnsi="Times New Roman" w:cs="Times New Roman"/>
          <w:color w:val="000000" w:themeColor="text1"/>
          <w:sz w:val="24"/>
          <w:szCs w:val="24"/>
          <w:highlight w:val="yellow"/>
        </w:rPr>
        <w:t xml:space="preserve">, </w:t>
      </w:r>
      <w:r w:rsidRPr="00B11C73">
        <w:rPr>
          <w:rFonts w:ascii="Times New Roman" w:hAnsi="Times New Roman" w:cs="Times New Roman"/>
          <w:i/>
          <w:color w:val="000000" w:themeColor="text1"/>
          <w:sz w:val="24"/>
          <w:szCs w:val="24"/>
          <w:highlight w:val="yellow"/>
        </w:rPr>
        <w:t>242</w:t>
      </w:r>
      <w:r w:rsidRPr="00B11C73">
        <w:rPr>
          <w:rFonts w:ascii="Times New Roman" w:hAnsi="Times New Roman" w:cs="Times New Roman"/>
          <w:color w:val="000000" w:themeColor="text1"/>
          <w:sz w:val="24"/>
          <w:szCs w:val="24"/>
          <w:highlight w:val="yellow"/>
        </w:rPr>
        <w:t>, p.118475.</w:t>
      </w:r>
    </w:p>
    <w:p w:rsidR="00D35D07" w:rsidRPr="00B11C73" w:rsidRDefault="00626C3F" w:rsidP="00B11C73">
      <w:pPr>
        <w:spacing w:before="100" w:beforeAutospacing="1" w:after="100" w:afterAutospacing="1" w:line="360" w:lineRule="auto"/>
        <w:jc w:val="both"/>
        <w:rPr>
          <w:rFonts w:ascii="Times New Roman" w:hAnsi="Times New Roman" w:cs="Times New Roman"/>
          <w:color w:val="000000" w:themeColor="text1"/>
          <w:sz w:val="24"/>
          <w:szCs w:val="24"/>
          <w:highlight w:val="yellow"/>
        </w:rPr>
      </w:pPr>
      <w:r w:rsidRPr="00B11C73">
        <w:rPr>
          <w:rFonts w:ascii="Times New Roman" w:hAnsi="Times New Roman" w:cs="Times New Roman"/>
          <w:color w:val="000000" w:themeColor="text1"/>
          <w:sz w:val="24"/>
          <w:szCs w:val="24"/>
          <w:highlight w:val="yellow"/>
        </w:rPr>
        <w:t xml:space="preserve">Akanksha Sharma, ... Naqui Anwer, 2021 Integration of distributed energy resources in power systems: Issues, challenges, technology </w:t>
      </w:r>
      <w:r w:rsidRPr="00B11C73">
        <w:rPr>
          <w:rFonts w:ascii="Times New Roman" w:hAnsi="Times New Roman" w:cs="Times New Roman"/>
          <w:color w:val="000000" w:themeColor="text1"/>
          <w:sz w:val="24"/>
          <w:szCs w:val="24"/>
          <w:highlight w:val="yellow"/>
        </w:rPr>
        <w:t>options, and the need for resilience Available at:</w:t>
      </w:r>
      <w:hyperlink r:id="rId16">
        <w:r w:rsidRPr="00B11C73">
          <w:rPr>
            <w:rFonts w:ascii="Times New Roman" w:hAnsi="Times New Roman" w:cs="Times New Roman"/>
            <w:color w:val="000000" w:themeColor="text1"/>
            <w:sz w:val="24"/>
            <w:szCs w:val="24"/>
            <w:highlight w:val="yellow"/>
            <w:u w:val="single"/>
          </w:rPr>
          <w:t>https://www.sciencedirect.com/topics/engineering/distributed-energy-resource</w:t>
        </w:r>
      </w:hyperlink>
      <w:r w:rsidRPr="00B11C73">
        <w:rPr>
          <w:rFonts w:ascii="Times New Roman" w:hAnsi="Times New Roman" w:cs="Times New Roman"/>
          <w:color w:val="000000" w:themeColor="text1"/>
          <w:sz w:val="24"/>
          <w:szCs w:val="24"/>
          <w:highlight w:val="yellow"/>
        </w:rPr>
        <w:t xml:space="preserve"> [Accessed on 26 April 2024]</w:t>
      </w:r>
    </w:p>
    <w:p w:rsidR="00D35D07" w:rsidRPr="00B11C73" w:rsidRDefault="00626C3F" w:rsidP="00B11C73">
      <w:pPr>
        <w:spacing w:before="100" w:beforeAutospacing="1" w:after="100" w:afterAutospacing="1" w:line="360" w:lineRule="auto"/>
        <w:jc w:val="both"/>
        <w:rPr>
          <w:rFonts w:ascii="Times New Roman" w:hAnsi="Times New Roman" w:cs="Times New Roman"/>
          <w:color w:val="000000" w:themeColor="text1"/>
          <w:sz w:val="24"/>
          <w:szCs w:val="24"/>
          <w:highlight w:val="yellow"/>
        </w:rPr>
      </w:pPr>
      <w:r w:rsidRPr="00B11C73">
        <w:rPr>
          <w:rFonts w:ascii="Times New Roman" w:hAnsi="Times New Roman" w:cs="Times New Roman"/>
          <w:color w:val="000000" w:themeColor="text1"/>
          <w:sz w:val="24"/>
          <w:szCs w:val="24"/>
          <w:highlight w:val="yellow"/>
        </w:rPr>
        <w:t>IEA(202</w:t>
      </w:r>
      <w:r w:rsidRPr="00B11C73">
        <w:rPr>
          <w:rFonts w:ascii="Times New Roman" w:hAnsi="Times New Roman" w:cs="Times New Roman"/>
          <w:color w:val="000000" w:themeColor="text1"/>
          <w:sz w:val="24"/>
          <w:szCs w:val="24"/>
          <w:highlight w:val="yellow"/>
        </w:rPr>
        <w:t>0)Distributed energy resources are creating new power system opportunities, and also challengesAvailable at:</w:t>
      </w:r>
      <w:hyperlink r:id="rId17">
        <w:r w:rsidRPr="00B11C73">
          <w:rPr>
            <w:rFonts w:ascii="Times New Roman" w:hAnsi="Times New Roman" w:cs="Times New Roman"/>
            <w:color w:val="000000" w:themeColor="text1"/>
            <w:sz w:val="24"/>
            <w:szCs w:val="24"/>
            <w:highlight w:val="yellow"/>
            <w:u w:val="single"/>
          </w:rPr>
          <w:t>https://www.iea.org/reports/u</w:t>
        </w:r>
        <w:r w:rsidRPr="00B11C73">
          <w:rPr>
            <w:rFonts w:ascii="Times New Roman" w:hAnsi="Times New Roman" w:cs="Times New Roman"/>
            <w:color w:val="000000" w:themeColor="text1"/>
            <w:sz w:val="24"/>
            <w:szCs w:val="24"/>
            <w:highlight w:val="yellow"/>
            <w:u w:val="single"/>
          </w:rPr>
          <w:t>nlocking-the-potential-of-distributed-energy-resources/executive-summary</w:t>
        </w:r>
      </w:hyperlink>
      <w:r w:rsidRPr="00B11C73">
        <w:rPr>
          <w:rFonts w:ascii="Times New Roman" w:hAnsi="Times New Roman" w:cs="Times New Roman"/>
          <w:color w:val="000000" w:themeColor="text1"/>
          <w:sz w:val="24"/>
          <w:szCs w:val="24"/>
          <w:highlight w:val="yellow"/>
        </w:rPr>
        <w:t xml:space="preserve"> [Accessed on 26 April 2024]</w:t>
      </w:r>
    </w:p>
    <w:p w:rsidR="00D35D07" w:rsidRPr="00B11C73" w:rsidRDefault="00626C3F" w:rsidP="00B11C73">
      <w:pPr>
        <w:spacing w:before="100" w:beforeAutospacing="1" w:after="100" w:afterAutospacing="1" w:line="360" w:lineRule="auto"/>
        <w:jc w:val="both"/>
        <w:rPr>
          <w:rFonts w:ascii="Times New Roman" w:hAnsi="Times New Roman" w:cs="Times New Roman"/>
          <w:color w:val="000000" w:themeColor="text1"/>
          <w:sz w:val="24"/>
          <w:szCs w:val="24"/>
          <w:highlight w:val="yellow"/>
        </w:rPr>
      </w:pPr>
      <w:r w:rsidRPr="00B11C73">
        <w:rPr>
          <w:rFonts w:ascii="Times New Roman" w:hAnsi="Times New Roman" w:cs="Times New Roman"/>
          <w:color w:val="000000" w:themeColor="text1"/>
          <w:sz w:val="24"/>
          <w:szCs w:val="24"/>
          <w:highlight w:val="yellow"/>
        </w:rPr>
        <w:lastRenderedPageBreak/>
        <w:t xml:space="preserve">Liu, M., Teng, F., Zhang, Z., Ge, P., Sun, M., Deng, R., Cheng, P. and Chen, J., 2024. Enhancing Cyber-Resiliency of DER-Based Smart Grid: A Survey. </w:t>
      </w:r>
      <w:r w:rsidRPr="00B11C73">
        <w:rPr>
          <w:rFonts w:ascii="Times New Roman" w:hAnsi="Times New Roman" w:cs="Times New Roman"/>
          <w:i/>
          <w:color w:val="000000" w:themeColor="text1"/>
          <w:sz w:val="24"/>
          <w:szCs w:val="24"/>
          <w:highlight w:val="yellow"/>
        </w:rPr>
        <w:t>IEEE T</w:t>
      </w:r>
      <w:r w:rsidRPr="00B11C73">
        <w:rPr>
          <w:rFonts w:ascii="Times New Roman" w:hAnsi="Times New Roman" w:cs="Times New Roman"/>
          <w:i/>
          <w:color w:val="000000" w:themeColor="text1"/>
          <w:sz w:val="24"/>
          <w:szCs w:val="24"/>
          <w:highlight w:val="yellow"/>
        </w:rPr>
        <w:t>ransactions on Smart Grid</w:t>
      </w:r>
      <w:r w:rsidRPr="00B11C73">
        <w:rPr>
          <w:rFonts w:ascii="Times New Roman" w:hAnsi="Times New Roman" w:cs="Times New Roman"/>
          <w:color w:val="000000" w:themeColor="text1"/>
          <w:sz w:val="24"/>
          <w:szCs w:val="24"/>
          <w:highlight w:val="yellow"/>
        </w:rPr>
        <w:t>.</w:t>
      </w:r>
      <w:hyperlink r:id="rId18">
        <w:r w:rsidRPr="00B11C73">
          <w:rPr>
            <w:rFonts w:ascii="Times New Roman" w:hAnsi="Times New Roman" w:cs="Times New Roman"/>
            <w:color w:val="000000" w:themeColor="text1"/>
            <w:sz w:val="24"/>
            <w:szCs w:val="24"/>
            <w:highlight w:val="yellow"/>
            <w:u w:val="single"/>
          </w:rPr>
          <w:t>https://arxiv.org/pdf/2305.05338</w:t>
        </w:r>
      </w:hyperlink>
    </w:p>
    <w:p w:rsidR="00D35D07" w:rsidRPr="00B11C73" w:rsidRDefault="00626C3F" w:rsidP="00B11C73">
      <w:pPr>
        <w:spacing w:before="100" w:beforeAutospacing="1" w:after="100" w:afterAutospacing="1" w:line="360" w:lineRule="auto"/>
        <w:jc w:val="both"/>
        <w:rPr>
          <w:rFonts w:ascii="Times New Roman" w:hAnsi="Times New Roman" w:cs="Times New Roman"/>
          <w:color w:val="000000" w:themeColor="text1"/>
          <w:sz w:val="24"/>
          <w:szCs w:val="24"/>
          <w:highlight w:val="yellow"/>
        </w:rPr>
      </w:pPr>
      <w:r w:rsidRPr="00B11C73">
        <w:rPr>
          <w:rFonts w:ascii="Times New Roman" w:hAnsi="Times New Roman" w:cs="Times New Roman"/>
          <w:color w:val="000000" w:themeColor="text1"/>
          <w:sz w:val="24"/>
          <w:szCs w:val="24"/>
          <w:highlight w:val="yellow"/>
        </w:rPr>
        <w:t xml:space="preserve">Cornejo Müller, A., Wachtler, B. and Lampert, T., 2020. Digital divide—Social inequalities in the utilisation of digital healthcare. </w:t>
      </w:r>
      <w:r w:rsidRPr="00B11C73">
        <w:rPr>
          <w:rFonts w:ascii="Times New Roman" w:hAnsi="Times New Roman" w:cs="Times New Roman"/>
          <w:i/>
          <w:color w:val="000000" w:themeColor="text1"/>
          <w:sz w:val="24"/>
          <w:szCs w:val="24"/>
          <w:highlight w:val="yellow"/>
        </w:rPr>
        <w:t>Bundesgesundhe</w:t>
      </w:r>
      <w:r w:rsidRPr="00B11C73">
        <w:rPr>
          <w:rFonts w:ascii="Times New Roman" w:hAnsi="Times New Roman" w:cs="Times New Roman"/>
          <w:i/>
          <w:color w:val="000000" w:themeColor="text1"/>
          <w:sz w:val="24"/>
          <w:szCs w:val="24"/>
          <w:highlight w:val="yellow"/>
        </w:rPr>
        <w:t>itsblatt-Gesundheitsforschung-Gesundheitsschutz</w:t>
      </w:r>
      <w:r w:rsidRPr="00B11C73">
        <w:rPr>
          <w:rFonts w:ascii="Times New Roman" w:hAnsi="Times New Roman" w:cs="Times New Roman"/>
          <w:color w:val="000000" w:themeColor="text1"/>
          <w:sz w:val="24"/>
          <w:szCs w:val="24"/>
          <w:highlight w:val="yellow"/>
        </w:rPr>
        <w:t xml:space="preserve">, </w:t>
      </w:r>
      <w:r w:rsidRPr="00B11C73">
        <w:rPr>
          <w:rFonts w:ascii="Times New Roman" w:hAnsi="Times New Roman" w:cs="Times New Roman"/>
          <w:i/>
          <w:color w:val="000000" w:themeColor="text1"/>
          <w:sz w:val="24"/>
          <w:szCs w:val="24"/>
          <w:highlight w:val="yellow"/>
        </w:rPr>
        <w:t>63</w:t>
      </w:r>
      <w:r w:rsidRPr="00B11C73">
        <w:rPr>
          <w:rFonts w:ascii="Times New Roman" w:hAnsi="Times New Roman" w:cs="Times New Roman"/>
          <w:color w:val="000000" w:themeColor="text1"/>
          <w:sz w:val="24"/>
          <w:szCs w:val="24"/>
          <w:highlight w:val="yellow"/>
        </w:rPr>
        <w:t>, pp.185-191.</w:t>
      </w:r>
      <w:hyperlink r:id="rId19">
        <w:r w:rsidRPr="00B11C73">
          <w:rPr>
            <w:rFonts w:ascii="Times New Roman" w:hAnsi="Times New Roman" w:cs="Times New Roman"/>
            <w:color w:val="000000" w:themeColor="text1"/>
            <w:sz w:val="24"/>
            <w:szCs w:val="24"/>
            <w:highlight w:val="yellow"/>
            <w:u w:val="single"/>
          </w:rPr>
          <w:t>https://link.springer.com/content/pdf/10.1007/s00103-019-03081-y.pdf</w:t>
        </w:r>
      </w:hyperlink>
    </w:p>
    <w:p w:rsidR="00D35D07" w:rsidRPr="00B11C73" w:rsidRDefault="00626C3F" w:rsidP="00B11C73">
      <w:pPr>
        <w:spacing w:before="100" w:beforeAutospacing="1" w:after="100" w:afterAutospacing="1" w:line="360" w:lineRule="auto"/>
        <w:jc w:val="both"/>
        <w:rPr>
          <w:rFonts w:ascii="Times New Roman" w:hAnsi="Times New Roman" w:cs="Times New Roman"/>
          <w:color w:val="000000" w:themeColor="text1"/>
          <w:sz w:val="24"/>
          <w:szCs w:val="24"/>
          <w:highlight w:val="yellow"/>
        </w:rPr>
      </w:pPr>
      <w:r w:rsidRPr="00B11C73">
        <w:rPr>
          <w:rFonts w:ascii="Times New Roman" w:hAnsi="Times New Roman" w:cs="Times New Roman"/>
          <w:color w:val="000000" w:themeColor="text1"/>
          <w:sz w:val="24"/>
          <w:szCs w:val="24"/>
          <w:highlight w:val="yellow"/>
        </w:rPr>
        <w:t>Mustafa, R.J., Gomaa, M.R., Al-Dhaifa</w:t>
      </w:r>
      <w:r w:rsidRPr="00B11C73">
        <w:rPr>
          <w:rFonts w:ascii="Times New Roman" w:hAnsi="Times New Roman" w:cs="Times New Roman"/>
          <w:color w:val="000000" w:themeColor="text1"/>
          <w:sz w:val="24"/>
          <w:szCs w:val="24"/>
          <w:highlight w:val="yellow"/>
        </w:rPr>
        <w:t xml:space="preserve">llah, M. and Rezk, H., 2020. Environmental impacts on the performance of solar photovoltaic systems. </w:t>
      </w:r>
      <w:r w:rsidRPr="00B11C73">
        <w:rPr>
          <w:rFonts w:ascii="Times New Roman" w:hAnsi="Times New Roman" w:cs="Times New Roman"/>
          <w:i/>
          <w:color w:val="000000" w:themeColor="text1"/>
          <w:sz w:val="24"/>
          <w:szCs w:val="24"/>
          <w:highlight w:val="yellow"/>
        </w:rPr>
        <w:t>Sustainability</w:t>
      </w:r>
      <w:r w:rsidRPr="00B11C73">
        <w:rPr>
          <w:rFonts w:ascii="Times New Roman" w:hAnsi="Times New Roman" w:cs="Times New Roman"/>
          <w:color w:val="000000" w:themeColor="text1"/>
          <w:sz w:val="24"/>
          <w:szCs w:val="24"/>
          <w:highlight w:val="yellow"/>
        </w:rPr>
        <w:t xml:space="preserve">, </w:t>
      </w:r>
      <w:r w:rsidRPr="00B11C73">
        <w:rPr>
          <w:rFonts w:ascii="Times New Roman" w:hAnsi="Times New Roman" w:cs="Times New Roman"/>
          <w:i/>
          <w:color w:val="000000" w:themeColor="text1"/>
          <w:sz w:val="24"/>
          <w:szCs w:val="24"/>
          <w:highlight w:val="yellow"/>
        </w:rPr>
        <w:t>12</w:t>
      </w:r>
      <w:r w:rsidRPr="00B11C73">
        <w:rPr>
          <w:rFonts w:ascii="Times New Roman" w:hAnsi="Times New Roman" w:cs="Times New Roman"/>
          <w:color w:val="000000" w:themeColor="text1"/>
          <w:sz w:val="24"/>
          <w:szCs w:val="24"/>
          <w:highlight w:val="yellow"/>
        </w:rPr>
        <w:t>(2), p.608.</w:t>
      </w:r>
      <w:hyperlink r:id="rId20">
        <w:r w:rsidRPr="00B11C73">
          <w:rPr>
            <w:rFonts w:ascii="Times New Roman" w:hAnsi="Times New Roman" w:cs="Times New Roman"/>
            <w:color w:val="000000" w:themeColor="text1"/>
            <w:sz w:val="24"/>
            <w:szCs w:val="24"/>
            <w:highlight w:val="yellow"/>
            <w:u w:val="single"/>
          </w:rPr>
          <w:t>https://www.mdpi.com/2071-1050/12/2/608/pdf</w:t>
        </w:r>
      </w:hyperlink>
    </w:p>
    <w:p w:rsidR="00D35D07" w:rsidRPr="00B11C73" w:rsidRDefault="00626C3F" w:rsidP="00B11C73">
      <w:pPr>
        <w:spacing w:before="100" w:beforeAutospacing="1" w:after="100" w:afterAutospacing="1" w:line="360" w:lineRule="auto"/>
        <w:jc w:val="both"/>
        <w:rPr>
          <w:rFonts w:ascii="Times New Roman" w:hAnsi="Times New Roman" w:cs="Times New Roman"/>
          <w:color w:val="000000" w:themeColor="text1"/>
          <w:sz w:val="24"/>
          <w:szCs w:val="24"/>
          <w:highlight w:val="yellow"/>
        </w:rPr>
      </w:pPr>
      <w:r w:rsidRPr="00B11C73">
        <w:rPr>
          <w:rFonts w:ascii="Times New Roman" w:hAnsi="Times New Roman" w:cs="Times New Roman"/>
          <w:color w:val="000000" w:themeColor="text1"/>
          <w:sz w:val="24"/>
          <w:szCs w:val="24"/>
          <w:highlight w:val="yellow"/>
        </w:rPr>
        <w:t xml:space="preserve">Bošnjaković, M., Katinić, M., Santa, R. and Marić, D., 2022. Wind turbine technology trends. </w:t>
      </w:r>
      <w:r w:rsidRPr="00B11C73">
        <w:rPr>
          <w:rFonts w:ascii="Times New Roman" w:hAnsi="Times New Roman" w:cs="Times New Roman"/>
          <w:i/>
          <w:color w:val="000000" w:themeColor="text1"/>
          <w:sz w:val="24"/>
          <w:szCs w:val="24"/>
          <w:highlight w:val="yellow"/>
        </w:rPr>
        <w:t>Applied Sciences</w:t>
      </w:r>
      <w:r w:rsidRPr="00B11C73">
        <w:rPr>
          <w:rFonts w:ascii="Times New Roman" w:hAnsi="Times New Roman" w:cs="Times New Roman"/>
          <w:color w:val="000000" w:themeColor="text1"/>
          <w:sz w:val="24"/>
          <w:szCs w:val="24"/>
          <w:highlight w:val="yellow"/>
        </w:rPr>
        <w:t xml:space="preserve">, </w:t>
      </w:r>
      <w:r w:rsidRPr="00B11C73">
        <w:rPr>
          <w:rFonts w:ascii="Times New Roman" w:hAnsi="Times New Roman" w:cs="Times New Roman"/>
          <w:i/>
          <w:color w:val="000000" w:themeColor="text1"/>
          <w:sz w:val="24"/>
          <w:szCs w:val="24"/>
          <w:highlight w:val="yellow"/>
        </w:rPr>
        <w:t>12</w:t>
      </w:r>
      <w:r w:rsidRPr="00B11C73">
        <w:rPr>
          <w:rFonts w:ascii="Times New Roman" w:hAnsi="Times New Roman" w:cs="Times New Roman"/>
          <w:color w:val="000000" w:themeColor="text1"/>
          <w:sz w:val="24"/>
          <w:szCs w:val="24"/>
          <w:highlight w:val="yellow"/>
        </w:rPr>
        <w:t>(17), p.8653.</w:t>
      </w:r>
      <w:hyperlink r:id="rId21">
        <w:r w:rsidRPr="00B11C73">
          <w:rPr>
            <w:rFonts w:ascii="Times New Roman" w:hAnsi="Times New Roman" w:cs="Times New Roman"/>
            <w:color w:val="000000" w:themeColor="text1"/>
            <w:sz w:val="24"/>
            <w:szCs w:val="24"/>
            <w:highlight w:val="yellow"/>
            <w:u w:val="single"/>
          </w:rPr>
          <w:t>https://www.mdpi.com/2076-3417/12/17/8653/pdf</w:t>
        </w:r>
      </w:hyperlink>
    </w:p>
    <w:p w:rsidR="00D35D07" w:rsidRPr="00B11C73" w:rsidRDefault="00626C3F" w:rsidP="00B11C73">
      <w:pPr>
        <w:spacing w:before="100" w:beforeAutospacing="1" w:after="100" w:afterAutospacing="1" w:line="360" w:lineRule="auto"/>
        <w:jc w:val="both"/>
        <w:rPr>
          <w:rFonts w:ascii="Times New Roman" w:hAnsi="Times New Roman" w:cs="Times New Roman"/>
          <w:color w:val="000000" w:themeColor="text1"/>
          <w:sz w:val="24"/>
          <w:szCs w:val="24"/>
          <w:highlight w:val="yellow"/>
        </w:rPr>
      </w:pPr>
      <w:r w:rsidRPr="00B11C73">
        <w:rPr>
          <w:rFonts w:ascii="Times New Roman" w:hAnsi="Times New Roman" w:cs="Times New Roman"/>
          <w:color w:val="000000" w:themeColor="text1"/>
          <w:sz w:val="24"/>
          <w:szCs w:val="24"/>
          <w:highlight w:val="yellow"/>
        </w:rPr>
        <w:t xml:space="preserve">Alvarez, X., Valero, </w:t>
      </w:r>
      <w:r w:rsidRPr="00B11C73">
        <w:rPr>
          <w:rFonts w:ascii="Times New Roman" w:hAnsi="Times New Roman" w:cs="Times New Roman"/>
          <w:color w:val="000000" w:themeColor="text1"/>
          <w:sz w:val="24"/>
          <w:szCs w:val="24"/>
          <w:highlight w:val="yellow"/>
        </w:rPr>
        <w:t xml:space="preserve">E., Torre-Rodríguez, N.D.L. and Acuna-Alonso, C., 2020. Influence of small hydroelectric power stations on river water quality. </w:t>
      </w:r>
      <w:r w:rsidRPr="00B11C73">
        <w:rPr>
          <w:rFonts w:ascii="Times New Roman" w:hAnsi="Times New Roman" w:cs="Times New Roman"/>
          <w:i/>
          <w:color w:val="000000" w:themeColor="text1"/>
          <w:sz w:val="24"/>
          <w:szCs w:val="24"/>
          <w:highlight w:val="yellow"/>
        </w:rPr>
        <w:t>Water</w:t>
      </w:r>
      <w:r w:rsidRPr="00B11C73">
        <w:rPr>
          <w:rFonts w:ascii="Times New Roman" w:hAnsi="Times New Roman" w:cs="Times New Roman"/>
          <w:color w:val="000000" w:themeColor="text1"/>
          <w:sz w:val="24"/>
          <w:szCs w:val="24"/>
          <w:highlight w:val="yellow"/>
        </w:rPr>
        <w:t xml:space="preserve">, </w:t>
      </w:r>
      <w:r w:rsidRPr="00B11C73">
        <w:rPr>
          <w:rFonts w:ascii="Times New Roman" w:hAnsi="Times New Roman" w:cs="Times New Roman"/>
          <w:i/>
          <w:color w:val="000000" w:themeColor="text1"/>
          <w:sz w:val="24"/>
          <w:szCs w:val="24"/>
          <w:highlight w:val="yellow"/>
        </w:rPr>
        <w:t>12</w:t>
      </w:r>
      <w:r w:rsidRPr="00B11C73">
        <w:rPr>
          <w:rFonts w:ascii="Times New Roman" w:hAnsi="Times New Roman" w:cs="Times New Roman"/>
          <w:color w:val="000000" w:themeColor="text1"/>
          <w:sz w:val="24"/>
          <w:szCs w:val="24"/>
          <w:highlight w:val="yellow"/>
        </w:rPr>
        <w:t>(2), p.312.</w:t>
      </w:r>
      <w:hyperlink r:id="rId22">
        <w:r w:rsidRPr="00B11C73">
          <w:rPr>
            <w:rFonts w:ascii="Times New Roman" w:hAnsi="Times New Roman" w:cs="Times New Roman"/>
            <w:color w:val="000000" w:themeColor="text1"/>
            <w:sz w:val="24"/>
            <w:szCs w:val="24"/>
            <w:highlight w:val="yellow"/>
            <w:u w:val="single"/>
          </w:rPr>
          <w:t>https://www.mdpi.com/2073-4441/12/2/312/pdf</w:t>
        </w:r>
      </w:hyperlink>
    </w:p>
    <w:p w:rsidR="00D35D07" w:rsidRPr="00B11C73" w:rsidRDefault="00626C3F" w:rsidP="00B11C73">
      <w:pPr>
        <w:spacing w:before="100" w:beforeAutospacing="1" w:after="100" w:afterAutospacing="1" w:line="360" w:lineRule="auto"/>
        <w:jc w:val="both"/>
        <w:rPr>
          <w:rFonts w:ascii="Times New Roman" w:hAnsi="Times New Roman" w:cs="Times New Roman"/>
          <w:color w:val="000000" w:themeColor="text1"/>
          <w:sz w:val="24"/>
          <w:szCs w:val="24"/>
          <w:highlight w:val="yellow"/>
        </w:rPr>
      </w:pPr>
      <w:r w:rsidRPr="00B11C73">
        <w:rPr>
          <w:rFonts w:ascii="Times New Roman" w:hAnsi="Times New Roman" w:cs="Times New Roman"/>
          <w:color w:val="000000" w:themeColor="text1"/>
          <w:sz w:val="24"/>
          <w:szCs w:val="24"/>
          <w:highlight w:val="yellow"/>
        </w:rPr>
        <w:t xml:space="preserve">Mobarra, M., Rezkallah, M. and Ilinca, A., 2022. Variable speed diesel generators: Performance and characteristic comparison. </w:t>
      </w:r>
      <w:r w:rsidRPr="00B11C73">
        <w:rPr>
          <w:rFonts w:ascii="Times New Roman" w:hAnsi="Times New Roman" w:cs="Times New Roman"/>
          <w:i/>
          <w:color w:val="000000" w:themeColor="text1"/>
          <w:sz w:val="24"/>
          <w:szCs w:val="24"/>
          <w:highlight w:val="yellow"/>
        </w:rPr>
        <w:t>Energies</w:t>
      </w:r>
      <w:r w:rsidRPr="00B11C73">
        <w:rPr>
          <w:rFonts w:ascii="Times New Roman" w:hAnsi="Times New Roman" w:cs="Times New Roman"/>
          <w:color w:val="000000" w:themeColor="text1"/>
          <w:sz w:val="24"/>
          <w:szCs w:val="24"/>
          <w:highlight w:val="yellow"/>
        </w:rPr>
        <w:t xml:space="preserve">, </w:t>
      </w:r>
      <w:r w:rsidRPr="00B11C73">
        <w:rPr>
          <w:rFonts w:ascii="Times New Roman" w:hAnsi="Times New Roman" w:cs="Times New Roman"/>
          <w:i/>
          <w:color w:val="000000" w:themeColor="text1"/>
          <w:sz w:val="24"/>
          <w:szCs w:val="24"/>
          <w:highlight w:val="yellow"/>
        </w:rPr>
        <w:t>15</w:t>
      </w:r>
      <w:r w:rsidRPr="00B11C73">
        <w:rPr>
          <w:rFonts w:ascii="Times New Roman" w:hAnsi="Times New Roman" w:cs="Times New Roman"/>
          <w:color w:val="000000" w:themeColor="text1"/>
          <w:sz w:val="24"/>
          <w:szCs w:val="24"/>
          <w:highlight w:val="yellow"/>
        </w:rPr>
        <w:t>(2), p.592.</w:t>
      </w:r>
      <w:hyperlink r:id="rId23">
        <w:r w:rsidRPr="00B11C73">
          <w:rPr>
            <w:rFonts w:ascii="Times New Roman" w:hAnsi="Times New Roman" w:cs="Times New Roman"/>
            <w:color w:val="000000" w:themeColor="text1"/>
            <w:sz w:val="24"/>
            <w:szCs w:val="24"/>
            <w:highlight w:val="yellow"/>
            <w:u w:val="single"/>
          </w:rPr>
          <w:t>https://www.mdpi.com/1996-1073/15/2/592/pdf</w:t>
        </w:r>
      </w:hyperlink>
    </w:p>
    <w:p w:rsidR="00D35D07" w:rsidRPr="00B11C73" w:rsidRDefault="00626C3F" w:rsidP="00B11C73">
      <w:pPr>
        <w:spacing w:before="100" w:beforeAutospacing="1" w:after="100" w:afterAutospacing="1" w:line="360" w:lineRule="auto"/>
        <w:jc w:val="both"/>
        <w:rPr>
          <w:rFonts w:ascii="Times New Roman" w:hAnsi="Times New Roman" w:cs="Times New Roman"/>
          <w:color w:val="000000" w:themeColor="text1"/>
          <w:sz w:val="24"/>
          <w:szCs w:val="24"/>
          <w:highlight w:val="yellow"/>
        </w:rPr>
      </w:pPr>
      <w:r w:rsidRPr="00B11C73">
        <w:rPr>
          <w:rFonts w:ascii="Times New Roman" w:hAnsi="Times New Roman" w:cs="Times New Roman"/>
          <w:color w:val="000000" w:themeColor="text1"/>
          <w:sz w:val="24"/>
          <w:szCs w:val="24"/>
          <w:highlight w:val="yellow"/>
        </w:rPr>
        <w:t>St</w:t>
      </w:r>
      <w:r w:rsidRPr="00B11C73">
        <w:rPr>
          <w:rFonts w:ascii="Times New Roman" w:hAnsi="Times New Roman" w:cs="Times New Roman"/>
          <w:color w:val="000000" w:themeColor="text1"/>
          <w:sz w:val="24"/>
          <w:szCs w:val="24"/>
          <w:highlight w:val="yellow"/>
        </w:rPr>
        <w:t>atista(2024)Distribution of Royal DSM's sales worldwide in 2022, by destination regionAvailable at:</w:t>
      </w:r>
      <w:hyperlink r:id="rId24">
        <w:r w:rsidRPr="00B11C73">
          <w:rPr>
            <w:rFonts w:ascii="Times New Roman" w:hAnsi="Times New Roman" w:cs="Times New Roman"/>
            <w:color w:val="000000" w:themeColor="text1"/>
            <w:sz w:val="24"/>
            <w:szCs w:val="24"/>
            <w:highlight w:val="yellow"/>
            <w:u w:val="single"/>
          </w:rPr>
          <w:t>https://www.statista.com/statistics/670298/royal-dsm-sales-by-region/</w:t>
        </w:r>
      </w:hyperlink>
      <w:r w:rsidRPr="00B11C73">
        <w:rPr>
          <w:rFonts w:ascii="Times New Roman" w:hAnsi="Times New Roman" w:cs="Times New Roman"/>
          <w:color w:val="000000" w:themeColor="text1"/>
          <w:sz w:val="24"/>
          <w:szCs w:val="24"/>
          <w:highlight w:val="yellow"/>
        </w:rPr>
        <w:t>[</w:t>
      </w:r>
      <w:r w:rsidRPr="00B11C73">
        <w:rPr>
          <w:rFonts w:ascii="Times New Roman" w:hAnsi="Times New Roman" w:cs="Times New Roman"/>
          <w:color w:val="000000" w:themeColor="text1"/>
          <w:sz w:val="24"/>
          <w:szCs w:val="24"/>
          <w:highlight w:val="yellow"/>
        </w:rPr>
        <w:t>Accessed 23 May 2024]</w:t>
      </w:r>
    </w:p>
    <w:p w:rsidR="00D35D07" w:rsidRDefault="00D35D07">
      <w:pPr>
        <w:spacing w:before="240" w:line="360" w:lineRule="auto"/>
        <w:jc w:val="both"/>
        <w:rPr>
          <w:color w:val="222222"/>
          <w:sz w:val="20"/>
          <w:szCs w:val="20"/>
          <w:highlight w:val="white"/>
        </w:rPr>
      </w:pPr>
    </w:p>
    <w:p w:rsidR="00D35D07" w:rsidRDefault="00626C3F">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br w:type="page"/>
      </w:r>
    </w:p>
    <w:p w:rsidR="00D35D07" w:rsidRDefault="00626C3F">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Appendices</w:t>
      </w:r>
    </w:p>
    <w:p w:rsidR="00D35D07" w:rsidRDefault="00626C3F">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Appendix 1: DER and centrally located energy storage</w:t>
      </w:r>
    </w:p>
    <w:p w:rsidR="00D35D07" w:rsidRDefault="00626C3F">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14300" distB="114300" distL="114300" distR="114300">
            <wp:extent cx="5943600" cy="3746500"/>
            <wp:effectExtent l="25400" t="25400" r="25400" b="25400"/>
            <wp:docPr id="13" name="image1.png"/>
            <wp:cNvGraphicFramePr/>
            <a:graphic xmlns:a="http://schemas.openxmlformats.org/drawingml/2006/main">
              <a:graphicData uri="http://schemas.openxmlformats.org/drawingml/2006/picture">
                <pic:pic xmlns:pic="http://schemas.openxmlformats.org/drawingml/2006/picture">
                  <pic:nvPicPr>
                    <pic:cNvPr id="13" name="image1.png"/>
                    <pic:cNvPicPr/>
                  </pic:nvPicPr>
                  <pic:blipFill>
                    <a:blip r:embed="rId25"/>
                    <a:stretch>
                      <a:fillRect/>
                    </a:stretch>
                  </pic:blipFill>
                  <pic:spPr>
                    <a:xfrm>
                      <a:off x="0" y="0"/>
                      <a:ext cx="5943600" cy="3746500"/>
                    </a:xfrm>
                    <a:prstGeom prst="rect">
                      <a:avLst/>
                    </a:prstGeom>
                    <a:ln w="25400">
                      <a:solidFill>
                        <a:srgbClr val="000000"/>
                      </a:solidFill>
                      <a:prstDash val="solid"/>
                    </a:ln>
                  </pic:spPr>
                </pic:pic>
              </a:graphicData>
            </a:graphic>
          </wp:inline>
        </w:drawing>
      </w:r>
    </w:p>
    <w:p w:rsidR="00D35D07" w:rsidRDefault="00626C3F">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(https://www.sciencedirect.com/science/article/pii/S0360544221016911)</w:t>
      </w:r>
    </w:p>
    <w:sectPr w:rsidR="00D35D07" w:rsidSect="00B11C73">
      <w:footerReference w:type="default" r:id="rId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6C3F" w:rsidRDefault="00626C3F" w:rsidP="00B11C73">
      <w:pPr>
        <w:spacing w:line="240" w:lineRule="auto"/>
      </w:pPr>
      <w:r>
        <w:separator/>
      </w:r>
    </w:p>
  </w:endnote>
  <w:endnote w:type="continuationSeparator" w:id="1">
    <w:p w:rsidR="00626C3F" w:rsidRDefault="00626C3F" w:rsidP="00B11C7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286047"/>
      <w:docPartObj>
        <w:docPartGallery w:val="Page Numbers (Bottom of Page)"/>
        <w:docPartUnique/>
      </w:docPartObj>
    </w:sdtPr>
    <w:sdtContent>
      <w:p w:rsidR="00B11C73" w:rsidRDefault="00B11C73">
        <w:pPr>
          <w:pStyle w:val="Footer"/>
          <w:jc w:val="right"/>
        </w:pPr>
        <w:r w:rsidRPr="00B11C73">
          <w:rPr>
            <w:rFonts w:ascii="Times New Roman" w:hAnsi="Times New Roman" w:cs="Times New Roman"/>
            <w:sz w:val="20"/>
            <w:szCs w:val="20"/>
          </w:rPr>
          <w:fldChar w:fldCharType="begin"/>
        </w:r>
        <w:r w:rsidRPr="00B11C73">
          <w:rPr>
            <w:rFonts w:ascii="Times New Roman" w:hAnsi="Times New Roman" w:cs="Times New Roman"/>
            <w:sz w:val="20"/>
            <w:szCs w:val="20"/>
          </w:rPr>
          <w:instrText xml:space="preserve"> PAGE   \* MERGEFORMAT </w:instrText>
        </w:r>
        <w:r w:rsidRPr="00B11C73">
          <w:rPr>
            <w:rFonts w:ascii="Times New Roman" w:hAnsi="Times New Roman" w:cs="Times New Roman"/>
            <w:sz w:val="20"/>
            <w:szCs w:val="20"/>
          </w:rPr>
          <w:fldChar w:fldCharType="separate"/>
        </w:r>
        <w:r>
          <w:rPr>
            <w:rFonts w:ascii="Times New Roman" w:hAnsi="Times New Roman" w:cs="Times New Roman"/>
            <w:noProof/>
            <w:sz w:val="20"/>
            <w:szCs w:val="20"/>
          </w:rPr>
          <w:t>2</w:t>
        </w:r>
        <w:r w:rsidRPr="00B11C73">
          <w:rPr>
            <w:rFonts w:ascii="Times New Roman" w:hAnsi="Times New Roman" w:cs="Times New Roman"/>
            <w:sz w:val="20"/>
            <w:szCs w:val="20"/>
          </w:rPr>
          <w:fldChar w:fldCharType="end"/>
        </w:r>
      </w:p>
    </w:sdtContent>
  </w:sdt>
  <w:p w:rsidR="00B11C73" w:rsidRDefault="00B11C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6C3F" w:rsidRDefault="00626C3F" w:rsidP="00B11C73">
      <w:pPr>
        <w:spacing w:line="240" w:lineRule="auto"/>
      </w:pPr>
      <w:r>
        <w:separator/>
      </w:r>
    </w:p>
  </w:footnote>
  <w:footnote w:type="continuationSeparator" w:id="1">
    <w:p w:rsidR="00626C3F" w:rsidRDefault="00626C3F" w:rsidP="00B11C73">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35D07"/>
    <w:rsid w:val="00626C3F"/>
    <w:rsid w:val="00B11C73"/>
    <w:rsid w:val="00D35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D07"/>
  </w:style>
  <w:style w:type="paragraph" w:styleId="Heading1">
    <w:name w:val="heading 1"/>
    <w:basedOn w:val="normal1"/>
    <w:next w:val="normal1"/>
    <w:rsid w:val="00B11C73"/>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1"/>
    <w:next w:val="normal1"/>
    <w:rsid w:val="00CE373A"/>
    <w:pPr>
      <w:keepNext/>
      <w:keepLines/>
      <w:spacing w:before="360" w:after="120"/>
      <w:outlineLvl w:val="1"/>
    </w:pPr>
    <w:rPr>
      <w:sz w:val="32"/>
      <w:szCs w:val="32"/>
    </w:rPr>
  </w:style>
  <w:style w:type="paragraph" w:styleId="Heading3">
    <w:name w:val="heading 3"/>
    <w:basedOn w:val="normal1"/>
    <w:next w:val="normal1"/>
    <w:rsid w:val="00CE373A"/>
    <w:pPr>
      <w:keepNext/>
      <w:keepLines/>
      <w:spacing w:before="320" w:after="80"/>
      <w:outlineLvl w:val="2"/>
    </w:pPr>
    <w:rPr>
      <w:color w:val="434343"/>
      <w:sz w:val="28"/>
      <w:szCs w:val="28"/>
    </w:rPr>
  </w:style>
  <w:style w:type="paragraph" w:styleId="Heading4">
    <w:name w:val="heading 4"/>
    <w:basedOn w:val="normal1"/>
    <w:next w:val="normal1"/>
    <w:rsid w:val="00CE373A"/>
    <w:pPr>
      <w:keepNext/>
      <w:keepLines/>
      <w:spacing w:before="280" w:after="80"/>
      <w:outlineLvl w:val="3"/>
    </w:pPr>
    <w:rPr>
      <w:color w:val="666666"/>
      <w:sz w:val="24"/>
      <w:szCs w:val="24"/>
    </w:rPr>
  </w:style>
  <w:style w:type="paragraph" w:styleId="Heading5">
    <w:name w:val="heading 5"/>
    <w:basedOn w:val="normal1"/>
    <w:next w:val="normal1"/>
    <w:rsid w:val="00CE373A"/>
    <w:pPr>
      <w:keepNext/>
      <w:keepLines/>
      <w:spacing w:before="240" w:after="80"/>
      <w:outlineLvl w:val="4"/>
    </w:pPr>
    <w:rPr>
      <w:color w:val="666666"/>
    </w:rPr>
  </w:style>
  <w:style w:type="paragraph" w:styleId="Heading6">
    <w:name w:val="heading 6"/>
    <w:basedOn w:val="normal1"/>
    <w:next w:val="normal1"/>
    <w:rsid w:val="00CE373A"/>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35D07"/>
  </w:style>
  <w:style w:type="table" w:customStyle="1" w:styleId="TableNormal1">
    <w:name w:val="Table Normal1"/>
    <w:rsid w:val="00D35D07"/>
    <w:tblPr>
      <w:tblCellMar>
        <w:top w:w="0" w:type="dxa"/>
        <w:left w:w="0" w:type="dxa"/>
        <w:bottom w:w="0" w:type="dxa"/>
        <w:right w:w="0" w:type="dxa"/>
      </w:tblCellMar>
    </w:tblPr>
  </w:style>
  <w:style w:type="paragraph" w:customStyle="1" w:styleId="normal00">
    <w:name w:val="normal_0"/>
    <w:rsid w:val="00D35D07"/>
  </w:style>
  <w:style w:type="table" w:customStyle="1" w:styleId="TableNormal0">
    <w:name w:val="Table Normal_0"/>
    <w:rsid w:val="00D35D07"/>
    <w:tblPr>
      <w:tblCellMar>
        <w:top w:w="0" w:type="dxa"/>
        <w:left w:w="0" w:type="dxa"/>
        <w:bottom w:w="0" w:type="dxa"/>
        <w:right w:w="0" w:type="dxa"/>
      </w:tblCellMar>
    </w:tblPr>
  </w:style>
  <w:style w:type="paragraph" w:customStyle="1" w:styleId="normal1">
    <w:name w:val="normal_1"/>
    <w:rsid w:val="00CE373A"/>
  </w:style>
  <w:style w:type="paragraph" w:styleId="Title">
    <w:name w:val="Title"/>
    <w:basedOn w:val="normal1"/>
    <w:next w:val="normal1"/>
    <w:rsid w:val="00CE373A"/>
    <w:pPr>
      <w:keepNext/>
      <w:keepLines/>
      <w:spacing w:after="60"/>
    </w:pPr>
    <w:rPr>
      <w:sz w:val="52"/>
      <w:szCs w:val="52"/>
    </w:rPr>
  </w:style>
  <w:style w:type="paragraph" w:styleId="BalloonText">
    <w:name w:val="Balloon Text"/>
    <w:basedOn w:val="Normal"/>
    <w:link w:val="BalloonTextChar"/>
    <w:uiPriority w:val="99"/>
    <w:semiHidden/>
    <w:unhideWhenUsed/>
    <w:rsid w:val="00EB57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77F"/>
    <w:rPr>
      <w:rFonts w:ascii="Tahoma" w:hAnsi="Tahoma" w:cs="Tahoma"/>
      <w:sz w:val="16"/>
      <w:szCs w:val="16"/>
    </w:rPr>
  </w:style>
  <w:style w:type="paragraph" w:styleId="Subtitle">
    <w:name w:val="Subtitle"/>
    <w:basedOn w:val="Normal"/>
    <w:next w:val="Normal"/>
    <w:rsid w:val="00D35D07"/>
    <w:pPr>
      <w:keepNext/>
      <w:keepLines/>
      <w:pBdr>
        <w:top w:val="nil"/>
        <w:left w:val="nil"/>
        <w:bottom w:val="nil"/>
        <w:right w:val="nil"/>
        <w:between w:val="nil"/>
      </w:pBdr>
      <w:spacing w:after="320"/>
    </w:pPr>
    <w:rPr>
      <w:color w:val="666666"/>
      <w:sz w:val="30"/>
      <w:szCs w:val="30"/>
    </w:rPr>
  </w:style>
  <w:style w:type="paragraph" w:styleId="Header">
    <w:name w:val="header"/>
    <w:basedOn w:val="Normal"/>
    <w:link w:val="HeaderChar"/>
    <w:uiPriority w:val="99"/>
    <w:semiHidden/>
    <w:unhideWhenUsed/>
    <w:rsid w:val="00B11C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11C73"/>
  </w:style>
  <w:style w:type="paragraph" w:styleId="Footer">
    <w:name w:val="footer"/>
    <w:basedOn w:val="Normal"/>
    <w:link w:val="FooterChar"/>
    <w:uiPriority w:val="99"/>
    <w:unhideWhenUsed/>
    <w:rsid w:val="00B11C73"/>
    <w:pPr>
      <w:tabs>
        <w:tab w:val="center" w:pos="4680"/>
        <w:tab w:val="right" w:pos="9360"/>
      </w:tabs>
      <w:spacing w:line="240" w:lineRule="auto"/>
    </w:pPr>
  </w:style>
  <w:style w:type="character" w:customStyle="1" w:styleId="FooterChar">
    <w:name w:val="Footer Char"/>
    <w:basedOn w:val="DefaultParagraphFont"/>
    <w:link w:val="Footer"/>
    <w:uiPriority w:val="99"/>
    <w:rsid w:val="00B11C73"/>
  </w:style>
  <w:style w:type="paragraph" w:styleId="TOCHeading">
    <w:name w:val="TOC Heading"/>
    <w:basedOn w:val="Heading1"/>
    <w:next w:val="Normal"/>
    <w:uiPriority w:val="39"/>
    <w:semiHidden/>
    <w:unhideWhenUsed/>
    <w:qFormat/>
    <w:rsid w:val="00B11C73"/>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B11C73"/>
    <w:pPr>
      <w:spacing w:after="100"/>
    </w:pPr>
  </w:style>
  <w:style w:type="character" w:styleId="Hyperlink">
    <w:name w:val="Hyperlink"/>
    <w:basedOn w:val="DefaultParagraphFont"/>
    <w:uiPriority w:val="99"/>
    <w:unhideWhenUsed/>
    <w:rsid w:val="00B11C7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xiv.org/pdf/2305.05338"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mdpi.com/2076-3417/12/17/8653/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ea.org/reports/unlocking-the-potential-of-distributed-energy-resources/executive-summary"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www.sciencedirect.com/topics/engineering/distributed-energy-resource" TargetMode="External"/><Relationship Id="rId20" Type="http://schemas.openxmlformats.org/officeDocument/2006/relationships/hyperlink" Target="https://www.mdpi.com/2071-1050/12/2/60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tatista.com/statistics/670298/royal-dsm-sales-by-reg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mdpi.com/1996-1073/15/2/592/pdf"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ink.springer.com/content/pdf/10.1007/s00103-019-03081-y.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dpi.com/2073-4441/12/2/312/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HT6QQ5/MX7tUGPiiNoJpSp9TaA==">CgMxLjA4AHIhMUZGMW9kc3JBdDBMVFNtejJFSThoNnRwclo4Q1RKcG80</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CA9E8C-713B-4C22-9C20-A004E47CD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2524</Words>
  <Characters>14387</Characters>
  <Application>Microsoft Office Word</Application>
  <DocSecurity>0</DocSecurity>
  <Lines>119</Lines>
  <Paragraphs>33</Paragraphs>
  <ScaleCrop>false</ScaleCrop>
  <Company/>
  <LinksUpToDate>false</LinksUpToDate>
  <CharactersWithSpaces>16878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JSC WT</cp:lastModifiedBy>
  <cp:revision>1</cp:revision>
  <dcterms:created xsi:type="dcterms:W3CDTF">2024-04-25T11:19:00Z</dcterms:created>
  <dcterms:modified xsi:type="dcterms:W3CDTF">2024-05-23T10:56:00Z</dcterms:modified>
</cp:coreProperties>
</file>