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645B" w:rsidRDefault="00CF645B" w:rsidP="00CF645B">
      <w:pPr>
        <w:ind w:left="643" w:hanging="360"/>
      </w:pPr>
    </w:p>
    <w:p w:rsidR="00CF645B" w:rsidRDefault="00CF645B" w:rsidP="00CF645B">
      <w:pPr>
        <w:pStyle w:val="NormalWeb"/>
        <w:ind w:left="643"/>
        <w:rPr>
          <w:rFonts w:asciiTheme="minorHAnsi" w:hAnsiTheme="minorHAnsi" w:cstheme="minorHAnsi"/>
          <w:b/>
          <w:bCs/>
          <w:color w:val="000000"/>
          <w:sz w:val="32"/>
          <w:szCs w:val="32"/>
        </w:rPr>
      </w:pPr>
      <w:r>
        <w:rPr>
          <w:rFonts w:asciiTheme="minorHAnsi" w:hAnsiTheme="minorHAnsi" w:cstheme="minorHAnsi"/>
          <w:color w:val="000000"/>
          <w:sz w:val="28"/>
          <w:szCs w:val="28"/>
        </w:rPr>
        <w:t xml:space="preserve">                     </w:t>
      </w:r>
      <w:r w:rsidRPr="00CF645B">
        <w:rPr>
          <w:rFonts w:asciiTheme="minorHAnsi" w:hAnsiTheme="minorHAnsi" w:cstheme="minorHAnsi"/>
          <w:b/>
          <w:bCs/>
          <w:color w:val="000000"/>
          <w:sz w:val="32"/>
          <w:szCs w:val="32"/>
        </w:rPr>
        <w:t>KEY ACTIVITIES AND RESOURCES:</w:t>
      </w:r>
    </w:p>
    <w:p w:rsidR="00CF645B" w:rsidRPr="00CF645B" w:rsidRDefault="00CF645B" w:rsidP="00CF645B">
      <w:pPr>
        <w:pStyle w:val="NormalWeb"/>
        <w:ind w:left="643"/>
        <w:rPr>
          <w:rFonts w:asciiTheme="minorHAnsi" w:hAnsiTheme="minorHAnsi" w:cstheme="minorHAnsi"/>
          <w:color w:val="000000"/>
          <w:sz w:val="28"/>
          <w:szCs w:val="28"/>
        </w:rPr>
      </w:pPr>
      <w:r>
        <w:rPr>
          <w:rFonts w:asciiTheme="minorHAnsi" w:hAnsiTheme="minorHAnsi" w:cstheme="minorHAnsi"/>
          <w:b/>
          <w:bCs/>
          <w:color w:val="000000"/>
          <w:sz w:val="32"/>
          <w:szCs w:val="32"/>
        </w:rPr>
        <w:t>1.</w:t>
      </w:r>
      <w:r w:rsidRPr="00CF645B">
        <w:rPr>
          <w:rFonts w:asciiTheme="minorHAnsi" w:hAnsiTheme="minorHAnsi" w:cstheme="minorHAnsi"/>
          <w:b/>
          <w:bCs/>
          <w:color w:val="000000"/>
          <w:sz w:val="32"/>
          <w:szCs w:val="32"/>
        </w:rPr>
        <w:t>The introductory remark</w:t>
      </w:r>
      <w:r>
        <w:rPr>
          <w:rFonts w:asciiTheme="minorHAnsi" w:hAnsiTheme="minorHAnsi" w:cstheme="minorHAnsi"/>
          <w:b/>
          <w:bCs/>
          <w:color w:val="000000"/>
          <w:sz w:val="32"/>
          <w:szCs w:val="32"/>
        </w:rPr>
        <w:t>s</w:t>
      </w:r>
      <w:r w:rsidRPr="00CF645B">
        <w:rPr>
          <w:rFonts w:asciiTheme="minorHAnsi" w:hAnsiTheme="minorHAnsi" w:cstheme="minorHAnsi"/>
          <w:b/>
          <w:bCs/>
          <w:color w:val="000000"/>
          <w:sz w:val="32"/>
          <w:szCs w:val="32"/>
        </w:rPr>
        <w:br/>
      </w:r>
      <w:r w:rsidRPr="00CF645B">
        <w:rPr>
          <w:rFonts w:asciiTheme="minorHAnsi" w:hAnsiTheme="minorHAnsi" w:cstheme="minorHAnsi"/>
          <w:color w:val="000000"/>
          <w:sz w:val="28"/>
          <w:szCs w:val="28"/>
        </w:rPr>
        <w:br/>
        <w:t>Milk farmers and processors are coming under growing pressure to assure the quality and safety of their products at a time when the dairy sector plays a significant part in the economy of the whole world. In order to fulfil this need, we suggest the creation and deployment of a Quality Monitoring System that is created with milk farmers and processors in mind especially. Creating a complete solution to improve quality control in the dairy supply chain is the primary emphasis of this business plan, which documents the essential actions that are involved in the development of the project.</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r>
      <w:r w:rsidRPr="00CF645B">
        <w:rPr>
          <w:rFonts w:asciiTheme="minorHAnsi" w:hAnsiTheme="minorHAnsi" w:cstheme="minorHAnsi"/>
          <w:b/>
          <w:bCs/>
          <w:color w:val="000000"/>
          <w:sz w:val="32"/>
          <w:szCs w:val="32"/>
        </w:rPr>
        <w:t>2. A Study of the Market</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t>In response to the demands of consumers for food that is both safe and nutritious, the dairy sector is seeing an increase in the demand for goods of a high quality. All along the manufacturing process, however, milk producers and processors encounter a variety of problems that make it difficult to maintain quality requirements. What are some of these challenges?</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t>Existing quality control systems often depend on manual procedures, which results in delays in recognising and correcting quality concerns. A lack of real-time monitoring is a problem with these systems.</w:t>
      </w:r>
      <w:r w:rsidRPr="00CF645B">
        <w:rPr>
          <w:rFonts w:asciiTheme="minorHAnsi" w:hAnsiTheme="minorHAnsi" w:cstheme="minorHAnsi"/>
          <w:color w:val="000000"/>
          <w:sz w:val="28"/>
          <w:szCs w:val="28"/>
        </w:rPr>
        <w:br/>
        <w:t>Milk producers and processors are required to comply with high regulatory requirements in order to guarantee the quality and safety of their products. This necessitates the implementation of effective monitoring and documentation procedures.</w:t>
      </w:r>
      <w:r w:rsidRPr="00CF645B">
        <w:rPr>
          <w:rFonts w:asciiTheme="minorHAnsi" w:hAnsiTheme="minorHAnsi" w:cstheme="minorHAnsi"/>
          <w:color w:val="000000"/>
          <w:sz w:val="28"/>
          <w:szCs w:val="28"/>
        </w:rPr>
        <w:br/>
        <w:t>Expectations of consumers: Consumers are becoming more and more demanding of transparency and traceability in the food that they eat, which drives the need for comprehensive quality monitoring systems.</w:t>
      </w:r>
      <w:r w:rsidRPr="00CF645B">
        <w:rPr>
          <w:rFonts w:asciiTheme="minorHAnsi" w:hAnsiTheme="minorHAnsi" w:cstheme="minorHAnsi"/>
          <w:color w:val="000000"/>
          <w:sz w:val="28"/>
          <w:szCs w:val="28"/>
        </w:rPr>
        <w:br/>
        <w:t>Evaluation of the size of the dairy sector as well as its development patterns, identification of important players, and study of market dynamics and competitive landscape are all going to be part of the market analysis.</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r>
      <w:r w:rsidRPr="00CF645B">
        <w:rPr>
          <w:rFonts w:asciiTheme="minorHAnsi" w:hAnsiTheme="minorHAnsi" w:cstheme="minorHAnsi"/>
          <w:b/>
          <w:bCs/>
          <w:color w:val="000000"/>
          <w:sz w:val="32"/>
          <w:szCs w:val="32"/>
        </w:rPr>
        <w:t>3. A summary of the product</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t xml:space="preserve">Throughout the many phases of milk production and processing, the Quality </w:t>
      </w:r>
      <w:r w:rsidRPr="00CF645B">
        <w:rPr>
          <w:rFonts w:asciiTheme="minorHAnsi" w:hAnsiTheme="minorHAnsi" w:cstheme="minorHAnsi"/>
          <w:color w:val="000000"/>
          <w:sz w:val="28"/>
          <w:szCs w:val="28"/>
        </w:rPr>
        <w:lastRenderedPageBreak/>
        <w:t>Monitoring System will be comprised of both hardware and software components that are designed to monitor a variety of factors. the following are important aspects of the system:</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t>Monitoring of data in real time: Sensors and Internet of Things devices will be installed at key points in the manufacturing process in order to continually monitor essential factors like as temperature, pH, microbial activity, and pollutants.</w:t>
      </w:r>
      <w:r w:rsidRPr="00CF645B">
        <w:rPr>
          <w:rFonts w:asciiTheme="minorHAnsi" w:hAnsiTheme="minorHAnsi" w:cstheme="minorHAnsi"/>
          <w:color w:val="000000"/>
          <w:sz w:val="28"/>
          <w:szCs w:val="28"/>
        </w:rPr>
        <w:br/>
        <w:t>Advanced analytics algorithms will do an analysis of the data that has been gathered in order to identify possible problems and discover any deviations from quality standards.</w:t>
      </w:r>
      <w:r w:rsidRPr="00CF645B">
        <w:rPr>
          <w:rFonts w:asciiTheme="minorHAnsi" w:hAnsiTheme="minorHAnsi" w:cstheme="minorHAnsi"/>
          <w:color w:val="000000"/>
          <w:sz w:val="28"/>
          <w:szCs w:val="28"/>
        </w:rPr>
        <w:br/>
        <w:t>Reporting and alerts: Within the system, real-time reports and alerts will be generated in order to warn stakeholders of any quality concerns, which will allow for quick response.</w:t>
      </w:r>
      <w:r w:rsidRPr="00CF645B">
        <w:rPr>
          <w:rFonts w:asciiTheme="minorHAnsi" w:hAnsiTheme="minorHAnsi" w:cstheme="minorHAnsi"/>
          <w:color w:val="000000"/>
          <w:sz w:val="28"/>
          <w:szCs w:val="28"/>
        </w:rPr>
        <w:br/>
        <w:t>Traceability: The system will offer end-to-end traceability, which will enable stakeholders to monitor the route of milk from the farm to the processing plant to the retail shelves to the consumer.</w:t>
      </w:r>
    </w:p>
    <w:p w:rsidR="00CF645B" w:rsidRDefault="00CF645B" w:rsidP="00CF645B">
      <w:pPr>
        <w:pStyle w:val="NormalWeb"/>
        <w:ind w:left="283"/>
        <w:rPr>
          <w:rFonts w:asciiTheme="minorHAnsi" w:hAnsiTheme="minorHAnsi" w:cstheme="minorHAnsi"/>
          <w:color w:val="000000"/>
          <w:sz w:val="28"/>
          <w:szCs w:val="28"/>
        </w:rPr>
      </w:pPr>
      <w:r w:rsidRPr="00CF645B">
        <w:rPr>
          <w:rFonts w:asciiTheme="minorHAnsi" w:hAnsiTheme="minorHAnsi" w:cstheme="minorHAnsi"/>
          <w:color w:val="000000"/>
          <w:sz w:val="28"/>
          <w:szCs w:val="28"/>
        </w:rPr>
        <w:br/>
      </w:r>
      <w:r w:rsidRPr="00CF645B">
        <w:rPr>
          <w:rFonts w:asciiTheme="minorHAnsi" w:hAnsiTheme="minorHAnsi" w:cstheme="minorHAnsi"/>
          <w:b/>
          <w:bCs/>
          <w:color w:val="000000"/>
          <w:sz w:val="32"/>
          <w:szCs w:val="32"/>
        </w:rPr>
        <w:t>4. Evolution of the Technology</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t>There are numerous important activities that will be included in the technological development of the Quality Monitoring System:</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t>Conduct a comprehensive examination of the needs and obstacles that milk producers and processors encounter in order to maintain quality standards. This is the definition of the requirement analysis.</w:t>
      </w:r>
      <w:r w:rsidRPr="00CF645B">
        <w:rPr>
          <w:rFonts w:asciiTheme="minorHAnsi" w:hAnsiTheme="minorHAnsi" w:cstheme="minorHAnsi"/>
          <w:color w:val="000000"/>
          <w:sz w:val="28"/>
          <w:szCs w:val="28"/>
        </w:rPr>
        <w:br/>
        <w:t>In the process of designing the system, you should take into consideration scalability, dependability, and the simplicity with which it can be integrated with the infrastructure that is already in place.</w:t>
      </w:r>
      <w:r w:rsidRPr="00CF645B">
        <w:rPr>
          <w:rFonts w:asciiTheme="minorHAnsi" w:hAnsiTheme="minorHAnsi" w:cstheme="minorHAnsi"/>
          <w:color w:val="000000"/>
          <w:sz w:val="28"/>
          <w:szCs w:val="28"/>
        </w:rPr>
        <w:br/>
        <w:t>In order to evaluate the functioning of the monitoring system and collect input from stakeholders, it is necessary to construct a prototype of the system at this stage.</w:t>
      </w:r>
      <w:r w:rsidRPr="00CF645B">
        <w:rPr>
          <w:rFonts w:asciiTheme="minorHAnsi" w:hAnsiTheme="minorHAnsi" w:cstheme="minorHAnsi"/>
          <w:color w:val="000000"/>
          <w:sz w:val="28"/>
          <w:szCs w:val="28"/>
        </w:rPr>
        <w:br/>
        <w:t>Conducting stringent testing to confirm the monitoring system's accuracy, dependability, and compliance with regulatory requirements is an essential part of the testing and validation process.</w:t>
      </w:r>
      <w:r w:rsidRPr="00CF645B">
        <w:rPr>
          <w:rFonts w:asciiTheme="minorHAnsi" w:hAnsiTheme="minorHAnsi" w:cstheme="minorHAnsi"/>
          <w:color w:val="000000"/>
          <w:sz w:val="28"/>
          <w:szCs w:val="28"/>
        </w:rPr>
        <w:br/>
        <w:t>Implementation: Integrate the monitoring system with the infrastructure that is already in place, and then implement it throughout all of the production facilities.</w:t>
      </w:r>
    </w:p>
    <w:p w:rsidR="00CF645B" w:rsidRDefault="00CF645B" w:rsidP="00CF645B">
      <w:pPr>
        <w:pStyle w:val="NormalWeb"/>
        <w:ind w:left="283"/>
        <w:rPr>
          <w:rFonts w:asciiTheme="minorHAnsi" w:hAnsiTheme="minorHAnsi" w:cstheme="minorHAnsi"/>
          <w:color w:val="000000"/>
          <w:sz w:val="28"/>
          <w:szCs w:val="28"/>
        </w:rPr>
      </w:pPr>
      <w:r w:rsidRPr="00CF645B">
        <w:rPr>
          <w:rFonts w:asciiTheme="minorHAnsi" w:hAnsiTheme="minorHAnsi" w:cstheme="minorHAnsi"/>
          <w:color w:val="000000"/>
          <w:sz w:val="28"/>
          <w:szCs w:val="28"/>
        </w:rPr>
        <w:lastRenderedPageBreak/>
        <w:br/>
      </w:r>
      <w:r w:rsidRPr="00CF645B">
        <w:rPr>
          <w:rFonts w:asciiTheme="minorHAnsi" w:hAnsiTheme="minorHAnsi" w:cstheme="minorHAnsi"/>
          <w:b/>
          <w:bCs/>
          <w:color w:val="000000"/>
          <w:sz w:val="32"/>
          <w:szCs w:val="32"/>
        </w:rPr>
        <w:t>5. The Business Model</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t>Hardware sales, software licencing, and services that are provided on a subscription basis will all be components of the Quality Monitoring System's business model from the beginning. Costs will be imposed on milk producers and processors according on the size of their operations as well as the features and services that they demand. Moreover, sources of income may include the following:</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t>Charges for both installation and maintenance</w:t>
      </w:r>
      <w:r w:rsidRPr="00CF645B">
        <w:rPr>
          <w:rFonts w:asciiTheme="minorHAnsi" w:hAnsiTheme="minorHAnsi" w:cstheme="minorHAnsi"/>
          <w:color w:val="000000"/>
          <w:sz w:val="28"/>
          <w:szCs w:val="28"/>
        </w:rPr>
        <w:br/>
        <w:t>Providing services for data analytics and reporting</w:t>
      </w:r>
      <w:r w:rsidRPr="00CF645B">
        <w:rPr>
          <w:rFonts w:asciiTheme="minorHAnsi" w:hAnsiTheme="minorHAnsi" w:cstheme="minorHAnsi"/>
          <w:color w:val="000000"/>
          <w:sz w:val="28"/>
          <w:szCs w:val="28"/>
        </w:rPr>
        <w:br/>
        <w:t>Providers of training and consulting work</w:t>
      </w:r>
    </w:p>
    <w:p w:rsidR="00CF645B" w:rsidRDefault="00CF645B" w:rsidP="00CF645B">
      <w:pPr>
        <w:pStyle w:val="NormalWeb"/>
        <w:ind w:left="283"/>
        <w:rPr>
          <w:rFonts w:asciiTheme="minorHAnsi" w:hAnsiTheme="minorHAnsi" w:cstheme="minorHAnsi"/>
          <w:color w:val="000000"/>
          <w:sz w:val="28"/>
          <w:szCs w:val="28"/>
        </w:rPr>
      </w:pPr>
      <w:r w:rsidRPr="00CF645B">
        <w:rPr>
          <w:rFonts w:asciiTheme="minorHAnsi" w:hAnsiTheme="minorHAnsi" w:cstheme="minorHAnsi"/>
          <w:b/>
          <w:bCs/>
          <w:color w:val="000000"/>
          <w:sz w:val="32"/>
          <w:szCs w:val="32"/>
        </w:rPr>
        <w:br/>
        <w:t>6. A Formula for Marketing and Sales</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t>Marketing and sales tactics that are successful in reaching and engaging target consumers will be essential to the success of the Quality Monitoring System. Important components of the marketing and sales strategy are as follows:</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t>Marketers should tailor their messaging to connect with the unique demands and pain areas of milk farmers and processors in order to create targeted marketing campaigns.</w:t>
      </w:r>
      <w:r w:rsidRPr="00CF645B">
        <w:rPr>
          <w:rFonts w:asciiTheme="minorHAnsi" w:hAnsiTheme="minorHAnsi" w:cstheme="minorHAnsi"/>
          <w:color w:val="000000"/>
          <w:sz w:val="28"/>
          <w:szCs w:val="28"/>
        </w:rPr>
        <w:br/>
        <w:t>Alliances within the industry: Working together with industry groups, regulatory agencies, and technology suppliers can allow you to take use of their reputation and networks.</w:t>
      </w:r>
      <w:r w:rsidRPr="00CF645B">
        <w:rPr>
          <w:rFonts w:asciiTheme="minorHAnsi" w:hAnsiTheme="minorHAnsi" w:cstheme="minorHAnsi"/>
          <w:color w:val="000000"/>
          <w:sz w:val="28"/>
          <w:szCs w:val="28"/>
        </w:rPr>
        <w:br/>
        <w:t>Establish a dedicated sales staff to communicate with prospective clients, present the value proposition of the monitoring system, and complete sales. This will be necessary for direct sales activities.</w:t>
      </w:r>
      <w:r w:rsidRPr="00CF645B">
        <w:rPr>
          <w:rFonts w:asciiTheme="minorHAnsi" w:hAnsiTheme="minorHAnsi" w:cstheme="minorHAnsi"/>
          <w:color w:val="000000"/>
          <w:sz w:val="28"/>
          <w:szCs w:val="28"/>
        </w:rPr>
        <w:br/>
        <w:t>Promotion of customer loyalty and support: To guarantee that clients are making the most of the monitoring system and to cultivate long-term connections, it is important to provide continuing support and help to individuals.</w:t>
      </w:r>
    </w:p>
    <w:p w:rsidR="00CF645B" w:rsidRDefault="00CF645B" w:rsidP="00CF645B">
      <w:pPr>
        <w:pStyle w:val="NormalWeb"/>
        <w:ind w:left="283"/>
        <w:rPr>
          <w:rFonts w:asciiTheme="minorHAnsi" w:hAnsiTheme="minorHAnsi" w:cstheme="minorHAnsi"/>
          <w:color w:val="000000"/>
          <w:sz w:val="28"/>
          <w:szCs w:val="28"/>
        </w:rPr>
      </w:pPr>
      <w:r w:rsidRPr="00CF645B">
        <w:rPr>
          <w:rFonts w:asciiTheme="minorHAnsi" w:hAnsiTheme="minorHAnsi" w:cstheme="minorHAnsi"/>
          <w:color w:val="000000"/>
          <w:sz w:val="28"/>
          <w:szCs w:val="28"/>
        </w:rPr>
        <w:br/>
      </w:r>
      <w:r w:rsidRPr="00CF645B">
        <w:rPr>
          <w:rFonts w:asciiTheme="minorHAnsi" w:hAnsiTheme="minorHAnsi" w:cstheme="minorHAnsi"/>
          <w:b/>
          <w:bCs/>
          <w:color w:val="000000"/>
          <w:sz w:val="32"/>
          <w:szCs w:val="32"/>
        </w:rPr>
        <w:t>7. Forecasts of the finances</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t xml:space="preserve">Forecasts of income, estimations of costs, and an analysis of profitability will </w:t>
      </w:r>
      <w:r w:rsidRPr="00CF645B">
        <w:rPr>
          <w:rFonts w:asciiTheme="minorHAnsi" w:hAnsiTheme="minorHAnsi" w:cstheme="minorHAnsi"/>
          <w:color w:val="000000"/>
          <w:sz w:val="28"/>
          <w:szCs w:val="28"/>
        </w:rPr>
        <w:lastRenderedPageBreak/>
        <w:t>all be included in the financial predictions for the Quality Monitoring System. Consider the following important financial metrics:</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t>Calculate the income streams that will be generated from the selling of hardware, the licencing of software, and the provision of subscription-based services.</w:t>
      </w:r>
      <w:r w:rsidRPr="00CF645B">
        <w:rPr>
          <w:rFonts w:asciiTheme="minorHAnsi" w:hAnsiTheme="minorHAnsi" w:cstheme="minorHAnsi"/>
          <w:color w:val="000000"/>
          <w:sz w:val="28"/>
          <w:szCs w:val="28"/>
        </w:rPr>
        <w:br/>
        <w:t>The structure of costs involves determining the fixed and variable expenses that are linked with product development, marketing and sales, operations, and customer service.</w:t>
      </w:r>
      <w:r w:rsidRPr="00CF645B">
        <w:rPr>
          <w:rFonts w:asciiTheme="minorHAnsi" w:hAnsiTheme="minorHAnsi" w:cstheme="minorHAnsi"/>
          <w:color w:val="000000"/>
          <w:sz w:val="28"/>
          <w:szCs w:val="28"/>
        </w:rPr>
        <w:br/>
        <w:t>The study of profitability involves determining whether or not the monitoring system is profitable by analysing predicted revenues and costs. This evaluation should take into consideration a variety of aspects, including pricing strategy, market penetration in addition to competition.</w:t>
      </w:r>
    </w:p>
    <w:p w:rsidR="00CF645B" w:rsidRDefault="00CF645B" w:rsidP="00CF645B">
      <w:pPr>
        <w:pStyle w:val="NormalWeb"/>
        <w:ind w:left="283"/>
        <w:rPr>
          <w:rFonts w:asciiTheme="minorHAnsi" w:hAnsiTheme="minorHAnsi" w:cstheme="minorHAnsi"/>
          <w:color w:val="000000"/>
          <w:sz w:val="28"/>
          <w:szCs w:val="28"/>
        </w:rPr>
      </w:pPr>
      <w:r w:rsidRPr="00CF645B">
        <w:rPr>
          <w:rFonts w:asciiTheme="minorHAnsi" w:hAnsiTheme="minorHAnsi" w:cstheme="minorHAnsi"/>
          <w:color w:val="000000"/>
          <w:sz w:val="28"/>
          <w:szCs w:val="28"/>
        </w:rPr>
        <w:br/>
      </w:r>
      <w:r w:rsidRPr="00CF645B">
        <w:rPr>
          <w:rFonts w:asciiTheme="minorHAnsi" w:hAnsiTheme="minorHAnsi" w:cstheme="minorHAnsi"/>
          <w:b/>
          <w:bCs/>
          <w:color w:val="000000"/>
          <w:sz w:val="32"/>
          <w:szCs w:val="32"/>
        </w:rPr>
        <w:t>8. The Last Words</w:t>
      </w:r>
      <w:r w:rsidRPr="00CF645B">
        <w:rPr>
          <w:rFonts w:asciiTheme="minorHAnsi" w:hAnsiTheme="minorHAnsi" w:cstheme="minorHAnsi"/>
          <w:color w:val="000000"/>
          <w:sz w:val="28"/>
          <w:szCs w:val="28"/>
        </w:rPr>
        <w:br/>
      </w:r>
      <w:r w:rsidRPr="00CF645B">
        <w:rPr>
          <w:rFonts w:asciiTheme="minorHAnsi" w:hAnsiTheme="minorHAnsi" w:cstheme="minorHAnsi"/>
          <w:color w:val="000000"/>
          <w:sz w:val="28"/>
          <w:szCs w:val="28"/>
        </w:rPr>
        <w:br/>
        <w:t>In conclusion, the dairy sector is confronted with a number of difficulties pertaining to quality and safety, and the creation and implementation of a Quality Monitoring System for Milk Producers and Processors presents substantial opportunity to solve them. The monitoring system intends to raise the bar for quality control, guarantee compliance with regulatory requirements, and fulfil the expectations of consumers for dairy products that are both safe and healthy by using cutting-edge technology and analytics. Now that we have a thorough business plan that includes market study, product development, marketing and sales strategies, and financial predictions, we are in a strong position to make the most of this opportunity and propel growth in the dairy industry.</w:t>
      </w:r>
    </w:p>
    <w:p w:rsidR="00CF645B" w:rsidRPr="00CF645B" w:rsidRDefault="00CF645B" w:rsidP="00CF645B">
      <w:pPr>
        <w:pStyle w:val="NormalWeb"/>
        <w:ind w:left="360"/>
        <w:rPr>
          <w:rFonts w:asciiTheme="minorHAnsi" w:hAnsiTheme="minorHAnsi" w:cstheme="minorHAnsi"/>
          <w:b/>
          <w:bCs/>
          <w:color w:val="000000"/>
          <w:sz w:val="32"/>
          <w:szCs w:val="32"/>
        </w:rPr>
      </w:pPr>
      <w:r w:rsidRPr="00CF645B">
        <w:rPr>
          <w:rFonts w:asciiTheme="minorHAnsi" w:hAnsiTheme="minorHAnsi" w:cstheme="minorHAnsi"/>
          <w:b/>
          <w:bCs/>
          <w:color w:val="000000"/>
          <w:sz w:val="32"/>
          <w:szCs w:val="32"/>
        </w:rPr>
        <w:t>REFERENCES:</w:t>
      </w:r>
    </w:p>
    <w:p w:rsidR="00CF645B" w:rsidRPr="00CF645B" w:rsidRDefault="00CF645B" w:rsidP="00CF645B">
      <w:pPr>
        <w:pStyle w:val="NormalWeb"/>
        <w:ind w:left="360"/>
        <w:rPr>
          <w:rFonts w:asciiTheme="minorHAnsi" w:hAnsiTheme="minorHAnsi" w:cstheme="minorHAnsi"/>
          <w:color w:val="000000"/>
          <w:sz w:val="28"/>
          <w:szCs w:val="28"/>
        </w:rPr>
      </w:pPr>
      <w:r w:rsidRPr="00CF645B">
        <w:rPr>
          <w:rFonts w:asciiTheme="minorHAnsi" w:hAnsiTheme="minorHAnsi" w:cstheme="minorHAnsi"/>
          <w:color w:val="000000"/>
          <w:sz w:val="28"/>
          <w:szCs w:val="28"/>
        </w:rPr>
        <w:t xml:space="preserve">Sharma, R., &amp; </w:t>
      </w:r>
      <w:proofErr w:type="spellStart"/>
      <w:r w:rsidRPr="00CF645B">
        <w:rPr>
          <w:rFonts w:asciiTheme="minorHAnsi" w:hAnsiTheme="minorHAnsi" w:cstheme="minorHAnsi"/>
          <w:color w:val="000000"/>
          <w:sz w:val="28"/>
          <w:szCs w:val="28"/>
        </w:rPr>
        <w:t>Saluja</w:t>
      </w:r>
      <w:proofErr w:type="spellEnd"/>
      <w:r w:rsidRPr="00CF645B">
        <w:rPr>
          <w:rFonts w:asciiTheme="minorHAnsi" w:hAnsiTheme="minorHAnsi" w:cstheme="minorHAnsi"/>
          <w:color w:val="000000"/>
          <w:sz w:val="28"/>
          <w:szCs w:val="28"/>
        </w:rPr>
        <w:t>, S. (2019). IoT-Based Smart Milk Quality Monitoring and Prediction System. In 2019 10th International Conference on Computing, Communication and Networking Technologies (ICCCNT) (pp. 1-6). IEEE.</w:t>
      </w:r>
    </w:p>
    <w:p w:rsidR="00CF645B" w:rsidRPr="00CF645B" w:rsidRDefault="00CF645B" w:rsidP="00CF645B">
      <w:pPr>
        <w:pStyle w:val="NormalWeb"/>
        <w:ind w:left="360"/>
        <w:rPr>
          <w:rFonts w:asciiTheme="minorHAnsi" w:hAnsiTheme="minorHAnsi" w:cstheme="minorHAnsi"/>
          <w:color w:val="000000"/>
          <w:sz w:val="28"/>
          <w:szCs w:val="28"/>
        </w:rPr>
      </w:pPr>
      <w:r w:rsidRPr="00CF645B">
        <w:rPr>
          <w:rFonts w:asciiTheme="minorHAnsi" w:hAnsiTheme="minorHAnsi" w:cstheme="minorHAnsi"/>
          <w:color w:val="000000"/>
          <w:sz w:val="28"/>
          <w:szCs w:val="28"/>
        </w:rPr>
        <w:t>European Commission. (2021). Dairy market observatory. Retrieved from https://ec.europa.eu/agriculture/market-observatory/milk-products_en</w:t>
      </w:r>
    </w:p>
    <w:p w:rsidR="00CF645B" w:rsidRPr="00CF645B" w:rsidRDefault="00CF645B" w:rsidP="00CF645B">
      <w:pPr>
        <w:pStyle w:val="NormalWeb"/>
        <w:ind w:left="360"/>
        <w:rPr>
          <w:rFonts w:asciiTheme="minorHAnsi" w:hAnsiTheme="minorHAnsi" w:cstheme="minorHAnsi"/>
          <w:color w:val="000000"/>
          <w:sz w:val="28"/>
          <w:szCs w:val="28"/>
        </w:rPr>
      </w:pPr>
      <w:r w:rsidRPr="00CF645B">
        <w:rPr>
          <w:rFonts w:asciiTheme="minorHAnsi" w:hAnsiTheme="minorHAnsi" w:cstheme="minorHAnsi"/>
          <w:color w:val="000000"/>
          <w:sz w:val="28"/>
          <w:szCs w:val="28"/>
        </w:rPr>
        <w:lastRenderedPageBreak/>
        <w:t>Food and Agriculture Organization of the United Nations. (2020). Dairy Market Review. Retrieved from http://www.fao.org/3/cb0400en/CB0400EN.pdf</w:t>
      </w:r>
    </w:p>
    <w:p w:rsidR="00CF645B" w:rsidRDefault="00CF645B" w:rsidP="00CF645B"/>
    <w:sectPr w:rsidR="00CF6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01E6D"/>
    <w:multiLevelType w:val="multilevel"/>
    <w:tmpl w:val="C7E0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372C1"/>
    <w:multiLevelType w:val="multilevel"/>
    <w:tmpl w:val="2C1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E1327"/>
    <w:multiLevelType w:val="multilevel"/>
    <w:tmpl w:val="EB88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840B0"/>
    <w:multiLevelType w:val="multilevel"/>
    <w:tmpl w:val="BD9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66BA8"/>
    <w:multiLevelType w:val="multilevel"/>
    <w:tmpl w:val="D1F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E6CBD"/>
    <w:multiLevelType w:val="multilevel"/>
    <w:tmpl w:val="DD48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42C44"/>
    <w:multiLevelType w:val="hybridMultilevel"/>
    <w:tmpl w:val="3D4022F0"/>
    <w:lvl w:ilvl="0" w:tplc="B776B81A">
      <w:start w:val="1"/>
      <w:numFmt w:val="decimal"/>
      <w:lvlText w:val="%1."/>
      <w:lvlJc w:val="left"/>
      <w:pPr>
        <w:ind w:left="643" w:hanging="360"/>
      </w:pPr>
      <w:rPr>
        <w:rFonts w:hint="default"/>
        <w:b/>
        <w:bCs/>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7" w15:restartNumberingAfterBreak="0">
    <w:nsid w:val="65606039"/>
    <w:multiLevelType w:val="multilevel"/>
    <w:tmpl w:val="583A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B247A"/>
    <w:multiLevelType w:val="multilevel"/>
    <w:tmpl w:val="31EA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B2701"/>
    <w:multiLevelType w:val="multilevel"/>
    <w:tmpl w:val="3A6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26D4A"/>
    <w:multiLevelType w:val="multilevel"/>
    <w:tmpl w:val="D9EE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625671">
    <w:abstractNumId w:val="1"/>
  </w:num>
  <w:num w:numId="2" w16cid:durableId="975640639">
    <w:abstractNumId w:val="0"/>
  </w:num>
  <w:num w:numId="3" w16cid:durableId="1094210330">
    <w:abstractNumId w:val="7"/>
  </w:num>
  <w:num w:numId="4" w16cid:durableId="292643155">
    <w:abstractNumId w:val="4"/>
  </w:num>
  <w:num w:numId="5" w16cid:durableId="886722162">
    <w:abstractNumId w:val="9"/>
  </w:num>
  <w:num w:numId="6" w16cid:durableId="374081504">
    <w:abstractNumId w:val="2"/>
  </w:num>
  <w:num w:numId="7" w16cid:durableId="909925557">
    <w:abstractNumId w:val="5"/>
  </w:num>
  <w:num w:numId="8" w16cid:durableId="616641215">
    <w:abstractNumId w:val="3"/>
  </w:num>
  <w:num w:numId="9" w16cid:durableId="1477603097">
    <w:abstractNumId w:val="10"/>
  </w:num>
  <w:num w:numId="10" w16cid:durableId="1406538322">
    <w:abstractNumId w:val="8"/>
  </w:num>
  <w:num w:numId="11" w16cid:durableId="388262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5B"/>
    <w:rsid w:val="00CF6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04AF81"/>
  <w15:chartTrackingRefBased/>
  <w15:docId w15:val="{B7D4C094-3C3A-4140-82CE-BD273510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45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F64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5159">
      <w:bodyDiv w:val="1"/>
      <w:marLeft w:val="0"/>
      <w:marRight w:val="0"/>
      <w:marTop w:val="0"/>
      <w:marBottom w:val="0"/>
      <w:divBdr>
        <w:top w:val="none" w:sz="0" w:space="0" w:color="auto"/>
        <w:left w:val="none" w:sz="0" w:space="0" w:color="auto"/>
        <w:bottom w:val="none" w:sz="0" w:space="0" w:color="auto"/>
        <w:right w:val="none" w:sz="0" w:space="0" w:color="auto"/>
      </w:divBdr>
    </w:div>
    <w:div w:id="109289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Nabiha Noorudin Ahamed</dc:creator>
  <cp:keywords/>
  <dc:description/>
  <cp:lastModifiedBy>Al Nabiha Noorudin Ahamed</cp:lastModifiedBy>
  <cp:revision>1</cp:revision>
  <dcterms:created xsi:type="dcterms:W3CDTF">2024-04-17T02:12:00Z</dcterms:created>
  <dcterms:modified xsi:type="dcterms:W3CDTF">2024-04-17T14:48:00Z</dcterms:modified>
</cp:coreProperties>
</file>