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rPr>
          <w:rFonts w:ascii="Calibri" w:cs="Calibri" w:eastAsia="Calibri" w:hAnsi="Calibri"/>
          <w:b/>
          <w:bCs/>
          <w:color w:val="B08A1E"/>
          <w:sz w:val="20"/>
          <w:szCs w:val="20"/>
        </w:rPr>
        <w:t xml:space="preserve">APPLIED AGENTIC AI FOUNDATION PROGRAMME</w:t>
      </w:r>
    </w:p>
    <w:p>
      <w:pPr>
        <w:spacing w:after="30"/>
      </w:pPr>
      <w:r>
        <w:rPr>
          <w:rFonts w:ascii="Calibri" w:cs="Calibri" w:eastAsia="Calibri" w:hAnsi="Calibri"/>
          <w:color w:val="6B6860"/>
          <w:sz w:val="18"/>
          <w:szCs w:val="18"/>
        </w:rPr>
        <w:t xml:space="preserve">Foundations of Artificial Intelligence &amp; Autonomous Agents</w:t>
      </w:r>
    </w:p>
    <w:p>
      <w:pPr>
        <w:pBdr>
          <w:bottom w:val="single" w:color="D8D4CB" w:sz="6" w:space="1"/>
        </w:pBdr>
        <w:spacing w:after="150" w:before="60"/>
      </w:pPr>
      <w:r>
        <w:rPr>
          <w:rFonts w:ascii="Calibri" w:cs="Calibri" w:eastAsia="Calibri" w:hAnsi="Calibri"/>
          <w:color w:val="222222"/>
          <w:sz w:val="21"/>
          <w:szCs w:val="21"/>
        </w:rPr>
        <w:t xml:space="preserve"/>
      </w:r>
    </w:p>
    <w:p>
      <w:pPr>
        <w:spacing w:after="60" w:before="420"/>
      </w:pPr>
      <w:r>
        <w:rPr>
          <w:rFonts w:ascii="Calibri" w:cs="Calibri" w:eastAsia="Calibri" w:hAnsi="Calibri"/>
          <w:b/>
          <w:bCs/>
          <w:color w:val="1A5C52"/>
          <w:sz w:val="20"/>
          <w:szCs w:val="20"/>
        </w:rPr>
        <w:t xml:space="preserve">LEARNING JOURNEY SUMMARY</w:t>
      </w:r>
    </w:p>
    <w:p>
      <w:pPr>
        <w:spacing w:after="50"/>
      </w:pPr>
      <w:r>
        <w:rPr>
          <w:rFonts w:ascii="Calibri" w:cs="Calibri" w:eastAsia="Calibri" w:hAnsi="Calibri"/>
          <w:b/>
          <w:bCs/>
          <w:color w:val="0A0A0F"/>
          <w:sz w:val="44"/>
          <w:szCs w:val="44"/>
        </w:rPr>
        <w:t xml:space="preserve">From First Program to First Machine-Learning Agent</w:t>
      </w:r>
    </w:p>
    <w:p>
      <w:pPr>
        <w:spacing w:after="40"/>
      </w:pPr>
      <w:r>
        <w:rPr>
          <w:rFonts w:ascii="Calibri" w:cs="Calibri" w:eastAsia="Calibri" w:hAnsi="Calibri"/>
          <w:color w:val="333333"/>
          <w:sz w:val="23"/>
          <w:szCs w:val="23"/>
        </w:rPr>
        <w:t xml:space="preserve">Five projects that carry a complete beginner from writing a first line of code to building an agent that learns from data.</w:t>
      </w:r>
    </w:p>
    <w:p>
      <w:pPr>
        <w:spacing w:after="240"/>
      </w:pPr>
      <w:r>
        <w:rPr>
          <w:rFonts w:ascii="Calibri" w:cs="Calibri" w:eastAsia="Calibri" w:hAnsi="Calibri"/>
          <w:color w:val="222222"/>
          <w:sz w:val="21"/>
          <w:szCs w:val="21"/>
        </w:rPr>
        <w:t xml:space="preserve"/>
      </w:r>
    </w:p>
    <w:tbl>
      <w:tblPr>
        <w:tblW w:type="dxa" w:w="9360"/>
        <w:tblBorders>
          <w:top w:val="single" w:color="E4F0EE" w:sz="2"/>
          <w:left w:val="single" w:color="1A5C52" w:sz="28"/>
          <w:bottom w:val="single" w:color="E4F0EE" w:sz="2"/>
          <w:right w:val="single" w:color="E4F0EE" w:sz="2"/>
          <w:insideH w:val="none"/>
          <w:insideV w:val="none"/>
        </w:tblBorders>
      </w:tblPr>
      <w:tblGrid>
        <w:gridCol w:w="9360"/>
      </w:tblGrid>
      <w:tr>
        <w:tc>
          <w:tcPr>
            <w:shd w:fill="E4F0EE" w:val="clear"/>
            <w:tcMar>
              <w:top w:type="dxa" w:w="150"/>
              <w:left w:type="dxa" w:w="200"/>
              <w:bottom w:type="dxa" w:w="150"/>
              <w:right w:type="dxa" w:w="200"/>
            </w:tcMar>
          </w:tcPr>
          <w:p>
            <w:pPr>
              <w:spacing w:after="80" w:line="278"/>
            </w:pPr>
            <w:r>
              <w:rPr>
                <w:rFonts w:ascii="Calibri" w:cs="Calibri" w:eastAsia="Calibri" w:hAnsi="Calibri"/>
                <w:b/>
                <w:bCs/>
                <w:color w:val="1A5C52"/>
                <w:sz w:val="20"/>
                <w:szCs w:val="20"/>
              </w:rPr>
              <w:t xml:space="preserve">The story of this journey in one paragraph</w:t>
            </w:r>
          </w:p>
          <w:p>
            <w:pPr>
              <w:spacing w:after="0" w:line="278"/>
            </w:pPr>
            <w:r>
              <w:rPr>
                <w:rFonts w:ascii="Calibri" w:cs="Calibri" w:eastAsia="Calibri" w:hAnsi="Calibri"/>
                <w:color w:val="222222"/>
                <w:sz w:val="21"/>
                <w:szCs w:val="21"/>
              </w:rPr>
              <w:t xml:space="preserve">We began with no assumptions and a blank screen. Across five hands-on projects we built increasingly capable AI agents — each one running, working, and demonstrable. We learned by building: every concept, from basic code to the mathematics of similarity and the foundations of machine learning, was introduced exactly when a real project needed it. The result is not just knowledge, but a portfolio of working software and the confidence to build more.</w:t>
            </w:r>
          </w:p>
        </w:tc>
      </w:tr>
    </w:tbl>
    <w:p>
      <w:r>
        <w:br w:type="page"/>
      </w:r>
    </w:p>
    <w:p>
      <w:pPr>
        <w:pStyle w:val="Heading1"/>
        <w:spacing w:after="150" w:before="340"/>
      </w:pPr>
      <w:r>
        <w:rPr>
          <w:rFonts w:ascii="Calibri" w:cs="Calibri" w:eastAsia="Calibri" w:hAnsi="Calibri"/>
          <w:b/>
          <w:bCs/>
          <w:color w:val="0A0A0F"/>
          <w:sz w:val="30"/>
          <w:szCs w:val="30"/>
        </w:rPr>
        <w:t xml:space="preserve">Overview — what this journey covers</w:t>
      </w:r>
    </w:p>
    <w:p>
      <w:pPr>
        <w:spacing w:after="120" w:line="278"/>
      </w:pPr>
      <w:r>
        <w:rPr>
          <w:rFonts w:ascii="Calibri" w:cs="Calibri" w:eastAsia="Calibri" w:hAnsi="Calibri"/>
          <w:color w:val="222222"/>
          <w:sz w:val="21"/>
          <w:szCs w:val="21"/>
        </w:rPr>
        <w:t xml:space="preserve">This summary captures the first five projects of a build-first path into Artificial Intelligence and agentic AI. Rather than studying theory in isolation, each project produces a complete, working agent, and the essential ideas of programming, data, mathematics, and machine learning are absorbed through building them.</w:t>
      </w:r>
    </w:p>
    <w:p>
      <w:pPr>
        <w:spacing w:after="120" w:line="278"/>
      </w:pPr>
      <w:r>
        <w:rPr>
          <w:rFonts w:ascii="Calibri" w:cs="Calibri" w:eastAsia="Calibri" w:hAnsi="Calibri"/>
          <w:color w:val="222222"/>
          <w:sz w:val="21"/>
          <w:szCs w:val="21"/>
        </w:rPr>
        <w:t xml:space="preserve">The five projects progress deliberately from </w:t>
      </w:r>
      <w:r>
        <w:rPr>
          <w:rFonts w:ascii="Calibri" w:cs="Calibri" w:eastAsia="Calibri" w:hAnsi="Calibri"/>
          <w:b/>
          <w:bCs/>
          <w:color w:val="222222"/>
          <w:sz w:val="21"/>
          <w:szCs w:val="21"/>
        </w:rPr>
        <w:t xml:space="preserve">fully hand-built</w:t>
      </w:r>
      <w:r>
        <w:rPr>
          <w:rFonts w:ascii="Calibri" w:cs="Calibri" w:eastAsia="Calibri" w:hAnsi="Calibri"/>
          <w:color w:val="222222"/>
          <w:sz w:val="21"/>
          <w:szCs w:val="21"/>
        </w:rPr>
        <w:t xml:space="preserve"> (understanding the machinery) toward </w:t>
      </w:r>
      <w:r>
        <w:rPr>
          <w:rFonts w:ascii="Calibri" w:cs="Calibri" w:eastAsia="Calibri" w:hAnsi="Calibri"/>
          <w:b/>
          <w:bCs/>
          <w:color w:val="222222"/>
          <w:sz w:val="21"/>
          <w:szCs w:val="21"/>
        </w:rPr>
        <w:t xml:space="preserve">intelligent, data-driven agents</w:t>
      </w:r>
      <w:r>
        <w:rPr>
          <w:rFonts w:ascii="Calibri" w:cs="Calibri" w:eastAsia="Calibri" w:hAnsi="Calibri"/>
          <w:color w:val="222222"/>
          <w:sz w:val="21"/>
          <w:szCs w:val="21"/>
        </w:rPr>
        <w:t xml:space="preserve"> (applying that understanding). Together they form a firm foundation for the more advanced agentic-AI work that follows.</w:t>
      </w:r>
    </w:p>
    <w:p>
      <w:pPr>
        <w:spacing w:after="40"/>
      </w:pPr>
      <w:r>
        <w:rPr>
          <w:rFonts w:ascii="Calibri" w:cs="Calibri" w:eastAsia="Calibri" w:hAnsi="Calibri"/>
          <w:color w:val="222222"/>
          <w:sz w:val="21"/>
          <w:szCs w:val="21"/>
        </w:rPr>
        <w:t xml:space="preserve"/>
      </w:r>
    </w:p>
    <w:tbl>
      <w:tblPr>
        <w:tblW w:type="dxa" w:w="9360"/>
        <w:tblBorders>
          <w:top w:val="single" w:color="FAF6ED" w:sz="2"/>
          <w:left w:val="single" w:color="B08A1E" w:sz="28"/>
          <w:bottom w:val="single" w:color="FAF6ED" w:sz="2"/>
          <w:right w:val="single" w:color="FAF6ED" w:sz="2"/>
          <w:insideH w:val="none"/>
          <w:insideV w:val="none"/>
        </w:tblBorders>
      </w:tblPr>
      <w:tblGrid>
        <w:gridCol w:w="9360"/>
      </w:tblGrid>
      <w:tr>
        <w:tc>
          <w:tcPr>
            <w:shd w:fill="FAF6ED" w:val="clear"/>
            <w:tcMar>
              <w:top w:type="dxa" w:w="150"/>
              <w:left w:type="dxa" w:w="200"/>
              <w:bottom w:type="dxa" w:w="150"/>
              <w:right w:type="dxa" w:w="200"/>
            </w:tcMar>
          </w:tcPr>
          <w:p>
            <w:pPr>
              <w:spacing w:after="80" w:line="278"/>
            </w:pPr>
            <w:r>
              <w:rPr>
                <w:rFonts w:ascii="Calibri" w:cs="Calibri" w:eastAsia="Calibri" w:hAnsi="Calibri"/>
                <w:b/>
                <w:bCs/>
                <w:color w:val="B08A1E"/>
                <w:sz w:val="20"/>
                <w:szCs w:val="20"/>
              </w:rPr>
              <w:t xml:space="preserve">The five projects at a glance</w:t>
            </w:r>
          </w:p>
          <w:p>
            <w:pPr>
              <w:pStyle w:val="ListParagraph"/>
              <w:numPr>
                <w:ilvl w:val="0"/>
                <w:numId w:val="2"/>
              </w:numPr>
              <w:spacing w:after="70" w:line="274"/>
            </w:pPr>
            <w:r>
              <w:rPr>
                <w:rFonts w:ascii="Calibri" w:cs="Calibri" w:eastAsia="Calibri" w:hAnsi="Calibri"/>
                <w:b/>
                <w:bCs/>
                <w:color w:val="222222"/>
                <w:sz w:val="21"/>
                <w:szCs w:val="21"/>
              </w:rPr>
              <w:t xml:space="preserve">Rule-Based Chatbot</w:t>
            </w:r>
            <w:r>
              <w:rPr>
                <w:rFonts w:ascii="Calibri" w:cs="Calibri" w:eastAsia="Calibri" w:hAnsi="Calibri"/>
                <w:color w:val="222222"/>
                <w:sz w:val="21"/>
                <w:szCs w:val="21"/>
              </w:rPr>
              <w:t xml:space="preserve"> — a program that talks back, built entirely by hand.</w:t>
            </w:r>
          </w:p>
          <w:p>
            <w:pPr>
              <w:pStyle w:val="ListParagraph"/>
              <w:numPr>
                <w:ilvl w:val="0"/>
                <w:numId w:val="2"/>
              </w:numPr>
              <w:spacing w:after="70" w:line="274"/>
            </w:pPr>
            <w:r>
              <w:rPr>
                <w:rFonts w:ascii="Calibri" w:cs="Calibri" w:eastAsia="Calibri" w:hAnsi="Calibri"/>
                <w:b/>
                <w:bCs/>
                <w:color w:val="222222"/>
                <w:sz w:val="21"/>
                <w:szCs w:val="21"/>
              </w:rPr>
              <w:t xml:space="preserve">Quiz Master Agent</w:t>
            </w:r>
            <w:r>
              <w:rPr>
                <w:rFonts w:ascii="Calibri" w:cs="Calibri" w:eastAsia="Calibri" w:hAnsi="Calibri"/>
                <w:color w:val="222222"/>
                <w:sz w:val="21"/>
                <w:szCs w:val="21"/>
              </w:rPr>
              <w:t xml:space="preserve"> — a structured activity that scores and remembers results.</w:t>
            </w:r>
          </w:p>
          <w:p>
            <w:pPr>
              <w:pStyle w:val="ListParagraph"/>
              <w:numPr>
                <w:ilvl w:val="0"/>
                <w:numId w:val="2"/>
              </w:numPr>
              <w:spacing w:after="70" w:line="274"/>
            </w:pPr>
            <w:r>
              <w:rPr>
                <w:rFonts w:ascii="Calibri" w:cs="Calibri" w:eastAsia="Calibri" w:hAnsi="Calibri"/>
                <w:b/>
                <w:bCs/>
                <w:color w:val="222222"/>
                <w:sz w:val="21"/>
                <w:szCs w:val="21"/>
              </w:rPr>
              <w:t xml:space="preserve">Data Detective Agent</w:t>
            </w:r>
            <w:r>
              <w:rPr>
                <w:rFonts w:ascii="Calibri" w:cs="Calibri" w:eastAsia="Calibri" w:hAnsi="Calibri"/>
                <w:color w:val="222222"/>
                <w:sz w:val="21"/>
                <w:szCs w:val="21"/>
              </w:rPr>
              <w:t xml:space="preserve"> — an agent that analyses spreadsheets and draws charts.</w:t>
            </w:r>
          </w:p>
          <w:p>
            <w:pPr>
              <w:pStyle w:val="ListParagraph"/>
              <w:numPr>
                <w:ilvl w:val="0"/>
                <w:numId w:val="2"/>
              </w:numPr>
              <w:spacing w:after="70" w:line="274"/>
            </w:pPr>
            <w:r>
              <w:rPr>
                <w:rFonts w:ascii="Calibri" w:cs="Calibri" w:eastAsia="Calibri" w:hAnsi="Calibri"/>
                <w:b/>
                <w:bCs/>
                <w:color w:val="222222"/>
                <w:sz w:val="21"/>
                <w:szCs w:val="21"/>
              </w:rPr>
              <w:t xml:space="preserve">Smart Recommender</w:t>
            </w:r>
            <w:r>
              <w:rPr>
                <w:rFonts w:ascii="Calibri" w:cs="Calibri" w:eastAsia="Calibri" w:hAnsi="Calibri"/>
                <w:color w:val="222222"/>
                <w:sz w:val="21"/>
                <w:szCs w:val="21"/>
              </w:rPr>
              <w:t xml:space="preserve"> — an agent that suggests items by understanding similarity.</w:t>
            </w:r>
          </w:p>
          <w:p>
            <w:pPr>
              <w:pStyle w:val="ListParagraph"/>
              <w:numPr>
                <w:ilvl w:val="0"/>
                <w:numId w:val="2"/>
              </w:numPr>
              <w:spacing w:after="70" w:line="274"/>
            </w:pPr>
            <w:r>
              <w:rPr>
                <w:rFonts w:ascii="Calibri" w:cs="Calibri" w:eastAsia="Calibri" w:hAnsi="Calibri"/>
                <w:b/>
                <w:bCs/>
                <w:color w:val="222222"/>
                <w:sz w:val="21"/>
                <w:szCs w:val="21"/>
              </w:rPr>
              <w:t xml:space="preserve">Sentiment Analyzer Agent</w:t>
            </w:r>
            <w:r>
              <w:rPr>
                <w:rFonts w:ascii="Calibri" w:cs="Calibri" w:eastAsia="Calibri" w:hAnsi="Calibri"/>
                <w:color w:val="222222"/>
                <w:sz w:val="21"/>
                <w:szCs w:val="21"/>
              </w:rPr>
              <w:t xml:space="preserve"> — an agent that reads mood and learns from examples.</w:t>
            </w:r>
          </w:p>
        </w:tc>
      </w:tr>
    </w:tbl>
    <w:p>
      <w:r>
        <w:br w:type="page"/>
      </w:r>
    </w:p>
    <w:p>
      <w:pPr>
        <w:pStyle w:val="Heading1"/>
        <w:spacing w:after="150" w:before="340"/>
      </w:pPr>
      <w:r>
        <w:rPr>
          <w:rFonts w:ascii="Calibri" w:cs="Calibri" w:eastAsia="Calibri" w:hAnsi="Calibri"/>
          <w:b/>
          <w:bCs/>
          <w:color w:val="0A0A0F"/>
          <w:sz w:val="30"/>
          <w:szCs w:val="30"/>
        </w:rPr>
        <w:t xml:space="preserve">The projects we built</w:t>
      </w:r>
    </w:p>
    <w:p>
      <w:pPr>
        <w:spacing w:after="120" w:line="278"/>
      </w:pPr>
      <w:r>
        <w:rPr>
          <w:rFonts w:ascii="Calibri" w:cs="Calibri" w:eastAsia="Calibri" w:hAnsi="Calibri"/>
          <w:color w:val="222222"/>
          <w:sz w:val="21"/>
          <w:szCs w:val="21"/>
        </w:rPr>
        <w:t xml:space="preserve">Each project below is a complete, working agent. Together they trace the path from writing a first line of code to building software that genuinely learns.</w:t>
      </w:r>
    </w:p>
    <w:p>
      <w:pPr>
        <w:spacing w:after="40"/>
      </w:pPr>
      <w:r>
        <w:rPr>
          <w:rFonts w:ascii="Calibri" w:cs="Calibri" w:eastAsia="Calibri" w:hAnsi="Calibri"/>
          <w:color w:val="222222"/>
          <w:sz w:val="21"/>
          <w:szCs w:val="21"/>
        </w:rPr>
        <w:t xml:space="preserve"/>
      </w:r>
    </w:p>
    <w:tbl>
      <w:tblPr>
        <w:tblW w:type="dxa" w:w="9360"/>
        <w:tblBorders>
          <w:top w:val="single" w:color="B83A2A" w:sz="6"/>
          <w:left w:val="single" w:color="D8D4CB" w:sz="6"/>
          <w:bottom w:val="single" w:color="D8D4CB" w:sz="6"/>
          <w:right w:val="single" w:color="D8D4CB" w:sz="6"/>
          <w:insideH w:val="none"/>
          <w:insideV w:val="none"/>
        </w:tblBorders>
      </w:tblPr>
      <w:tblGrid>
        <w:gridCol w:w="9360"/>
      </w:tblGrid>
      <w:tr>
        <w:tc>
          <w:tcPr>
            <w:tcW w:type="dxa" w:w="9360"/>
            <w:shd w:fill="0A0A0F" w:val="clear"/>
            <w:tcMar>
              <w:top w:type="dxa" w:w="110"/>
              <w:left w:type="dxa" w:w="180"/>
              <w:bottom w:type="dxa" w:w="110"/>
              <w:right w:type="dxa" w:w="180"/>
            </w:tcMar>
          </w:tcPr>
          <w:p>
            <w:r>
              <w:rPr>
                <w:rFonts w:ascii="Calibri" w:cs="Calibri" w:eastAsia="Calibri" w:hAnsi="Calibri"/>
                <w:b/>
                <w:bCs/>
                <w:color w:val="B08A1E"/>
                <w:sz w:val="17"/>
                <w:szCs w:val="17"/>
              </w:rPr>
              <w:t xml:space="preserve">PROJECT 1   </w:t>
            </w:r>
            <w:r>
              <w:rPr>
                <w:rFonts w:ascii="Calibri" w:cs="Calibri" w:eastAsia="Calibri" w:hAnsi="Calibri"/>
                <w:b/>
                <w:bCs/>
                <w:color w:val="FFFFFF"/>
                <w:sz w:val="23"/>
                <w:szCs w:val="23"/>
              </w:rPr>
              <w:t xml:space="preserve">Rule-Based Chatbot</w:t>
            </w:r>
          </w:p>
          <w:p>
            <w:pPr>
              <w:spacing w:before="40"/>
            </w:pPr>
            <w:r>
              <w:rPr>
                <w:rFonts w:ascii="Calibri" w:cs="Calibri" w:eastAsia="Calibri" w:hAnsi="Calibri"/>
                <w:i/>
                <w:iCs/>
                <w:color w:val="CFCFCF"/>
                <w:sz w:val="19"/>
                <w:szCs w:val="19"/>
              </w:rPr>
              <w:t xml:space="preserve">A program that talks back — built entirely by hand.</w:t>
            </w:r>
          </w:p>
        </w:tc>
      </w:tr>
      <w:tr>
        <w:tc>
          <w:tcPr>
            <w:tcW w:type="dxa" w:w="9360"/>
            <w:shd w:fill="FFFFFF" w:val="clear"/>
            <w:tcMar>
              <w:top w:type="dxa" w:w="150"/>
              <w:left w:type="dxa" w:w="180"/>
              <w:bottom w:type="dxa" w:w="160"/>
              <w:right w:type="dxa" w:w="180"/>
            </w:tcMar>
          </w:tcPr>
          <w:p>
            <w:pPr>
              <w:spacing w:after="40"/>
            </w:pPr>
            <w:r>
              <w:rPr>
                <w:rFonts w:ascii="Calibri" w:cs="Calibri" w:eastAsia="Calibri" w:hAnsi="Calibri"/>
                <w:b/>
                <w:bCs/>
                <w:color w:val="1A5C52"/>
                <w:sz w:val="19"/>
                <w:szCs w:val="19"/>
              </w:rPr>
              <w:t xml:space="preserve">What it does</w:t>
            </w:r>
          </w:p>
          <w:p>
            <w:pPr>
              <w:spacing w:after="110" w:line="272"/>
            </w:pPr>
            <w:r>
              <w:rPr>
                <w:rFonts w:ascii="Calibri" w:cs="Calibri" w:eastAsia="Calibri" w:hAnsi="Calibri"/>
                <w:color w:val="222222"/>
                <w:sz w:val="20"/>
                <w:szCs w:val="20"/>
              </w:rPr>
              <w:t xml:space="preserve">A conversational bot with a personality that greets the user, understands keywords in what they type, and replies with logic written by the builder. It runs first in a simple text interface and later gains a basic visual window.</w:t>
            </w:r>
          </w:p>
          <w:p>
            <w:pPr>
              <w:spacing w:after="40"/>
            </w:pPr>
            <w:r>
              <w:rPr>
                <w:rFonts w:ascii="Calibri" w:cs="Calibri" w:eastAsia="Calibri" w:hAnsi="Calibri"/>
                <w:b/>
                <w:bCs/>
                <w:color w:val="1A5C52"/>
                <w:sz w:val="19"/>
                <w:szCs w:val="19"/>
              </w:rPr>
              <w:t xml:space="preserve">What you learn</w:t>
            </w:r>
          </w:p>
          <w:p>
            <w:pPr>
              <w:pStyle w:val="ListParagraph"/>
              <w:numPr>
                <w:ilvl w:val="0"/>
                <w:numId w:val="2"/>
              </w:numPr>
              <w:spacing w:after="50" w:line="270"/>
            </w:pPr>
            <w:r>
              <w:rPr>
                <w:rFonts w:ascii="Calibri" w:cs="Calibri" w:eastAsia="Calibri" w:hAnsi="Calibri"/>
                <w:color w:val="222222"/>
                <w:sz w:val="20"/>
                <w:szCs w:val="20"/>
              </w:rPr>
              <w:t xml:space="preserve">The fundamentals of programming: variables, logic, loops, and functions.</w:t>
            </w:r>
          </w:p>
          <w:p>
            <w:pPr>
              <w:pStyle w:val="ListParagraph"/>
              <w:numPr>
                <w:ilvl w:val="0"/>
                <w:numId w:val="2"/>
              </w:numPr>
              <w:spacing w:after="50" w:line="270"/>
            </w:pPr>
            <w:r>
              <w:rPr>
                <w:rFonts w:ascii="Calibri" w:cs="Calibri" w:eastAsia="Calibri" w:hAnsi="Calibri"/>
                <w:color w:val="222222"/>
                <w:sz w:val="20"/>
                <w:szCs w:val="20"/>
              </w:rPr>
              <w:t xml:space="preserve">How to take user input and respond to it.</w:t>
            </w:r>
          </w:p>
          <w:p>
            <w:pPr>
              <w:pStyle w:val="ListParagraph"/>
              <w:numPr>
                <w:ilvl w:val="0"/>
                <w:numId w:val="2"/>
              </w:numPr>
              <w:spacing w:after="50" w:line="270"/>
            </w:pPr>
            <w:r>
              <w:rPr>
                <w:rFonts w:ascii="Calibri" w:cs="Calibri" w:eastAsia="Calibri" w:hAnsi="Calibri"/>
                <w:color w:val="222222"/>
                <w:sz w:val="20"/>
                <w:szCs w:val="20"/>
              </w:rPr>
              <w:t xml:space="preserve">How to read errors calmly and fix them — a core builder's skill.</w:t>
            </w:r>
          </w:p>
          <w:p>
            <w:pPr>
              <w:pStyle w:val="ListParagraph"/>
              <w:numPr>
                <w:ilvl w:val="0"/>
                <w:numId w:val="2"/>
              </w:numPr>
              <w:spacing w:after="50" w:line="270"/>
            </w:pPr>
            <w:r>
              <w:rPr>
                <w:rFonts w:ascii="Calibri" w:cs="Calibri" w:eastAsia="Calibri" w:hAnsi="Calibri"/>
                <w:color w:val="222222"/>
                <w:sz w:val="20"/>
                <w:szCs w:val="20"/>
              </w:rPr>
              <w:t xml:space="preserve">How to save work safely and publish it online.</w:t>
            </w:r>
          </w:p>
          <w:p>
            <w:pPr>
              <w:spacing w:after="40" w:before="60"/>
            </w:pPr>
            <w:r>
              <w:rPr>
                <w:rFonts w:ascii="Calibri" w:cs="Calibri" w:eastAsia="Calibri" w:hAnsi="Calibri"/>
                <w:b/>
                <w:bCs/>
                <w:color w:val="1A5C52"/>
                <w:sz w:val="19"/>
                <w:szCs w:val="19"/>
              </w:rPr>
              <w:t xml:space="preserve">Why it matters</w:t>
            </w:r>
          </w:p>
          <w:p>
            <w:pPr>
              <w:spacing w:after="20" w:line="272"/>
            </w:pPr>
            <w:r>
              <w:rPr>
                <w:rFonts w:ascii="Calibri" w:cs="Calibri" w:eastAsia="Calibri" w:hAnsi="Calibri"/>
                <w:color w:val="222222"/>
                <w:sz w:val="20"/>
                <w:szCs w:val="20"/>
              </w:rPr>
              <w:t xml:space="preserve">Every AI system, however advanced, is still software. This project builds the essential ability to write, run, and debug code — the bedrock everything else stands on — while producing something genuinely interactive on day one.</w:t>
            </w:r>
          </w:p>
        </w:tc>
      </w:tr>
    </w:tbl>
    <w:p>
      <w:pPr>
        <w:spacing w:after="180"/>
      </w:pPr>
      <w:r>
        <w:rPr>
          <w:rFonts w:ascii="Calibri" w:cs="Calibri" w:eastAsia="Calibri" w:hAnsi="Calibri"/>
          <w:color w:val="222222"/>
          <w:sz w:val="21"/>
          <w:szCs w:val="21"/>
        </w:rPr>
        <w:t xml:space="preserve"/>
      </w:r>
    </w:p>
    <w:tbl>
      <w:tblPr>
        <w:tblW w:type="dxa" w:w="9360"/>
        <w:tblBorders>
          <w:top w:val="single" w:color="B83A2A" w:sz="6"/>
          <w:left w:val="single" w:color="D8D4CB" w:sz="6"/>
          <w:bottom w:val="single" w:color="D8D4CB" w:sz="6"/>
          <w:right w:val="single" w:color="D8D4CB" w:sz="6"/>
          <w:insideH w:val="none"/>
          <w:insideV w:val="none"/>
        </w:tblBorders>
      </w:tblPr>
      <w:tblGrid>
        <w:gridCol w:w="9360"/>
      </w:tblGrid>
      <w:tr>
        <w:tc>
          <w:tcPr>
            <w:tcW w:type="dxa" w:w="9360"/>
            <w:shd w:fill="0A0A0F" w:val="clear"/>
            <w:tcMar>
              <w:top w:type="dxa" w:w="110"/>
              <w:left w:type="dxa" w:w="180"/>
              <w:bottom w:type="dxa" w:w="110"/>
              <w:right w:type="dxa" w:w="180"/>
            </w:tcMar>
          </w:tcPr>
          <w:p>
            <w:r>
              <w:rPr>
                <w:rFonts w:ascii="Calibri" w:cs="Calibri" w:eastAsia="Calibri" w:hAnsi="Calibri"/>
                <w:b/>
                <w:bCs/>
                <w:color w:val="B08A1E"/>
                <w:sz w:val="17"/>
                <w:szCs w:val="17"/>
              </w:rPr>
              <w:t xml:space="preserve">PROJECT 2   </w:t>
            </w:r>
            <w:r>
              <w:rPr>
                <w:rFonts w:ascii="Calibri" w:cs="Calibri" w:eastAsia="Calibri" w:hAnsi="Calibri"/>
                <w:b/>
                <w:bCs/>
                <w:color w:val="FFFFFF"/>
                <w:sz w:val="23"/>
                <w:szCs w:val="23"/>
              </w:rPr>
              <w:t xml:space="preserve">Quiz Master Agent</w:t>
            </w:r>
          </w:p>
          <w:p>
            <w:pPr>
              <w:spacing w:before="40"/>
            </w:pPr>
            <w:r>
              <w:rPr>
                <w:rFonts w:ascii="Calibri" w:cs="Calibri" w:eastAsia="Calibri" w:hAnsi="Calibri"/>
                <w:i/>
                <w:iCs/>
                <w:color w:val="CFCFCF"/>
                <w:sz w:val="19"/>
                <w:szCs w:val="19"/>
              </w:rPr>
              <w:t xml:space="preserve">A structured activity that scores and remembers.</w:t>
            </w:r>
          </w:p>
        </w:tc>
      </w:tr>
      <w:tr>
        <w:tc>
          <w:tcPr>
            <w:tcW w:type="dxa" w:w="9360"/>
            <w:shd w:fill="FFFFFF" w:val="clear"/>
            <w:tcMar>
              <w:top w:type="dxa" w:w="150"/>
              <w:left w:type="dxa" w:w="180"/>
              <w:bottom w:type="dxa" w:w="160"/>
              <w:right w:type="dxa" w:w="180"/>
            </w:tcMar>
          </w:tcPr>
          <w:p>
            <w:pPr>
              <w:spacing w:after="40"/>
            </w:pPr>
            <w:r>
              <w:rPr>
                <w:rFonts w:ascii="Calibri" w:cs="Calibri" w:eastAsia="Calibri" w:hAnsi="Calibri"/>
                <w:b/>
                <w:bCs/>
                <w:color w:val="1A5C52"/>
                <w:sz w:val="19"/>
                <w:szCs w:val="19"/>
              </w:rPr>
              <w:t xml:space="preserve">What it does</w:t>
            </w:r>
          </w:p>
          <w:p>
            <w:pPr>
              <w:spacing w:after="110" w:line="272"/>
            </w:pPr>
            <w:r>
              <w:rPr>
                <w:rFonts w:ascii="Calibri" w:cs="Calibri" w:eastAsia="Calibri" w:hAnsi="Calibri"/>
                <w:color w:val="222222"/>
                <w:sz w:val="20"/>
                <w:szCs w:val="20"/>
              </w:rPr>
              <w:t xml:space="preserve">An interactive quiz agent that asks a series of questions, checks each answer, keeps a running score, and saves every player's result to a file so a leaderboard survives between sessions.</w:t>
            </w:r>
          </w:p>
          <w:p>
            <w:pPr>
              <w:spacing w:after="40"/>
            </w:pPr>
            <w:r>
              <w:rPr>
                <w:rFonts w:ascii="Calibri" w:cs="Calibri" w:eastAsia="Calibri" w:hAnsi="Calibri"/>
                <w:b/>
                <w:bCs/>
                <w:color w:val="1A5C52"/>
                <w:sz w:val="19"/>
                <w:szCs w:val="19"/>
              </w:rPr>
              <w:t xml:space="preserve">What you learn</w:t>
            </w:r>
          </w:p>
          <w:p>
            <w:pPr>
              <w:pStyle w:val="ListParagraph"/>
              <w:numPr>
                <w:ilvl w:val="0"/>
                <w:numId w:val="2"/>
              </w:numPr>
              <w:spacing w:after="50" w:line="270"/>
            </w:pPr>
            <w:r>
              <w:rPr>
                <w:rFonts w:ascii="Calibri" w:cs="Calibri" w:eastAsia="Calibri" w:hAnsi="Calibri"/>
                <w:color w:val="222222"/>
                <w:sz w:val="20"/>
                <w:szCs w:val="20"/>
              </w:rPr>
              <w:t xml:space="preserve">Organising information with lists and dictionaries.</w:t>
            </w:r>
          </w:p>
          <w:p>
            <w:pPr>
              <w:pStyle w:val="ListParagraph"/>
              <w:numPr>
                <w:ilvl w:val="0"/>
                <w:numId w:val="2"/>
              </w:numPr>
              <w:spacing w:after="50" w:line="270"/>
            </w:pPr>
            <w:r>
              <w:rPr>
                <w:rFonts w:ascii="Calibri" w:cs="Calibri" w:eastAsia="Calibri" w:hAnsi="Calibri"/>
                <w:color w:val="222222"/>
                <w:sz w:val="20"/>
                <w:szCs w:val="20"/>
              </w:rPr>
              <w:t xml:space="preserve">Repeating actions cleanly with loops.</w:t>
            </w:r>
          </w:p>
          <w:p>
            <w:pPr>
              <w:pStyle w:val="ListParagraph"/>
              <w:numPr>
                <w:ilvl w:val="0"/>
                <w:numId w:val="2"/>
              </w:numPr>
              <w:spacing w:after="50" w:line="270"/>
            </w:pPr>
            <w:r>
              <w:rPr>
                <w:rFonts w:ascii="Calibri" w:cs="Calibri" w:eastAsia="Calibri" w:hAnsi="Calibri"/>
                <w:color w:val="222222"/>
                <w:sz w:val="20"/>
                <w:szCs w:val="20"/>
              </w:rPr>
              <w:t xml:space="preserve">Saving and loading data so it persists after the program closes.</w:t>
            </w:r>
          </w:p>
          <w:p>
            <w:pPr>
              <w:pStyle w:val="ListParagraph"/>
              <w:numPr>
                <w:ilvl w:val="0"/>
                <w:numId w:val="2"/>
              </w:numPr>
              <w:spacing w:after="50" w:line="270"/>
            </w:pPr>
            <w:r>
              <w:rPr>
                <w:rFonts w:ascii="Calibri" w:cs="Calibri" w:eastAsia="Calibri" w:hAnsi="Calibri"/>
                <w:color w:val="222222"/>
                <w:sz w:val="20"/>
                <w:szCs w:val="20"/>
              </w:rPr>
              <w:t xml:space="preserve">Handling many pieces of information in a tidy, scalable way.</w:t>
            </w:r>
          </w:p>
          <w:p>
            <w:pPr>
              <w:spacing w:after="40" w:before="60"/>
            </w:pPr>
            <w:r>
              <w:rPr>
                <w:rFonts w:ascii="Calibri" w:cs="Calibri" w:eastAsia="Calibri" w:hAnsi="Calibri"/>
                <w:b/>
                <w:bCs/>
                <w:color w:val="1A5C52"/>
                <w:sz w:val="19"/>
                <w:szCs w:val="19"/>
              </w:rPr>
              <w:t xml:space="preserve">Why it matters</w:t>
            </w:r>
          </w:p>
          <w:p>
            <w:pPr>
              <w:spacing w:after="20" w:line="272"/>
            </w:pPr>
            <w:r>
              <w:rPr>
                <w:rFonts w:ascii="Calibri" w:cs="Calibri" w:eastAsia="Calibri" w:hAnsi="Calibri"/>
                <w:color w:val="222222"/>
                <w:sz w:val="20"/>
                <w:szCs w:val="20"/>
              </w:rPr>
              <w:t xml:space="preserve">Real AI runs on organised, persistent data. This project teaches how to structure information and make it last — the difference between a toy script and a genuine application that remembers.</w:t>
            </w:r>
          </w:p>
        </w:tc>
      </w:tr>
    </w:tbl>
    <w:p>
      <w:r>
        <w:br w:type="page"/>
      </w:r>
    </w:p>
    <w:tbl>
      <w:tblPr>
        <w:tblW w:type="dxa" w:w="9360"/>
        <w:tblBorders>
          <w:top w:val="single" w:color="B83A2A" w:sz="6"/>
          <w:left w:val="single" w:color="D8D4CB" w:sz="6"/>
          <w:bottom w:val="single" w:color="D8D4CB" w:sz="6"/>
          <w:right w:val="single" w:color="D8D4CB" w:sz="6"/>
          <w:insideH w:val="none"/>
          <w:insideV w:val="none"/>
        </w:tblBorders>
      </w:tblPr>
      <w:tblGrid>
        <w:gridCol w:w="9360"/>
      </w:tblGrid>
      <w:tr>
        <w:tc>
          <w:tcPr>
            <w:tcW w:type="dxa" w:w="9360"/>
            <w:shd w:fill="0A0A0F" w:val="clear"/>
            <w:tcMar>
              <w:top w:type="dxa" w:w="110"/>
              <w:left w:type="dxa" w:w="180"/>
              <w:bottom w:type="dxa" w:w="110"/>
              <w:right w:type="dxa" w:w="180"/>
            </w:tcMar>
          </w:tcPr>
          <w:p>
            <w:r>
              <w:rPr>
                <w:rFonts w:ascii="Calibri" w:cs="Calibri" w:eastAsia="Calibri" w:hAnsi="Calibri"/>
                <w:b/>
                <w:bCs/>
                <w:color w:val="B08A1E"/>
                <w:sz w:val="17"/>
                <w:szCs w:val="17"/>
              </w:rPr>
              <w:t xml:space="preserve">PROJECT 3   </w:t>
            </w:r>
            <w:r>
              <w:rPr>
                <w:rFonts w:ascii="Calibri" w:cs="Calibri" w:eastAsia="Calibri" w:hAnsi="Calibri"/>
                <w:b/>
                <w:bCs/>
                <w:color w:val="FFFFFF"/>
                <w:sz w:val="23"/>
                <w:szCs w:val="23"/>
              </w:rPr>
              <w:t xml:space="preserve">Data Detective Agent</w:t>
            </w:r>
          </w:p>
          <w:p>
            <w:pPr>
              <w:spacing w:before="40"/>
            </w:pPr>
            <w:r>
              <w:rPr>
                <w:rFonts w:ascii="Calibri" w:cs="Calibri" w:eastAsia="Calibri" w:hAnsi="Calibri"/>
                <w:i/>
                <w:iCs/>
                <w:color w:val="CFCFCF"/>
                <w:sz w:val="19"/>
                <w:szCs w:val="19"/>
              </w:rPr>
              <w:t xml:space="preserve">An agent that analyses spreadsheets and draws charts.</w:t>
            </w:r>
          </w:p>
        </w:tc>
      </w:tr>
      <w:tr>
        <w:tc>
          <w:tcPr>
            <w:tcW w:type="dxa" w:w="9360"/>
            <w:shd w:fill="FFFFFF" w:val="clear"/>
            <w:tcMar>
              <w:top w:type="dxa" w:w="150"/>
              <w:left w:type="dxa" w:w="180"/>
              <w:bottom w:type="dxa" w:w="160"/>
              <w:right w:type="dxa" w:w="180"/>
            </w:tcMar>
          </w:tcPr>
          <w:p>
            <w:pPr>
              <w:spacing w:after="40"/>
            </w:pPr>
            <w:r>
              <w:rPr>
                <w:rFonts w:ascii="Calibri" w:cs="Calibri" w:eastAsia="Calibri" w:hAnsi="Calibri"/>
                <w:b/>
                <w:bCs/>
                <w:color w:val="1A5C52"/>
                <w:sz w:val="19"/>
                <w:szCs w:val="19"/>
              </w:rPr>
              <w:t xml:space="preserve">What it does</w:t>
            </w:r>
          </w:p>
          <w:p>
            <w:pPr>
              <w:spacing w:after="110" w:line="272"/>
            </w:pPr>
            <w:r>
              <w:rPr>
                <w:rFonts w:ascii="Calibri" w:cs="Calibri" w:eastAsia="Calibri" w:hAnsi="Calibri"/>
                <w:color w:val="222222"/>
                <w:sz w:val="20"/>
                <w:szCs w:val="20"/>
              </w:rPr>
              <w:t xml:space="preserve">An agent that loads any spreadsheet of data, answers questions about it — counts, averages, highest and lowest, filters, and category summaries — and turns the numbers into clear charts on request. It also cleans messy real-world data.</w:t>
            </w:r>
          </w:p>
          <w:p>
            <w:pPr>
              <w:spacing w:after="40"/>
            </w:pPr>
            <w:r>
              <w:rPr>
                <w:rFonts w:ascii="Calibri" w:cs="Calibri" w:eastAsia="Calibri" w:hAnsi="Calibri"/>
                <w:b/>
                <w:bCs/>
                <w:color w:val="1A5C52"/>
                <w:sz w:val="19"/>
                <w:szCs w:val="19"/>
              </w:rPr>
              <w:t xml:space="preserve">What you learn</w:t>
            </w:r>
          </w:p>
          <w:p>
            <w:pPr>
              <w:pStyle w:val="ListParagraph"/>
              <w:numPr>
                <w:ilvl w:val="0"/>
                <w:numId w:val="2"/>
              </w:numPr>
              <w:spacing w:after="50" w:line="270"/>
            </w:pPr>
            <w:r>
              <w:rPr>
                <w:rFonts w:ascii="Calibri" w:cs="Calibri" w:eastAsia="Calibri" w:hAnsi="Calibri"/>
                <w:color w:val="222222"/>
                <w:sz w:val="20"/>
                <w:szCs w:val="20"/>
              </w:rPr>
              <w:t xml:space="preserve">Using professional data libraries (NumPy, Pandas, Matplotlib).</w:t>
            </w:r>
          </w:p>
          <w:p>
            <w:pPr>
              <w:pStyle w:val="ListParagraph"/>
              <w:numPr>
                <w:ilvl w:val="0"/>
                <w:numId w:val="2"/>
              </w:numPr>
              <w:spacing w:after="50" w:line="270"/>
            </w:pPr>
            <w:r>
              <w:rPr>
                <w:rFonts w:ascii="Calibri" w:cs="Calibri" w:eastAsia="Calibri" w:hAnsi="Calibri"/>
                <w:color w:val="222222"/>
                <w:sz w:val="20"/>
                <w:szCs w:val="20"/>
              </w:rPr>
              <w:t xml:space="preserve">Loading, exploring, filtering, and summarising real datasets.</w:t>
            </w:r>
          </w:p>
          <w:p>
            <w:pPr>
              <w:pStyle w:val="ListParagraph"/>
              <w:numPr>
                <w:ilvl w:val="0"/>
                <w:numId w:val="2"/>
              </w:numPr>
              <w:spacing w:after="50" w:line="270"/>
            </w:pPr>
            <w:r>
              <w:rPr>
                <w:rFonts w:ascii="Calibri" w:cs="Calibri" w:eastAsia="Calibri" w:hAnsi="Calibri"/>
                <w:color w:val="222222"/>
                <w:sz w:val="20"/>
                <w:szCs w:val="20"/>
              </w:rPr>
              <w:t xml:space="preserve">Turning numbers into charts that communicate clearly.</w:t>
            </w:r>
          </w:p>
          <w:p>
            <w:pPr>
              <w:pStyle w:val="ListParagraph"/>
              <w:numPr>
                <w:ilvl w:val="0"/>
                <w:numId w:val="2"/>
              </w:numPr>
              <w:spacing w:after="50" w:line="270"/>
            </w:pPr>
            <w:r>
              <w:rPr>
                <w:rFonts w:ascii="Calibri" w:cs="Calibri" w:eastAsia="Calibri" w:hAnsi="Calibri"/>
                <w:color w:val="222222"/>
                <w:sz w:val="20"/>
                <w:szCs w:val="20"/>
              </w:rPr>
              <w:t xml:space="preserve">Cleaning imperfect, real-world data.</w:t>
            </w:r>
          </w:p>
          <w:p>
            <w:pPr>
              <w:spacing w:after="40" w:before="60"/>
            </w:pPr>
            <w:r>
              <w:rPr>
                <w:rFonts w:ascii="Calibri" w:cs="Calibri" w:eastAsia="Calibri" w:hAnsi="Calibri"/>
                <w:b/>
                <w:bCs/>
                <w:color w:val="1A5C52"/>
                <w:sz w:val="19"/>
                <w:szCs w:val="19"/>
              </w:rPr>
              <w:t xml:space="preserve">Why it matters</w:t>
            </w:r>
          </w:p>
          <w:p>
            <w:pPr>
              <w:spacing w:after="20" w:line="272"/>
            </w:pPr>
            <w:r>
              <w:rPr>
                <w:rFonts w:ascii="Calibri" w:cs="Calibri" w:eastAsia="Calibri" w:hAnsi="Calibri"/>
                <w:color w:val="222222"/>
                <w:sz w:val="20"/>
                <w:szCs w:val="20"/>
              </w:rPr>
              <w:t xml:space="preserve">Data is the raw material of all AI. This project develops the ability to load, question, and visualise real data using the exact tools professional data scientists and AI engineers use every day.</w:t>
            </w:r>
          </w:p>
        </w:tc>
      </w:tr>
    </w:tbl>
    <w:p>
      <w:pPr>
        <w:spacing w:after="180"/>
      </w:pPr>
      <w:r>
        <w:rPr>
          <w:rFonts w:ascii="Calibri" w:cs="Calibri" w:eastAsia="Calibri" w:hAnsi="Calibri"/>
          <w:color w:val="222222"/>
          <w:sz w:val="21"/>
          <w:szCs w:val="21"/>
        </w:rPr>
        <w:t xml:space="preserve"/>
      </w:r>
    </w:p>
    <w:tbl>
      <w:tblPr>
        <w:tblW w:type="dxa" w:w="9360"/>
        <w:tblBorders>
          <w:top w:val="single" w:color="B83A2A" w:sz="6"/>
          <w:left w:val="single" w:color="D8D4CB" w:sz="6"/>
          <w:bottom w:val="single" w:color="D8D4CB" w:sz="6"/>
          <w:right w:val="single" w:color="D8D4CB" w:sz="6"/>
          <w:insideH w:val="none"/>
          <w:insideV w:val="none"/>
        </w:tblBorders>
      </w:tblPr>
      <w:tblGrid>
        <w:gridCol w:w="9360"/>
      </w:tblGrid>
      <w:tr>
        <w:tc>
          <w:tcPr>
            <w:tcW w:type="dxa" w:w="9360"/>
            <w:shd w:fill="0A0A0F" w:val="clear"/>
            <w:tcMar>
              <w:top w:type="dxa" w:w="110"/>
              <w:left w:type="dxa" w:w="180"/>
              <w:bottom w:type="dxa" w:w="110"/>
              <w:right w:type="dxa" w:w="180"/>
            </w:tcMar>
          </w:tcPr>
          <w:p>
            <w:r>
              <w:rPr>
                <w:rFonts w:ascii="Calibri" w:cs="Calibri" w:eastAsia="Calibri" w:hAnsi="Calibri"/>
                <w:b/>
                <w:bCs/>
                <w:color w:val="B08A1E"/>
                <w:sz w:val="17"/>
                <w:szCs w:val="17"/>
              </w:rPr>
              <w:t xml:space="preserve">PROJECT 4   </w:t>
            </w:r>
            <w:r>
              <w:rPr>
                <w:rFonts w:ascii="Calibri" w:cs="Calibri" w:eastAsia="Calibri" w:hAnsi="Calibri"/>
                <w:b/>
                <w:bCs/>
                <w:color w:val="FFFFFF"/>
                <w:sz w:val="23"/>
                <w:szCs w:val="23"/>
              </w:rPr>
              <w:t xml:space="preserve">Smart Recommender</w:t>
            </w:r>
          </w:p>
          <w:p>
            <w:pPr>
              <w:spacing w:before="40"/>
            </w:pPr>
            <w:r>
              <w:rPr>
                <w:rFonts w:ascii="Calibri" w:cs="Calibri" w:eastAsia="Calibri" w:hAnsi="Calibri"/>
                <w:i/>
                <w:iCs/>
                <w:color w:val="CFCFCF"/>
                <w:sz w:val="19"/>
                <w:szCs w:val="19"/>
              </w:rPr>
              <w:t xml:space="preserve">Suggests items by understanding similarity.</w:t>
            </w:r>
          </w:p>
        </w:tc>
      </w:tr>
      <w:tr>
        <w:tc>
          <w:tcPr>
            <w:tcW w:type="dxa" w:w="9360"/>
            <w:shd w:fill="FFFFFF" w:val="clear"/>
            <w:tcMar>
              <w:top w:type="dxa" w:w="150"/>
              <w:left w:type="dxa" w:w="180"/>
              <w:bottom w:type="dxa" w:w="160"/>
              <w:right w:type="dxa" w:w="180"/>
            </w:tcMar>
          </w:tcPr>
          <w:p>
            <w:pPr>
              <w:spacing w:after="40"/>
            </w:pPr>
            <w:r>
              <w:rPr>
                <w:rFonts w:ascii="Calibri" w:cs="Calibri" w:eastAsia="Calibri" w:hAnsi="Calibri"/>
                <w:b/>
                <w:bCs/>
                <w:color w:val="1A5C52"/>
                <w:sz w:val="19"/>
                <w:szCs w:val="19"/>
              </w:rPr>
              <w:t xml:space="preserve">What it does</w:t>
            </w:r>
          </w:p>
          <w:p>
            <w:pPr>
              <w:spacing w:after="110" w:line="272"/>
            </w:pPr>
            <w:r>
              <w:rPr>
                <w:rFonts w:ascii="Calibri" w:cs="Calibri" w:eastAsia="Calibri" w:hAnsi="Calibri"/>
                <w:color w:val="222222"/>
                <w:sz w:val="20"/>
                <w:szCs w:val="20"/>
              </w:rPr>
              <w:t xml:space="preserve">An agent that describes each item as a set of numbers, measures how similar any two items are, and — given something the user likes — recommends the closest matches, explaining why it chose them.</w:t>
            </w:r>
          </w:p>
          <w:p>
            <w:pPr>
              <w:spacing w:after="40"/>
            </w:pPr>
            <w:r>
              <w:rPr>
                <w:rFonts w:ascii="Calibri" w:cs="Calibri" w:eastAsia="Calibri" w:hAnsi="Calibri"/>
                <w:b/>
                <w:bCs/>
                <w:color w:val="1A5C52"/>
                <w:sz w:val="19"/>
                <w:szCs w:val="19"/>
              </w:rPr>
              <w:t xml:space="preserve">What you learn</w:t>
            </w:r>
          </w:p>
          <w:p>
            <w:pPr>
              <w:pStyle w:val="ListParagraph"/>
              <w:numPr>
                <w:ilvl w:val="0"/>
                <w:numId w:val="2"/>
              </w:numPr>
              <w:spacing w:after="50" w:line="270"/>
            </w:pPr>
            <w:r>
              <w:rPr>
                <w:rFonts w:ascii="Calibri" w:cs="Calibri" w:eastAsia="Calibri" w:hAnsi="Calibri"/>
                <w:color w:val="222222"/>
                <w:sz w:val="20"/>
                <w:szCs w:val="20"/>
              </w:rPr>
              <w:t xml:space="preserve">Representing things as vectors (lists of numbers).</w:t>
            </w:r>
          </w:p>
          <w:p>
            <w:pPr>
              <w:pStyle w:val="ListParagraph"/>
              <w:numPr>
                <w:ilvl w:val="0"/>
                <w:numId w:val="2"/>
              </w:numPr>
              <w:spacing w:after="50" w:line="270"/>
            </w:pPr>
            <w:r>
              <w:rPr>
                <w:rFonts w:ascii="Calibri" w:cs="Calibri" w:eastAsia="Calibri" w:hAnsi="Calibri"/>
                <w:color w:val="222222"/>
                <w:sz w:val="20"/>
                <w:szCs w:val="20"/>
              </w:rPr>
              <w:t xml:space="preserve">The dot product as a measure of agreement between items.</w:t>
            </w:r>
          </w:p>
          <w:p>
            <w:pPr>
              <w:pStyle w:val="ListParagraph"/>
              <w:numPr>
                <w:ilvl w:val="0"/>
                <w:numId w:val="2"/>
              </w:numPr>
              <w:spacing w:after="50" w:line="270"/>
            </w:pPr>
            <w:r>
              <w:rPr>
                <w:rFonts w:ascii="Calibri" w:cs="Calibri" w:eastAsia="Calibri" w:hAnsi="Calibri"/>
                <w:color w:val="222222"/>
                <w:sz w:val="20"/>
                <w:szCs w:val="20"/>
              </w:rPr>
              <w:t xml:space="preserve">Cosine similarity — a fair measure of how alike two things are.</w:t>
            </w:r>
          </w:p>
          <w:p>
            <w:pPr>
              <w:pStyle w:val="ListParagraph"/>
              <w:numPr>
                <w:ilvl w:val="0"/>
                <w:numId w:val="2"/>
              </w:numPr>
              <w:spacing w:after="50" w:line="270"/>
            </w:pPr>
            <w:r>
              <w:rPr>
                <w:rFonts w:ascii="Calibri" w:cs="Calibri" w:eastAsia="Calibri" w:hAnsi="Calibri"/>
                <w:color w:val="222222"/>
                <w:sz w:val="20"/>
                <w:szCs w:val="20"/>
              </w:rPr>
              <w:t xml:space="preserve">How recommendation engines actually work under the hood.</w:t>
            </w:r>
          </w:p>
          <w:p>
            <w:pPr>
              <w:spacing w:after="40" w:before="60"/>
            </w:pPr>
            <w:r>
              <w:rPr>
                <w:rFonts w:ascii="Calibri" w:cs="Calibri" w:eastAsia="Calibri" w:hAnsi="Calibri"/>
                <w:b/>
                <w:bCs/>
                <w:color w:val="1A5C52"/>
                <w:sz w:val="19"/>
                <w:szCs w:val="19"/>
              </w:rPr>
              <w:t xml:space="preserve">Why it matters</w:t>
            </w:r>
          </w:p>
          <w:p>
            <w:pPr>
              <w:spacing w:after="20" w:line="272"/>
            </w:pPr>
            <w:r>
              <w:rPr>
                <w:rFonts w:ascii="Calibri" w:cs="Calibri" w:eastAsia="Calibri" w:hAnsi="Calibri"/>
                <w:color w:val="222222"/>
                <w:sz w:val="20"/>
                <w:szCs w:val="20"/>
              </w:rPr>
              <w:t xml:space="preserve">This is the first real taste of the mathematics behind modern AI. The idea that meaning can be captured as numbers, and that similar things sit close together, is the exact foundation on which AI understanding of language is later built.</w:t>
            </w:r>
          </w:p>
        </w:tc>
      </w:tr>
    </w:tbl>
    <w:p>
      <w:r>
        <w:br w:type="page"/>
      </w:r>
    </w:p>
    <w:tbl>
      <w:tblPr>
        <w:tblW w:type="dxa" w:w="9360"/>
        <w:tblBorders>
          <w:top w:val="single" w:color="B83A2A" w:sz="6"/>
          <w:left w:val="single" w:color="D8D4CB" w:sz="6"/>
          <w:bottom w:val="single" w:color="D8D4CB" w:sz="6"/>
          <w:right w:val="single" w:color="D8D4CB" w:sz="6"/>
          <w:insideH w:val="none"/>
          <w:insideV w:val="none"/>
        </w:tblBorders>
      </w:tblPr>
      <w:tblGrid>
        <w:gridCol w:w="9360"/>
      </w:tblGrid>
      <w:tr>
        <w:tc>
          <w:tcPr>
            <w:tcW w:type="dxa" w:w="9360"/>
            <w:shd w:fill="0A0A0F" w:val="clear"/>
            <w:tcMar>
              <w:top w:type="dxa" w:w="110"/>
              <w:left w:type="dxa" w:w="180"/>
              <w:bottom w:type="dxa" w:w="110"/>
              <w:right w:type="dxa" w:w="180"/>
            </w:tcMar>
          </w:tcPr>
          <w:p>
            <w:r>
              <w:rPr>
                <w:rFonts w:ascii="Calibri" w:cs="Calibri" w:eastAsia="Calibri" w:hAnsi="Calibri"/>
                <w:b/>
                <w:bCs/>
                <w:color w:val="B08A1E"/>
                <w:sz w:val="17"/>
                <w:szCs w:val="17"/>
              </w:rPr>
              <w:t xml:space="preserve">PROJECT 5   </w:t>
            </w:r>
            <w:r>
              <w:rPr>
                <w:rFonts w:ascii="Calibri" w:cs="Calibri" w:eastAsia="Calibri" w:hAnsi="Calibri"/>
                <w:b/>
                <w:bCs/>
                <w:color w:val="FFFFFF"/>
                <w:sz w:val="23"/>
                <w:szCs w:val="23"/>
              </w:rPr>
              <w:t xml:space="preserve">Sentiment Analyzer Agent</w:t>
            </w:r>
          </w:p>
          <w:p>
            <w:pPr>
              <w:spacing w:before="40"/>
            </w:pPr>
            <w:r>
              <w:rPr>
                <w:rFonts w:ascii="Calibri" w:cs="Calibri" w:eastAsia="Calibri" w:hAnsi="Calibri"/>
                <w:i/>
                <w:iCs/>
                <w:color w:val="CFCFCF"/>
                <w:sz w:val="19"/>
                <w:szCs w:val="19"/>
              </w:rPr>
              <w:t xml:space="preserve">Reads mood — and learns from examples.</w:t>
            </w:r>
          </w:p>
        </w:tc>
      </w:tr>
      <w:tr>
        <w:tc>
          <w:tcPr>
            <w:tcW w:type="dxa" w:w="9360"/>
            <w:shd w:fill="FFFFFF" w:val="clear"/>
            <w:tcMar>
              <w:top w:type="dxa" w:w="150"/>
              <w:left w:type="dxa" w:w="180"/>
              <w:bottom w:type="dxa" w:w="160"/>
              <w:right w:type="dxa" w:w="180"/>
            </w:tcMar>
          </w:tcPr>
          <w:p>
            <w:pPr>
              <w:spacing w:after="40"/>
            </w:pPr>
            <w:r>
              <w:rPr>
                <w:rFonts w:ascii="Calibri" w:cs="Calibri" w:eastAsia="Calibri" w:hAnsi="Calibri"/>
                <w:b/>
                <w:bCs/>
                <w:color w:val="1A5C52"/>
                <w:sz w:val="19"/>
                <w:szCs w:val="19"/>
              </w:rPr>
              <w:t xml:space="preserve">What it does</w:t>
            </w:r>
          </w:p>
          <w:p>
            <w:pPr>
              <w:spacing w:after="110" w:line="272"/>
            </w:pPr>
            <w:r>
              <w:rPr>
                <w:rFonts w:ascii="Calibri" w:cs="Calibri" w:eastAsia="Calibri" w:hAnsi="Calibri"/>
                <w:color w:val="222222"/>
                <w:sz w:val="20"/>
                <w:szCs w:val="20"/>
              </w:rPr>
              <w:t xml:space="preserve">An agent that reads a piece of text and judges whether it is positive, negative, or neutral, reporting how confident it is. Crucially, it learns which words carry which mood from example data, rather than being told every rule, and its accuracy is measured honestly on unseen text.</w:t>
            </w:r>
          </w:p>
          <w:p>
            <w:pPr>
              <w:spacing w:after="40"/>
            </w:pPr>
            <w:r>
              <w:rPr>
                <w:rFonts w:ascii="Calibri" w:cs="Calibri" w:eastAsia="Calibri" w:hAnsi="Calibri"/>
                <w:b/>
                <w:bCs/>
                <w:color w:val="1A5C52"/>
                <w:sz w:val="19"/>
                <w:szCs w:val="19"/>
              </w:rPr>
              <w:t xml:space="preserve">What you learn</w:t>
            </w:r>
          </w:p>
          <w:p>
            <w:pPr>
              <w:pStyle w:val="ListParagraph"/>
              <w:numPr>
                <w:ilvl w:val="0"/>
                <w:numId w:val="2"/>
              </w:numPr>
              <w:spacing w:after="50" w:line="270"/>
            </w:pPr>
            <w:r>
              <w:rPr>
                <w:rFonts w:ascii="Calibri" w:cs="Calibri" w:eastAsia="Calibri" w:hAnsi="Calibri"/>
                <w:color w:val="222222"/>
                <w:sz w:val="20"/>
                <w:szCs w:val="20"/>
              </w:rPr>
              <w:t xml:space="preserve">Building a classifier — a program that makes a judgement.</w:t>
            </w:r>
          </w:p>
          <w:p>
            <w:pPr>
              <w:pStyle w:val="ListParagraph"/>
              <w:numPr>
                <w:ilvl w:val="0"/>
                <w:numId w:val="2"/>
              </w:numPr>
              <w:spacing w:after="50" w:line="270"/>
            </w:pPr>
            <w:r>
              <w:rPr>
                <w:rFonts w:ascii="Calibri" w:cs="Calibri" w:eastAsia="Calibri" w:hAnsi="Calibri"/>
                <w:color w:val="222222"/>
                <w:sz w:val="20"/>
                <w:szCs w:val="20"/>
              </w:rPr>
              <w:t xml:space="preserve">Probability and confidence — expressing how sure the agent is.</w:t>
            </w:r>
          </w:p>
          <w:p>
            <w:pPr>
              <w:pStyle w:val="ListParagraph"/>
              <w:numPr>
                <w:ilvl w:val="0"/>
                <w:numId w:val="2"/>
              </w:numPr>
              <w:spacing w:after="50" w:line="270"/>
            </w:pPr>
            <w:r>
              <w:rPr>
                <w:rFonts w:ascii="Calibri" w:cs="Calibri" w:eastAsia="Calibri" w:hAnsi="Calibri"/>
                <w:color w:val="222222"/>
                <w:sz w:val="20"/>
                <w:szCs w:val="20"/>
              </w:rPr>
              <w:t xml:space="preserve">The Bayesian idea that evidence updates belief.</w:t>
            </w:r>
          </w:p>
          <w:p>
            <w:pPr>
              <w:pStyle w:val="ListParagraph"/>
              <w:numPr>
                <w:ilvl w:val="0"/>
                <w:numId w:val="2"/>
              </w:numPr>
              <w:spacing w:after="50" w:line="270"/>
            </w:pPr>
            <w:r>
              <w:rPr>
                <w:rFonts w:ascii="Calibri" w:cs="Calibri" w:eastAsia="Calibri" w:hAnsi="Calibri"/>
                <w:color w:val="222222"/>
                <w:sz w:val="20"/>
                <w:szCs w:val="20"/>
              </w:rPr>
              <w:t xml:space="preserve">Learning from training data, and testing accuracy honestly.</w:t>
            </w:r>
          </w:p>
          <w:p>
            <w:pPr>
              <w:spacing w:after="40" w:before="60"/>
            </w:pPr>
            <w:r>
              <w:rPr>
                <w:rFonts w:ascii="Calibri" w:cs="Calibri" w:eastAsia="Calibri" w:hAnsi="Calibri"/>
                <w:b/>
                <w:bCs/>
                <w:color w:val="1A5C52"/>
                <w:sz w:val="19"/>
                <w:szCs w:val="19"/>
              </w:rPr>
              <w:t xml:space="preserve">Why it matters</w:t>
            </w:r>
          </w:p>
          <w:p>
            <w:pPr>
              <w:spacing w:after="20" w:line="272"/>
            </w:pPr>
            <w:r>
              <w:rPr>
                <w:rFonts w:ascii="Calibri" w:cs="Calibri" w:eastAsia="Calibri" w:hAnsi="Calibri"/>
                <w:color w:val="222222"/>
                <w:sz w:val="20"/>
                <w:szCs w:val="20"/>
              </w:rPr>
              <w:t xml:space="preserve">This is the gateway to machine learning itself. Instead of following hand-written rules, the agent learns from examples — the central idea behind virtually all modern AI. Learning to measure quality honestly is what separates a real practitioner from a hobbyist.</w:t>
            </w:r>
          </w:p>
        </w:tc>
      </w:tr>
    </w:tbl>
    <w:p>
      <w:r>
        <w:br w:type="page"/>
      </w:r>
    </w:p>
    <w:p>
      <w:pPr>
        <w:pStyle w:val="Heading1"/>
        <w:spacing w:after="150" w:before="340"/>
      </w:pPr>
      <w:r>
        <w:rPr>
          <w:rFonts w:ascii="Calibri" w:cs="Calibri" w:eastAsia="Calibri" w:hAnsi="Calibri"/>
          <w:b/>
          <w:bCs/>
          <w:color w:val="0A0A0F"/>
          <w:sz w:val="30"/>
          <w:szCs w:val="30"/>
        </w:rPr>
        <w:t xml:space="preserve">What we learned — the concepts</w:t>
      </w:r>
    </w:p>
    <w:p>
      <w:pPr>
        <w:spacing w:after="120" w:line="278"/>
      </w:pPr>
      <w:r>
        <w:rPr>
          <w:rFonts w:ascii="Calibri" w:cs="Calibri" w:eastAsia="Calibri" w:hAnsi="Calibri"/>
          <w:color w:val="222222"/>
          <w:sz w:val="21"/>
          <w:szCs w:val="21"/>
        </w:rPr>
        <w:t xml:space="preserve">Across the five projects, a complete foundation of practical AI knowledge was built. Each concept was learned in context, by using it to make a real project work — which is why it sticks.</w:t>
      </w:r>
    </w:p>
    <w:p>
      <w:pPr>
        <w:spacing w:after="40"/>
      </w:pPr>
      <w:r>
        <w:rPr>
          <w:rFonts w:ascii="Calibri" w:cs="Calibri" w:eastAsia="Calibri" w:hAnsi="Calibri"/>
          <w:color w:val="222222"/>
          <w:sz w:val="21"/>
          <w:szCs w:val="21"/>
        </w:rPr>
        <w:t xml:space="preserve"/>
      </w:r>
    </w:p>
    <w:tbl>
      <w:tblPr>
        <w:tblW w:type="dxa" w:w="9360"/>
        <w:tblBorders>
          <w:top w:val="single" w:color="D8D4CB" w:sz="4"/>
          <w:left w:val="single" w:color="D8D4CB" w:sz="4"/>
          <w:bottom w:val="single" w:color="D8D4CB" w:sz="4"/>
          <w:right w:val="single" w:color="D8D4CB" w:sz="4"/>
          <w:insideH w:val="single" w:color="D8D4CB" w:sz="2"/>
          <w:insideV w:val="single" w:color="D8D4CB" w:sz="2"/>
        </w:tblBorders>
      </w:tblPr>
      <w:tblGrid>
        <w:gridCol w:w="2600"/>
        <w:gridCol w:w="3760"/>
        <w:gridCol w:w="3000"/>
      </w:tblGrid>
      <w:tr>
        <w:trPr>
          <w:tblHeader/>
        </w:trPr>
        <w:tc>
          <w:tcPr>
            <w:tcW w:type="dxa" w:w="2600"/>
            <w:shd w:fill="0A0A0F" w:val="clear"/>
            <w:tcMar>
              <w:top w:type="dxa" w:w="90"/>
              <w:left w:type="dxa" w:w="130"/>
              <w:bottom w:type="dxa" w:w="90"/>
              <w:right w:type="dxa" w:w="130"/>
            </w:tcMar>
          </w:tcPr>
          <w:p>
            <w:r>
              <w:rPr>
                <w:rFonts w:ascii="Calibri" w:cs="Calibri" w:eastAsia="Calibri" w:hAnsi="Calibri"/>
                <w:b/>
                <w:bCs/>
                <w:color w:val="FFFFFF"/>
                <w:sz w:val="18"/>
                <w:szCs w:val="18"/>
              </w:rPr>
              <w:t xml:space="preserve">Concept area</w:t>
            </w:r>
          </w:p>
        </w:tc>
        <w:tc>
          <w:tcPr>
            <w:tcW w:type="dxa" w:w="3760"/>
            <w:shd w:fill="0A0A0F" w:val="clear"/>
            <w:tcMar>
              <w:top w:type="dxa" w:w="90"/>
              <w:left w:type="dxa" w:w="130"/>
              <w:bottom w:type="dxa" w:w="90"/>
              <w:right w:type="dxa" w:w="130"/>
            </w:tcMar>
          </w:tcPr>
          <w:p>
            <w:r>
              <w:rPr>
                <w:rFonts w:ascii="Calibri" w:cs="Calibri" w:eastAsia="Calibri" w:hAnsi="Calibri"/>
                <w:b/>
                <w:bCs/>
                <w:color w:val="FFFFFF"/>
                <w:sz w:val="18"/>
                <w:szCs w:val="18"/>
              </w:rPr>
              <w:t xml:space="preserve">What it covers</w:t>
            </w:r>
          </w:p>
        </w:tc>
        <w:tc>
          <w:tcPr>
            <w:tcW w:type="dxa" w:w="3000"/>
            <w:shd w:fill="0A0A0F" w:val="clear"/>
            <w:tcMar>
              <w:top w:type="dxa" w:w="90"/>
              <w:left w:type="dxa" w:w="130"/>
              <w:bottom w:type="dxa" w:w="90"/>
              <w:right w:type="dxa" w:w="130"/>
            </w:tcMar>
          </w:tcPr>
          <w:p>
            <w:r>
              <w:rPr>
                <w:rFonts w:ascii="Calibri" w:cs="Calibri" w:eastAsia="Calibri" w:hAnsi="Calibri"/>
                <w:b/>
                <w:bCs/>
                <w:color w:val="FFFFFF"/>
                <w:sz w:val="18"/>
                <w:szCs w:val="18"/>
              </w:rPr>
              <w:t xml:space="preserve">Why it matters</w:t>
            </w:r>
          </w:p>
        </w:tc>
      </w:tr>
      <w:tr>
        <w:tc>
          <w:tcPr>
            <w:tcW w:type="dxa" w:w="2600"/>
            <w:shd w:fill="F7F5F0" w:val="clear"/>
            <w:tcMar>
              <w:top w:type="dxa" w:w="80"/>
              <w:left w:type="dxa" w:w="130"/>
              <w:bottom w:type="dxa" w:w="80"/>
              <w:right w:type="dxa" w:w="130"/>
            </w:tcMar>
          </w:tcPr>
          <w:p>
            <w:r>
              <w:rPr>
                <w:rFonts w:ascii="Calibri" w:cs="Calibri" w:eastAsia="Calibri" w:hAnsi="Calibri"/>
                <w:b/>
                <w:bCs/>
                <w:color w:val="222222"/>
                <w:sz w:val="18"/>
                <w:szCs w:val="18"/>
              </w:rPr>
              <w:t xml:space="preserve">Programming foundations</w:t>
            </w:r>
          </w:p>
        </w:tc>
        <w:tc>
          <w:tcPr>
            <w:tcW w:type="dxa" w:w="3760"/>
            <w:shd w:fill="F7F5F0"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Variables, logic, loops, functions, files</w:t>
            </w:r>
          </w:p>
        </w:tc>
        <w:tc>
          <w:tcPr>
            <w:tcW w:type="dxa" w:w="3000"/>
            <w:shd w:fill="F7F5F0"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Everything in software is built from these</w:t>
            </w:r>
          </w:p>
        </w:tc>
      </w:tr>
      <w:tr>
        <w:tc>
          <w:tcPr>
            <w:tcW w:type="dxa" w:w="2600"/>
            <w:shd w:fill="FFFFFF" w:val="clear"/>
            <w:tcMar>
              <w:top w:type="dxa" w:w="80"/>
              <w:left w:type="dxa" w:w="130"/>
              <w:bottom w:type="dxa" w:w="80"/>
              <w:right w:type="dxa" w:w="130"/>
            </w:tcMar>
          </w:tcPr>
          <w:p>
            <w:r>
              <w:rPr>
                <w:rFonts w:ascii="Calibri" w:cs="Calibri" w:eastAsia="Calibri" w:hAnsi="Calibri"/>
                <w:b/>
                <w:bCs/>
                <w:color w:val="222222"/>
                <w:sz w:val="18"/>
                <w:szCs w:val="18"/>
              </w:rPr>
              <w:t xml:space="preserve">Data handling</w:t>
            </w:r>
          </w:p>
        </w:tc>
        <w:tc>
          <w:tcPr>
            <w:tcW w:type="dxa" w:w="3760"/>
            <w:shd w:fill="FFFFFF"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Lists, dictionaries, tables, cleaning data</w:t>
            </w:r>
          </w:p>
        </w:tc>
        <w:tc>
          <w:tcPr>
            <w:tcW w:type="dxa" w:w="3000"/>
            <w:shd w:fill="FFFFFF"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Real AI runs on organised data</w:t>
            </w:r>
          </w:p>
        </w:tc>
      </w:tr>
      <w:tr>
        <w:tc>
          <w:tcPr>
            <w:tcW w:type="dxa" w:w="2600"/>
            <w:shd w:fill="F7F5F0" w:val="clear"/>
            <w:tcMar>
              <w:top w:type="dxa" w:w="80"/>
              <w:left w:type="dxa" w:w="130"/>
              <w:bottom w:type="dxa" w:w="80"/>
              <w:right w:type="dxa" w:w="130"/>
            </w:tcMar>
          </w:tcPr>
          <w:p>
            <w:r>
              <w:rPr>
                <w:rFonts w:ascii="Calibri" w:cs="Calibri" w:eastAsia="Calibri" w:hAnsi="Calibri"/>
                <w:b/>
                <w:bCs/>
                <w:color w:val="222222"/>
                <w:sz w:val="18"/>
                <w:szCs w:val="18"/>
              </w:rPr>
              <w:t xml:space="preserve">Data libraries</w:t>
            </w:r>
          </w:p>
        </w:tc>
        <w:tc>
          <w:tcPr>
            <w:tcW w:type="dxa" w:w="3760"/>
            <w:shd w:fill="F7F5F0"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NumPy, Pandas, Matplotlib</w:t>
            </w:r>
          </w:p>
        </w:tc>
        <w:tc>
          <w:tcPr>
            <w:tcW w:type="dxa" w:w="3000"/>
            <w:shd w:fill="F7F5F0"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The professional toolkit for data &amp; AI</w:t>
            </w:r>
          </w:p>
        </w:tc>
      </w:tr>
      <w:tr>
        <w:tc>
          <w:tcPr>
            <w:tcW w:type="dxa" w:w="2600"/>
            <w:shd w:fill="FFFFFF" w:val="clear"/>
            <w:tcMar>
              <w:top w:type="dxa" w:w="80"/>
              <w:left w:type="dxa" w:w="130"/>
              <w:bottom w:type="dxa" w:w="80"/>
              <w:right w:type="dxa" w:w="130"/>
            </w:tcMar>
          </w:tcPr>
          <w:p>
            <w:r>
              <w:rPr>
                <w:rFonts w:ascii="Calibri" w:cs="Calibri" w:eastAsia="Calibri" w:hAnsi="Calibri"/>
                <w:b/>
                <w:bCs/>
                <w:color w:val="222222"/>
                <w:sz w:val="18"/>
                <w:szCs w:val="18"/>
              </w:rPr>
              <w:t xml:space="preserve">Vectors &amp; similarity</w:t>
            </w:r>
          </w:p>
        </w:tc>
        <w:tc>
          <w:tcPr>
            <w:tcW w:type="dxa" w:w="3760"/>
            <w:shd w:fill="FFFFFF"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Dot product, cosine similarity</w:t>
            </w:r>
          </w:p>
        </w:tc>
        <w:tc>
          <w:tcPr>
            <w:tcW w:type="dxa" w:w="3000"/>
            <w:shd w:fill="FFFFFF"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How machines measure “how alike” things are</w:t>
            </w:r>
          </w:p>
        </w:tc>
      </w:tr>
      <w:tr>
        <w:tc>
          <w:tcPr>
            <w:tcW w:type="dxa" w:w="2600"/>
            <w:shd w:fill="F7F5F0" w:val="clear"/>
            <w:tcMar>
              <w:top w:type="dxa" w:w="80"/>
              <w:left w:type="dxa" w:w="130"/>
              <w:bottom w:type="dxa" w:w="80"/>
              <w:right w:type="dxa" w:w="130"/>
            </w:tcMar>
          </w:tcPr>
          <w:p>
            <w:r>
              <w:rPr>
                <w:rFonts w:ascii="Calibri" w:cs="Calibri" w:eastAsia="Calibri" w:hAnsi="Calibri"/>
                <w:b/>
                <w:bCs/>
                <w:color w:val="222222"/>
                <w:sz w:val="18"/>
                <w:szCs w:val="18"/>
              </w:rPr>
              <w:t xml:space="preserve">Probability</w:t>
            </w:r>
          </w:p>
        </w:tc>
        <w:tc>
          <w:tcPr>
            <w:tcW w:type="dxa" w:w="3760"/>
            <w:shd w:fill="F7F5F0"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Likelihood, confidence, Bayesian thinking</w:t>
            </w:r>
          </w:p>
        </w:tc>
        <w:tc>
          <w:tcPr>
            <w:tcW w:type="dxa" w:w="3000"/>
            <w:shd w:fill="F7F5F0"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How AI expresses how sure it is</w:t>
            </w:r>
          </w:p>
        </w:tc>
      </w:tr>
      <w:tr>
        <w:tc>
          <w:tcPr>
            <w:tcW w:type="dxa" w:w="2600"/>
            <w:shd w:fill="FFFFFF" w:val="clear"/>
            <w:tcMar>
              <w:top w:type="dxa" w:w="80"/>
              <w:left w:type="dxa" w:w="130"/>
              <w:bottom w:type="dxa" w:w="80"/>
              <w:right w:type="dxa" w:w="130"/>
            </w:tcMar>
          </w:tcPr>
          <w:p>
            <w:r>
              <w:rPr>
                <w:rFonts w:ascii="Calibri" w:cs="Calibri" w:eastAsia="Calibri" w:hAnsi="Calibri"/>
                <w:b/>
                <w:bCs/>
                <w:color w:val="222222"/>
                <w:sz w:val="18"/>
                <w:szCs w:val="18"/>
              </w:rPr>
              <w:t xml:space="preserve">Classification</w:t>
            </w:r>
          </w:p>
        </w:tc>
        <w:tc>
          <w:tcPr>
            <w:tcW w:type="dxa" w:w="3760"/>
            <w:shd w:fill="FFFFFF"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Sorting inputs into categories</w:t>
            </w:r>
          </w:p>
        </w:tc>
        <w:tc>
          <w:tcPr>
            <w:tcW w:type="dxa" w:w="3000"/>
            <w:shd w:fill="FFFFFF"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One of the most useful jobs in AI</w:t>
            </w:r>
          </w:p>
        </w:tc>
      </w:tr>
      <w:tr>
        <w:tc>
          <w:tcPr>
            <w:tcW w:type="dxa" w:w="2600"/>
            <w:shd w:fill="F7F5F0" w:val="clear"/>
            <w:tcMar>
              <w:top w:type="dxa" w:w="80"/>
              <w:left w:type="dxa" w:w="130"/>
              <w:bottom w:type="dxa" w:w="80"/>
              <w:right w:type="dxa" w:w="130"/>
            </w:tcMar>
          </w:tcPr>
          <w:p>
            <w:r>
              <w:rPr>
                <w:rFonts w:ascii="Calibri" w:cs="Calibri" w:eastAsia="Calibri" w:hAnsi="Calibri"/>
                <w:b/>
                <w:bCs/>
                <w:color w:val="222222"/>
                <w:sz w:val="18"/>
                <w:szCs w:val="18"/>
              </w:rPr>
              <w:t xml:space="preserve">Learning from data</w:t>
            </w:r>
          </w:p>
        </w:tc>
        <w:tc>
          <w:tcPr>
            <w:tcW w:type="dxa" w:w="3760"/>
            <w:shd w:fill="F7F5F0"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Training data, models, accuracy</w:t>
            </w:r>
          </w:p>
        </w:tc>
        <w:tc>
          <w:tcPr>
            <w:tcW w:type="dxa" w:w="3000"/>
            <w:shd w:fill="F7F5F0" w:val="clear"/>
            <w:tcMar>
              <w:top w:type="dxa" w:w="80"/>
              <w:left w:type="dxa" w:w="130"/>
              <w:bottom w:type="dxa" w:w="80"/>
              <w:right w:type="dxa" w:w="130"/>
            </w:tcMar>
          </w:tcPr>
          <w:p>
            <w:r>
              <w:rPr>
                <w:rFonts w:ascii="Calibri" w:cs="Calibri" w:eastAsia="Calibri" w:hAnsi="Calibri"/>
                <w:b w:val="false"/>
                <w:bCs w:val="false"/>
                <w:color w:val="222222"/>
                <w:sz w:val="18"/>
                <w:szCs w:val="18"/>
              </w:rPr>
              <w:t xml:space="preserve">The core idea of machine learning itself</w:t>
            </w:r>
          </w:p>
        </w:tc>
      </w:tr>
    </w:tbl>
    <w:p>
      <w:pPr>
        <w:spacing w:after="120"/>
      </w:pPr>
      <w:r>
        <w:rPr>
          <w:rFonts w:ascii="Calibri" w:cs="Calibri" w:eastAsia="Calibri" w:hAnsi="Calibri"/>
          <w:color w:val="222222"/>
          <w:sz w:val="21"/>
          <w:szCs w:val="21"/>
        </w:rPr>
        <w:t xml:space="preserve"/>
      </w:r>
    </w:p>
    <w:tbl>
      <w:tblPr>
        <w:tblW w:type="dxa" w:w="9360"/>
        <w:tblBorders>
          <w:top w:val="single" w:color="FAF6ED" w:sz="2"/>
          <w:left w:val="single" w:color="B08A1E" w:sz="28"/>
          <w:bottom w:val="single" w:color="FAF6ED" w:sz="2"/>
          <w:right w:val="single" w:color="FAF6ED" w:sz="2"/>
          <w:insideH w:val="none"/>
          <w:insideV w:val="none"/>
        </w:tblBorders>
      </w:tblPr>
      <w:tblGrid>
        <w:gridCol w:w="9360"/>
      </w:tblGrid>
      <w:tr>
        <w:tc>
          <w:tcPr>
            <w:shd w:fill="FAF6ED" w:val="clear"/>
            <w:tcMar>
              <w:top w:type="dxa" w:w="150"/>
              <w:left w:type="dxa" w:w="200"/>
              <w:bottom w:type="dxa" w:w="150"/>
              <w:right w:type="dxa" w:w="200"/>
            </w:tcMar>
          </w:tcPr>
          <w:p>
            <w:pPr>
              <w:spacing w:after="70" w:line="278"/>
            </w:pPr>
            <w:r>
              <w:rPr>
                <w:rFonts w:ascii="Calibri" w:cs="Calibri" w:eastAsia="Calibri" w:hAnsi="Calibri"/>
                <w:b/>
                <w:bCs/>
                <w:color w:val="B08A1E"/>
                <w:sz w:val="20"/>
                <w:szCs w:val="20"/>
              </w:rPr>
              <w:t xml:space="preserve">A key principle: learning by building</w:t>
            </w:r>
          </w:p>
          <w:p>
            <w:pPr>
              <w:spacing w:after="0" w:line="278"/>
            </w:pPr>
            <w:r>
              <w:rPr>
                <w:rFonts w:ascii="Calibri" w:cs="Calibri" w:eastAsia="Calibri" w:hAnsi="Calibri"/>
                <w:color w:val="222222"/>
                <w:sz w:val="21"/>
                <w:szCs w:val="21"/>
              </w:rPr>
              <w:t xml:space="preserve">No concept was studied as abstract theory first. Probability was met while giving an agent confidence; similarity mathematics was met while building a recommender; machine learning was met while teaching an agent to read mood. This is why the knowledge is durable — it is attached to something real that was made to work.</w:t>
            </w:r>
          </w:p>
        </w:tc>
      </w:tr>
    </w:tbl>
    <w:p>
      <w:r>
        <w:br w:type="page"/>
      </w:r>
    </w:p>
    <w:p>
      <w:pPr>
        <w:pStyle w:val="Heading1"/>
        <w:spacing w:after="150" w:before="340"/>
      </w:pPr>
      <w:r>
        <w:rPr>
          <w:rFonts w:ascii="Calibri" w:cs="Calibri" w:eastAsia="Calibri" w:hAnsi="Calibri"/>
          <w:b/>
          <w:bCs/>
          <w:color w:val="0A0A0F"/>
          <w:sz w:val="30"/>
          <w:szCs w:val="30"/>
        </w:rPr>
        <w:t xml:space="preserve">Why this matters &amp; how it helps</w:t>
      </w:r>
    </w:p>
    <w:p>
      <w:pPr>
        <w:pStyle w:val="Heading2"/>
        <w:spacing w:after="100" w:before="230"/>
      </w:pPr>
      <w:r>
        <w:rPr>
          <w:rFonts w:ascii="Calibri" w:cs="Calibri" w:eastAsia="Calibri" w:hAnsi="Calibri"/>
          <w:b/>
          <w:bCs/>
          <w:color w:val="1A5C52"/>
          <w:sz w:val="24"/>
          <w:szCs w:val="24"/>
        </w:rPr>
        <w:t xml:space="preserve">From consumer to creator</w:t>
      </w:r>
    </w:p>
    <w:p>
      <w:pPr>
        <w:spacing w:after="120" w:line="278"/>
      </w:pPr>
      <w:r>
        <w:rPr>
          <w:rFonts w:ascii="Calibri" w:cs="Calibri" w:eastAsia="Calibri" w:hAnsi="Calibri"/>
          <w:color w:val="222222"/>
          <w:sz w:val="21"/>
          <w:szCs w:val="21"/>
        </w:rPr>
        <w:t xml:space="preserve">Most people only ever use AI tools. This journey develops the ability to build them. That shift — from consumer to creator — is one of the most valuable transitions in technology today, and it begins with exactly the foundations these five projects establish.</w:t>
      </w:r>
    </w:p>
    <w:p>
      <w:pPr>
        <w:pStyle w:val="Heading2"/>
        <w:spacing w:after="100" w:before="230"/>
      </w:pPr>
      <w:r>
        <w:rPr>
          <w:rFonts w:ascii="Calibri" w:cs="Calibri" w:eastAsia="Calibri" w:hAnsi="Calibri"/>
          <w:b/>
          <w:bCs/>
          <w:color w:val="1A5C52"/>
          <w:sz w:val="24"/>
          <w:szCs w:val="24"/>
        </w:rPr>
        <w:t xml:space="preserve">Understanding, not just usage</w:t>
      </w:r>
    </w:p>
    <w:p>
      <w:pPr>
        <w:spacing w:after="120" w:line="278"/>
      </w:pPr>
      <w:r>
        <w:rPr>
          <w:rFonts w:ascii="Calibri" w:cs="Calibri" w:eastAsia="Calibri" w:hAnsi="Calibri"/>
          <w:color w:val="222222"/>
          <w:sz w:val="21"/>
          <w:szCs w:val="21"/>
        </w:rPr>
        <w:t xml:space="preserve">Because every agent was built from the ground up, the knowledge gained is genuine understanding rather than surface familiarity. Knowing why a recommender works, or how a classifier learns, is what makes it possible to design new systems, diagnose problems, and adapt to tools that do not yet exist.</w:t>
      </w:r>
    </w:p>
    <w:p>
      <w:pPr>
        <w:pStyle w:val="Heading2"/>
        <w:spacing w:after="100" w:before="230"/>
      </w:pPr>
      <w:r>
        <w:rPr>
          <w:rFonts w:ascii="Calibri" w:cs="Calibri" w:eastAsia="Calibri" w:hAnsi="Calibri"/>
          <w:b/>
          <w:bCs/>
          <w:color w:val="1A5C52"/>
          <w:sz w:val="24"/>
          <w:szCs w:val="24"/>
        </w:rPr>
        <w:t xml:space="preserve">A portfolio of real work</w:t>
      </w:r>
    </w:p>
    <w:p>
      <w:pPr>
        <w:spacing w:after="120" w:line="278"/>
      </w:pPr>
      <w:r>
        <w:rPr>
          <w:rFonts w:ascii="Calibri" w:cs="Calibri" w:eastAsia="Calibri" w:hAnsi="Calibri"/>
          <w:color w:val="222222"/>
          <w:sz w:val="21"/>
          <w:szCs w:val="21"/>
        </w:rPr>
        <w:t xml:space="preserve">Five complete, working agents are tangible proof of capability. Unlike a certificate or a grade, working software that can be demonstrated and explained is compelling evidence of practical skill — valuable for further study, internships, and employment.</w:t>
      </w:r>
    </w:p>
    <w:p>
      <w:pPr>
        <w:pStyle w:val="Heading2"/>
        <w:spacing w:after="100" w:before="230"/>
      </w:pPr>
      <w:r>
        <w:rPr>
          <w:rFonts w:ascii="Calibri" w:cs="Calibri" w:eastAsia="Calibri" w:hAnsi="Calibri"/>
          <w:b/>
          <w:bCs/>
          <w:color w:val="1A5C52"/>
          <w:sz w:val="24"/>
          <w:szCs w:val="24"/>
        </w:rPr>
        <w:t xml:space="preserve">Confidence through momentum</w:t>
      </w:r>
    </w:p>
    <w:p>
      <w:pPr>
        <w:spacing w:after="120" w:line="278"/>
      </w:pPr>
      <w:r>
        <w:rPr>
          <w:rFonts w:ascii="Calibri" w:cs="Calibri" w:eastAsia="Calibri" w:hAnsi="Calibri"/>
          <w:color w:val="222222"/>
          <w:sz w:val="21"/>
          <w:szCs w:val="21"/>
        </w:rPr>
        <w:t xml:space="preserve">Finishing a working project repeatedly builds something no lecture can: the settled confidence of a builder who knows they can make ideas real. That mindset is the true prerequisite for the more demanding work ahead.</w:t>
      </w:r>
    </w:p>
    <w:p>
      <w:pPr>
        <w:spacing w:after="40"/>
      </w:pPr>
      <w:r>
        <w:rPr>
          <w:rFonts w:ascii="Calibri" w:cs="Calibri" w:eastAsia="Calibri" w:hAnsi="Calibri"/>
          <w:color w:val="222222"/>
          <w:sz w:val="21"/>
          <w:szCs w:val="21"/>
        </w:rPr>
        <w:t xml:space="preserve"/>
      </w:r>
    </w:p>
    <w:tbl>
      <w:tblPr>
        <w:tblW w:type="dxa" w:w="9360"/>
        <w:tblBorders>
          <w:top w:val="single" w:color="E4F0EE" w:sz="2"/>
          <w:left w:val="single" w:color="1A5C52" w:sz="28"/>
          <w:bottom w:val="single" w:color="E4F0EE" w:sz="2"/>
          <w:right w:val="single" w:color="E4F0EE" w:sz="2"/>
          <w:insideH w:val="none"/>
          <w:insideV w:val="none"/>
        </w:tblBorders>
      </w:tblPr>
      <w:tblGrid>
        <w:gridCol w:w="9360"/>
      </w:tblGrid>
      <w:tr>
        <w:tc>
          <w:tcPr>
            <w:shd w:fill="E4F0EE" w:val="clear"/>
            <w:tcMar>
              <w:top w:type="dxa" w:w="150"/>
              <w:left w:type="dxa" w:w="200"/>
              <w:bottom w:type="dxa" w:w="150"/>
              <w:right w:type="dxa" w:w="200"/>
            </w:tcMar>
          </w:tcPr>
          <w:p>
            <w:pPr>
              <w:spacing w:after="70" w:line="278"/>
            </w:pPr>
            <w:r>
              <w:rPr>
                <w:rFonts w:ascii="Calibri" w:cs="Calibri" w:eastAsia="Calibri" w:hAnsi="Calibri"/>
                <w:b/>
                <w:bCs/>
                <w:color w:val="1A5C52"/>
                <w:sz w:val="20"/>
                <w:szCs w:val="20"/>
              </w:rPr>
              <w:t xml:space="preserve">The through-line</w:t>
            </w:r>
          </w:p>
          <w:p>
            <w:pPr>
              <w:spacing w:after="0" w:line="278"/>
            </w:pPr>
            <w:r>
              <w:rPr>
                <w:rFonts w:ascii="Calibri" w:cs="Calibri" w:eastAsia="Calibri" w:hAnsi="Calibri"/>
                <w:color w:val="222222"/>
                <w:sz w:val="21"/>
                <w:szCs w:val="21"/>
              </w:rPr>
              <w:t xml:space="preserve">Each project deliberately prepared the ground for the next. Programming enabled data work; data work enabled the mathematics of similarity; similarity and probability enabled classification; classification opened the door to machine learning. Nothing was isolated — the whole journey is a single, rising staircase.</w:t>
            </w:r>
          </w:p>
        </w:tc>
      </w:tr>
    </w:tbl>
    <w:p>
      <w:r>
        <w:br w:type="page"/>
      </w:r>
    </w:p>
    <w:p>
      <w:pPr>
        <w:pStyle w:val="Heading1"/>
        <w:spacing w:after="150" w:before="340"/>
      </w:pPr>
      <w:r>
        <w:rPr>
          <w:rFonts w:ascii="Calibri" w:cs="Calibri" w:eastAsia="Calibri" w:hAnsi="Calibri"/>
          <w:b/>
          <w:bCs/>
          <w:color w:val="0A0A0F"/>
          <w:sz w:val="30"/>
          <w:szCs w:val="30"/>
        </w:rPr>
        <w:t xml:space="preserve">The promise of the agentic-AI path ahead</w:t>
      </w:r>
    </w:p>
    <w:p>
      <w:pPr>
        <w:spacing w:after="120" w:line="278"/>
      </w:pPr>
      <w:r>
        <w:rPr>
          <w:rFonts w:ascii="Calibri" w:cs="Calibri" w:eastAsia="Calibri" w:hAnsi="Calibri"/>
          <w:color w:val="222222"/>
          <w:sz w:val="21"/>
          <w:szCs w:val="21"/>
        </w:rPr>
        <w:t xml:space="preserve">These five projects are the foundation of a longer and increasingly exciting path. Having learned to build software, handle data, and create agents that learn, the natural next step is agentic AI — systems that do not merely answer, but act.</w:t>
      </w:r>
    </w:p>
    <w:p>
      <w:pPr>
        <w:spacing w:after="20"/>
      </w:pPr>
      <w:r>
        <w:rPr>
          <w:rFonts w:ascii="Calibri" w:cs="Calibri" w:eastAsia="Calibri" w:hAnsi="Calibri"/>
          <w:color w:val="222222"/>
          <w:sz w:val="21"/>
          <w:szCs w:val="21"/>
        </w:rPr>
        <w:t xml:space="preserve"/>
      </w:r>
    </w:p>
    <w:p>
      <w:pPr>
        <w:spacing w:after="120" w:line="278"/>
      </w:pPr>
      <w:r>
        <w:rPr>
          <w:rFonts w:ascii="Calibri" w:cs="Calibri" w:eastAsia="Calibri" w:hAnsi="Calibri"/>
          <w:b/>
          <w:bCs/>
          <w:color w:val="222222"/>
          <w:sz w:val="21"/>
          <w:szCs w:val="21"/>
        </w:rPr>
        <w:t xml:space="preserve">Agentic AI</w:t>
      </w:r>
      <w:r>
        <w:rPr>
          <w:rFonts w:ascii="Calibri" w:cs="Calibri" w:eastAsia="Calibri" w:hAnsi="Calibri"/>
          <w:color w:val="222222"/>
          <w:sz w:val="21"/>
          <w:szCs w:val="21"/>
        </w:rPr>
        <w:t xml:space="preserve"> refers to AI systems that can plan, use tools, remember, and carry out multi-step tasks with a degree of autonomy. They are the frontier of the field, and the foundations built here lead directly toward them.</w:t>
      </w:r>
    </w:p>
    <w:p>
      <w:pPr>
        <w:spacing w:after="40"/>
      </w:pPr>
      <w:r>
        <w:rPr>
          <w:rFonts w:ascii="Calibri" w:cs="Calibri" w:eastAsia="Calibri" w:hAnsi="Calibri"/>
          <w:color w:val="222222"/>
          <w:sz w:val="21"/>
          <w:szCs w:val="21"/>
        </w:rPr>
        <w:t xml:space="preserve"/>
      </w:r>
    </w:p>
    <w:tbl>
      <w:tblPr>
        <w:tblW w:type="dxa" w:w="9360"/>
        <w:tblBorders>
          <w:top w:val="single" w:color="FAF6ED" w:sz="2"/>
          <w:left w:val="single" w:color="B08A1E" w:sz="28"/>
          <w:bottom w:val="single" w:color="FAF6ED" w:sz="2"/>
          <w:right w:val="single" w:color="FAF6ED" w:sz="2"/>
          <w:insideH w:val="none"/>
          <w:insideV w:val="none"/>
        </w:tblBorders>
      </w:tblPr>
      <w:tblGrid>
        <w:gridCol w:w="9360"/>
      </w:tblGrid>
      <w:tr>
        <w:tc>
          <w:tcPr>
            <w:shd w:fill="FAF6ED" w:val="clear"/>
            <w:tcMar>
              <w:top w:type="dxa" w:w="150"/>
              <w:left w:type="dxa" w:w="200"/>
              <w:bottom w:type="dxa" w:w="150"/>
              <w:right w:type="dxa" w:w="200"/>
            </w:tcMar>
          </w:tcPr>
          <w:p>
            <w:pPr>
              <w:spacing w:after="80" w:line="278"/>
            </w:pPr>
            <w:r>
              <w:rPr>
                <w:rFonts w:ascii="Calibri" w:cs="Calibri" w:eastAsia="Calibri" w:hAnsi="Calibri"/>
                <w:b/>
                <w:bCs/>
                <w:color w:val="B08A1E"/>
                <w:sz w:val="20"/>
                <w:szCs w:val="20"/>
              </w:rPr>
              <w:t xml:space="preserve">What the path ahead builds toward</w:t>
            </w:r>
          </w:p>
          <w:p>
            <w:pPr>
              <w:pStyle w:val="ListParagraph"/>
              <w:numPr>
                <w:ilvl w:val="0"/>
                <w:numId w:val="2"/>
              </w:numPr>
              <w:spacing w:after="70" w:line="274"/>
            </w:pPr>
            <w:r>
              <w:rPr>
                <w:rFonts w:ascii="Calibri" w:cs="Calibri" w:eastAsia="Calibri" w:hAnsi="Calibri"/>
                <w:b/>
                <w:bCs/>
                <w:color w:val="222222"/>
                <w:sz w:val="21"/>
                <w:szCs w:val="21"/>
              </w:rPr>
              <w:t xml:space="preserve">Agents powered by large language models</w:t>
            </w:r>
            <w:r>
              <w:rPr>
                <w:rFonts w:ascii="Calibri" w:cs="Calibri" w:eastAsia="Calibri" w:hAnsi="Calibri"/>
                <w:color w:val="222222"/>
                <w:sz w:val="21"/>
                <w:szCs w:val="21"/>
              </w:rPr>
              <w:t xml:space="preserve"> — assistants that understand almost any request.</w:t>
            </w:r>
          </w:p>
          <w:p>
            <w:pPr>
              <w:pStyle w:val="ListParagraph"/>
              <w:numPr>
                <w:ilvl w:val="0"/>
                <w:numId w:val="2"/>
              </w:numPr>
              <w:spacing w:after="70" w:line="274"/>
            </w:pPr>
            <w:r>
              <w:rPr>
                <w:rFonts w:ascii="Calibri" w:cs="Calibri" w:eastAsia="Calibri" w:hAnsi="Calibri"/>
                <w:b/>
                <w:bCs/>
                <w:color w:val="222222"/>
                <w:sz w:val="21"/>
                <w:szCs w:val="21"/>
              </w:rPr>
              <w:t xml:space="preserve">Tool-using agents</w:t>
            </w:r>
            <w:r>
              <w:rPr>
                <w:rFonts w:ascii="Calibri" w:cs="Calibri" w:eastAsia="Calibri" w:hAnsi="Calibri"/>
                <w:color w:val="222222"/>
                <w:sz w:val="21"/>
                <w:szCs w:val="21"/>
              </w:rPr>
              <w:t xml:space="preserve"> — systems that call calculators, searches, and live data to get real work done.</w:t>
            </w:r>
          </w:p>
          <w:p>
            <w:pPr>
              <w:pStyle w:val="ListParagraph"/>
              <w:numPr>
                <w:ilvl w:val="0"/>
                <w:numId w:val="2"/>
              </w:numPr>
              <w:spacing w:after="70" w:line="274"/>
            </w:pPr>
            <w:r>
              <w:rPr>
                <w:rFonts w:ascii="Calibri" w:cs="Calibri" w:eastAsia="Calibri" w:hAnsi="Calibri"/>
                <w:b/>
                <w:bCs/>
                <w:color w:val="222222"/>
                <w:sz w:val="21"/>
                <w:szCs w:val="21"/>
              </w:rPr>
              <w:t xml:space="preserve">Knowledge agents</w:t>
            </w:r>
            <w:r>
              <w:rPr>
                <w:rFonts w:ascii="Calibri" w:cs="Calibri" w:eastAsia="Calibri" w:hAnsi="Calibri"/>
                <w:color w:val="222222"/>
                <w:sz w:val="21"/>
                <w:szCs w:val="21"/>
              </w:rPr>
              <w:t xml:space="preserve"> — agents that answer accurately from your own documents.</w:t>
            </w:r>
          </w:p>
          <w:p>
            <w:pPr>
              <w:pStyle w:val="ListParagraph"/>
              <w:numPr>
                <w:ilvl w:val="0"/>
                <w:numId w:val="2"/>
              </w:numPr>
              <w:spacing w:after="70" w:line="274"/>
            </w:pPr>
            <w:r>
              <w:rPr>
                <w:rFonts w:ascii="Calibri" w:cs="Calibri" w:eastAsia="Calibri" w:hAnsi="Calibri"/>
                <w:b/>
                <w:bCs/>
                <w:color w:val="222222"/>
                <w:sz w:val="21"/>
                <w:szCs w:val="21"/>
              </w:rPr>
              <w:t xml:space="preserve">Autonomous agents</w:t>
            </w:r>
            <w:r>
              <w:rPr>
                <w:rFonts w:ascii="Calibri" w:cs="Calibri" w:eastAsia="Calibri" w:hAnsi="Calibri"/>
                <w:color w:val="222222"/>
                <w:sz w:val="21"/>
                <w:szCs w:val="21"/>
              </w:rPr>
              <w:t xml:space="preserve"> — systems that plan a goal, take steps, and see them through.</w:t>
            </w:r>
          </w:p>
        </w:tc>
      </w:tr>
    </w:tbl>
    <w:p>
      <w:pPr>
        <w:spacing w:after="100"/>
      </w:pPr>
      <w:r>
        <w:rPr>
          <w:rFonts w:ascii="Calibri" w:cs="Calibri" w:eastAsia="Calibri" w:hAnsi="Calibri"/>
          <w:color w:val="222222"/>
          <w:sz w:val="21"/>
          <w:szCs w:val="21"/>
        </w:rPr>
        <w:t xml:space="preserve"/>
      </w:r>
    </w:p>
    <w:p>
      <w:pPr>
        <w:spacing w:after="120" w:line="278"/>
      </w:pPr>
      <w:r>
        <w:rPr>
          <w:rFonts w:ascii="Calibri" w:cs="Calibri" w:eastAsia="Calibri" w:hAnsi="Calibri"/>
          <w:color w:val="222222"/>
          <w:sz w:val="21"/>
          <w:szCs w:val="21"/>
        </w:rPr>
        <w:t xml:space="preserve">The reason this path is so promising is simple: the ability to build AI systems — especially autonomous agents — is among the most valuable and fastest-growing capabilities in technology. Yet very few people ever learn it from the ground up. By starting from genuine foundations and building real projects, this journey creates exactly the kind of deep, practical capability the field most needs.</w:t>
      </w:r>
    </w:p>
    <w:p>
      <w:pPr>
        <w:spacing w:after="40"/>
      </w:pPr>
      <w:r>
        <w:rPr>
          <w:rFonts w:ascii="Calibri" w:cs="Calibri" w:eastAsia="Calibri" w:hAnsi="Calibri"/>
          <w:color w:val="222222"/>
          <w:sz w:val="21"/>
          <w:szCs w:val="21"/>
        </w:rPr>
        <w:t xml:space="preserve"/>
      </w:r>
    </w:p>
    <w:tbl>
      <w:tblPr>
        <w:tblW w:type="dxa" w:w="9360"/>
        <w:tblBorders>
          <w:top w:val="single" w:color="E4F0EE" w:sz="2"/>
          <w:left w:val="single" w:color="1A5C52" w:sz="28"/>
          <w:bottom w:val="single" w:color="E4F0EE" w:sz="2"/>
          <w:right w:val="single" w:color="E4F0EE" w:sz="2"/>
          <w:insideH w:val="none"/>
          <w:insideV w:val="none"/>
        </w:tblBorders>
      </w:tblPr>
      <w:tblGrid>
        <w:gridCol w:w="9360"/>
      </w:tblGrid>
      <w:tr>
        <w:tc>
          <w:tcPr>
            <w:shd w:fill="E4F0EE" w:val="clear"/>
            <w:tcMar>
              <w:top w:type="dxa" w:w="150"/>
              <w:left w:type="dxa" w:w="200"/>
              <w:bottom w:type="dxa" w:w="150"/>
              <w:right w:type="dxa" w:w="200"/>
            </w:tcMar>
          </w:tcPr>
          <w:p>
            <w:pPr>
              <w:spacing w:after="70" w:line="278"/>
            </w:pPr>
            <w:r>
              <w:rPr>
                <w:rFonts w:ascii="Calibri" w:cs="Calibri" w:eastAsia="Calibri" w:hAnsi="Calibri"/>
                <w:b/>
                <w:bCs/>
                <w:color w:val="1A5C52"/>
                <w:sz w:val="22"/>
                <w:szCs w:val="22"/>
              </w:rPr>
              <w:t xml:space="preserve">In one sentence</w:t>
            </w:r>
          </w:p>
          <w:p>
            <w:pPr>
              <w:spacing w:after="0" w:line="278"/>
            </w:pPr>
            <w:r>
              <w:rPr>
                <w:rFonts w:ascii="Calibri" w:cs="Calibri" w:eastAsia="Calibri" w:hAnsi="Calibri"/>
                <w:color w:val="222222"/>
                <w:sz w:val="21"/>
                <w:szCs w:val="21"/>
              </w:rPr>
              <w:t xml:space="preserve">We began by learning to write code, and step by step arrived at building agents that learn — and that is precisely the launchpad from which capable, autonomous AI agents are built.</w:t>
            </w:r>
          </w:p>
        </w:tc>
      </w:tr>
    </w:tbl>
    <w:p>
      <w:pPr>
        <w:spacing w:after="80"/>
      </w:pPr>
      <w:r>
        <w:rPr>
          <w:rFonts w:ascii="Calibri" w:cs="Calibri" w:eastAsia="Calibri" w:hAnsi="Calibri"/>
          <w:color w:val="222222"/>
          <w:sz w:val="21"/>
          <w:szCs w:val="21"/>
        </w:rPr>
        <w:t xml:space="preserve"/>
      </w:r>
    </w:p>
    <w:p>
      <w:pPr>
        <w:spacing w:after="120" w:line="278"/>
        <w:jc w:val="center"/>
      </w:pPr>
      <w:r>
        <w:rPr>
          <w:rFonts w:ascii="Calibri" w:cs="Calibri" w:eastAsia="Calibri" w:hAnsi="Calibri"/>
          <w:i/>
          <w:iCs/>
          <w:color w:val="6B6860"/>
          <w:sz w:val="20"/>
          <w:szCs w:val="20"/>
        </w:rPr>
        <w:t xml:space="preserve">Foundations complete. The path ahead is agentic AI.</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CB" w:sz="4" w:space="6"/>
      </w:pBdr>
      <w:tabs>
        <w:tab w:val="right" w:pos="9360"/>
      </w:tabs>
    </w:pPr>
    <w:r>
      <w:rPr>
        <w:rFonts w:ascii="Calibri" w:cs="Calibri" w:eastAsia="Calibri" w:hAnsi="Calibri"/>
        <w:color w:val="6B6860"/>
        <w:sz w:val="15"/>
        <w:szCs w:val="15"/>
      </w:rPr>
      <w:t xml:space="preserve">Foundations of Agentic AI · Projects 1–5</w:t>
    </w:r>
    <w:r>
      <w:rPr>
        <w:rFonts w:ascii="Calibri" w:cs="Calibri" w:eastAsia="Calibri" w:hAnsi="Calibri"/>
        <w:color w:val="6B6860"/>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CB" w:sz="4" w:space="6"/>
      </w:pBdr>
      <w:tabs>
        <w:tab w:val="right" w:pos="9360"/>
      </w:tabs>
    </w:pPr>
    <w:r>
      <w:rPr>
        <w:rFonts w:ascii="Calibri" w:cs="Calibri" w:eastAsia="Calibri" w:hAnsi="Calibri"/>
        <w:b/>
        <w:bCs/>
        <w:color w:val="B08A1E"/>
        <w:sz w:val="16"/>
        <w:szCs w:val="16"/>
      </w:rPr>
      <w:t xml:space="preserve">APPLIED AGENTIC AI</w:t>
    </w:r>
    <w:r>
      <w:rPr>
        <w:rFonts w:ascii="Calibri" w:cs="Calibri" w:eastAsia="Calibri" w:hAnsi="Calibri"/>
        <w:color w:val="6B6860"/>
        <w:sz w:val="16"/>
        <w:szCs w:val="16"/>
      </w:rPr>
      <w:t xml:space="preserve">	Learning Journey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abstractNum w:abstractNumId="3" w15:restartNumberingAfterBreak="0">
    <w:multiLevelType w:val="hybridMultilevel"/>
    <w:lvl w:ilvl="0" w15:tentative="1">
      <w:start w:val="1"/>
      <w:numFmt w:val="bullet"/>
      <w:lvlText w:val="–"/>
      <w:lvlJc w:val="left"/>
      <w:pPr>
        <w:ind w:left="3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A0A0F"/>
      <w:sz w:val="30"/>
      <w:szCs w:val="30"/>
    </w:rPr>
  </w:style>
  <w:style w:type="paragraph" w:styleId="Heading2">
    <w:name w:val="Heading 2"/>
    <w:basedOn w:val="Normal"/>
    <w:next w:val="Normal"/>
    <w:qFormat/>
    <w:rPr>
      <w:rFonts w:ascii="Calibri" w:cs="Calibri" w:eastAsia="Calibri" w:hAnsi="Calibri"/>
      <w:b/>
      <w:bCs/>
      <w:color w:val="1A5C5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Journey Summary — Projects 1 to 5</dc:title>
  <dc:creator>Applied Agentic AI Foundation Programme</dc:creator>
  <cp:lastModifiedBy>Un-named</cp:lastModifiedBy>
  <cp:revision>1</cp:revision>
  <dcterms:created xsi:type="dcterms:W3CDTF">2026-09-03T04:25:18.334Z</dcterms:created>
  <dcterms:modified xsi:type="dcterms:W3CDTF">2026-09-03T04:25:18.349Z</dcterms:modified>
</cp:coreProperties>
</file>

<file path=docProps/custom.xml><?xml version="1.0" encoding="utf-8"?>
<Properties xmlns="http://schemas.openxmlformats.org/officeDocument/2006/custom-properties" xmlns:vt="http://schemas.openxmlformats.org/officeDocument/2006/docPropsVTypes"/>
</file>