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3CB" w:rsidRDefault="000A6CF6">
      <w:pPr>
        <w:rPr>
          <w:b/>
          <w:i/>
          <w:sz w:val="44"/>
          <w:szCs w:val="44"/>
          <w:u w:val="single"/>
        </w:rPr>
      </w:pPr>
      <w:r w:rsidRPr="000A6CF6">
        <w:rPr>
          <w:b/>
          <w:i/>
          <w:sz w:val="44"/>
          <w:szCs w:val="44"/>
          <w:u w:val="single"/>
        </w:rPr>
        <w:t>HTTPS PROTOCOL-</w:t>
      </w:r>
    </w:p>
    <w:p w:rsidR="000A6CF6" w:rsidRPr="0011477D" w:rsidRDefault="000A6CF6" w:rsidP="000A6CF6">
      <w:pPr>
        <w:pStyle w:val="NormalWeb"/>
        <w:spacing w:before="0" w:beforeAutospacing="0" w:after="144" w:afterAutospacing="0" w:line="360" w:lineRule="atLeast"/>
        <w:ind w:left="48" w:right="48"/>
        <w:jc w:val="both"/>
        <w:rPr>
          <w:rFonts w:ascii="Verdana" w:hAnsi="Verdana"/>
          <w:color w:val="000000" w:themeColor="text1"/>
        </w:rPr>
      </w:pPr>
      <w:r w:rsidRPr="0011477D">
        <w:rPr>
          <w:rFonts w:ascii="Verdana" w:hAnsi="Verdana"/>
          <w:color w:val="000000" w:themeColor="text1"/>
        </w:rPr>
        <w:t>HTTPS (Hypertext Transfer Protocol over Secure Socket Layer) or HTTP over SSL is a web protocol developed by Netscape. It is not a protocol but it is just the result of layering the HTTP on top of SSL/TLS (Secure Socket Layer/Transport Layer Security).</w:t>
      </w:r>
    </w:p>
    <w:p w:rsidR="000A6CF6" w:rsidRPr="0011477D" w:rsidRDefault="000A6CF6" w:rsidP="000A6CF6">
      <w:pPr>
        <w:pStyle w:val="NormalWeb"/>
        <w:spacing w:before="0" w:beforeAutospacing="0" w:after="144" w:afterAutospacing="0" w:line="360" w:lineRule="atLeast"/>
        <w:ind w:left="48" w:right="48"/>
        <w:jc w:val="both"/>
        <w:rPr>
          <w:rFonts w:ascii="Verdana" w:hAnsi="Verdana"/>
          <w:color w:val="000000" w:themeColor="text1"/>
        </w:rPr>
      </w:pPr>
      <w:r w:rsidRPr="0011477D">
        <w:rPr>
          <w:rFonts w:ascii="Verdana" w:hAnsi="Verdana"/>
          <w:color w:val="000000" w:themeColor="text1"/>
        </w:rPr>
        <w:t>In short, HTTPS = HTTP + SSL</w:t>
      </w:r>
    </w:p>
    <w:p w:rsidR="000A6CF6" w:rsidRPr="000A6CF6" w:rsidRDefault="000A6CF6" w:rsidP="000A6CF6">
      <w:pPr>
        <w:spacing w:after="144" w:line="360" w:lineRule="atLeast"/>
        <w:ind w:left="48" w:right="48"/>
        <w:jc w:val="both"/>
        <w:rPr>
          <w:rFonts w:ascii="Verdana" w:eastAsia="Times New Roman" w:hAnsi="Verdana" w:cs="Times New Roman"/>
          <w:color w:val="000000" w:themeColor="text1"/>
          <w:sz w:val="24"/>
          <w:szCs w:val="24"/>
          <w:lang w:eastAsia="en-IN"/>
        </w:rPr>
      </w:pPr>
      <w:r w:rsidRPr="000A6CF6">
        <w:rPr>
          <w:rFonts w:ascii="Verdana" w:eastAsia="Times New Roman" w:hAnsi="Verdana" w:cs="Times New Roman"/>
          <w:color w:val="000000" w:themeColor="text1"/>
          <w:sz w:val="24"/>
          <w:szCs w:val="24"/>
          <w:lang w:eastAsia="en-IN"/>
        </w:rPr>
        <w:t>Https protocol used in the following scenarios −</w:t>
      </w:r>
    </w:p>
    <w:p w:rsidR="000A6CF6" w:rsidRPr="000A6CF6" w:rsidRDefault="000A6CF6" w:rsidP="000A6CF6">
      <w:pPr>
        <w:numPr>
          <w:ilvl w:val="0"/>
          <w:numId w:val="1"/>
        </w:numPr>
        <w:spacing w:before="100" w:beforeAutospacing="1" w:after="75" w:line="360" w:lineRule="atLeast"/>
        <w:rPr>
          <w:rFonts w:ascii="Verdana" w:eastAsia="Times New Roman" w:hAnsi="Verdana" w:cs="Times New Roman"/>
          <w:color w:val="000000" w:themeColor="text1"/>
          <w:sz w:val="24"/>
          <w:szCs w:val="24"/>
          <w:lang w:eastAsia="en-IN"/>
        </w:rPr>
      </w:pPr>
      <w:r w:rsidRPr="000A6CF6">
        <w:rPr>
          <w:rFonts w:ascii="Verdana" w:eastAsia="Times New Roman" w:hAnsi="Verdana" w:cs="Times New Roman"/>
          <w:color w:val="000000" w:themeColor="text1"/>
          <w:sz w:val="24"/>
          <w:szCs w:val="24"/>
          <w:lang w:eastAsia="en-IN"/>
        </w:rPr>
        <w:t>Banking Websites</w:t>
      </w:r>
    </w:p>
    <w:p w:rsidR="000A6CF6" w:rsidRPr="000A6CF6" w:rsidRDefault="000A6CF6" w:rsidP="000A6CF6">
      <w:pPr>
        <w:numPr>
          <w:ilvl w:val="0"/>
          <w:numId w:val="1"/>
        </w:numPr>
        <w:spacing w:before="100" w:beforeAutospacing="1" w:after="75" w:line="360" w:lineRule="atLeast"/>
        <w:rPr>
          <w:rFonts w:ascii="Verdana" w:eastAsia="Times New Roman" w:hAnsi="Verdana" w:cs="Times New Roman"/>
          <w:color w:val="000000" w:themeColor="text1"/>
          <w:sz w:val="24"/>
          <w:szCs w:val="24"/>
          <w:lang w:eastAsia="en-IN"/>
        </w:rPr>
      </w:pPr>
      <w:r w:rsidRPr="000A6CF6">
        <w:rPr>
          <w:rFonts w:ascii="Verdana" w:eastAsia="Times New Roman" w:hAnsi="Verdana" w:cs="Times New Roman"/>
          <w:color w:val="000000" w:themeColor="text1"/>
          <w:sz w:val="24"/>
          <w:szCs w:val="24"/>
          <w:lang w:eastAsia="en-IN"/>
        </w:rPr>
        <w:t>Payment Gateway</w:t>
      </w:r>
    </w:p>
    <w:p w:rsidR="000A6CF6" w:rsidRPr="000A6CF6" w:rsidRDefault="000A6CF6" w:rsidP="000A6CF6">
      <w:pPr>
        <w:numPr>
          <w:ilvl w:val="0"/>
          <w:numId w:val="1"/>
        </w:numPr>
        <w:spacing w:before="100" w:beforeAutospacing="1" w:after="75" w:line="360" w:lineRule="atLeast"/>
        <w:rPr>
          <w:rFonts w:ascii="Verdana" w:eastAsia="Times New Roman" w:hAnsi="Verdana" w:cs="Times New Roman"/>
          <w:color w:val="000000" w:themeColor="text1"/>
          <w:sz w:val="24"/>
          <w:szCs w:val="24"/>
          <w:lang w:eastAsia="en-IN"/>
        </w:rPr>
      </w:pPr>
      <w:r w:rsidRPr="000A6CF6">
        <w:rPr>
          <w:rFonts w:ascii="Verdana" w:eastAsia="Times New Roman" w:hAnsi="Verdana" w:cs="Times New Roman"/>
          <w:color w:val="000000" w:themeColor="text1"/>
          <w:sz w:val="24"/>
          <w:szCs w:val="24"/>
          <w:lang w:eastAsia="en-IN"/>
        </w:rPr>
        <w:t>Shopping Websites</w:t>
      </w:r>
    </w:p>
    <w:p w:rsidR="000A6CF6" w:rsidRPr="000A6CF6" w:rsidRDefault="000A6CF6" w:rsidP="000A6CF6">
      <w:pPr>
        <w:numPr>
          <w:ilvl w:val="0"/>
          <w:numId w:val="1"/>
        </w:numPr>
        <w:spacing w:before="100" w:beforeAutospacing="1" w:after="75" w:line="360" w:lineRule="atLeast"/>
        <w:rPr>
          <w:rFonts w:ascii="Verdana" w:eastAsia="Times New Roman" w:hAnsi="Verdana" w:cs="Times New Roman"/>
          <w:color w:val="000000" w:themeColor="text1"/>
          <w:sz w:val="24"/>
          <w:szCs w:val="24"/>
          <w:lang w:eastAsia="en-IN"/>
        </w:rPr>
      </w:pPr>
      <w:r w:rsidRPr="000A6CF6">
        <w:rPr>
          <w:rFonts w:ascii="Verdana" w:eastAsia="Times New Roman" w:hAnsi="Verdana" w:cs="Times New Roman"/>
          <w:color w:val="000000" w:themeColor="text1"/>
          <w:sz w:val="24"/>
          <w:szCs w:val="24"/>
          <w:lang w:eastAsia="en-IN"/>
        </w:rPr>
        <w:t>All Login Pages</w:t>
      </w:r>
    </w:p>
    <w:p w:rsidR="00F4679F" w:rsidRPr="0011477D" w:rsidRDefault="000A6CF6" w:rsidP="00F92FA3">
      <w:pPr>
        <w:numPr>
          <w:ilvl w:val="0"/>
          <w:numId w:val="1"/>
        </w:numPr>
        <w:spacing w:before="100" w:beforeAutospacing="1" w:after="75" w:line="360" w:lineRule="atLeast"/>
        <w:rPr>
          <w:rFonts w:ascii="Verdana" w:eastAsia="Times New Roman" w:hAnsi="Verdana" w:cs="Times New Roman"/>
          <w:color w:val="000000" w:themeColor="text1"/>
          <w:sz w:val="24"/>
          <w:szCs w:val="24"/>
          <w:lang w:eastAsia="en-IN"/>
        </w:rPr>
      </w:pPr>
      <w:r w:rsidRPr="000A6CF6">
        <w:rPr>
          <w:rFonts w:ascii="Verdana" w:eastAsia="Times New Roman" w:hAnsi="Verdana" w:cs="Times New Roman"/>
          <w:color w:val="000000" w:themeColor="text1"/>
          <w:sz w:val="24"/>
          <w:szCs w:val="24"/>
          <w:lang w:eastAsia="en-IN"/>
        </w:rPr>
        <w:t>Email App</w:t>
      </w:r>
    </w:p>
    <w:p w:rsidR="00F92FA3" w:rsidRPr="000A6CF6" w:rsidRDefault="00F92FA3" w:rsidP="00F92FA3">
      <w:pPr>
        <w:spacing w:before="100" w:beforeAutospacing="1" w:after="75" w:line="360" w:lineRule="atLeast"/>
        <w:ind w:left="360"/>
        <w:rPr>
          <w:rFonts w:ascii="Verdana" w:eastAsia="Times New Roman" w:hAnsi="Verdana" w:cs="Times New Roman"/>
          <w:color w:val="000000" w:themeColor="text1"/>
          <w:sz w:val="24"/>
          <w:szCs w:val="24"/>
          <w:lang w:eastAsia="en-IN"/>
        </w:rPr>
      </w:pPr>
    </w:p>
    <w:p w:rsidR="000A6CF6" w:rsidRDefault="00F92FA3">
      <w:pPr>
        <w:rPr>
          <w:b/>
          <w:i/>
          <w:sz w:val="44"/>
          <w:szCs w:val="44"/>
          <w:u w:val="single"/>
        </w:rPr>
      </w:pPr>
      <w:r w:rsidRPr="00F92FA3">
        <w:rPr>
          <w:b/>
          <w:i/>
          <w:sz w:val="44"/>
          <w:szCs w:val="44"/>
          <w:u w:val="single"/>
        </w:rPr>
        <w:t>HASHING ALGORITHM – SHA 1 AND 2</w:t>
      </w:r>
      <w:r>
        <w:rPr>
          <w:b/>
          <w:i/>
          <w:sz w:val="44"/>
          <w:szCs w:val="44"/>
          <w:u w:val="single"/>
        </w:rPr>
        <w:t>-</w:t>
      </w:r>
    </w:p>
    <w:p w:rsidR="00F92FA3" w:rsidRPr="0011477D" w:rsidRDefault="00F92FA3" w:rsidP="00F92FA3">
      <w:pPr>
        <w:pStyle w:val="NormalWeb"/>
        <w:shd w:val="clear" w:color="auto" w:fill="FFFFFF"/>
        <w:spacing w:before="0" w:beforeAutospacing="0" w:after="300" w:afterAutospacing="0"/>
        <w:rPr>
          <w:rFonts w:ascii="Verdana" w:hAnsi="Verdana" w:cs="Arial"/>
          <w:color w:val="000000" w:themeColor="text1"/>
        </w:rPr>
      </w:pPr>
      <w:r>
        <w:rPr>
          <w:rFonts w:ascii="Arial" w:hAnsi="Arial" w:cs="Arial"/>
          <w:color w:val="4F4F4F"/>
          <w:sz w:val="23"/>
          <w:szCs w:val="23"/>
        </w:rPr>
        <w:br/>
      </w:r>
      <w:r w:rsidRPr="0011477D">
        <w:rPr>
          <w:rFonts w:ascii="Verdana" w:hAnsi="Verdana" w:cs="Arial"/>
          <w:color w:val="000000" w:themeColor="text1"/>
        </w:rPr>
        <w:t>As I said earlier, SHA stands for Secure Hashing Algorithm. SHA-1 and SHA-2 are two different versions of that algorithm. They differ in both construction (how the resulting hash is created from the original data) and in the bit-length of the signature. You should think of SHA-2 as the successor to SHA-1, as it is an overall improvement.</w:t>
      </w:r>
    </w:p>
    <w:p w:rsidR="00F92FA3" w:rsidRPr="0011477D" w:rsidRDefault="00F92FA3" w:rsidP="00F92FA3">
      <w:pPr>
        <w:pStyle w:val="NormalWeb"/>
        <w:shd w:val="clear" w:color="auto" w:fill="FFFFFF"/>
        <w:spacing w:before="0" w:beforeAutospacing="0" w:after="300" w:afterAutospacing="0"/>
        <w:rPr>
          <w:rFonts w:ascii="Verdana" w:hAnsi="Verdana" w:cs="Arial"/>
          <w:color w:val="000000" w:themeColor="text1"/>
        </w:rPr>
      </w:pPr>
      <w:r w:rsidRPr="0011477D">
        <w:rPr>
          <w:rFonts w:ascii="Verdana" w:hAnsi="Verdana" w:cs="Arial"/>
          <w:color w:val="000000" w:themeColor="text1"/>
        </w:rPr>
        <w:t>Primarily, people focus on the bit-length as the important distinction. SHA-1 is a 160-bit hash. SHA-2 is actually a “family” of hashes and comes in a variety of lengths, the most popular being 256-bit.</w:t>
      </w:r>
    </w:p>
    <w:p w:rsidR="00F92FA3" w:rsidRPr="0011477D" w:rsidRDefault="00F92FA3" w:rsidP="00F92FA3">
      <w:pPr>
        <w:pStyle w:val="NormalWeb"/>
        <w:shd w:val="clear" w:color="auto" w:fill="FFFFFF"/>
        <w:spacing w:before="0" w:beforeAutospacing="0" w:after="300" w:afterAutospacing="0"/>
        <w:rPr>
          <w:rFonts w:ascii="Verdana" w:hAnsi="Verdana" w:cs="Arial"/>
          <w:color w:val="000000" w:themeColor="text1"/>
        </w:rPr>
      </w:pPr>
      <w:r w:rsidRPr="0011477D">
        <w:rPr>
          <w:rFonts w:ascii="Verdana" w:hAnsi="Verdana" w:cs="Arial"/>
          <w:color w:val="000000" w:themeColor="text1"/>
        </w:rPr>
        <w:t>The variety of SHA-2 hashes can lead to a bit of confusion, as websites and authors express them differently. If you see “SHA-2,” “SHA-256” or “SHA-256 bit,” those names are referring to the same thing. If you see “SHA-224,” “SHA-384,” or “SHA-512,” those are referring to the alternate bit-lengths of SHA-2. You may also see some sites being more explicit and writing out both the algorithm and bit-length, such as “SHA-2 384.”</w:t>
      </w:r>
    </w:p>
    <w:p w:rsidR="00F92FA3" w:rsidRPr="0011477D" w:rsidRDefault="00F92FA3" w:rsidP="00F92FA3">
      <w:pPr>
        <w:pStyle w:val="NormalWeb"/>
        <w:shd w:val="clear" w:color="auto" w:fill="FFFFFF"/>
        <w:spacing w:before="0" w:beforeAutospacing="0" w:after="300" w:afterAutospacing="0"/>
        <w:rPr>
          <w:rFonts w:ascii="Verdana" w:hAnsi="Verdana" w:cs="Arial"/>
          <w:color w:val="000000" w:themeColor="text1"/>
        </w:rPr>
      </w:pPr>
      <w:r w:rsidRPr="0011477D">
        <w:rPr>
          <w:rFonts w:ascii="Verdana" w:hAnsi="Verdana" w:cs="Arial"/>
          <w:color w:val="000000" w:themeColor="text1"/>
        </w:rPr>
        <w:t>The SSL industry has picked SHA as their hashing algorithm for digital signatures. From 2011 to 2015, SHA-1 was the primary algorithm. A </w:t>
      </w:r>
      <w:hyperlink r:id="rId5" w:anchor="Attacks" w:history="1">
        <w:r w:rsidRPr="0011477D">
          <w:rPr>
            <w:rStyle w:val="Hyperlink"/>
            <w:rFonts w:ascii="Verdana" w:hAnsi="Verdana" w:cs="Arial"/>
            <w:color w:val="000000" w:themeColor="text1"/>
            <w:u w:val="none"/>
          </w:rPr>
          <w:t>growing body of research showing the weaknesses of SHA-1</w:t>
        </w:r>
      </w:hyperlink>
      <w:r w:rsidRPr="0011477D">
        <w:rPr>
          <w:rFonts w:ascii="Verdana" w:hAnsi="Verdana" w:cs="Arial"/>
          <w:color w:val="000000" w:themeColor="text1"/>
        </w:rPr>
        <w:t>prompted a revaluation. From 2016 onward, SHA-2 is the new standard. If you are</w:t>
      </w:r>
      <w:r w:rsidRPr="00F92FA3">
        <w:rPr>
          <w:rFonts w:ascii="Verdana" w:hAnsi="Verdana" w:cs="Arial"/>
          <w:color w:val="4F4F4F"/>
        </w:rPr>
        <w:t xml:space="preserve"> </w:t>
      </w:r>
      <w:r w:rsidRPr="0011477D">
        <w:rPr>
          <w:rFonts w:ascii="Verdana" w:hAnsi="Verdana" w:cs="Arial"/>
          <w:color w:val="000000" w:themeColor="text1"/>
        </w:rPr>
        <w:lastRenderedPageBreak/>
        <w:t>receiving a certificate today it </w:t>
      </w:r>
      <w:r w:rsidRPr="0011477D">
        <w:rPr>
          <w:rStyle w:val="Strong"/>
          <w:rFonts w:ascii="Verdana" w:hAnsi="Verdana" w:cs="Arial"/>
          <w:color w:val="000000" w:themeColor="text1"/>
        </w:rPr>
        <w:t>must</w:t>
      </w:r>
      <w:r w:rsidRPr="0011477D">
        <w:rPr>
          <w:rFonts w:ascii="Verdana" w:hAnsi="Verdana" w:cs="Arial"/>
          <w:color w:val="000000" w:themeColor="text1"/>
        </w:rPr>
        <w:t> be using that signature at a minimum.</w:t>
      </w:r>
    </w:p>
    <w:p w:rsidR="00F92FA3" w:rsidRPr="0011477D" w:rsidRDefault="00F92FA3" w:rsidP="00F92FA3">
      <w:pPr>
        <w:pStyle w:val="NormalWeb"/>
        <w:shd w:val="clear" w:color="auto" w:fill="FFFFFF"/>
        <w:spacing w:before="0" w:beforeAutospacing="0" w:after="300" w:afterAutospacing="0"/>
        <w:rPr>
          <w:rFonts w:ascii="Verdana" w:hAnsi="Verdana" w:cs="Arial"/>
          <w:color w:val="000000" w:themeColor="text1"/>
        </w:rPr>
      </w:pPr>
      <w:r w:rsidRPr="0011477D">
        <w:rPr>
          <w:rFonts w:ascii="Verdana" w:hAnsi="Verdana" w:cs="Arial"/>
          <w:color w:val="000000" w:themeColor="text1"/>
        </w:rPr>
        <w:t>Occasionally you will see certificates using SHA-2 384-bit. You will rarely see the 224-bit variety, which is not approved for use with publicly trusted certificates, or the 512-bit variety which is less widely supported by software.</w:t>
      </w:r>
    </w:p>
    <w:p w:rsidR="00F92FA3" w:rsidRPr="0011477D" w:rsidRDefault="00F92FA3" w:rsidP="00F92FA3">
      <w:pPr>
        <w:pStyle w:val="NormalWeb"/>
        <w:shd w:val="clear" w:color="auto" w:fill="FFFFFF"/>
        <w:spacing w:before="0" w:beforeAutospacing="0" w:after="300" w:afterAutospacing="0"/>
        <w:rPr>
          <w:rFonts w:ascii="Verdana" w:hAnsi="Verdana" w:cs="Arial"/>
          <w:color w:val="000000" w:themeColor="text1"/>
        </w:rPr>
      </w:pPr>
      <w:r w:rsidRPr="0011477D">
        <w:rPr>
          <w:rFonts w:ascii="Verdana" w:hAnsi="Verdana" w:cs="Arial"/>
          <w:color w:val="000000" w:themeColor="text1"/>
        </w:rPr>
        <w:t>SHA-2 will likely remain in use for at least five years. However, some unexpected attack against the algorithm could be discovered which would prompt an earlier transition.</w:t>
      </w:r>
    </w:p>
    <w:p w:rsidR="00F92FA3" w:rsidRDefault="00F92FA3" w:rsidP="00F92FA3">
      <w:pPr>
        <w:pStyle w:val="NormalWeb"/>
        <w:shd w:val="clear" w:color="auto" w:fill="FFFFFF"/>
        <w:spacing w:before="0" w:beforeAutospacing="0" w:after="300" w:afterAutospacing="0"/>
        <w:rPr>
          <w:rFonts w:asciiTheme="minorHAnsi" w:hAnsiTheme="minorHAnsi" w:cstheme="minorHAnsi"/>
          <w:b/>
          <w:i/>
          <w:color w:val="000000" w:themeColor="text1"/>
          <w:sz w:val="44"/>
          <w:szCs w:val="44"/>
          <w:u w:val="single"/>
        </w:rPr>
      </w:pPr>
      <w:proofErr w:type="gramStart"/>
      <w:r w:rsidRPr="00F92FA3">
        <w:rPr>
          <w:rFonts w:asciiTheme="minorHAnsi" w:hAnsiTheme="minorHAnsi" w:cstheme="minorHAnsi"/>
          <w:b/>
          <w:i/>
          <w:color w:val="000000" w:themeColor="text1"/>
          <w:sz w:val="44"/>
          <w:szCs w:val="44"/>
          <w:u w:val="single"/>
        </w:rPr>
        <w:t>SSL(</w:t>
      </w:r>
      <w:proofErr w:type="gramEnd"/>
      <w:r w:rsidRPr="00F92FA3">
        <w:rPr>
          <w:rFonts w:asciiTheme="minorHAnsi" w:hAnsiTheme="minorHAnsi" w:cstheme="minorHAnsi"/>
          <w:b/>
          <w:i/>
          <w:color w:val="000000" w:themeColor="text1"/>
          <w:sz w:val="44"/>
          <w:szCs w:val="44"/>
          <w:u w:val="single"/>
        </w:rPr>
        <w:t>SECURE SOCKET LAYER)-</w:t>
      </w:r>
    </w:p>
    <w:p w:rsidR="00000000" w:rsidRPr="0011477D" w:rsidRDefault="00876901" w:rsidP="00A41FA1">
      <w:pPr>
        <w:pStyle w:val="NormalWeb"/>
        <w:numPr>
          <w:ilvl w:val="0"/>
          <w:numId w:val="2"/>
        </w:numPr>
        <w:shd w:val="clear" w:color="auto" w:fill="FFFFFF"/>
        <w:spacing w:before="0" w:after="300"/>
        <w:rPr>
          <w:rFonts w:ascii="Verdana" w:hAnsi="Verdana" w:cstheme="minorHAnsi"/>
          <w:color w:val="000000" w:themeColor="text1"/>
        </w:rPr>
      </w:pPr>
      <w:r w:rsidRPr="0011477D">
        <w:rPr>
          <w:rFonts w:ascii="Verdana" w:hAnsi="Verdana" w:cstheme="minorHAnsi"/>
          <w:color w:val="000000" w:themeColor="text1"/>
          <w:lang w:val="en-US"/>
        </w:rPr>
        <w:t xml:space="preserve">A protocol developed by Netscape. </w:t>
      </w:r>
    </w:p>
    <w:p w:rsidR="00000000" w:rsidRPr="0011477D" w:rsidRDefault="00876901" w:rsidP="00A41FA1">
      <w:pPr>
        <w:pStyle w:val="NormalWeb"/>
        <w:numPr>
          <w:ilvl w:val="0"/>
          <w:numId w:val="2"/>
        </w:numPr>
        <w:shd w:val="clear" w:color="auto" w:fill="FFFFFF"/>
        <w:spacing w:before="0" w:after="300"/>
        <w:rPr>
          <w:rFonts w:ascii="Verdana" w:hAnsi="Verdana" w:cstheme="minorHAnsi"/>
          <w:color w:val="000000" w:themeColor="text1"/>
        </w:rPr>
      </w:pPr>
      <w:r w:rsidRPr="0011477D">
        <w:rPr>
          <w:rFonts w:ascii="Verdana" w:hAnsi="Verdana" w:cstheme="minorHAnsi"/>
          <w:color w:val="000000" w:themeColor="text1"/>
          <w:lang w:val="en-US"/>
        </w:rPr>
        <w:t>It is a whole new layer of protocol which operates above the Internet TCP protocol and below high-level application protocols.</w:t>
      </w:r>
    </w:p>
    <w:p w:rsidR="00000000" w:rsidRPr="0011477D" w:rsidRDefault="00876901" w:rsidP="00A41FA1">
      <w:pPr>
        <w:pStyle w:val="NormalWeb"/>
        <w:numPr>
          <w:ilvl w:val="0"/>
          <w:numId w:val="2"/>
        </w:numPr>
        <w:shd w:val="clear" w:color="auto" w:fill="FFFFFF"/>
        <w:spacing w:before="0" w:after="300"/>
        <w:rPr>
          <w:rFonts w:ascii="Verdana" w:hAnsi="Verdana" w:cstheme="minorHAnsi"/>
          <w:color w:val="000000" w:themeColor="text1"/>
        </w:rPr>
      </w:pPr>
      <w:r w:rsidRPr="0011477D">
        <w:rPr>
          <w:rFonts w:ascii="Verdana" w:hAnsi="Verdana" w:cstheme="minorHAnsi"/>
          <w:color w:val="000000" w:themeColor="text1"/>
          <w:lang w:val="en-US"/>
        </w:rPr>
        <w:t>SSL uses TCP/IP on behalf of the higher-level protocols.</w:t>
      </w:r>
    </w:p>
    <w:p w:rsidR="00000000" w:rsidRPr="0011477D" w:rsidRDefault="00876901" w:rsidP="00A41FA1">
      <w:pPr>
        <w:pStyle w:val="NormalWeb"/>
        <w:numPr>
          <w:ilvl w:val="0"/>
          <w:numId w:val="2"/>
        </w:numPr>
        <w:shd w:val="clear" w:color="auto" w:fill="FFFFFF"/>
        <w:spacing w:before="0" w:after="300"/>
        <w:rPr>
          <w:rFonts w:ascii="Verdana" w:hAnsi="Verdana" w:cstheme="minorHAnsi"/>
          <w:color w:val="000000" w:themeColor="text1"/>
        </w:rPr>
      </w:pPr>
      <w:r w:rsidRPr="0011477D">
        <w:rPr>
          <w:rFonts w:ascii="Verdana" w:hAnsi="Verdana" w:cstheme="minorHAnsi"/>
          <w:color w:val="000000" w:themeColor="text1"/>
          <w:lang w:val="en-US"/>
        </w:rPr>
        <w:t xml:space="preserve">Allows an </w:t>
      </w:r>
      <w:r w:rsidRPr="0011477D">
        <w:rPr>
          <w:rFonts w:ascii="Verdana" w:hAnsi="Verdana" w:cstheme="minorHAnsi"/>
          <w:color w:val="000000" w:themeColor="text1"/>
          <w:lang w:val="en-US"/>
        </w:rPr>
        <w:t>SSL-enabled server to authenticate itself to an SSL-enabled client;</w:t>
      </w:r>
    </w:p>
    <w:p w:rsidR="00000000" w:rsidRPr="0011477D" w:rsidRDefault="00876901" w:rsidP="00A41FA1">
      <w:pPr>
        <w:pStyle w:val="NormalWeb"/>
        <w:numPr>
          <w:ilvl w:val="0"/>
          <w:numId w:val="2"/>
        </w:numPr>
        <w:shd w:val="clear" w:color="auto" w:fill="FFFFFF"/>
        <w:spacing w:before="0" w:after="300"/>
        <w:rPr>
          <w:rFonts w:ascii="Verdana" w:hAnsi="Verdana" w:cstheme="minorHAnsi"/>
          <w:color w:val="000000" w:themeColor="text1"/>
        </w:rPr>
      </w:pPr>
      <w:r w:rsidRPr="0011477D">
        <w:rPr>
          <w:rFonts w:ascii="Verdana" w:hAnsi="Verdana" w:cstheme="minorHAnsi"/>
          <w:color w:val="000000" w:themeColor="text1"/>
          <w:lang w:val="en-US"/>
        </w:rPr>
        <w:t>Allows the client to authenticate itself to the server;</w:t>
      </w:r>
    </w:p>
    <w:p w:rsidR="00000000" w:rsidRPr="0011477D" w:rsidRDefault="00876901" w:rsidP="00A41FA1">
      <w:pPr>
        <w:pStyle w:val="NormalWeb"/>
        <w:numPr>
          <w:ilvl w:val="0"/>
          <w:numId w:val="2"/>
        </w:numPr>
        <w:shd w:val="clear" w:color="auto" w:fill="FFFFFF"/>
        <w:spacing w:before="0" w:after="300"/>
        <w:rPr>
          <w:rFonts w:ascii="Verdana" w:hAnsi="Verdana" w:cstheme="minorHAnsi"/>
          <w:color w:val="000000" w:themeColor="text1"/>
        </w:rPr>
      </w:pPr>
      <w:r w:rsidRPr="0011477D">
        <w:rPr>
          <w:rFonts w:ascii="Verdana" w:hAnsi="Verdana" w:cstheme="minorHAnsi"/>
          <w:color w:val="000000" w:themeColor="text1"/>
          <w:lang w:val="en-US"/>
        </w:rPr>
        <w:t>Allows both machines to establish an encrypted connection.</w:t>
      </w:r>
    </w:p>
    <w:p w:rsidR="00000000" w:rsidRPr="0011477D" w:rsidRDefault="00876901" w:rsidP="00A41FA1">
      <w:pPr>
        <w:pStyle w:val="NormalWeb"/>
        <w:numPr>
          <w:ilvl w:val="0"/>
          <w:numId w:val="2"/>
        </w:numPr>
        <w:shd w:val="clear" w:color="auto" w:fill="FFFFFF"/>
        <w:spacing w:before="0" w:after="300"/>
        <w:rPr>
          <w:rFonts w:ascii="Verdana" w:hAnsi="Verdana" w:cstheme="minorHAnsi"/>
          <w:color w:val="000000" w:themeColor="text1"/>
        </w:rPr>
      </w:pPr>
      <w:r w:rsidRPr="0011477D">
        <w:rPr>
          <w:rFonts w:ascii="Verdana" w:hAnsi="Verdana" w:cstheme="minorHAnsi"/>
          <w:color w:val="000000" w:themeColor="text1"/>
          <w:lang w:val="en-US"/>
        </w:rPr>
        <w:t>SSL server authentication.</w:t>
      </w:r>
    </w:p>
    <w:p w:rsidR="00000000" w:rsidRPr="0011477D" w:rsidRDefault="00876901" w:rsidP="00A41FA1">
      <w:pPr>
        <w:pStyle w:val="NormalWeb"/>
        <w:numPr>
          <w:ilvl w:val="0"/>
          <w:numId w:val="2"/>
        </w:numPr>
        <w:shd w:val="clear" w:color="auto" w:fill="FFFFFF"/>
        <w:spacing w:before="0" w:after="300"/>
        <w:rPr>
          <w:rFonts w:ascii="Verdana" w:hAnsi="Verdana" w:cstheme="minorHAnsi"/>
          <w:color w:val="000000" w:themeColor="text1"/>
        </w:rPr>
      </w:pPr>
      <w:r w:rsidRPr="0011477D">
        <w:rPr>
          <w:rFonts w:ascii="Verdana" w:hAnsi="Verdana" w:cstheme="minorHAnsi"/>
          <w:color w:val="000000" w:themeColor="text1"/>
          <w:lang w:val="en-US"/>
        </w:rPr>
        <w:t>SSL c</w:t>
      </w:r>
      <w:r w:rsidR="00A41FA1" w:rsidRPr="0011477D">
        <w:rPr>
          <w:rFonts w:ascii="Verdana" w:hAnsi="Verdana" w:cstheme="minorHAnsi"/>
          <w:color w:val="000000" w:themeColor="text1"/>
          <w:lang w:val="en-US"/>
        </w:rPr>
        <w:t>lient authentication.</w:t>
      </w:r>
    </w:p>
    <w:p w:rsidR="00A41FA1" w:rsidRDefault="00A41FA1" w:rsidP="00A41FA1">
      <w:pPr>
        <w:pStyle w:val="NormalWeb"/>
        <w:shd w:val="clear" w:color="auto" w:fill="FFFFFF"/>
        <w:spacing w:before="0" w:after="300"/>
        <w:ind w:left="720"/>
        <w:rPr>
          <w:rFonts w:ascii="Verdana" w:hAnsi="Verdana" w:cstheme="minorHAnsi"/>
          <w:color w:val="000000" w:themeColor="text1"/>
        </w:rPr>
      </w:pPr>
      <w:r w:rsidRPr="00A41FA1">
        <w:rPr>
          <w:rFonts w:ascii="Verdana" w:hAnsi="Verdana"/>
        </w:rPr>
        <w:drawing>
          <wp:inline distT="0" distB="0" distL="0" distR="0">
            <wp:extent cx="4825087" cy="3209925"/>
            <wp:effectExtent l="19050" t="0" r="0" b="0"/>
            <wp:docPr id="3" name="Picture 1" descr="\\hadar\fmzou\fig1.gif"/>
            <wp:cNvGraphicFramePr/>
            <a:graphic xmlns:a="http://schemas.openxmlformats.org/drawingml/2006/main">
              <a:graphicData uri="http://schemas.openxmlformats.org/drawingml/2006/picture">
                <pic:pic xmlns:pic="http://schemas.openxmlformats.org/drawingml/2006/picture">
                  <pic:nvPicPr>
                    <pic:cNvPr id="7173" name="Picture 5" descr="\\hadar\fmzou\fig1.gif"/>
                    <pic:cNvPicPr>
                      <a:picLocks noChangeAspect="1" noChangeArrowheads="1"/>
                    </pic:cNvPicPr>
                  </pic:nvPicPr>
                  <pic:blipFill>
                    <a:blip r:embed="rId6"/>
                    <a:srcRect/>
                    <a:stretch>
                      <a:fillRect/>
                    </a:stretch>
                  </pic:blipFill>
                  <pic:spPr bwMode="auto">
                    <a:xfrm>
                      <a:off x="0" y="0"/>
                      <a:ext cx="4826390" cy="3210792"/>
                    </a:xfrm>
                    <a:prstGeom prst="rect">
                      <a:avLst/>
                    </a:prstGeom>
                    <a:noFill/>
                  </pic:spPr>
                </pic:pic>
              </a:graphicData>
            </a:graphic>
          </wp:inline>
        </w:drawing>
      </w:r>
    </w:p>
    <w:p w:rsidR="00A41FA1" w:rsidRDefault="00A41FA1" w:rsidP="00A41FA1">
      <w:pPr>
        <w:pStyle w:val="NormalWeb"/>
        <w:shd w:val="clear" w:color="auto" w:fill="FFFFFF"/>
        <w:spacing w:before="0" w:after="300"/>
        <w:ind w:left="720"/>
        <w:rPr>
          <w:rFonts w:ascii="Verdana" w:hAnsi="Verdana" w:cstheme="minorHAnsi"/>
          <w:color w:val="000000" w:themeColor="text1"/>
        </w:rPr>
      </w:pPr>
    </w:p>
    <w:p w:rsidR="00A41FA1" w:rsidRDefault="00A41FA1" w:rsidP="00A41FA1">
      <w:pPr>
        <w:pStyle w:val="NormalWeb"/>
        <w:shd w:val="clear" w:color="auto" w:fill="FFFFFF"/>
        <w:spacing w:before="0" w:after="300"/>
        <w:ind w:left="720"/>
        <w:rPr>
          <w:rFonts w:ascii="Verdana" w:hAnsi="Verdana" w:cstheme="minorHAnsi"/>
          <w:color w:val="000000" w:themeColor="text1"/>
        </w:rPr>
      </w:pPr>
    </w:p>
    <w:p w:rsidR="00A41FA1" w:rsidRPr="00A41FA1" w:rsidRDefault="00A41FA1" w:rsidP="0011477D">
      <w:pPr>
        <w:pStyle w:val="NormalWeb"/>
        <w:shd w:val="clear" w:color="auto" w:fill="FFFFFF"/>
        <w:spacing w:before="0" w:after="300"/>
        <w:rPr>
          <w:rFonts w:asciiTheme="minorHAnsi" w:hAnsiTheme="minorHAnsi" w:cstheme="minorHAnsi"/>
          <w:b/>
          <w:i/>
          <w:color w:val="000000" w:themeColor="text1"/>
          <w:sz w:val="44"/>
          <w:szCs w:val="44"/>
          <w:u w:val="single"/>
        </w:rPr>
      </w:pPr>
      <w:proofErr w:type="gramStart"/>
      <w:r w:rsidRPr="00A41FA1">
        <w:rPr>
          <w:rFonts w:asciiTheme="minorHAnsi" w:hAnsiTheme="minorHAnsi" w:cstheme="minorHAnsi"/>
          <w:b/>
          <w:i/>
          <w:color w:val="000000" w:themeColor="text1"/>
          <w:sz w:val="44"/>
          <w:szCs w:val="44"/>
          <w:u w:val="single"/>
        </w:rPr>
        <w:lastRenderedPageBreak/>
        <w:t>TSL(</w:t>
      </w:r>
      <w:proofErr w:type="gramEnd"/>
      <w:r w:rsidRPr="00A41FA1">
        <w:rPr>
          <w:rFonts w:asciiTheme="minorHAnsi" w:hAnsiTheme="minorHAnsi" w:cstheme="minorHAnsi"/>
          <w:b/>
          <w:i/>
          <w:color w:val="000000" w:themeColor="text1"/>
          <w:sz w:val="44"/>
          <w:szCs w:val="44"/>
          <w:u w:val="single"/>
        </w:rPr>
        <w:t>TRANSPORT SECURE LAYER)-</w:t>
      </w:r>
    </w:p>
    <w:p w:rsidR="00A41FA1" w:rsidRPr="0011477D" w:rsidRDefault="00A41FA1" w:rsidP="0011477D">
      <w:pPr>
        <w:pStyle w:val="NormalWeb"/>
        <w:shd w:val="clear" w:color="auto" w:fill="FFFFFF"/>
        <w:spacing w:before="0" w:after="300"/>
        <w:rPr>
          <w:rFonts w:ascii="Verdana" w:hAnsi="Verdana"/>
          <w:color w:val="000000" w:themeColor="text1"/>
          <w:shd w:val="clear" w:color="auto" w:fill="FFFFFF"/>
        </w:rPr>
      </w:pPr>
      <w:r w:rsidRPr="0011477D">
        <w:rPr>
          <w:rFonts w:ascii="Verdana" w:hAnsi="Verdana"/>
          <w:color w:val="000000" w:themeColor="text1"/>
          <w:shd w:val="clear" w:color="auto" w:fill="FFFFFF"/>
        </w:rPr>
        <w:t>Transport Layer Security (TLS) is a protocol that provides privacy and </w:t>
      </w:r>
      <w:hyperlink r:id="rId7" w:history="1">
        <w:r w:rsidRPr="0011477D">
          <w:rPr>
            <w:rStyle w:val="Hyperlink"/>
            <w:rFonts w:ascii="Verdana" w:hAnsi="Verdana"/>
            <w:color w:val="000000" w:themeColor="text1"/>
            <w:shd w:val="clear" w:color="auto" w:fill="FFFFFF"/>
          </w:rPr>
          <w:t xml:space="preserve">data </w:t>
        </w:r>
        <w:proofErr w:type="spellStart"/>
        <w:r w:rsidRPr="0011477D">
          <w:rPr>
            <w:rStyle w:val="Hyperlink"/>
            <w:rFonts w:ascii="Verdana" w:hAnsi="Verdana"/>
            <w:color w:val="000000" w:themeColor="text1"/>
            <w:shd w:val="clear" w:color="auto" w:fill="FFFFFF"/>
          </w:rPr>
          <w:t>integrity</w:t>
        </w:r>
      </w:hyperlink>
      <w:r w:rsidRPr="0011477D">
        <w:rPr>
          <w:rFonts w:ascii="Verdana" w:hAnsi="Verdana"/>
          <w:color w:val="000000" w:themeColor="text1"/>
          <w:shd w:val="clear" w:color="auto" w:fill="FFFFFF"/>
        </w:rPr>
        <w:t>between</w:t>
      </w:r>
      <w:proofErr w:type="spellEnd"/>
      <w:r w:rsidRPr="0011477D">
        <w:rPr>
          <w:rFonts w:ascii="Verdana" w:hAnsi="Verdana"/>
          <w:color w:val="000000" w:themeColor="text1"/>
          <w:shd w:val="clear" w:color="auto" w:fill="FFFFFF"/>
        </w:rPr>
        <w:t xml:space="preserve"> two communicating applications. It's the most widely deployed security </w:t>
      </w:r>
      <w:hyperlink r:id="rId8" w:history="1">
        <w:r w:rsidRPr="0011477D">
          <w:rPr>
            <w:rStyle w:val="Hyperlink"/>
            <w:rFonts w:ascii="Verdana" w:hAnsi="Verdana"/>
            <w:color w:val="000000" w:themeColor="text1"/>
            <w:shd w:val="clear" w:color="auto" w:fill="FFFFFF"/>
          </w:rPr>
          <w:t>protocol</w:t>
        </w:r>
      </w:hyperlink>
      <w:r w:rsidRPr="0011477D">
        <w:rPr>
          <w:rFonts w:ascii="Verdana" w:hAnsi="Verdana"/>
          <w:color w:val="000000" w:themeColor="text1"/>
          <w:shd w:val="clear" w:color="auto" w:fill="FFFFFF"/>
        </w:rPr>
        <w:t> used today, and is used for Web browsers and other applications that require data to be securely exchanged over a network, such as </w:t>
      </w:r>
      <w:hyperlink r:id="rId9" w:history="1">
        <w:r w:rsidRPr="0011477D">
          <w:rPr>
            <w:rStyle w:val="Hyperlink"/>
            <w:rFonts w:ascii="Verdana" w:hAnsi="Verdana"/>
            <w:color w:val="000000" w:themeColor="text1"/>
            <w:shd w:val="clear" w:color="auto" w:fill="FFFFFF"/>
          </w:rPr>
          <w:t>file transfers</w:t>
        </w:r>
      </w:hyperlink>
      <w:r w:rsidRPr="0011477D">
        <w:rPr>
          <w:rFonts w:ascii="Verdana" w:hAnsi="Verdana"/>
          <w:color w:val="000000" w:themeColor="text1"/>
          <w:shd w:val="clear" w:color="auto" w:fill="FFFFFF"/>
        </w:rPr>
        <w:t>, </w:t>
      </w:r>
      <w:hyperlink r:id="rId10" w:history="1">
        <w:r w:rsidRPr="0011477D">
          <w:rPr>
            <w:rStyle w:val="Hyperlink"/>
            <w:rFonts w:ascii="Verdana" w:hAnsi="Verdana"/>
            <w:color w:val="000000" w:themeColor="text1"/>
            <w:shd w:val="clear" w:color="auto" w:fill="FFFFFF"/>
          </w:rPr>
          <w:t>VPN</w:t>
        </w:r>
      </w:hyperlink>
      <w:r w:rsidRPr="0011477D">
        <w:rPr>
          <w:rFonts w:ascii="Verdana" w:hAnsi="Verdana"/>
          <w:color w:val="000000" w:themeColor="text1"/>
          <w:shd w:val="clear" w:color="auto" w:fill="FFFFFF"/>
        </w:rPr>
        <w:t> connections, </w:t>
      </w:r>
      <w:hyperlink r:id="rId11" w:history="1">
        <w:r w:rsidRPr="0011477D">
          <w:rPr>
            <w:rStyle w:val="Hyperlink"/>
            <w:rFonts w:ascii="Verdana" w:hAnsi="Verdana"/>
            <w:color w:val="000000" w:themeColor="text1"/>
            <w:shd w:val="clear" w:color="auto" w:fill="FFFFFF"/>
          </w:rPr>
          <w:t>instant messaging</w:t>
        </w:r>
      </w:hyperlink>
      <w:r w:rsidRPr="0011477D">
        <w:rPr>
          <w:rFonts w:ascii="Verdana" w:hAnsi="Verdana"/>
          <w:color w:val="000000" w:themeColor="text1"/>
          <w:shd w:val="clear" w:color="auto" w:fill="FFFFFF"/>
        </w:rPr>
        <w:t> and </w:t>
      </w:r>
      <w:hyperlink r:id="rId12" w:history="1">
        <w:r w:rsidRPr="0011477D">
          <w:rPr>
            <w:rStyle w:val="Hyperlink"/>
            <w:rFonts w:ascii="Verdana" w:hAnsi="Verdana"/>
            <w:color w:val="000000" w:themeColor="text1"/>
            <w:shd w:val="clear" w:color="auto" w:fill="FFFFFF"/>
          </w:rPr>
          <w:t>voice over IP</w:t>
        </w:r>
      </w:hyperlink>
      <w:r w:rsidRPr="0011477D">
        <w:rPr>
          <w:rFonts w:ascii="Verdana" w:hAnsi="Verdana"/>
          <w:color w:val="000000" w:themeColor="text1"/>
          <w:shd w:val="clear" w:color="auto" w:fill="FFFFFF"/>
        </w:rPr>
        <w:t>.</w:t>
      </w:r>
    </w:p>
    <w:p w:rsidR="0011477D" w:rsidRDefault="0011477D" w:rsidP="0011477D">
      <w:pPr>
        <w:pStyle w:val="NormalWeb"/>
        <w:shd w:val="clear" w:color="auto" w:fill="FFFFFF"/>
        <w:spacing w:before="0" w:after="300"/>
        <w:rPr>
          <w:rFonts w:ascii="Verdana" w:hAnsi="Verdana"/>
          <w:color w:val="000000" w:themeColor="text1"/>
          <w:shd w:val="clear" w:color="auto" w:fill="FFFFFF"/>
        </w:rPr>
      </w:pPr>
      <w:r w:rsidRPr="0011477D">
        <w:rPr>
          <w:rFonts w:ascii="Verdana" w:hAnsi="Verdana"/>
          <w:color w:val="000000" w:themeColor="text1"/>
          <w:shd w:val="clear" w:color="auto" w:fill="FFFFFF"/>
        </w:rPr>
        <w:t>According to the protocol specification, TLS is composed of two layers: the TLS Record Protocol and the TLS Handshake Protocol. The Record Protocol provides connection security, while the Handshake Protocol allows the </w:t>
      </w:r>
      <w:proofErr w:type="spellStart"/>
      <w:r w:rsidRPr="0011477D">
        <w:rPr>
          <w:rFonts w:ascii="Verdana" w:hAnsi="Verdana"/>
          <w:color w:val="000000" w:themeColor="text1"/>
        </w:rPr>
        <w:fldChar w:fldCharType="begin"/>
      </w:r>
      <w:r w:rsidRPr="0011477D">
        <w:rPr>
          <w:rFonts w:ascii="Verdana" w:hAnsi="Verdana"/>
          <w:color w:val="000000" w:themeColor="text1"/>
        </w:rPr>
        <w:instrText xml:space="preserve"> HYPERLINK "http://whatis.techtarget.com/definition/server" </w:instrText>
      </w:r>
      <w:r w:rsidRPr="0011477D">
        <w:rPr>
          <w:rFonts w:ascii="Verdana" w:hAnsi="Verdana"/>
          <w:color w:val="000000" w:themeColor="text1"/>
        </w:rPr>
        <w:fldChar w:fldCharType="separate"/>
      </w:r>
      <w:r w:rsidRPr="0011477D">
        <w:rPr>
          <w:rStyle w:val="Hyperlink"/>
          <w:rFonts w:ascii="Verdana" w:hAnsi="Verdana"/>
          <w:color w:val="000000" w:themeColor="text1"/>
          <w:shd w:val="clear" w:color="auto" w:fill="FFFFFF"/>
        </w:rPr>
        <w:t>server</w:t>
      </w:r>
      <w:r w:rsidRPr="0011477D">
        <w:rPr>
          <w:rFonts w:ascii="Verdana" w:hAnsi="Verdana"/>
          <w:color w:val="000000" w:themeColor="text1"/>
        </w:rPr>
        <w:fldChar w:fldCharType="end"/>
      </w:r>
      <w:r w:rsidRPr="0011477D">
        <w:rPr>
          <w:rFonts w:ascii="Verdana" w:hAnsi="Verdana"/>
          <w:color w:val="000000" w:themeColor="text1"/>
          <w:shd w:val="clear" w:color="auto" w:fill="FFFFFF"/>
        </w:rPr>
        <w:t>and</w:t>
      </w:r>
      <w:proofErr w:type="spellEnd"/>
      <w:r w:rsidRPr="0011477D">
        <w:rPr>
          <w:rFonts w:ascii="Verdana" w:hAnsi="Verdana"/>
          <w:color w:val="000000" w:themeColor="text1"/>
          <w:shd w:val="clear" w:color="auto" w:fill="FFFFFF"/>
        </w:rPr>
        <w:t> </w:t>
      </w:r>
      <w:hyperlink r:id="rId13" w:history="1">
        <w:r w:rsidRPr="0011477D">
          <w:rPr>
            <w:rStyle w:val="Hyperlink"/>
            <w:rFonts w:ascii="Verdana" w:hAnsi="Verdana"/>
            <w:color w:val="000000" w:themeColor="text1"/>
            <w:shd w:val="clear" w:color="auto" w:fill="FFFFFF"/>
          </w:rPr>
          <w:t>client</w:t>
        </w:r>
      </w:hyperlink>
      <w:r w:rsidRPr="0011477D">
        <w:rPr>
          <w:rFonts w:ascii="Verdana" w:hAnsi="Verdana"/>
          <w:color w:val="000000" w:themeColor="text1"/>
          <w:shd w:val="clear" w:color="auto" w:fill="FFFFFF"/>
        </w:rPr>
        <w:t> to authenticate each other and to negotiate </w:t>
      </w:r>
      <w:hyperlink r:id="rId14" w:history="1">
        <w:r w:rsidRPr="0011477D">
          <w:rPr>
            <w:rStyle w:val="Hyperlink"/>
            <w:rFonts w:ascii="Verdana" w:hAnsi="Verdana"/>
            <w:color w:val="000000" w:themeColor="text1"/>
            <w:shd w:val="clear" w:color="auto" w:fill="FFFFFF"/>
          </w:rPr>
          <w:t>encryption</w:t>
        </w:r>
      </w:hyperlink>
      <w:r w:rsidRPr="0011477D">
        <w:rPr>
          <w:rFonts w:ascii="Verdana" w:hAnsi="Verdana"/>
          <w:color w:val="000000" w:themeColor="text1"/>
          <w:shd w:val="clear" w:color="auto" w:fill="FFFFFF"/>
        </w:rPr>
        <w:t> </w:t>
      </w:r>
      <w:hyperlink r:id="rId15" w:history="1">
        <w:r w:rsidRPr="0011477D">
          <w:rPr>
            <w:rStyle w:val="Hyperlink"/>
            <w:rFonts w:ascii="Verdana" w:hAnsi="Verdana"/>
            <w:color w:val="000000" w:themeColor="text1"/>
            <w:shd w:val="clear" w:color="auto" w:fill="FFFFFF"/>
          </w:rPr>
          <w:t>algorithms</w:t>
        </w:r>
      </w:hyperlink>
      <w:r w:rsidRPr="0011477D">
        <w:rPr>
          <w:rFonts w:ascii="Verdana" w:hAnsi="Verdana"/>
          <w:color w:val="000000" w:themeColor="text1"/>
          <w:shd w:val="clear" w:color="auto" w:fill="FFFFFF"/>
        </w:rPr>
        <w:t> and </w:t>
      </w:r>
      <w:hyperlink r:id="rId16" w:history="1">
        <w:r w:rsidRPr="0011477D">
          <w:rPr>
            <w:rStyle w:val="Hyperlink"/>
            <w:rFonts w:ascii="Verdana" w:hAnsi="Verdana"/>
            <w:color w:val="000000" w:themeColor="text1"/>
            <w:shd w:val="clear" w:color="auto" w:fill="FFFFFF"/>
          </w:rPr>
          <w:t>cryptographic</w:t>
        </w:r>
      </w:hyperlink>
      <w:r w:rsidRPr="0011477D">
        <w:rPr>
          <w:rFonts w:ascii="Verdana" w:hAnsi="Verdana"/>
          <w:color w:val="000000" w:themeColor="text1"/>
          <w:shd w:val="clear" w:color="auto" w:fill="FFFFFF"/>
        </w:rPr>
        <w:t> keys before any data is exchanged.</w:t>
      </w:r>
    </w:p>
    <w:p w:rsidR="0011477D" w:rsidRDefault="0011477D" w:rsidP="0011477D">
      <w:pPr>
        <w:pStyle w:val="NormalWeb"/>
        <w:shd w:val="clear" w:color="auto" w:fill="FFFFFF"/>
        <w:spacing w:before="0" w:after="300"/>
        <w:rPr>
          <w:rFonts w:asciiTheme="minorHAnsi" w:hAnsiTheme="minorHAnsi" w:cstheme="minorHAnsi"/>
          <w:b/>
          <w:i/>
          <w:color w:val="000000" w:themeColor="text1"/>
          <w:sz w:val="44"/>
          <w:szCs w:val="44"/>
          <w:u w:val="single"/>
        </w:rPr>
      </w:pPr>
      <w:r>
        <w:rPr>
          <w:rFonts w:asciiTheme="minorHAnsi" w:hAnsiTheme="minorHAnsi" w:cstheme="minorHAnsi"/>
          <w:b/>
          <w:i/>
          <w:color w:val="000000" w:themeColor="text1"/>
          <w:sz w:val="44"/>
          <w:szCs w:val="44"/>
          <w:u w:val="single"/>
        </w:rPr>
        <w:t>IP SECURITY-</w:t>
      </w:r>
    </w:p>
    <w:p w:rsidR="0011477D" w:rsidRPr="0011477D" w:rsidRDefault="0011477D" w:rsidP="0011477D">
      <w:pPr>
        <w:pStyle w:val="NormalWeb"/>
        <w:spacing w:before="0" w:beforeAutospacing="0" w:after="0" w:afterAutospacing="0" w:line="270" w:lineRule="atLeast"/>
        <w:rPr>
          <w:rFonts w:ascii="Verdana" w:hAnsi="Verdana" w:cs="Segoe UI"/>
          <w:color w:val="000000" w:themeColor="text1"/>
        </w:rPr>
      </w:pPr>
      <w:r w:rsidRPr="0011477D">
        <w:rPr>
          <w:rFonts w:ascii="Verdana" w:hAnsi="Verdana" w:cs="Segoe UI"/>
          <w:color w:val="000000" w:themeColor="text1"/>
        </w:rPr>
        <w:t xml:space="preserve">Internet Protocol Security (IPSec) is a framework of open standards for </w:t>
      </w:r>
      <w:r w:rsidRPr="0011477D">
        <w:rPr>
          <w:rFonts w:asciiTheme="minorHAnsi" w:hAnsiTheme="minorHAnsi" w:cstheme="minorHAnsi"/>
          <w:color w:val="000000" w:themeColor="text1"/>
        </w:rPr>
        <w:t>ensuring private, secure communications over Internet Protocol (IP)</w:t>
      </w:r>
      <w:r w:rsidRPr="0011477D">
        <w:rPr>
          <w:rFonts w:ascii="Verdana" w:hAnsi="Verdana" w:cs="Segoe UI"/>
          <w:color w:val="000000" w:themeColor="text1"/>
        </w:rPr>
        <w:t xml:space="preserve"> networks, through the use of cryptographic security services. IPSec supports network-level peer authentication, data origin authentication, data integrity, </w:t>
      </w:r>
      <w:proofErr w:type="gramStart"/>
      <w:r w:rsidRPr="0011477D">
        <w:rPr>
          <w:rFonts w:ascii="Verdana" w:hAnsi="Verdana" w:cs="Segoe UI"/>
          <w:color w:val="000000" w:themeColor="text1"/>
        </w:rPr>
        <w:t>data</w:t>
      </w:r>
      <w:proofErr w:type="gramEnd"/>
      <w:r w:rsidRPr="0011477D">
        <w:rPr>
          <w:rFonts w:ascii="Verdana" w:hAnsi="Verdana" w:cs="Segoe UI"/>
          <w:color w:val="000000" w:themeColor="text1"/>
        </w:rPr>
        <w:t xml:space="preserve"> confidentiality (encryption), and replay protection. The Microsoft implementation of IPSec is based on standards developed by the Internet Engineering Task Force (IETF) IPSec working group.</w:t>
      </w:r>
    </w:p>
    <w:p w:rsidR="0011477D" w:rsidRPr="0011477D" w:rsidRDefault="0011477D" w:rsidP="0011477D">
      <w:pPr>
        <w:pStyle w:val="NormalWeb"/>
        <w:spacing w:before="0" w:beforeAutospacing="0" w:after="0" w:afterAutospacing="0" w:line="270" w:lineRule="atLeast"/>
        <w:rPr>
          <w:rFonts w:ascii="Verdana" w:hAnsi="Verdana" w:cs="Segoe UI"/>
          <w:color w:val="000000" w:themeColor="text1"/>
        </w:rPr>
      </w:pPr>
      <w:r w:rsidRPr="0011477D">
        <w:rPr>
          <w:rFonts w:ascii="Verdana" w:hAnsi="Verdana" w:cs="Segoe UI"/>
          <w:color w:val="000000" w:themeColor="text1"/>
        </w:rPr>
        <w:t>IPSec is supported by the Windows Server 2003, Windows XP, and Windows 2000 operating systems and is integrated with the Active Directory service. IPSec policies can be assigned through Group Policy configuration of Active Directory domains and organizational units. This allows the IPSec policy to be assigned at the domain, site, or organizational unit level, simplifying IPSec deployment.</w:t>
      </w:r>
    </w:p>
    <w:p w:rsidR="0011477D" w:rsidRPr="0011477D" w:rsidRDefault="0011477D" w:rsidP="0011477D">
      <w:pPr>
        <w:pStyle w:val="NormalWeb"/>
        <w:spacing w:before="0" w:beforeAutospacing="0" w:after="0" w:afterAutospacing="0" w:line="270" w:lineRule="atLeast"/>
        <w:rPr>
          <w:rFonts w:ascii="Verdana" w:hAnsi="Verdana" w:cs="Segoe UI"/>
          <w:color w:val="000000" w:themeColor="text1"/>
        </w:rPr>
      </w:pPr>
      <w:r w:rsidRPr="0011477D">
        <w:rPr>
          <w:rFonts w:ascii="Verdana" w:hAnsi="Verdana" w:cs="Segoe UI"/>
          <w:color w:val="000000" w:themeColor="text1"/>
        </w:rPr>
        <w:t>You can also assign IPSec policies using the IP Security Policies MMC snap-in on the local computer. You must be an administrator on every computer on which you want to assign IPSec policies.</w:t>
      </w:r>
    </w:p>
    <w:p w:rsidR="0011477D" w:rsidRDefault="0011477D" w:rsidP="0011477D">
      <w:pPr>
        <w:pStyle w:val="NormalWeb"/>
        <w:shd w:val="clear" w:color="auto" w:fill="FFFFFF"/>
        <w:spacing w:before="0" w:after="300"/>
        <w:jc w:val="both"/>
        <w:rPr>
          <w:rFonts w:asciiTheme="minorHAnsi" w:hAnsiTheme="minorHAnsi" w:cstheme="minorHAnsi"/>
          <w:b/>
          <w:i/>
          <w:color w:val="000000" w:themeColor="text1"/>
          <w:sz w:val="44"/>
          <w:szCs w:val="44"/>
          <w:u w:val="single"/>
        </w:rPr>
      </w:pPr>
      <w:r>
        <w:rPr>
          <w:rFonts w:asciiTheme="minorHAnsi" w:hAnsiTheme="minorHAnsi" w:cstheme="minorHAnsi"/>
          <w:b/>
          <w:i/>
          <w:color w:val="000000" w:themeColor="text1"/>
          <w:sz w:val="44"/>
          <w:szCs w:val="44"/>
          <w:u w:val="single"/>
        </w:rPr>
        <w:t>RSA ALGORITM-</w:t>
      </w:r>
    </w:p>
    <w:p w:rsidR="00985207" w:rsidRPr="00985207" w:rsidRDefault="00985207" w:rsidP="00985207">
      <w:pPr>
        <w:pStyle w:val="NormalWeb"/>
        <w:shd w:val="clear" w:color="auto" w:fill="FFFFFF"/>
        <w:spacing w:before="120" w:beforeAutospacing="0" w:after="120" w:afterAutospacing="0"/>
        <w:rPr>
          <w:rFonts w:ascii="Verdana" w:hAnsi="Verdana" w:cs="Arial"/>
          <w:color w:val="000000" w:themeColor="text1"/>
        </w:rPr>
      </w:pPr>
      <w:r w:rsidRPr="00985207">
        <w:rPr>
          <w:rFonts w:ascii="Verdana" w:hAnsi="Verdana" w:cs="Arial"/>
          <w:b/>
          <w:bCs/>
          <w:color w:val="000000" w:themeColor="text1"/>
        </w:rPr>
        <w:t>RSA</w:t>
      </w:r>
      <w:r w:rsidRPr="00985207">
        <w:rPr>
          <w:rFonts w:ascii="Verdana" w:hAnsi="Verdana" w:cs="Arial"/>
          <w:color w:val="000000" w:themeColor="text1"/>
        </w:rPr>
        <w:t> (</w:t>
      </w:r>
      <w:proofErr w:type="spellStart"/>
      <w:r w:rsidRPr="00985207">
        <w:rPr>
          <w:rFonts w:ascii="Verdana" w:hAnsi="Verdana" w:cs="Arial"/>
          <w:b/>
          <w:bCs/>
          <w:color w:val="000000" w:themeColor="text1"/>
        </w:rPr>
        <w:t>Rivest</w:t>
      </w:r>
      <w:proofErr w:type="spellEnd"/>
      <w:r w:rsidRPr="00985207">
        <w:rPr>
          <w:rFonts w:ascii="Verdana" w:hAnsi="Verdana" w:cs="Arial"/>
          <w:b/>
          <w:bCs/>
          <w:color w:val="000000" w:themeColor="text1"/>
        </w:rPr>
        <w:t>–Shamir–</w:t>
      </w:r>
      <w:proofErr w:type="spellStart"/>
      <w:r w:rsidRPr="00985207">
        <w:rPr>
          <w:rFonts w:ascii="Verdana" w:hAnsi="Verdana" w:cs="Arial"/>
          <w:b/>
          <w:bCs/>
          <w:color w:val="000000" w:themeColor="text1"/>
        </w:rPr>
        <w:t>Adleman</w:t>
      </w:r>
      <w:proofErr w:type="spellEnd"/>
      <w:r w:rsidRPr="00985207">
        <w:rPr>
          <w:rFonts w:ascii="Verdana" w:hAnsi="Verdana" w:cs="Arial"/>
          <w:color w:val="000000" w:themeColor="text1"/>
        </w:rPr>
        <w:t>) is one of the first practical </w:t>
      </w:r>
      <w:hyperlink r:id="rId17" w:tooltip="Public-key cryptography" w:history="1">
        <w:r w:rsidRPr="00985207">
          <w:rPr>
            <w:rStyle w:val="Hyperlink"/>
            <w:rFonts w:ascii="Verdana" w:hAnsi="Verdana" w:cs="Arial"/>
            <w:color w:val="000000" w:themeColor="text1"/>
            <w:u w:val="none"/>
          </w:rPr>
          <w:t>public-key cryptosystems</w:t>
        </w:r>
      </w:hyperlink>
      <w:r w:rsidRPr="00985207">
        <w:rPr>
          <w:rFonts w:ascii="Verdana" w:hAnsi="Verdana" w:cs="Arial"/>
          <w:color w:val="000000" w:themeColor="text1"/>
        </w:rPr>
        <w:t> and is widely used for secure data transmission. In such a </w:t>
      </w:r>
      <w:hyperlink r:id="rId18" w:tooltip="Cryptosystem" w:history="1">
        <w:r w:rsidRPr="00985207">
          <w:rPr>
            <w:rStyle w:val="Hyperlink"/>
            <w:rFonts w:ascii="Verdana" w:hAnsi="Verdana" w:cs="Arial"/>
            <w:color w:val="000000" w:themeColor="text1"/>
            <w:u w:val="none"/>
          </w:rPr>
          <w:t>cryptosystem</w:t>
        </w:r>
      </w:hyperlink>
      <w:r w:rsidRPr="00985207">
        <w:rPr>
          <w:rFonts w:ascii="Verdana" w:hAnsi="Verdana" w:cs="Arial"/>
          <w:color w:val="000000" w:themeColor="text1"/>
        </w:rPr>
        <w:t>, the </w:t>
      </w:r>
      <w:hyperlink r:id="rId19" w:tooltip="Encryption key" w:history="1">
        <w:r w:rsidRPr="00985207">
          <w:rPr>
            <w:rStyle w:val="Hyperlink"/>
            <w:rFonts w:ascii="Verdana" w:hAnsi="Verdana" w:cs="Arial"/>
            <w:color w:val="000000" w:themeColor="text1"/>
            <w:u w:val="none"/>
          </w:rPr>
          <w:t>encryption key</w:t>
        </w:r>
      </w:hyperlink>
      <w:r w:rsidRPr="00985207">
        <w:rPr>
          <w:rFonts w:ascii="Verdana" w:hAnsi="Verdana" w:cs="Arial"/>
          <w:color w:val="000000" w:themeColor="text1"/>
        </w:rPr>
        <w:t> is public and it is different from the </w:t>
      </w:r>
      <w:hyperlink r:id="rId20" w:tooltip="Decryption key" w:history="1">
        <w:r w:rsidRPr="00985207">
          <w:rPr>
            <w:rStyle w:val="Hyperlink"/>
            <w:rFonts w:ascii="Verdana" w:hAnsi="Verdana" w:cs="Arial"/>
            <w:color w:val="000000" w:themeColor="text1"/>
            <w:u w:val="none"/>
          </w:rPr>
          <w:t>decryption key</w:t>
        </w:r>
      </w:hyperlink>
      <w:r w:rsidRPr="00985207">
        <w:rPr>
          <w:rFonts w:ascii="Verdana" w:hAnsi="Verdana" w:cs="Arial"/>
          <w:color w:val="000000" w:themeColor="text1"/>
        </w:rPr>
        <w:t> which is kept secret (private). In RSA, this asymmetry is based on the practical difficulty of the </w:t>
      </w:r>
      <w:hyperlink r:id="rId21" w:tooltip="Factorization" w:history="1">
        <w:r w:rsidRPr="00985207">
          <w:rPr>
            <w:rStyle w:val="Hyperlink"/>
            <w:rFonts w:ascii="Verdana" w:hAnsi="Verdana" w:cs="Arial"/>
            <w:color w:val="000000" w:themeColor="text1"/>
            <w:u w:val="none"/>
          </w:rPr>
          <w:t>factorization</w:t>
        </w:r>
      </w:hyperlink>
      <w:r w:rsidRPr="00985207">
        <w:rPr>
          <w:rFonts w:ascii="Verdana" w:hAnsi="Verdana" w:cs="Arial"/>
          <w:color w:val="000000" w:themeColor="text1"/>
        </w:rPr>
        <w:t> of the product of two large </w:t>
      </w:r>
      <w:hyperlink r:id="rId22" w:tooltip="Prime number" w:history="1">
        <w:r w:rsidRPr="00985207">
          <w:rPr>
            <w:rStyle w:val="Hyperlink"/>
            <w:rFonts w:ascii="Verdana" w:hAnsi="Verdana" w:cs="Arial"/>
            <w:color w:val="000000" w:themeColor="text1"/>
            <w:u w:val="none"/>
          </w:rPr>
          <w:t>prime numbers</w:t>
        </w:r>
      </w:hyperlink>
      <w:r w:rsidRPr="00985207">
        <w:rPr>
          <w:rFonts w:ascii="Verdana" w:hAnsi="Verdana" w:cs="Arial"/>
          <w:color w:val="000000" w:themeColor="text1"/>
        </w:rPr>
        <w:t>, the "</w:t>
      </w:r>
      <w:hyperlink r:id="rId23" w:tooltip="Factoring problem" w:history="1">
        <w:r w:rsidRPr="00985207">
          <w:rPr>
            <w:rStyle w:val="Hyperlink"/>
            <w:rFonts w:ascii="Verdana" w:hAnsi="Verdana" w:cs="Arial"/>
            <w:color w:val="000000" w:themeColor="text1"/>
            <w:u w:val="none"/>
          </w:rPr>
          <w:t>factoring problem</w:t>
        </w:r>
      </w:hyperlink>
      <w:r w:rsidRPr="00985207">
        <w:rPr>
          <w:rFonts w:ascii="Verdana" w:hAnsi="Verdana" w:cs="Arial"/>
          <w:color w:val="000000" w:themeColor="text1"/>
        </w:rPr>
        <w:t>". The </w:t>
      </w:r>
      <w:hyperlink r:id="rId24" w:tooltip="Acronym" w:history="1">
        <w:r w:rsidRPr="00985207">
          <w:rPr>
            <w:rStyle w:val="Hyperlink"/>
            <w:rFonts w:ascii="Verdana" w:hAnsi="Verdana" w:cs="Arial"/>
            <w:color w:val="000000" w:themeColor="text1"/>
            <w:u w:val="none"/>
          </w:rPr>
          <w:t>acronym</w:t>
        </w:r>
      </w:hyperlink>
      <w:r w:rsidRPr="00985207">
        <w:rPr>
          <w:rFonts w:ascii="Verdana" w:hAnsi="Verdana" w:cs="Arial"/>
          <w:color w:val="000000" w:themeColor="text1"/>
        </w:rPr>
        <w:t> RSA is made of the initial letters of the surnames of </w:t>
      </w:r>
      <w:hyperlink r:id="rId25" w:tooltip="Ron Rivest" w:history="1">
        <w:r w:rsidRPr="00985207">
          <w:rPr>
            <w:rStyle w:val="Hyperlink"/>
            <w:rFonts w:ascii="Verdana" w:hAnsi="Verdana" w:cs="Arial"/>
            <w:color w:val="000000" w:themeColor="text1"/>
            <w:u w:val="none"/>
          </w:rPr>
          <w:t xml:space="preserve">Ron </w:t>
        </w:r>
        <w:proofErr w:type="spellStart"/>
        <w:r w:rsidRPr="00985207">
          <w:rPr>
            <w:rStyle w:val="Hyperlink"/>
            <w:rFonts w:ascii="Verdana" w:hAnsi="Verdana" w:cs="Arial"/>
            <w:color w:val="000000" w:themeColor="text1"/>
            <w:u w:val="none"/>
          </w:rPr>
          <w:t>Rivest</w:t>
        </w:r>
        <w:proofErr w:type="spellEnd"/>
      </w:hyperlink>
      <w:r w:rsidRPr="00985207">
        <w:rPr>
          <w:rFonts w:ascii="Verdana" w:hAnsi="Verdana" w:cs="Arial"/>
          <w:color w:val="000000" w:themeColor="text1"/>
        </w:rPr>
        <w:t>, </w:t>
      </w:r>
      <w:proofErr w:type="spellStart"/>
      <w:r w:rsidRPr="00985207">
        <w:rPr>
          <w:rFonts w:ascii="Verdana" w:hAnsi="Verdana" w:cs="Arial"/>
          <w:color w:val="000000" w:themeColor="text1"/>
        </w:rPr>
        <w:fldChar w:fldCharType="begin"/>
      </w:r>
      <w:r w:rsidRPr="00985207">
        <w:rPr>
          <w:rFonts w:ascii="Verdana" w:hAnsi="Verdana" w:cs="Arial"/>
          <w:color w:val="000000" w:themeColor="text1"/>
        </w:rPr>
        <w:instrText xml:space="preserve"> HYPERLINK "https://en.wikipedia.org/wiki/Adi_Shamir" \o "Adi Shamir" </w:instrText>
      </w:r>
      <w:r w:rsidRPr="00985207">
        <w:rPr>
          <w:rFonts w:ascii="Verdana" w:hAnsi="Verdana" w:cs="Arial"/>
          <w:color w:val="000000" w:themeColor="text1"/>
        </w:rPr>
        <w:fldChar w:fldCharType="separate"/>
      </w:r>
      <w:r w:rsidRPr="00985207">
        <w:rPr>
          <w:rStyle w:val="Hyperlink"/>
          <w:rFonts w:ascii="Verdana" w:hAnsi="Verdana" w:cs="Arial"/>
          <w:color w:val="000000" w:themeColor="text1"/>
          <w:u w:val="none"/>
        </w:rPr>
        <w:t>Adi</w:t>
      </w:r>
      <w:proofErr w:type="spellEnd"/>
      <w:r w:rsidRPr="00985207">
        <w:rPr>
          <w:rStyle w:val="Hyperlink"/>
          <w:rFonts w:ascii="Verdana" w:hAnsi="Verdana" w:cs="Arial"/>
          <w:color w:val="000000" w:themeColor="text1"/>
          <w:u w:val="none"/>
        </w:rPr>
        <w:t xml:space="preserve"> Shamir</w:t>
      </w:r>
      <w:r w:rsidRPr="00985207">
        <w:rPr>
          <w:rFonts w:ascii="Verdana" w:hAnsi="Verdana" w:cs="Arial"/>
          <w:color w:val="000000" w:themeColor="text1"/>
        </w:rPr>
        <w:fldChar w:fldCharType="end"/>
      </w:r>
      <w:r w:rsidRPr="00985207">
        <w:rPr>
          <w:rFonts w:ascii="Verdana" w:hAnsi="Verdana" w:cs="Arial"/>
          <w:color w:val="000000" w:themeColor="text1"/>
        </w:rPr>
        <w:t>, and </w:t>
      </w:r>
      <w:hyperlink r:id="rId26" w:tooltip="Leonard Adleman" w:history="1">
        <w:r w:rsidRPr="00985207">
          <w:rPr>
            <w:rStyle w:val="Hyperlink"/>
            <w:rFonts w:ascii="Verdana" w:hAnsi="Verdana" w:cs="Arial"/>
            <w:color w:val="000000" w:themeColor="text1"/>
            <w:u w:val="none"/>
          </w:rPr>
          <w:t xml:space="preserve">Leonard </w:t>
        </w:r>
        <w:proofErr w:type="spellStart"/>
        <w:r w:rsidRPr="00985207">
          <w:rPr>
            <w:rStyle w:val="Hyperlink"/>
            <w:rFonts w:ascii="Verdana" w:hAnsi="Verdana" w:cs="Arial"/>
            <w:color w:val="000000" w:themeColor="text1"/>
            <w:u w:val="none"/>
          </w:rPr>
          <w:t>Adleman</w:t>
        </w:r>
        <w:proofErr w:type="spellEnd"/>
      </w:hyperlink>
      <w:r w:rsidRPr="00985207">
        <w:rPr>
          <w:rFonts w:ascii="Verdana" w:hAnsi="Verdana" w:cs="Arial"/>
          <w:color w:val="000000" w:themeColor="text1"/>
        </w:rPr>
        <w:t xml:space="preserve">, who first publicly described the algorithm in </w:t>
      </w:r>
      <w:r w:rsidRPr="00985207">
        <w:rPr>
          <w:rFonts w:ascii="Verdana" w:hAnsi="Verdana" w:cs="Arial"/>
          <w:color w:val="000000" w:themeColor="text1"/>
        </w:rPr>
        <w:lastRenderedPageBreak/>
        <w:t>1978. </w:t>
      </w:r>
      <w:hyperlink r:id="rId27" w:tooltip="Clifford Cocks" w:history="1">
        <w:r w:rsidRPr="00985207">
          <w:rPr>
            <w:rStyle w:val="Hyperlink"/>
            <w:rFonts w:ascii="Verdana" w:hAnsi="Verdana" w:cs="Arial"/>
            <w:color w:val="000000" w:themeColor="text1"/>
            <w:u w:val="none"/>
          </w:rPr>
          <w:t>Clifford Cocks</w:t>
        </w:r>
      </w:hyperlink>
      <w:r w:rsidRPr="00985207">
        <w:rPr>
          <w:rFonts w:ascii="Verdana" w:hAnsi="Verdana" w:cs="Arial"/>
          <w:color w:val="000000" w:themeColor="text1"/>
        </w:rPr>
        <w:t>, an English mathematician working for the British intelligence agency· </w:t>
      </w:r>
      <w:hyperlink r:id="rId28" w:tooltip="Government Communications Headquarters" w:history="1">
        <w:r w:rsidRPr="00985207">
          <w:rPr>
            <w:rStyle w:val="Hyperlink"/>
            <w:rFonts w:ascii="Verdana" w:hAnsi="Verdana" w:cs="Arial"/>
            <w:color w:val="000000" w:themeColor="text1"/>
            <w:u w:val="none"/>
          </w:rPr>
          <w:t>Government Communications Headquarters</w:t>
        </w:r>
      </w:hyperlink>
      <w:r w:rsidRPr="00985207">
        <w:rPr>
          <w:rFonts w:ascii="Verdana" w:hAnsi="Verdana" w:cs="Arial"/>
          <w:color w:val="000000" w:themeColor="text1"/>
        </w:rPr>
        <w:t> (GCHQ), had developed an equivalent system in 1973, but this was not </w:t>
      </w:r>
      <w:hyperlink r:id="rId29" w:tooltip="Classified information" w:history="1">
        <w:r w:rsidRPr="00985207">
          <w:rPr>
            <w:rStyle w:val="Hyperlink"/>
            <w:rFonts w:ascii="Verdana" w:hAnsi="Verdana" w:cs="Arial"/>
            <w:color w:val="000000" w:themeColor="text1"/>
            <w:u w:val="none"/>
          </w:rPr>
          <w:t>declassified</w:t>
        </w:r>
      </w:hyperlink>
      <w:r w:rsidRPr="00985207">
        <w:rPr>
          <w:rFonts w:ascii="Verdana" w:hAnsi="Verdana" w:cs="Arial"/>
          <w:color w:val="000000" w:themeColor="text1"/>
        </w:rPr>
        <w:t> until 1997.</w:t>
      </w:r>
      <w:hyperlink r:id="rId30" w:anchor="cite_note-1" w:history="1">
        <w:r w:rsidRPr="00985207">
          <w:rPr>
            <w:rStyle w:val="Hyperlink"/>
            <w:rFonts w:ascii="Verdana" w:hAnsi="Verdana" w:cs="Arial"/>
            <w:color w:val="000000" w:themeColor="text1"/>
            <w:u w:val="none"/>
            <w:vertAlign w:val="superscript"/>
          </w:rPr>
          <w:t>[1]</w:t>
        </w:r>
      </w:hyperlink>
    </w:p>
    <w:p w:rsidR="00985207" w:rsidRPr="00985207" w:rsidRDefault="00985207" w:rsidP="00985207">
      <w:pPr>
        <w:pStyle w:val="NormalWeb"/>
        <w:shd w:val="clear" w:color="auto" w:fill="FFFFFF"/>
        <w:spacing w:before="120" w:beforeAutospacing="0" w:after="120" w:afterAutospacing="0"/>
        <w:rPr>
          <w:rFonts w:ascii="Verdana" w:hAnsi="Verdana" w:cs="Arial"/>
          <w:color w:val="000000" w:themeColor="text1"/>
        </w:rPr>
      </w:pPr>
      <w:r w:rsidRPr="00985207">
        <w:rPr>
          <w:rFonts w:ascii="Verdana" w:hAnsi="Verdana" w:cs="Arial"/>
          <w:color w:val="000000" w:themeColor="text1"/>
        </w:rPr>
        <w:t>A user of RSA creates and then publishes a public key based on two large </w:t>
      </w:r>
      <w:hyperlink r:id="rId31" w:tooltip="Prime number" w:history="1">
        <w:r w:rsidRPr="00985207">
          <w:rPr>
            <w:rStyle w:val="Hyperlink"/>
            <w:rFonts w:ascii="Verdana" w:hAnsi="Verdana" w:cs="Arial"/>
            <w:color w:val="000000" w:themeColor="text1"/>
            <w:u w:val="none"/>
          </w:rPr>
          <w:t>prime numbers</w:t>
        </w:r>
      </w:hyperlink>
      <w:r w:rsidRPr="00985207">
        <w:rPr>
          <w:rFonts w:ascii="Verdana" w:hAnsi="Verdana" w:cs="Arial"/>
          <w:color w:val="000000" w:themeColor="text1"/>
        </w:rPr>
        <w:t>, along with an auxiliary value. The prime numbers must be kept secret. Anyone can use the public key to encrypt a message, but with currently published methods, and if the public key is large enough, only someone with knowledge of the prime numbers can decode the message feasibly.</w:t>
      </w:r>
      <w:hyperlink r:id="rId32" w:anchor="cite_note-rsa-2" w:history="1">
        <w:r w:rsidRPr="00985207">
          <w:rPr>
            <w:rStyle w:val="Hyperlink"/>
            <w:rFonts w:ascii="Verdana" w:hAnsi="Verdana" w:cs="Arial"/>
            <w:color w:val="000000" w:themeColor="text1"/>
            <w:u w:val="none"/>
            <w:vertAlign w:val="superscript"/>
          </w:rPr>
          <w:t>[2]</w:t>
        </w:r>
      </w:hyperlink>
      <w:r w:rsidRPr="00985207">
        <w:rPr>
          <w:rFonts w:ascii="Verdana" w:hAnsi="Verdana" w:cs="Arial"/>
          <w:color w:val="000000" w:themeColor="text1"/>
        </w:rPr>
        <w:t> Breaking RSA </w:t>
      </w:r>
      <w:hyperlink r:id="rId33" w:tooltip="Encryption" w:history="1">
        <w:r w:rsidRPr="00985207">
          <w:rPr>
            <w:rStyle w:val="Hyperlink"/>
            <w:rFonts w:ascii="Verdana" w:hAnsi="Verdana" w:cs="Arial"/>
            <w:color w:val="000000" w:themeColor="text1"/>
            <w:u w:val="none"/>
          </w:rPr>
          <w:t>encryption</w:t>
        </w:r>
      </w:hyperlink>
      <w:r w:rsidRPr="00985207">
        <w:rPr>
          <w:rFonts w:ascii="Verdana" w:hAnsi="Verdana" w:cs="Arial"/>
          <w:color w:val="000000" w:themeColor="text1"/>
        </w:rPr>
        <w:t> is known as the </w:t>
      </w:r>
      <w:hyperlink r:id="rId34" w:tooltip="RSA problem" w:history="1">
        <w:r w:rsidRPr="00985207">
          <w:rPr>
            <w:rStyle w:val="Hyperlink"/>
            <w:rFonts w:ascii="Verdana" w:hAnsi="Verdana" w:cs="Arial"/>
            <w:color w:val="000000" w:themeColor="text1"/>
            <w:u w:val="none"/>
          </w:rPr>
          <w:t>RSA problem</w:t>
        </w:r>
      </w:hyperlink>
      <w:r w:rsidRPr="00985207">
        <w:rPr>
          <w:rFonts w:ascii="Verdana" w:hAnsi="Verdana" w:cs="Arial"/>
          <w:color w:val="000000" w:themeColor="text1"/>
        </w:rPr>
        <w:t>. Whether it is as difficult as the factoring problem remains an open question.</w:t>
      </w:r>
    </w:p>
    <w:p w:rsidR="0011477D" w:rsidRDefault="00985207" w:rsidP="00985207">
      <w:pPr>
        <w:pStyle w:val="NormalWeb"/>
        <w:shd w:val="clear" w:color="auto" w:fill="FFFFFF"/>
        <w:spacing w:before="120" w:beforeAutospacing="0" w:after="120" w:afterAutospacing="0"/>
        <w:rPr>
          <w:rFonts w:ascii="Verdana" w:hAnsi="Verdana" w:cs="Arial"/>
          <w:color w:val="000000" w:themeColor="text1"/>
        </w:rPr>
      </w:pPr>
      <w:r w:rsidRPr="00985207">
        <w:rPr>
          <w:rFonts w:ascii="Verdana" w:hAnsi="Verdana" w:cs="Arial"/>
          <w:color w:val="000000" w:themeColor="text1"/>
        </w:rPr>
        <w:t>RSA is a relatively slow algorithm, and because of this, it is less commonly used to directly encrypt user data. More often, RSA passes encrypted shared keys for </w:t>
      </w:r>
      <w:hyperlink r:id="rId35" w:tooltip="Symmetric-key algorithm" w:history="1">
        <w:r w:rsidRPr="00985207">
          <w:rPr>
            <w:rStyle w:val="Hyperlink"/>
            <w:rFonts w:ascii="Verdana" w:hAnsi="Verdana" w:cs="Arial"/>
            <w:color w:val="000000" w:themeColor="text1"/>
            <w:u w:val="none"/>
          </w:rPr>
          <w:t>symmetric key</w:t>
        </w:r>
      </w:hyperlink>
      <w:r w:rsidRPr="00985207">
        <w:rPr>
          <w:rFonts w:ascii="Verdana" w:hAnsi="Verdana" w:cs="Arial"/>
          <w:color w:val="000000" w:themeColor="text1"/>
        </w:rPr>
        <w:t> cryptography which in turn can perform bulk encryption-decryption operations at much higher speed.</w:t>
      </w:r>
    </w:p>
    <w:p w:rsidR="00985207" w:rsidRDefault="00985207" w:rsidP="00985207">
      <w:pPr>
        <w:pStyle w:val="NormalWeb"/>
        <w:shd w:val="clear" w:color="auto" w:fill="FFFFFF"/>
        <w:spacing w:before="120" w:beforeAutospacing="0" w:after="120" w:afterAutospacing="0"/>
        <w:rPr>
          <w:rFonts w:asciiTheme="minorHAnsi" w:hAnsiTheme="minorHAnsi" w:cstheme="minorHAnsi"/>
          <w:b/>
          <w:i/>
          <w:color w:val="000000" w:themeColor="text1"/>
          <w:sz w:val="44"/>
          <w:szCs w:val="44"/>
          <w:u w:val="single"/>
        </w:rPr>
      </w:pPr>
      <w:r>
        <w:rPr>
          <w:rFonts w:asciiTheme="minorHAnsi" w:hAnsiTheme="minorHAnsi" w:cstheme="minorHAnsi"/>
          <w:b/>
          <w:i/>
          <w:color w:val="000000" w:themeColor="text1"/>
          <w:sz w:val="44"/>
          <w:szCs w:val="44"/>
          <w:u w:val="single"/>
        </w:rPr>
        <w:t>DIGITAL SIGNATURE-</w:t>
      </w:r>
    </w:p>
    <w:p w:rsidR="00876901" w:rsidRDefault="00876901" w:rsidP="00985207">
      <w:pPr>
        <w:pStyle w:val="NormalWeb"/>
        <w:shd w:val="clear" w:color="auto" w:fill="FFFFFF"/>
        <w:spacing w:before="120" w:beforeAutospacing="0" w:after="120" w:afterAutospacing="0"/>
        <w:rPr>
          <w:rFonts w:ascii="Verdana" w:hAnsi="Verdana" w:cstheme="minorHAnsi"/>
          <w:color w:val="000000" w:themeColor="text1"/>
          <w:lang w:val="en-US"/>
        </w:rPr>
      </w:pPr>
      <w:proofErr w:type="gramStart"/>
      <w:r w:rsidRPr="00876901">
        <w:rPr>
          <w:rFonts w:ascii="Verdana" w:hAnsi="Verdana" w:cstheme="minorHAnsi"/>
          <w:color w:val="000000" w:themeColor="text1"/>
          <w:lang w:val="en-US"/>
        </w:rPr>
        <w:t>is</w:t>
      </w:r>
      <w:proofErr w:type="gramEnd"/>
      <w:r w:rsidRPr="00876901">
        <w:rPr>
          <w:rFonts w:ascii="Verdana" w:hAnsi="Verdana" w:cstheme="minorHAnsi"/>
          <w:color w:val="000000" w:themeColor="text1"/>
          <w:lang w:val="en-US"/>
        </w:rPr>
        <w:t xml:space="preserve"> called the "digital </w:t>
      </w:r>
      <w:proofErr w:type="spellStart"/>
      <w:r w:rsidRPr="00876901">
        <w:rPr>
          <w:rFonts w:ascii="Verdana" w:hAnsi="Verdana" w:cstheme="minorHAnsi"/>
          <w:color w:val="000000" w:themeColor="text1"/>
          <w:lang w:val="en-US"/>
        </w:rPr>
        <w:t>signatureis</w:t>
      </w:r>
      <w:proofErr w:type="spellEnd"/>
      <w:r w:rsidRPr="00876901">
        <w:rPr>
          <w:rFonts w:ascii="Verdana" w:hAnsi="Verdana" w:cstheme="minorHAnsi"/>
          <w:color w:val="000000" w:themeColor="text1"/>
          <w:lang w:val="en-US"/>
        </w:rPr>
        <w:t xml:space="preserve"> a type of </w:t>
      </w:r>
      <w:r w:rsidRPr="00876901">
        <w:rPr>
          <w:rFonts w:ascii="Verdana" w:hAnsi="Verdana" w:cstheme="minorHAnsi"/>
          <w:b/>
          <w:bCs/>
          <w:color w:val="000000" w:themeColor="text1"/>
          <w:lang w:val="en-US"/>
        </w:rPr>
        <w:t>asymmetric cryptography</w:t>
      </w:r>
      <w:r w:rsidRPr="00876901">
        <w:rPr>
          <w:rFonts w:ascii="Verdana" w:hAnsi="Verdana" w:cstheme="minorHAnsi"/>
          <w:color w:val="000000" w:themeColor="text1"/>
          <w:lang w:val="en-US"/>
        </w:rPr>
        <w:t xml:space="preserve"> used to simulate the security properties of a </w:t>
      </w:r>
      <w:r w:rsidRPr="00876901">
        <w:rPr>
          <w:rFonts w:ascii="Verdana" w:hAnsi="Verdana" w:cstheme="minorHAnsi"/>
          <w:b/>
          <w:bCs/>
          <w:color w:val="000000" w:themeColor="text1"/>
          <w:lang w:val="en-US"/>
        </w:rPr>
        <w:t>signature</w:t>
      </w:r>
      <w:r w:rsidRPr="00876901">
        <w:rPr>
          <w:rFonts w:ascii="Verdana" w:hAnsi="Verdana" w:cstheme="minorHAnsi"/>
          <w:color w:val="000000" w:themeColor="text1"/>
          <w:lang w:val="en-US"/>
        </w:rPr>
        <w:t xml:space="preserve"> in digital, rather than written, form. Digital signature schemes normally give two algorithms, one for signing which involves the user's secret or </w:t>
      </w:r>
      <w:r w:rsidRPr="00876901">
        <w:rPr>
          <w:rFonts w:ascii="Verdana" w:hAnsi="Verdana" w:cstheme="minorHAnsi"/>
          <w:b/>
          <w:bCs/>
          <w:color w:val="000000" w:themeColor="text1"/>
          <w:lang w:val="en-US"/>
        </w:rPr>
        <w:t>private key</w:t>
      </w:r>
      <w:r w:rsidRPr="00876901">
        <w:rPr>
          <w:rFonts w:ascii="Verdana" w:hAnsi="Verdana" w:cstheme="minorHAnsi"/>
          <w:color w:val="000000" w:themeColor="text1"/>
          <w:lang w:val="en-US"/>
        </w:rPr>
        <w:t xml:space="preserve">, and one for verifying signatures which involves the user's </w:t>
      </w:r>
      <w:r w:rsidRPr="00876901">
        <w:rPr>
          <w:rFonts w:ascii="Verdana" w:hAnsi="Verdana" w:cstheme="minorHAnsi"/>
          <w:b/>
          <w:bCs/>
          <w:color w:val="000000" w:themeColor="text1"/>
          <w:lang w:val="en-US"/>
        </w:rPr>
        <w:t>public key</w:t>
      </w:r>
      <w:r w:rsidRPr="00876901">
        <w:rPr>
          <w:rFonts w:ascii="Verdana" w:hAnsi="Verdana" w:cstheme="minorHAnsi"/>
          <w:color w:val="000000" w:themeColor="text1"/>
          <w:lang w:val="en-US"/>
        </w:rPr>
        <w:t xml:space="preserve">. </w:t>
      </w:r>
      <w:proofErr w:type="gramStart"/>
      <w:r w:rsidRPr="00876901">
        <w:rPr>
          <w:rFonts w:ascii="Verdana" w:hAnsi="Verdana" w:cstheme="minorHAnsi"/>
          <w:color w:val="000000" w:themeColor="text1"/>
          <w:lang w:val="en-US"/>
        </w:rPr>
        <w:t>The output of the signature process</w:t>
      </w:r>
      <w:r>
        <w:rPr>
          <w:rFonts w:ascii="Verdana" w:hAnsi="Verdana" w:cstheme="minorHAnsi"/>
          <w:color w:val="000000" w:themeColor="text1"/>
          <w:lang w:val="en-US"/>
        </w:rPr>
        <w:t>.</w:t>
      </w:r>
      <w:proofErr w:type="gramEnd"/>
    </w:p>
    <w:p w:rsidR="00876901" w:rsidRDefault="00876901" w:rsidP="00876901">
      <w:pPr>
        <w:pStyle w:val="NormalWeb"/>
        <w:shd w:val="clear" w:color="auto" w:fill="FFFFFF"/>
        <w:spacing w:before="120" w:after="120"/>
        <w:rPr>
          <w:rFonts w:ascii="Verdana" w:hAnsi="Verdana" w:cstheme="minorHAnsi"/>
          <w:b/>
          <w:i/>
          <w:color w:val="000000" w:themeColor="text1"/>
          <w:sz w:val="28"/>
          <w:szCs w:val="28"/>
          <w:lang w:val="en-US"/>
        </w:rPr>
      </w:pPr>
      <w:r w:rsidRPr="00876901">
        <w:rPr>
          <w:rFonts w:ascii="Verdana" w:hAnsi="Verdana" w:cstheme="minorHAnsi"/>
          <w:b/>
          <w:i/>
          <w:color w:val="000000" w:themeColor="text1"/>
          <w:sz w:val="28"/>
          <w:szCs w:val="28"/>
          <w:lang w:val="en-US"/>
        </w:rPr>
        <w:t>How it works</w:t>
      </w:r>
      <w:r>
        <w:rPr>
          <w:rFonts w:ascii="Verdana" w:hAnsi="Verdana" w:cstheme="minorHAnsi"/>
          <w:b/>
          <w:i/>
          <w:color w:val="000000" w:themeColor="text1"/>
          <w:sz w:val="28"/>
          <w:szCs w:val="28"/>
          <w:lang w:val="en-US"/>
        </w:rPr>
        <w:t>-</w:t>
      </w:r>
    </w:p>
    <w:p w:rsidR="00000000" w:rsidRPr="00876901" w:rsidRDefault="00876901" w:rsidP="00876901">
      <w:pPr>
        <w:pStyle w:val="NormalWeb"/>
        <w:numPr>
          <w:ilvl w:val="0"/>
          <w:numId w:val="5"/>
        </w:numPr>
        <w:shd w:val="clear" w:color="auto" w:fill="FFFFFF"/>
        <w:spacing w:before="120" w:after="120"/>
        <w:rPr>
          <w:rFonts w:ascii="Verdana" w:hAnsi="Verdana" w:cstheme="minorHAnsi"/>
          <w:color w:val="000000" w:themeColor="text1"/>
        </w:rPr>
      </w:pPr>
      <w:r w:rsidRPr="00876901">
        <w:rPr>
          <w:rFonts w:ascii="Verdana" w:hAnsi="Verdana" w:cstheme="minorHAnsi"/>
          <w:color w:val="000000" w:themeColor="text1"/>
          <w:lang w:val="en-US"/>
        </w:rPr>
        <w:t xml:space="preserve">The use of digital signatures usually involves two processes, one performed by the </w:t>
      </w:r>
      <w:r w:rsidRPr="00876901">
        <w:rPr>
          <w:rFonts w:ascii="Verdana" w:hAnsi="Verdana" w:cstheme="minorHAnsi"/>
          <w:color w:val="000000" w:themeColor="text1"/>
          <w:lang w:val="en-US"/>
        </w:rPr>
        <w:t>signer and the other by the receiver of the digital signature:</w:t>
      </w:r>
    </w:p>
    <w:p w:rsidR="00000000" w:rsidRPr="00876901" w:rsidRDefault="00876901" w:rsidP="00876901">
      <w:pPr>
        <w:pStyle w:val="NormalWeb"/>
        <w:numPr>
          <w:ilvl w:val="0"/>
          <w:numId w:val="5"/>
        </w:numPr>
        <w:shd w:val="clear" w:color="auto" w:fill="FFFFFF"/>
        <w:spacing w:before="120" w:after="120"/>
        <w:rPr>
          <w:rFonts w:ascii="Verdana" w:hAnsi="Verdana" w:cstheme="minorHAnsi"/>
          <w:color w:val="000000" w:themeColor="text1"/>
        </w:rPr>
      </w:pPr>
      <w:r w:rsidRPr="00876901">
        <w:rPr>
          <w:rFonts w:ascii="Verdana" w:hAnsi="Verdana" w:cstheme="minorHAnsi"/>
          <w:b/>
          <w:bCs/>
          <w:color w:val="000000" w:themeColor="text1"/>
          <w:lang w:val="en-US"/>
        </w:rPr>
        <w:t>Digital signature creation</w:t>
      </w:r>
      <w:r w:rsidRPr="00876901">
        <w:rPr>
          <w:rFonts w:ascii="Verdana" w:hAnsi="Verdana" w:cstheme="minorHAnsi"/>
          <w:color w:val="000000" w:themeColor="text1"/>
          <w:lang w:val="en-US"/>
        </w:rPr>
        <w:t xml:space="preserve"> uses a hash result derived from and unique to both the signed message and a given private key. For the hash result to be </w:t>
      </w:r>
      <w:proofErr w:type="gramStart"/>
      <w:r w:rsidRPr="00876901">
        <w:rPr>
          <w:rFonts w:ascii="Verdana" w:hAnsi="Verdana" w:cstheme="minorHAnsi"/>
          <w:color w:val="000000" w:themeColor="text1"/>
          <w:lang w:val="en-US"/>
        </w:rPr>
        <w:t>secure,</w:t>
      </w:r>
      <w:proofErr w:type="gramEnd"/>
      <w:r w:rsidRPr="00876901">
        <w:rPr>
          <w:rFonts w:ascii="Verdana" w:hAnsi="Verdana" w:cstheme="minorHAnsi"/>
          <w:color w:val="000000" w:themeColor="text1"/>
          <w:lang w:val="en-US"/>
        </w:rPr>
        <w:t xml:space="preserve"> there must be only a negligible poss</w:t>
      </w:r>
      <w:r w:rsidRPr="00876901">
        <w:rPr>
          <w:rFonts w:ascii="Verdana" w:hAnsi="Verdana" w:cstheme="minorHAnsi"/>
          <w:color w:val="000000" w:themeColor="text1"/>
          <w:lang w:val="en-US"/>
        </w:rPr>
        <w:t xml:space="preserve">ibility that the same digital signature could be created by the combination of any other message or private key. </w:t>
      </w:r>
    </w:p>
    <w:p w:rsidR="00000000" w:rsidRPr="00876901" w:rsidRDefault="00876901" w:rsidP="00876901">
      <w:pPr>
        <w:pStyle w:val="NormalWeb"/>
        <w:numPr>
          <w:ilvl w:val="0"/>
          <w:numId w:val="5"/>
        </w:numPr>
        <w:shd w:val="clear" w:color="auto" w:fill="FFFFFF"/>
        <w:spacing w:before="120" w:after="120"/>
        <w:rPr>
          <w:rFonts w:ascii="Verdana" w:hAnsi="Verdana" w:cstheme="minorHAnsi"/>
          <w:color w:val="000000" w:themeColor="text1"/>
        </w:rPr>
      </w:pPr>
      <w:r w:rsidRPr="00876901">
        <w:rPr>
          <w:rFonts w:ascii="Verdana" w:hAnsi="Verdana" w:cstheme="minorHAnsi"/>
          <w:b/>
          <w:bCs/>
          <w:color w:val="000000" w:themeColor="text1"/>
          <w:lang w:val="en-US"/>
        </w:rPr>
        <w:t>Digital signature verification</w:t>
      </w:r>
      <w:r w:rsidRPr="00876901">
        <w:rPr>
          <w:rFonts w:ascii="Verdana" w:hAnsi="Verdana" w:cstheme="minorHAnsi"/>
          <w:color w:val="000000" w:themeColor="text1"/>
          <w:lang w:val="en-US"/>
        </w:rPr>
        <w:t xml:space="preserve"> is the process of checking the digital signature by reference to the original message and a given public key, </w:t>
      </w:r>
      <w:r w:rsidRPr="00876901">
        <w:rPr>
          <w:rFonts w:ascii="Verdana" w:hAnsi="Verdana" w:cstheme="minorHAnsi"/>
          <w:color w:val="000000" w:themeColor="text1"/>
          <w:lang w:val="en-US"/>
        </w:rPr>
        <w:t xml:space="preserve">thereby determining whether the digital signature was created for that same message using the private key that corresponds to the referenced public key. </w:t>
      </w:r>
    </w:p>
    <w:p w:rsidR="00876901" w:rsidRDefault="00876901" w:rsidP="00876901">
      <w:pPr>
        <w:pStyle w:val="NormalWeb"/>
        <w:shd w:val="clear" w:color="auto" w:fill="FFFFFF"/>
        <w:spacing w:before="120" w:after="120"/>
        <w:rPr>
          <w:rFonts w:ascii="Verdana" w:hAnsi="Verdana" w:cstheme="minorHAnsi"/>
          <w:b/>
          <w:bCs/>
          <w:color w:val="000000" w:themeColor="text1"/>
          <w:lang w:val="en-US"/>
        </w:rPr>
      </w:pPr>
      <w:r w:rsidRPr="00876901">
        <w:rPr>
          <w:rFonts w:ascii="Verdana" w:hAnsi="Verdana" w:cstheme="minorHAnsi"/>
          <w:b/>
          <w:bCs/>
          <w:color w:val="000000" w:themeColor="text1"/>
          <w:lang w:val="en-US"/>
        </w:rPr>
        <w:t>Benefits of digital signatures</w:t>
      </w:r>
      <w:r>
        <w:rPr>
          <w:rFonts w:ascii="Verdana" w:hAnsi="Verdana" w:cstheme="minorHAnsi"/>
          <w:b/>
          <w:bCs/>
          <w:color w:val="000000" w:themeColor="text1"/>
          <w:lang w:val="en-US"/>
        </w:rPr>
        <w:t>-</w:t>
      </w:r>
    </w:p>
    <w:p w:rsidR="00000000" w:rsidRPr="00876901" w:rsidRDefault="00876901" w:rsidP="00876901">
      <w:pPr>
        <w:pStyle w:val="NormalWeb"/>
        <w:numPr>
          <w:ilvl w:val="0"/>
          <w:numId w:val="6"/>
        </w:numPr>
        <w:shd w:val="clear" w:color="auto" w:fill="FFFFFF"/>
        <w:spacing w:before="120" w:after="120"/>
        <w:rPr>
          <w:rFonts w:ascii="Verdana" w:hAnsi="Verdana" w:cstheme="minorHAnsi"/>
          <w:color w:val="000000" w:themeColor="text1"/>
        </w:rPr>
      </w:pPr>
      <w:r w:rsidRPr="00876901">
        <w:rPr>
          <w:rFonts w:ascii="Verdana" w:hAnsi="Verdana" w:cstheme="minorHAnsi"/>
          <w:b/>
          <w:bCs/>
          <w:color w:val="000000" w:themeColor="text1"/>
          <w:lang w:val="en-US"/>
        </w:rPr>
        <w:t>Authentication</w:t>
      </w:r>
    </w:p>
    <w:p w:rsidR="00876901" w:rsidRPr="00876901" w:rsidRDefault="00876901" w:rsidP="00876901">
      <w:pPr>
        <w:pStyle w:val="NormalWeb"/>
        <w:shd w:val="clear" w:color="auto" w:fill="FFFFFF"/>
        <w:spacing w:before="120" w:after="120"/>
        <w:rPr>
          <w:rFonts w:ascii="Verdana" w:hAnsi="Verdana" w:cstheme="minorHAnsi"/>
          <w:color w:val="000000" w:themeColor="text1"/>
        </w:rPr>
      </w:pPr>
      <w:r w:rsidRPr="00876901">
        <w:rPr>
          <w:rFonts w:ascii="Verdana" w:hAnsi="Verdana" w:cstheme="minorHAnsi"/>
          <w:color w:val="000000" w:themeColor="text1"/>
          <w:lang w:val="en-US"/>
        </w:rPr>
        <w:lastRenderedPageBreak/>
        <w:t xml:space="preserve">      Although messages may often include information about the entity sending a message, that information may not be accurate. Digital signatures can be used to authenticate the source of messages. When ownership of a digital signature secret key is bound to a specific user, a valid signature shows that the message was sent by that user. The importance of high confidence in sender authenticity is especially obvious in a financial context. For example, suppose a bank's branch office sends instructions to the central office requesting a change in the balance of an account. If the central office is not convinced that such a message is truly sent from an authorized source, acting on such a request could be a grave mistake.</w:t>
      </w:r>
      <w:r w:rsidRPr="00876901">
        <w:rPr>
          <w:rFonts w:ascii="Verdana" w:hAnsi="Verdana" w:cstheme="minorHAnsi"/>
          <w:b/>
          <w:bCs/>
          <w:color w:val="000000" w:themeColor="text1"/>
          <w:lang w:val="en-US"/>
        </w:rPr>
        <w:t xml:space="preserve"> </w:t>
      </w:r>
    </w:p>
    <w:p w:rsidR="00000000" w:rsidRPr="00876901" w:rsidRDefault="00876901" w:rsidP="00876901">
      <w:pPr>
        <w:pStyle w:val="NormalWeb"/>
        <w:numPr>
          <w:ilvl w:val="0"/>
          <w:numId w:val="7"/>
        </w:numPr>
        <w:shd w:val="clear" w:color="auto" w:fill="FFFFFF"/>
        <w:spacing w:before="120" w:after="120"/>
        <w:rPr>
          <w:rFonts w:ascii="Verdana" w:hAnsi="Verdana" w:cstheme="minorHAnsi"/>
          <w:color w:val="000000" w:themeColor="text1"/>
        </w:rPr>
      </w:pPr>
      <w:r w:rsidRPr="00876901">
        <w:rPr>
          <w:rFonts w:ascii="Verdana" w:hAnsi="Verdana" w:cstheme="minorHAnsi"/>
          <w:b/>
          <w:bCs/>
          <w:color w:val="000000" w:themeColor="text1"/>
          <w:lang w:val="en-US"/>
        </w:rPr>
        <w:t>Integrity</w:t>
      </w:r>
    </w:p>
    <w:p w:rsidR="00876901" w:rsidRPr="00876901" w:rsidRDefault="00876901" w:rsidP="00876901">
      <w:pPr>
        <w:pStyle w:val="NormalWeb"/>
        <w:shd w:val="clear" w:color="auto" w:fill="FFFFFF"/>
        <w:spacing w:before="120" w:after="120"/>
        <w:rPr>
          <w:rFonts w:ascii="Verdana" w:hAnsi="Verdana" w:cstheme="minorHAnsi"/>
          <w:color w:val="000000" w:themeColor="text1"/>
        </w:rPr>
      </w:pPr>
      <w:r w:rsidRPr="00876901">
        <w:rPr>
          <w:rFonts w:ascii="Verdana" w:hAnsi="Verdana" w:cstheme="minorHAnsi"/>
          <w:color w:val="000000" w:themeColor="text1"/>
          <w:lang w:val="en-US"/>
        </w:rPr>
        <w:t xml:space="preserve">      In many scenarios, the sender and receiver of a message may have a need for confidence that the message has not been altered during transmission. Although encryption hides the contents of a message, it may be possible to </w:t>
      </w:r>
      <w:r w:rsidRPr="00876901">
        <w:rPr>
          <w:rFonts w:ascii="Verdana" w:hAnsi="Verdana" w:cstheme="minorHAnsi"/>
          <w:i/>
          <w:iCs/>
          <w:color w:val="000000" w:themeColor="text1"/>
          <w:lang w:val="en-US"/>
        </w:rPr>
        <w:t>change</w:t>
      </w:r>
      <w:r w:rsidRPr="00876901">
        <w:rPr>
          <w:rFonts w:ascii="Verdana" w:hAnsi="Verdana" w:cstheme="minorHAnsi"/>
          <w:color w:val="000000" w:themeColor="text1"/>
          <w:lang w:val="en-US"/>
        </w:rPr>
        <w:t xml:space="preserve"> an encrypted message without understanding it. (Some encryption algorithms, known as nonmalleable ones, prevent this, but others do not.) However, if a message is digitally signed, any change in the message will invalidate the signature. Furthermore, there is no efficient way to modify a message and its signature to produce a new message with a valid signature, because this is still considered to be computationally infeasible by most cryptographic hash functions.</w:t>
      </w:r>
    </w:p>
    <w:p w:rsidR="00876901" w:rsidRDefault="00876901" w:rsidP="00876901">
      <w:pPr>
        <w:pStyle w:val="NormalWeb"/>
        <w:shd w:val="clear" w:color="auto" w:fill="FFFFFF"/>
        <w:spacing w:before="120" w:after="120"/>
        <w:rPr>
          <w:rFonts w:ascii="Verdana" w:hAnsi="Verdana" w:cstheme="minorHAnsi"/>
          <w:color w:val="000000" w:themeColor="text1"/>
          <w:lang w:val="en-US"/>
        </w:rPr>
      </w:pPr>
      <w:r w:rsidRPr="00876901">
        <w:rPr>
          <w:rFonts w:ascii="Verdana" w:hAnsi="Verdana" w:cstheme="minorHAnsi"/>
          <w:color w:val="000000" w:themeColor="text1"/>
          <w:lang w:val="en-US"/>
        </w:rPr>
        <w:t>Despite their usefulness, digital signatures do not alone solve all the problems we might wish them to.</w:t>
      </w:r>
    </w:p>
    <w:p w:rsidR="00876901" w:rsidRPr="00876901" w:rsidRDefault="00876901" w:rsidP="00876901">
      <w:pPr>
        <w:pStyle w:val="NormalWeb"/>
        <w:shd w:val="clear" w:color="auto" w:fill="FFFFFF"/>
        <w:spacing w:before="120" w:after="120"/>
        <w:rPr>
          <w:rFonts w:ascii="Verdana" w:hAnsi="Verdana" w:cstheme="minorHAnsi"/>
          <w:color w:val="000000" w:themeColor="text1"/>
        </w:rPr>
      </w:pPr>
      <w:r w:rsidRPr="00876901">
        <w:rPr>
          <w:rFonts w:ascii="Verdana" w:hAnsi="Verdana" w:cstheme="minorHAnsi"/>
          <w:b/>
          <w:bCs/>
          <w:color w:val="000000" w:themeColor="text1"/>
          <w:lang w:val="en-US"/>
        </w:rPr>
        <w:t xml:space="preserve">   Non-repudiation</w:t>
      </w:r>
    </w:p>
    <w:p w:rsidR="00876901" w:rsidRPr="00876901" w:rsidRDefault="00876901" w:rsidP="00876901">
      <w:pPr>
        <w:pStyle w:val="NormalWeb"/>
        <w:shd w:val="clear" w:color="auto" w:fill="FFFFFF"/>
        <w:spacing w:before="120" w:after="120"/>
        <w:rPr>
          <w:rFonts w:ascii="Verdana" w:hAnsi="Verdana" w:cstheme="minorHAnsi"/>
          <w:color w:val="000000" w:themeColor="text1"/>
        </w:rPr>
      </w:pPr>
      <w:r w:rsidRPr="00876901">
        <w:rPr>
          <w:rFonts w:ascii="Verdana" w:hAnsi="Verdana" w:cstheme="minorHAnsi"/>
          <w:color w:val="000000" w:themeColor="text1"/>
          <w:lang w:val="en-US"/>
        </w:rPr>
        <w:t xml:space="preserve">   In a cryptographic context, the word </w:t>
      </w:r>
      <w:r w:rsidRPr="00876901">
        <w:rPr>
          <w:rFonts w:ascii="Verdana" w:hAnsi="Verdana" w:cstheme="minorHAnsi"/>
          <w:i/>
          <w:iCs/>
          <w:color w:val="000000" w:themeColor="text1"/>
          <w:lang w:val="en-US"/>
        </w:rPr>
        <w:t>repudiation</w:t>
      </w:r>
      <w:r w:rsidRPr="00876901">
        <w:rPr>
          <w:rFonts w:ascii="Verdana" w:hAnsi="Verdana" w:cstheme="minorHAnsi"/>
          <w:color w:val="000000" w:themeColor="text1"/>
          <w:lang w:val="en-US"/>
        </w:rPr>
        <w:t xml:space="preserve"> refers to the act of disclaiming responsibility for a message. A message's recipient may insist the sender attach a signature in order to make later repudiation more difficult, since the recipient can show the signed message to a third party (</w:t>
      </w:r>
      <w:proofErr w:type="spellStart"/>
      <w:r w:rsidRPr="00876901">
        <w:rPr>
          <w:rFonts w:ascii="Verdana" w:hAnsi="Verdana" w:cstheme="minorHAnsi"/>
          <w:color w:val="000000" w:themeColor="text1"/>
          <w:lang w:val="en-US"/>
        </w:rPr>
        <w:t>eg</w:t>
      </w:r>
      <w:proofErr w:type="spellEnd"/>
      <w:r w:rsidRPr="00876901">
        <w:rPr>
          <w:rFonts w:ascii="Verdana" w:hAnsi="Verdana" w:cstheme="minorHAnsi"/>
          <w:color w:val="000000" w:themeColor="text1"/>
          <w:lang w:val="en-US"/>
        </w:rPr>
        <w:t>, a court) to reinforce a claim as to its signatories and integrity. However, loss of control over a user's private key will mean that all digital signatures using that key, and so ostensibly 'from' that user, are suspect. Nonetheless, a user cannot repudiate a signed message without repudiating their signature key.</w:t>
      </w:r>
    </w:p>
    <w:p w:rsidR="00876901" w:rsidRPr="00876901" w:rsidRDefault="00876901" w:rsidP="00876901">
      <w:pPr>
        <w:pStyle w:val="NormalWeb"/>
        <w:shd w:val="clear" w:color="auto" w:fill="FFFFFF"/>
        <w:spacing w:before="120" w:after="120"/>
        <w:rPr>
          <w:rFonts w:ascii="Verdana" w:hAnsi="Verdana" w:cstheme="minorHAnsi"/>
          <w:color w:val="000000" w:themeColor="text1"/>
          <w:lang w:val="en-US"/>
        </w:rPr>
      </w:pPr>
    </w:p>
    <w:p w:rsidR="00876901" w:rsidRPr="00876901" w:rsidRDefault="00876901" w:rsidP="00876901">
      <w:pPr>
        <w:pStyle w:val="NormalWeb"/>
        <w:shd w:val="clear" w:color="auto" w:fill="FFFFFF"/>
        <w:spacing w:before="120" w:after="120"/>
        <w:rPr>
          <w:rFonts w:ascii="Verdana" w:hAnsi="Verdana" w:cstheme="minorHAnsi"/>
          <w:color w:val="000000" w:themeColor="text1"/>
        </w:rPr>
      </w:pPr>
    </w:p>
    <w:p w:rsidR="00876901" w:rsidRPr="00876901" w:rsidRDefault="00876901" w:rsidP="00985207">
      <w:pPr>
        <w:pStyle w:val="NormalWeb"/>
        <w:shd w:val="clear" w:color="auto" w:fill="FFFFFF"/>
        <w:spacing w:before="120" w:beforeAutospacing="0" w:after="120" w:afterAutospacing="0"/>
        <w:rPr>
          <w:rFonts w:ascii="Verdana" w:hAnsi="Verdana" w:cstheme="minorHAnsi"/>
          <w:color w:val="000000" w:themeColor="text1"/>
        </w:rPr>
      </w:pPr>
    </w:p>
    <w:p w:rsidR="00985207" w:rsidRPr="00985207" w:rsidRDefault="00985207" w:rsidP="00985207">
      <w:pPr>
        <w:pStyle w:val="NormalWeb"/>
        <w:shd w:val="clear" w:color="auto" w:fill="FFFFFF"/>
        <w:spacing w:before="120" w:beforeAutospacing="0" w:after="120" w:afterAutospacing="0"/>
        <w:rPr>
          <w:rFonts w:ascii="Verdana" w:hAnsi="Verdana" w:cstheme="minorHAnsi"/>
          <w:color w:val="000000" w:themeColor="text1"/>
        </w:rPr>
      </w:pPr>
    </w:p>
    <w:p w:rsidR="0011477D" w:rsidRPr="00985207" w:rsidRDefault="0011477D" w:rsidP="0011477D">
      <w:pPr>
        <w:pStyle w:val="NormalWeb"/>
        <w:shd w:val="clear" w:color="auto" w:fill="FFFFFF"/>
        <w:spacing w:before="0" w:after="300"/>
        <w:jc w:val="both"/>
        <w:rPr>
          <w:rFonts w:asciiTheme="minorHAnsi" w:hAnsiTheme="minorHAnsi" w:cstheme="minorHAnsi"/>
          <w:b/>
          <w:i/>
          <w:color w:val="000000" w:themeColor="text1"/>
          <w:sz w:val="44"/>
          <w:szCs w:val="44"/>
          <w:u w:val="single"/>
        </w:rPr>
      </w:pPr>
    </w:p>
    <w:p w:rsidR="00F92FA3" w:rsidRPr="00985207" w:rsidRDefault="00F92FA3" w:rsidP="00F92FA3">
      <w:pPr>
        <w:pStyle w:val="NormalWeb"/>
        <w:shd w:val="clear" w:color="auto" w:fill="FFFFFF"/>
        <w:spacing w:before="0" w:beforeAutospacing="0" w:after="300" w:afterAutospacing="0"/>
        <w:rPr>
          <w:rFonts w:ascii="Verdana" w:hAnsi="Verdana" w:cstheme="minorHAnsi"/>
          <w:color w:val="000000" w:themeColor="text1"/>
        </w:rPr>
      </w:pPr>
    </w:p>
    <w:p w:rsidR="00F92FA3" w:rsidRPr="0011477D" w:rsidRDefault="00F92FA3">
      <w:pPr>
        <w:rPr>
          <w:rFonts w:ascii="Verdana" w:hAnsi="Verdana"/>
          <w:color w:val="000000" w:themeColor="text1"/>
          <w:sz w:val="24"/>
          <w:szCs w:val="24"/>
        </w:rPr>
      </w:pPr>
    </w:p>
    <w:sectPr w:rsidR="00F92FA3" w:rsidRPr="0011477D" w:rsidSect="005E23C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E5209"/>
    <w:multiLevelType w:val="hybridMultilevel"/>
    <w:tmpl w:val="E61A2AD2"/>
    <w:lvl w:ilvl="0" w:tplc="0A00243E">
      <w:start w:val="1"/>
      <w:numFmt w:val="bullet"/>
      <w:lvlText w:val="•"/>
      <w:lvlJc w:val="left"/>
      <w:pPr>
        <w:tabs>
          <w:tab w:val="num" w:pos="720"/>
        </w:tabs>
        <w:ind w:left="720" w:hanging="360"/>
      </w:pPr>
      <w:rPr>
        <w:rFonts w:ascii="Times New Roman" w:hAnsi="Times New Roman" w:hint="default"/>
      </w:rPr>
    </w:lvl>
    <w:lvl w:ilvl="1" w:tplc="C1AEC05E" w:tentative="1">
      <w:start w:val="1"/>
      <w:numFmt w:val="bullet"/>
      <w:lvlText w:val="•"/>
      <w:lvlJc w:val="left"/>
      <w:pPr>
        <w:tabs>
          <w:tab w:val="num" w:pos="1440"/>
        </w:tabs>
        <w:ind w:left="1440" w:hanging="360"/>
      </w:pPr>
      <w:rPr>
        <w:rFonts w:ascii="Times New Roman" w:hAnsi="Times New Roman" w:hint="default"/>
      </w:rPr>
    </w:lvl>
    <w:lvl w:ilvl="2" w:tplc="5AA622A4" w:tentative="1">
      <w:start w:val="1"/>
      <w:numFmt w:val="bullet"/>
      <w:lvlText w:val="•"/>
      <w:lvlJc w:val="left"/>
      <w:pPr>
        <w:tabs>
          <w:tab w:val="num" w:pos="2160"/>
        </w:tabs>
        <w:ind w:left="2160" w:hanging="360"/>
      </w:pPr>
      <w:rPr>
        <w:rFonts w:ascii="Times New Roman" w:hAnsi="Times New Roman" w:hint="default"/>
      </w:rPr>
    </w:lvl>
    <w:lvl w:ilvl="3" w:tplc="348E90A8" w:tentative="1">
      <w:start w:val="1"/>
      <w:numFmt w:val="bullet"/>
      <w:lvlText w:val="•"/>
      <w:lvlJc w:val="left"/>
      <w:pPr>
        <w:tabs>
          <w:tab w:val="num" w:pos="2880"/>
        </w:tabs>
        <w:ind w:left="2880" w:hanging="360"/>
      </w:pPr>
      <w:rPr>
        <w:rFonts w:ascii="Times New Roman" w:hAnsi="Times New Roman" w:hint="default"/>
      </w:rPr>
    </w:lvl>
    <w:lvl w:ilvl="4" w:tplc="0BD8AB3A" w:tentative="1">
      <w:start w:val="1"/>
      <w:numFmt w:val="bullet"/>
      <w:lvlText w:val="•"/>
      <w:lvlJc w:val="left"/>
      <w:pPr>
        <w:tabs>
          <w:tab w:val="num" w:pos="3600"/>
        </w:tabs>
        <w:ind w:left="3600" w:hanging="360"/>
      </w:pPr>
      <w:rPr>
        <w:rFonts w:ascii="Times New Roman" w:hAnsi="Times New Roman" w:hint="default"/>
      </w:rPr>
    </w:lvl>
    <w:lvl w:ilvl="5" w:tplc="4B8232A0" w:tentative="1">
      <w:start w:val="1"/>
      <w:numFmt w:val="bullet"/>
      <w:lvlText w:val="•"/>
      <w:lvlJc w:val="left"/>
      <w:pPr>
        <w:tabs>
          <w:tab w:val="num" w:pos="4320"/>
        </w:tabs>
        <w:ind w:left="4320" w:hanging="360"/>
      </w:pPr>
      <w:rPr>
        <w:rFonts w:ascii="Times New Roman" w:hAnsi="Times New Roman" w:hint="default"/>
      </w:rPr>
    </w:lvl>
    <w:lvl w:ilvl="6" w:tplc="B3708708" w:tentative="1">
      <w:start w:val="1"/>
      <w:numFmt w:val="bullet"/>
      <w:lvlText w:val="•"/>
      <w:lvlJc w:val="left"/>
      <w:pPr>
        <w:tabs>
          <w:tab w:val="num" w:pos="5040"/>
        </w:tabs>
        <w:ind w:left="5040" w:hanging="360"/>
      </w:pPr>
      <w:rPr>
        <w:rFonts w:ascii="Times New Roman" w:hAnsi="Times New Roman" w:hint="default"/>
      </w:rPr>
    </w:lvl>
    <w:lvl w:ilvl="7" w:tplc="9F587F2C" w:tentative="1">
      <w:start w:val="1"/>
      <w:numFmt w:val="bullet"/>
      <w:lvlText w:val="•"/>
      <w:lvlJc w:val="left"/>
      <w:pPr>
        <w:tabs>
          <w:tab w:val="num" w:pos="5760"/>
        </w:tabs>
        <w:ind w:left="5760" w:hanging="360"/>
      </w:pPr>
      <w:rPr>
        <w:rFonts w:ascii="Times New Roman" w:hAnsi="Times New Roman" w:hint="default"/>
      </w:rPr>
    </w:lvl>
    <w:lvl w:ilvl="8" w:tplc="571C2982" w:tentative="1">
      <w:start w:val="1"/>
      <w:numFmt w:val="bullet"/>
      <w:lvlText w:val="•"/>
      <w:lvlJc w:val="left"/>
      <w:pPr>
        <w:tabs>
          <w:tab w:val="num" w:pos="6480"/>
        </w:tabs>
        <w:ind w:left="6480" w:hanging="360"/>
      </w:pPr>
      <w:rPr>
        <w:rFonts w:ascii="Times New Roman" w:hAnsi="Times New Roman" w:hint="default"/>
      </w:rPr>
    </w:lvl>
  </w:abstractNum>
  <w:abstractNum w:abstractNumId="1">
    <w:nsid w:val="04A72EDF"/>
    <w:multiLevelType w:val="multilevel"/>
    <w:tmpl w:val="9DA8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051FB9"/>
    <w:multiLevelType w:val="hybridMultilevel"/>
    <w:tmpl w:val="6A5A74E6"/>
    <w:lvl w:ilvl="0" w:tplc="F9C0D424">
      <w:start w:val="1"/>
      <w:numFmt w:val="bullet"/>
      <w:lvlText w:val="•"/>
      <w:lvlJc w:val="left"/>
      <w:pPr>
        <w:tabs>
          <w:tab w:val="num" w:pos="720"/>
        </w:tabs>
        <w:ind w:left="720" w:hanging="360"/>
      </w:pPr>
      <w:rPr>
        <w:rFonts w:ascii="Times New Roman" w:hAnsi="Times New Roman" w:hint="default"/>
      </w:rPr>
    </w:lvl>
    <w:lvl w:ilvl="1" w:tplc="F15CE9BE" w:tentative="1">
      <w:start w:val="1"/>
      <w:numFmt w:val="bullet"/>
      <w:lvlText w:val="•"/>
      <w:lvlJc w:val="left"/>
      <w:pPr>
        <w:tabs>
          <w:tab w:val="num" w:pos="1440"/>
        </w:tabs>
        <w:ind w:left="1440" w:hanging="360"/>
      </w:pPr>
      <w:rPr>
        <w:rFonts w:ascii="Times New Roman" w:hAnsi="Times New Roman" w:hint="default"/>
      </w:rPr>
    </w:lvl>
    <w:lvl w:ilvl="2" w:tplc="DBFC03DC" w:tentative="1">
      <w:start w:val="1"/>
      <w:numFmt w:val="bullet"/>
      <w:lvlText w:val="•"/>
      <w:lvlJc w:val="left"/>
      <w:pPr>
        <w:tabs>
          <w:tab w:val="num" w:pos="2160"/>
        </w:tabs>
        <w:ind w:left="2160" w:hanging="360"/>
      </w:pPr>
      <w:rPr>
        <w:rFonts w:ascii="Times New Roman" w:hAnsi="Times New Roman" w:hint="default"/>
      </w:rPr>
    </w:lvl>
    <w:lvl w:ilvl="3" w:tplc="5ABAEA66" w:tentative="1">
      <w:start w:val="1"/>
      <w:numFmt w:val="bullet"/>
      <w:lvlText w:val="•"/>
      <w:lvlJc w:val="left"/>
      <w:pPr>
        <w:tabs>
          <w:tab w:val="num" w:pos="2880"/>
        </w:tabs>
        <w:ind w:left="2880" w:hanging="360"/>
      </w:pPr>
      <w:rPr>
        <w:rFonts w:ascii="Times New Roman" w:hAnsi="Times New Roman" w:hint="default"/>
      </w:rPr>
    </w:lvl>
    <w:lvl w:ilvl="4" w:tplc="F580BEB0" w:tentative="1">
      <w:start w:val="1"/>
      <w:numFmt w:val="bullet"/>
      <w:lvlText w:val="•"/>
      <w:lvlJc w:val="left"/>
      <w:pPr>
        <w:tabs>
          <w:tab w:val="num" w:pos="3600"/>
        </w:tabs>
        <w:ind w:left="3600" w:hanging="360"/>
      </w:pPr>
      <w:rPr>
        <w:rFonts w:ascii="Times New Roman" w:hAnsi="Times New Roman" w:hint="default"/>
      </w:rPr>
    </w:lvl>
    <w:lvl w:ilvl="5" w:tplc="E5CC66DC" w:tentative="1">
      <w:start w:val="1"/>
      <w:numFmt w:val="bullet"/>
      <w:lvlText w:val="•"/>
      <w:lvlJc w:val="left"/>
      <w:pPr>
        <w:tabs>
          <w:tab w:val="num" w:pos="4320"/>
        </w:tabs>
        <w:ind w:left="4320" w:hanging="360"/>
      </w:pPr>
      <w:rPr>
        <w:rFonts w:ascii="Times New Roman" w:hAnsi="Times New Roman" w:hint="default"/>
      </w:rPr>
    </w:lvl>
    <w:lvl w:ilvl="6" w:tplc="64429398" w:tentative="1">
      <w:start w:val="1"/>
      <w:numFmt w:val="bullet"/>
      <w:lvlText w:val="•"/>
      <w:lvlJc w:val="left"/>
      <w:pPr>
        <w:tabs>
          <w:tab w:val="num" w:pos="5040"/>
        </w:tabs>
        <w:ind w:left="5040" w:hanging="360"/>
      </w:pPr>
      <w:rPr>
        <w:rFonts w:ascii="Times New Roman" w:hAnsi="Times New Roman" w:hint="default"/>
      </w:rPr>
    </w:lvl>
    <w:lvl w:ilvl="7" w:tplc="A8D226F6" w:tentative="1">
      <w:start w:val="1"/>
      <w:numFmt w:val="bullet"/>
      <w:lvlText w:val="•"/>
      <w:lvlJc w:val="left"/>
      <w:pPr>
        <w:tabs>
          <w:tab w:val="num" w:pos="5760"/>
        </w:tabs>
        <w:ind w:left="5760" w:hanging="360"/>
      </w:pPr>
      <w:rPr>
        <w:rFonts w:ascii="Times New Roman" w:hAnsi="Times New Roman" w:hint="default"/>
      </w:rPr>
    </w:lvl>
    <w:lvl w:ilvl="8" w:tplc="F8C08E68" w:tentative="1">
      <w:start w:val="1"/>
      <w:numFmt w:val="bullet"/>
      <w:lvlText w:val="•"/>
      <w:lvlJc w:val="left"/>
      <w:pPr>
        <w:tabs>
          <w:tab w:val="num" w:pos="6480"/>
        </w:tabs>
        <w:ind w:left="6480" w:hanging="360"/>
      </w:pPr>
      <w:rPr>
        <w:rFonts w:ascii="Times New Roman" w:hAnsi="Times New Roman" w:hint="default"/>
      </w:rPr>
    </w:lvl>
  </w:abstractNum>
  <w:abstractNum w:abstractNumId="3">
    <w:nsid w:val="36396320"/>
    <w:multiLevelType w:val="hybridMultilevel"/>
    <w:tmpl w:val="122A2B64"/>
    <w:lvl w:ilvl="0" w:tplc="0B869496">
      <w:start w:val="1"/>
      <w:numFmt w:val="bullet"/>
      <w:lvlText w:val="•"/>
      <w:lvlJc w:val="left"/>
      <w:pPr>
        <w:tabs>
          <w:tab w:val="num" w:pos="720"/>
        </w:tabs>
        <w:ind w:left="720" w:hanging="360"/>
      </w:pPr>
      <w:rPr>
        <w:rFonts w:ascii="Times New Roman" w:hAnsi="Times New Roman" w:hint="default"/>
      </w:rPr>
    </w:lvl>
    <w:lvl w:ilvl="1" w:tplc="D89EA4F6" w:tentative="1">
      <w:start w:val="1"/>
      <w:numFmt w:val="bullet"/>
      <w:lvlText w:val="•"/>
      <w:lvlJc w:val="left"/>
      <w:pPr>
        <w:tabs>
          <w:tab w:val="num" w:pos="1440"/>
        </w:tabs>
        <w:ind w:left="1440" w:hanging="360"/>
      </w:pPr>
      <w:rPr>
        <w:rFonts w:ascii="Times New Roman" w:hAnsi="Times New Roman" w:hint="default"/>
      </w:rPr>
    </w:lvl>
    <w:lvl w:ilvl="2" w:tplc="DAA6C91E" w:tentative="1">
      <w:start w:val="1"/>
      <w:numFmt w:val="bullet"/>
      <w:lvlText w:val="•"/>
      <w:lvlJc w:val="left"/>
      <w:pPr>
        <w:tabs>
          <w:tab w:val="num" w:pos="2160"/>
        </w:tabs>
        <w:ind w:left="2160" w:hanging="360"/>
      </w:pPr>
      <w:rPr>
        <w:rFonts w:ascii="Times New Roman" w:hAnsi="Times New Roman" w:hint="default"/>
      </w:rPr>
    </w:lvl>
    <w:lvl w:ilvl="3" w:tplc="0494DABA" w:tentative="1">
      <w:start w:val="1"/>
      <w:numFmt w:val="bullet"/>
      <w:lvlText w:val="•"/>
      <w:lvlJc w:val="left"/>
      <w:pPr>
        <w:tabs>
          <w:tab w:val="num" w:pos="2880"/>
        </w:tabs>
        <w:ind w:left="2880" w:hanging="360"/>
      </w:pPr>
      <w:rPr>
        <w:rFonts w:ascii="Times New Roman" w:hAnsi="Times New Roman" w:hint="default"/>
      </w:rPr>
    </w:lvl>
    <w:lvl w:ilvl="4" w:tplc="A3825826" w:tentative="1">
      <w:start w:val="1"/>
      <w:numFmt w:val="bullet"/>
      <w:lvlText w:val="•"/>
      <w:lvlJc w:val="left"/>
      <w:pPr>
        <w:tabs>
          <w:tab w:val="num" w:pos="3600"/>
        </w:tabs>
        <w:ind w:left="3600" w:hanging="360"/>
      </w:pPr>
      <w:rPr>
        <w:rFonts w:ascii="Times New Roman" w:hAnsi="Times New Roman" w:hint="default"/>
      </w:rPr>
    </w:lvl>
    <w:lvl w:ilvl="5" w:tplc="220EF25A" w:tentative="1">
      <w:start w:val="1"/>
      <w:numFmt w:val="bullet"/>
      <w:lvlText w:val="•"/>
      <w:lvlJc w:val="left"/>
      <w:pPr>
        <w:tabs>
          <w:tab w:val="num" w:pos="4320"/>
        </w:tabs>
        <w:ind w:left="4320" w:hanging="360"/>
      </w:pPr>
      <w:rPr>
        <w:rFonts w:ascii="Times New Roman" w:hAnsi="Times New Roman" w:hint="default"/>
      </w:rPr>
    </w:lvl>
    <w:lvl w:ilvl="6" w:tplc="16BEE0C8" w:tentative="1">
      <w:start w:val="1"/>
      <w:numFmt w:val="bullet"/>
      <w:lvlText w:val="•"/>
      <w:lvlJc w:val="left"/>
      <w:pPr>
        <w:tabs>
          <w:tab w:val="num" w:pos="5040"/>
        </w:tabs>
        <w:ind w:left="5040" w:hanging="360"/>
      </w:pPr>
      <w:rPr>
        <w:rFonts w:ascii="Times New Roman" w:hAnsi="Times New Roman" w:hint="default"/>
      </w:rPr>
    </w:lvl>
    <w:lvl w:ilvl="7" w:tplc="16262236" w:tentative="1">
      <w:start w:val="1"/>
      <w:numFmt w:val="bullet"/>
      <w:lvlText w:val="•"/>
      <w:lvlJc w:val="left"/>
      <w:pPr>
        <w:tabs>
          <w:tab w:val="num" w:pos="5760"/>
        </w:tabs>
        <w:ind w:left="5760" w:hanging="360"/>
      </w:pPr>
      <w:rPr>
        <w:rFonts w:ascii="Times New Roman" w:hAnsi="Times New Roman" w:hint="default"/>
      </w:rPr>
    </w:lvl>
    <w:lvl w:ilvl="8" w:tplc="EB744E06" w:tentative="1">
      <w:start w:val="1"/>
      <w:numFmt w:val="bullet"/>
      <w:lvlText w:val="•"/>
      <w:lvlJc w:val="left"/>
      <w:pPr>
        <w:tabs>
          <w:tab w:val="num" w:pos="6480"/>
        </w:tabs>
        <w:ind w:left="6480" w:hanging="360"/>
      </w:pPr>
      <w:rPr>
        <w:rFonts w:ascii="Times New Roman" w:hAnsi="Times New Roman" w:hint="default"/>
      </w:rPr>
    </w:lvl>
  </w:abstractNum>
  <w:abstractNum w:abstractNumId="4">
    <w:nsid w:val="46184727"/>
    <w:multiLevelType w:val="hybridMultilevel"/>
    <w:tmpl w:val="D136954A"/>
    <w:lvl w:ilvl="0" w:tplc="A1C8F73C">
      <w:start w:val="1"/>
      <w:numFmt w:val="bullet"/>
      <w:lvlText w:val="•"/>
      <w:lvlJc w:val="left"/>
      <w:pPr>
        <w:tabs>
          <w:tab w:val="num" w:pos="720"/>
        </w:tabs>
        <w:ind w:left="720" w:hanging="360"/>
      </w:pPr>
      <w:rPr>
        <w:rFonts w:ascii="Times New Roman" w:hAnsi="Times New Roman" w:hint="default"/>
      </w:rPr>
    </w:lvl>
    <w:lvl w:ilvl="1" w:tplc="4A446C9C" w:tentative="1">
      <w:start w:val="1"/>
      <w:numFmt w:val="bullet"/>
      <w:lvlText w:val="•"/>
      <w:lvlJc w:val="left"/>
      <w:pPr>
        <w:tabs>
          <w:tab w:val="num" w:pos="1440"/>
        </w:tabs>
        <w:ind w:left="1440" w:hanging="360"/>
      </w:pPr>
      <w:rPr>
        <w:rFonts w:ascii="Times New Roman" w:hAnsi="Times New Roman" w:hint="default"/>
      </w:rPr>
    </w:lvl>
    <w:lvl w:ilvl="2" w:tplc="05F4CF5A" w:tentative="1">
      <w:start w:val="1"/>
      <w:numFmt w:val="bullet"/>
      <w:lvlText w:val="•"/>
      <w:lvlJc w:val="left"/>
      <w:pPr>
        <w:tabs>
          <w:tab w:val="num" w:pos="2160"/>
        </w:tabs>
        <w:ind w:left="2160" w:hanging="360"/>
      </w:pPr>
      <w:rPr>
        <w:rFonts w:ascii="Times New Roman" w:hAnsi="Times New Roman" w:hint="default"/>
      </w:rPr>
    </w:lvl>
    <w:lvl w:ilvl="3" w:tplc="5838C4A0" w:tentative="1">
      <w:start w:val="1"/>
      <w:numFmt w:val="bullet"/>
      <w:lvlText w:val="•"/>
      <w:lvlJc w:val="left"/>
      <w:pPr>
        <w:tabs>
          <w:tab w:val="num" w:pos="2880"/>
        </w:tabs>
        <w:ind w:left="2880" w:hanging="360"/>
      </w:pPr>
      <w:rPr>
        <w:rFonts w:ascii="Times New Roman" w:hAnsi="Times New Roman" w:hint="default"/>
      </w:rPr>
    </w:lvl>
    <w:lvl w:ilvl="4" w:tplc="D8F01BC4" w:tentative="1">
      <w:start w:val="1"/>
      <w:numFmt w:val="bullet"/>
      <w:lvlText w:val="•"/>
      <w:lvlJc w:val="left"/>
      <w:pPr>
        <w:tabs>
          <w:tab w:val="num" w:pos="3600"/>
        </w:tabs>
        <w:ind w:left="3600" w:hanging="360"/>
      </w:pPr>
      <w:rPr>
        <w:rFonts w:ascii="Times New Roman" w:hAnsi="Times New Roman" w:hint="default"/>
      </w:rPr>
    </w:lvl>
    <w:lvl w:ilvl="5" w:tplc="B5203204" w:tentative="1">
      <w:start w:val="1"/>
      <w:numFmt w:val="bullet"/>
      <w:lvlText w:val="•"/>
      <w:lvlJc w:val="left"/>
      <w:pPr>
        <w:tabs>
          <w:tab w:val="num" w:pos="4320"/>
        </w:tabs>
        <w:ind w:left="4320" w:hanging="360"/>
      </w:pPr>
      <w:rPr>
        <w:rFonts w:ascii="Times New Roman" w:hAnsi="Times New Roman" w:hint="default"/>
      </w:rPr>
    </w:lvl>
    <w:lvl w:ilvl="6" w:tplc="54ACC476" w:tentative="1">
      <w:start w:val="1"/>
      <w:numFmt w:val="bullet"/>
      <w:lvlText w:val="•"/>
      <w:lvlJc w:val="left"/>
      <w:pPr>
        <w:tabs>
          <w:tab w:val="num" w:pos="5040"/>
        </w:tabs>
        <w:ind w:left="5040" w:hanging="360"/>
      </w:pPr>
      <w:rPr>
        <w:rFonts w:ascii="Times New Roman" w:hAnsi="Times New Roman" w:hint="default"/>
      </w:rPr>
    </w:lvl>
    <w:lvl w:ilvl="7" w:tplc="69B6FF20" w:tentative="1">
      <w:start w:val="1"/>
      <w:numFmt w:val="bullet"/>
      <w:lvlText w:val="•"/>
      <w:lvlJc w:val="left"/>
      <w:pPr>
        <w:tabs>
          <w:tab w:val="num" w:pos="5760"/>
        </w:tabs>
        <w:ind w:left="5760" w:hanging="360"/>
      </w:pPr>
      <w:rPr>
        <w:rFonts w:ascii="Times New Roman" w:hAnsi="Times New Roman" w:hint="default"/>
      </w:rPr>
    </w:lvl>
    <w:lvl w:ilvl="8" w:tplc="0B6ED4A2" w:tentative="1">
      <w:start w:val="1"/>
      <w:numFmt w:val="bullet"/>
      <w:lvlText w:val="•"/>
      <w:lvlJc w:val="left"/>
      <w:pPr>
        <w:tabs>
          <w:tab w:val="num" w:pos="6480"/>
        </w:tabs>
        <w:ind w:left="6480" w:hanging="360"/>
      </w:pPr>
      <w:rPr>
        <w:rFonts w:ascii="Times New Roman" w:hAnsi="Times New Roman" w:hint="default"/>
      </w:rPr>
    </w:lvl>
  </w:abstractNum>
  <w:abstractNum w:abstractNumId="5">
    <w:nsid w:val="636D0DF8"/>
    <w:multiLevelType w:val="hybridMultilevel"/>
    <w:tmpl w:val="492232F8"/>
    <w:lvl w:ilvl="0" w:tplc="DC9A786E">
      <w:start w:val="1"/>
      <w:numFmt w:val="bullet"/>
      <w:lvlText w:val="•"/>
      <w:lvlJc w:val="left"/>
      <w:pPr>
        <w:tabs>
          <w:tab w:val="num" w:pos="720"/>
        </w:tabs>
        <w:ind w:left="720" w:hanging="360"/>
      </w:pPr>
      <w:rPr>
        <w:rFonts w:ascii="Times New Roman" w:hAnsi="Times New Roman" w:hint="default"/>
      </w:rPr>
    </w:lvl>
    <w:lvl w:ilvl="1" w:tplc="75DCE648" w:tentative="1">
      <w:start w:val="1"/>
      <w:numFmt w:val="bullet"/>
      <w:lvlText w:val="•"/>
      <w:lvlJc w:val="left"/>
      <w:pPr>
        <w:tabs>
          <w:tab w:val="num" w:pos="1440"/>
        </w:tabs>
        <w:ind w:left="1440" w:hanging="360"/>
      </w:pPr>
      <w:rPr>
        <w:rFonts w:ascii="Times New Roman" w:hAnsi="Times New Roman" w:hint="default"/>
      </w:rPr>
    </w:lvl>
    <w:lvl w:ilvl="2" w:tplc="FCB8DE1C" w:tentative="1">
      <w:start w:val="1"/>
      <w:numFmt w:val="bullet"/>
      <w:lvlText w:val="•"/>
      <w:lvlJc w:val="left"/>
      <w:pPr>
        <w:tabs>
          <w:tab w:val="num" w:pos="2160"/>
        </w:tabs>
        <w:ind w:left="2160" w:hanging="360"/>
      </w:pPr>
      <w:rPr>
        <w:rFonts w:ascii="Times New Roman" w:hAnsi="Times New Roman" w:hint="default"/>
      </w:rPr>
    </w:lvl>
    <w:lvl w:ilvl="3" w:tplc="7BF4C9D2" w:tentative="1">
      <w:start w:val="1"/>
      <w:numFmt w:val="bullet"/>
      <w:lvlText w:val="•"/>
      <w:lvlJc w:val="left"/>
      <w:pPr>
        <w:tabs>
          <w:tab w:val="num" w:pos="2880"/>
        </w:tabs>
        <w:ind w:left="2880" w:hanging="360"/>
      </w:pPr>
      <w:rPr>
        <w:rFonts w:ascii="Times New Roman" w:hAnsi="Times New Roman" w:hint="default"/>
      </w:rPr>
    </w:lvl>
    <w:lvl w:ilvl="4" w:tplc="1140279A" w:tentative="1">
      <w:start w:val="1"/>
      <w:numFmt w:val="bullet"/>
      <w:lvlText w:val="•"/>
      <w:lvlJc w:val="left"/>
      <w:pPr>
        <w:tabs>
          <w:tab w:val="num" w:pos="3600"/>
        </w:tabs>
        <w:ind w:left="3600" w:hanging="360"/>
      </w:pPr>
      <w:rPr>
        <w:rFonts w:ascii="Times New Roman" w:hAnsi="Times New Roman" w:hint="default"/>
      </w:rPr>
    </w:lvl>
    <w:lvl w:ilvl="5" w:tplc="90D49998" w:tentative="1">
      <w:start w:val="1"/>
      <w:numFmt w:val="bullet"/>
      <w:lvlText w:val="•"/>
      <w:lvlJc w:val="left"/>
      <w:pPr>
        <w:tabs>
          <w:tab w:val="num" w:pos="4320"/>
        </w:tabs>
        <w:ind w:left="4320" w:hanging="360"/>
      </w:pPr>
      <w:rPr>
        <w:rFonts w:ascii="Times New Roman" w:hAnsi="Times New Roman" w:hint="default"/>
      </w:rPr>
    </w:lvl>
    <w:lvl w:ilvl="6" w:tplc="D23A9512" w:tentative="1">
      <w:start w:val="1"/>
      <w:numFmt w:val="bullet"/>
      <w:lvlText w:val="•"/>
      <w:lvlJc w:val="left"/>
      <w:pPr>
        <w:tabs>
          <w:tab w:val="num" w:pos="5040"/>
        </w:tabs>
        <w:ind w:left="5040" w:hanging="360"/>
      </w:pPr>
      <w:rPr>
        <w:rFonts w:ascii="Times New Roman" w:hAnsi="Times New Roman" w:hint="default"/>
      </w:rPr>
    </w:lvl>
    <w:lvl w:ilvl="7" w:tplc="5DF03C70" w:tentative="1">
      <w:start w:val="1"/>
      <w:numFmt w:val="bullet"/>
      <w:lvlText w:val="•"/>
      <w:lvlJc w:val="left"/>
      <w:pPr>
        <w:tabs>
          <w:tab w:val="num" w:pos="5760"/>
        </w:tabs>
        <w:ind w:left="5760" w:hanging="360"/>
      </w:pPr>
      <w:rPr>
        <w:rFonts w:ascii="Times New Roman" w:hAnsi="Times New Roman" w:hint="default"/>
      </w:rPr>
    </w:lvl>
    <w:lvl w:ilvl="8" w:tplc="FE36DFFA" w:tentative="1">
      <w:start w:val="1"/>
      <w:numFmt w:val="bullet"/>
      <w:lvlText w:val="•"/>
      <w:lvlJc w:val="left"/>
      <w:pPr>
        <w:tabs>
          <w:tab w:val="num" w:pos="6480"/>
        </w:tabs>
        <w:ind w:left="6480" w:hanging="360"/>
      </w:pPr>
      <w:rPr>
        <w:rFonts w:ascii="Times New Roman" w:hAnsi="Times New Roman" w:hint="default"/>
      </w:rPr>
    </w:lvl>
  </w:abstractNum>
  <w:abstractNum w:abstractNumId="6">
    <w:nsid w:val="74D86599"/>
    <w:multiLevelType w:val="hybridMultilevel"/>
    <w:tmpl w:val="FC2CF108"/>
    <w:lvl w:ilvl="0" w:tplc="85DE1C0C">
      <w:start w:val="1"/>
      <w:numFmt w:val="bullet"/>
      <w:lvlText w:val="•"/>
      <w:lvlJc w:val="left"/>
      <w:pPr>
        <w:tabs>
          <w:tab w:val="num" w:pos="720"/>
        </w:tabs>
        <w:ind w:left="720" w:hanging="360"/>
      </w:pPr>
      <w:rPr>
        <w:rFonts w:ascii="Times New Roman" w:hAnsi="Times New Roman" w:hint="default"/>
      </w:rPr>
    </w:lvl>
    <w:lvl w:ilvl="1" w:tplc="6E0EB0C4" w:tentative="1">
      <w:start w:val="1"/>
      <w:numFmt w:val="bullet"/>
      <w:lvlText w:val="•"/>
      <w:lvlJc w:val="left"/>
      <w:pPr>
        <w:tabs>
          <w:tab w:val="num" w:pos="1440"/>
        </w:tabs>
        <w:ind w:left="1440" w:hanging="360"/>
      </w:pPr>
      <w:rPr>
        <w:rFonts w:ascii="Times New Roman" w:hAnsi="Times New Roman" w:hint="default"/>
      </w:rPr>
    </w:lvl>
    <w:lvl w:ilvl="2" w:tplc="E294E24A" w:tentative="1">
      <w:start w:val="1"/>
      <w:numFmt w:val="bullet"/>
      <w:lvlText w:val="•"/>
      <w:lvlJc w:val="left"/>
      <w:pPr>
        <w:tabs>
          <w:tab w:val="num" w:pos="2160"/>
        </w:tabs>
        <w:ind w:left="2160" w:hanging="360"/>
      </w:pPr>
      <w:rPr>
        <w:rFonts w:ascii="Times New Roman" w:hAnsi="Times New Roman" w:hint="default"/>
      </w:rPr>
    </w:lvl>
    <w:lvl w:ilvl="3" w:tplc="B91E4F64" w:tentative="1">
      <w:start w:val="1"/>
      <w:numFmt w:val="bullet"/>
      <w:lvlText w:val="•"/>
      <w:lvlJc w:val="left"/>
      <w:pPr>
        <w:tabs>
          <w:tab w:val="num" w:pos="2880"/>
        </w:tabs>
        <w:ind w:left="2880" w:hanging="360"/>
      </w:pPr>
      <w:rPr>
        <w:rFonts w:ascii="Times New Roman" w:hAnsi="Times New Roman" w:hint="default"/>
      </w:rPr>
    </w:lvl>
    <w:lvl w:ilvl="4" w:tplc="2DD0E258" w:tentative="1">
      <w:start w:val="1"/>
      <w:numFmt w:val="bullet"/>
      <w:lvlText w:val="•"/>
      <w:lvlJc w:val="left"/>
      <w:pPr>
        <w:tabs>
          <w:tab w:val="num" w:pos="3600"/>
        </w:tabs>
        <w:ind w:left="3600" w:hanging="360"/>
      </w:pPr>
      <w:rPr>
        <w:rFonts w:ascii="Times New Roman" w:hAnsi="Times New Roman" w:hint="default"/>
      </w:rPr>
    </w:lvl>
    <w:lvl w:ilvl="5" w:tplc="F306F89C" w:tentative="1">
      <w:start w:val="1"/>
      <w:numFmt w:val="bullet"/>
      <w:lvlText w:val="•"/>
      <w:lvlJc w:val="left"/>
      <w:pPr>
        <w:tabs>
          <w:tab w:val="num" w:pos="4320"/>
        </w:tabs>
        <w:ind w:left="4320" w:hanging="360"/>
      </w:pPr>
      <w:rPr>
        <w:rFonts w:ascii="Times New Roman" w:hAnsi="Times New Roman" w:hint="default"/>
      </w:rPr>
    </w:lvl>
    <w:lvl w:ilvl="6" w:tplc="3B6E5C7A" w:tentative="1">
      <w:start w:val="1"/>
      <w:numFmt w:val="bullet"/>
      <w:lvlText w:val="•"/>
      <w:lvlJc w:val="left"/>
      <w:pPr>
        <w:tabs>
          <w:tab w:val="num" w:pos="5040"/>
        </w:tabs>
        <w:ind w:left="5040" w:hanging="360"/>
      </w:pPr>
      <w:rPr>
        <w:rFonts w:ascii="Times New Roman" w:hAnsi="Times New Roman" w:hint="default"/>
      </w:rPr>
    </w:lvl>
    <w:lvl w:ilvl="7" w:tplc="33D4BCF6" w:tentative="1">
      <w:start w:val="1"/>
      <w:numFmt w:val="bullet"/>
      <w:lvlText w:val="•"/>
      <w:lvlJc w:val="left"/>
      <w:pPr>
        <w:tabs>
          <w:tab w:val="num" w:pos="5760"/>
        </w:tabs>
        <w:ind w:left="5760" w:hanging="360"/>
      </w:pPr>
      <w:rPr>
        <w:rFonts w:ascii="Times New Roman" w:hAnsi="Times New Roman" w:hint="default"/>
      </w:rPr>
    </w:lvl>
    <w:lvl w:ilvl="8" w:tplc="CFA0E144"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 w:numId="3">
    <w:abstractNumId w:val="6"/>
  </w:num>
  <w:num w:numId="4">
    <w:abstractNumId w:val="3"/>
  </w:num>
  <w:num w:numId="5">
    <w:abstractNumId w:val="4"/>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A6CF6"/>
    <w:rsid w:val="000A6CF6"/>
    <w:rsid w:val="0011477D"/>
    <w:rsid w:val="005E23CB"/>
    <w:rsid w:val="00876901"/>
    <w:rsid w:val="00985207"/>
    <w:rsid w:val="00A41FA1"/>
    <w:rsid w:val="00F4679F"/>
    <w:rsid w:val="00F92FA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3C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6C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92FA3"/>
    <w:rPr>
      <w:color w:val="0000FF"/>
      <w:u w:val="single"/>
    </w:rPr>
  </w:style>
  <w:style w:type="character" w:styleId="Strong">
    <w:name w:val="Strong"/>
    <w:basedOn w:val="DefaultParagraphFont"/>
    <w:uiPriority w:val="22"/>
    <w:qFormat/>
    <w:rsid w:val="00F92FA3"/>
    <w:rPr>
      <w:b/>
      <w:bCs/>
    </w:rPr>
  </w:style>
  <w:style w:type="paragraph" w:styleId="BalloonText">
    <w:name w:val="Balloon Text"/>
    <w:basedOn w:val="Normal"/>
    <w:link w:val="BalloonTextChar"/>
    <w:uiPriority w:val="99"/>
    <w:semiHidden/>
    <w:unhideWhenUsed/>
    <w:rsid w:val="00A41F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F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514908">
      <w:bodyDiv w:val="1"/>
      <w:marLeft w:val="0"/>
      <w:marRight w:val="0"/>
      <w:marTop w:val="0"/>
      <w:marBottom w:val="0"/>
      <w:divBdr>
        <w:top w:val="none" w:sz="0" w:space="0" w:color="auto"/>
        <w:left w:val="none" w:sz="0" w:space="0" w:color="auto"/>
        <w:bottom w:val="none" w:sz="0" w:space="0" w:color="auto"/>
        <w:right w:val="none" w:sz="0" w:space="0" w:color="auto"/>
      </w:divBdr>
      <w:divsChild>
        <w:div w:id="1393700526">
          <w:marLeft w:val="547"/>
          <w:marRight w:val="0"/>
          <w:marTop w:val="86"/>
          <w:marBottom w:val="0"/>
          <w:divBdr>
            <w:top w:val="none" w:sz="0" w:space="0" w:color="auto"/>
            <w:left w:val="none" w:sz="0" w:space="0" w:color="auto"/>
            <w:bottom w:val="none" w:sz="0" w:space="0" w:color="auto"/>
            <w:right w:val="none" w:sz="0" w:space="0" w:color="auto"/>
          </w:divBdr>
        </w:div>
        <w:div w:id="146291573">
          <w:marLeft w:val="547"/>
          <w:marRight w:val="0"/>
          <w:marTop w:val="86"/>
          <w:marBottom w:val="0"/>
          <w:divBdr>
            <w:top w:val="none" w:sz="0" w:space="0" w:color="auto"/>
            <w:left w:val="none" w:sz="0" w:space="0" w:color="auto"/>
            <w:bottom w:val="none" w:sz="0" w:space="0" w:color="auto"/>
            <w:right w:val="none" w:sz="0" w:space="0" w:color="auto"/>
          </w:divBdr>
        </w:div>
      </w:divsChild>
    </w:div>
    <w:div w:id="222764125">
      <w:bodyDiv w:val="1"/>
      <w:marLeft w:val="0"/>
      <w:marRight w:val="0"/>
      <w:marTop w:val="0"/>
      <w:marBottom w:val="0"/>
      <w:divBdr>
        <w:top w:val="none" w:sz="0" w:space="0" w:color="auto"/>
        <w:left w:val="none" w:sz="0" w:space="0" w:color="auto"/>
        <w:bottom w:val="none" w:sz="0" w:space="0" w:color="auto"/>
        <w:right w:val="none" w:sz="0" w:space="0" w:color="auto"/>
      </w:divBdr>
      <w:divsChild>
        <w:div w:id="2129663349">
          <w:marLeft w:val="547"/>
          <w:marRight w:val="0"/>
          <w:marTop w:val="115"/>
          <w:marBottom w:val="0"/>
          <w:divBdr>
            <w:top w:val="none" w:sz="0" w:space="0" w:color="auto"/>
            <w:left w:val="none" w:sz="0" w:space="0" w:color="auto"/>
            <w:bottom w:val="none" w:sz="0" w:space="0" w:color="auto"/>
            <w:right w:val="none" w:sz="0" w:space="0" w:color="auto"/>
          </w:divBdr>
        </w:div>
        <w:div w:id="1194222970">
          <w:marLeft w:val="547"/>
          <w:marRight w:val="0"/>
          <w:marTop w:val="115"/>
          <w:marBottom w:val="0"/>
          <w:divBdr>
            <w:top w:val="none" w:sz="0" w:space="0" w:color="auto"/>
            <w:left w:val="none" w:sz="0" w:space="0" w:color="auto"/>
            <w:bottom w:val="none" w:sz="0" w:space="0" w:color="auto"/>
            <w:right w:val="none" w:sz="0" w:space="0" w:color="auto"/>
          </w:divBdr>
        </w:div>
        <w:div w:id="368842233">
          <w:marLeft w:val="547"/>
          <w:marRight w:val="0"/>
          <w:marTop w:val="115"/>
          <w:marBottom w:val="0"/>
          <w:divBdr>
            <w:top w:val="none" w:sz="0" w:space="0" w:color="auto"/>
            <w:left w:val="none" w:sz="0" w:space="0" w:color="auto"/>
            <w:bottom w:val="none" w:sz="0" w:space="0" w:color="auto"/>
            <w:right w:val="none" w:sz="0" w:space="0" w:color="auto"/>
          </w:divBdr>
        </w:div>
      </w:divsChild>
    </w:div>
    <w:div w:id="598030245">
      <w:bodyDiv w:val="1"/>
      <w:marLeft w:val="0"/>
      <w:marRight w:val="0"/>
      <w:marTop w:val="0"/>
      <w:marBottom w:val="0"/>
      <w:divBdr>
        <w:top w:val="none" w:sz="0" w:space="0" w:color="auto"/>
        <w:left w:val="none" w:sz="0" w:space="0" w:color="auto"/>
        <w:bottom w:val="none" w:sz="0" w:space="0" w:color="auto"/>
        <w:right w:val="none" w:sz="0" w:space="0" w:color="auto"/>
      </w:divBdr>
      <w:divsChild>
        <w:div w:id="1569875757">
          <w:marLeft w:val="547"/>
          <w:marRight w:val="0"/>
          <w:marTop w:val="154"/>
          <w:marBottom w:val="0"/>
          <w:divBdr>
            <w:top w:val="none" w:sz="0" w:space="0" w:color="auto"/>
            <w:left w:val="none" w:sz="0" w:space="0" w:color="auto"/>
            <w:bottom w:val="none" w:sz="0" w:space="0" w:color="auto"/>
            <w:right w:val="none" w:sz="0" w:space="0" w:color="auto"/>
          </w:divBdr>
        </w:div>
        <w:div w:id="1430269426">
          <w:marLeft w:val="547"/>
          <w:marRight w:val="0"/>
          <w:marTop w:val="154"/>
          <w:marBottom w:val="0"/>
          <w:divBdr>
            <w:top w:val="none" w:sz="0" w:space="0" w:color="auto"/>
            <w:left w:val="none" w:sz="0" w:space="0" w:color="auto"/>
            <w:bottom w:val="none" w:sz="0" w:space="0" w:color="auto"/>
            <w:right w:val="none" w:sz="0" w:space="0" w:color="auto"/>
          </w:divBdr>
        </w:div>
      </w:divsChild>
    </w:div>
    <w:div w:id="627665947">
      <w:bodyDiv w:val="1"/>
      <w:marLeft w:val="0"/>
      <w:marRight w:val="0"/>
      <w:marTop w:val="0"/>
      <w:marBottom w:val="0"/>
      <w:divBdr>
        <w:top w:val="none" w:sz="0" w:space="0" w:color="auto"/>
        <w:left w:val="none" w:sz="0" w:space="0" w:color="auto"/>
        <w:bottom w:val="none" w:sz="0" w:space="0" w:color="auto"/>
        <w:right w:val="none" w:sz="0" w:space="0" w:color="auto"/>
      </w:divBdr>
    </w:div>
    <w:div w:id="730813041">
      <w:bodyDiv w:val="1"/>
      <w:marLeft w:val="0"/>
      <w:marRight w:val="0"/>
      <w:marTop w:val="0"/>
      <w:marBottom w:val="0"/>
      <w:divBdr>
        <w:top w:val="none" w:sz="0" w:space="0" w:color="auto"/>
        <w:left w:val="none" w:sz="0" w:space="0" w:color="auto"/>
        <w:bottom w:val="none" w:sz="0" w:space="0" w:color="auto"/>
        <w:right w:val="none" w:sz="0" w:space="0" w:color="auto"/>
      </w:divBdr>
    </w:div>
    <w:div w:id="1179730483">
      <w:bodyDiv w:val="1"/>
      <w:marLeft w:val="0"/>
      <w:marRight w:val="0"/>
      <w:marTop w:val="0"/>
      <w:marBottom w:val="0"/>
      <w:divBdr>
        <w:top w:val="none" w:sz="0" w:space="0" w:color="auto"/>
        <w:left w:val="none" w:sz="0" w:space="0" w:color="auto"/>
        <w:bottom w:val="none" w:sz="0" w:space="0" w:color="auto"/>
        <w:right w:val="none" w:sz="0" w:space="0" w:color="auto"/>
      </w:divBdr>
    </w:div>
    <w:div w:id="1412510953">
      <w:bodyDiv w:val="1"/>
      <w:marLeft w:val="0"/>
      <w:marRight w:val="0"/>
      <w:marTop w:val="0"/>
      <w:marBottom w:val="0"/>
      <w:divBdr>
        <w:top w:val="none" w:sz="0" w:space="0" w:color="auto"/>
        <w:left w:val="none" w:sz="0" w:space="0" w:color="auto"/>
        <w:bottom w:val="none" w:sz="0" w:space="0" w:color="auto"/>
        <w:right w:val="none" w:sz="0" w:space="0" w:color="auto"/>
      </w:divBdr>
      <w:divsChild>
        <w:div w:id="1435327012">
          <w:marLeft w:val="547"/>
          <w:marRight w:val="0"/>
          <w:marTop w:val="154"/>
          <w:marBottom w:val="0"/>
          <w:divBdr>
            <w:top w:val="none" w:sz="0" w:space="0" w:color="auto"/>
            <w:left w:val="none" w:sz="0" w:space="0" w:color="auto"/>
            <w:bottom w:val="none" w:sz="0" w:space="0" w:color="auto"/>
            <w:right w:val="none" w:sz="0" w:space="0" w:color="auto"/>
          </w:divBdr>
        </w:div>
        <w:div w:id="978146606">
          <w:marLeft w:val="547"/>
          <w:marRight w:val="0"/>
          <w:marTop w:val="154"/>
          <w:marBottom w:val="0"/>
          <w:divBdr>
            <w:top w:val="none" w:sz="0" w:space="0" w:color="auto"/>
            <w:left w:val="none" w:sz="0" w:space="0" w:color="auto"/>
            <w:bottom w:val="none" w:sz="0" w:space="0" w:color="auto"/>
            <w:right w:val="none" w:sz="0" w:space="0" w:color="auto"/>
          </w:divBdr>
        </w:div>
        <w:div w:id="1686981155">
          <w:marLeft w:val="547"/>
          <w:marRight w:val="0"/>
          <w:marTop w:val="154"/>
          <w:marBottom w:val="0"/>
          <w:divBdr>
            <w:top w:val="none" w:sz="0" w:space="0" w:color="auto"/>
            <w:left w:val="none" w:sz="0" w:space="0" w:color="auto"/>
            <w:bottom w:val="none" w:sz="0" w:space="0" w:color="auto"/>
            <w:right w:val="none" w:sz="0" w:space="0" w:color="auto"/>
          </w:divBdr>
        </w:div>
        <w:div w:id="1111508308">
          <w:marLeft w:val="547"/>
          <w:marRight w:val="0"/>
          <w:marTop w:val="154"/>
          <w:marBottom w:val="0"/>
          <w:divBdr>
            <w:top w:val="none" w:sz="0" w:space="0" w:color="auto"/>
            <w:left w:val="none" w:sz="0" w:space="0" w:color="auto"/>
            <w:bottom w:val="none" w:sz="0" w:space="0" w:color="auto"/>
            <w:right w:val="none" w:sz="0" w:space="0" w:color="auto"/>
          </w:divBdr>
        </w:div>
      </w:divsChild>
    </w:div>
    <w:div w:id="1693996109">
      <w:bodyDiv w:val="1"/>
      <w:marLeft w:val="0"/>
      <w:marRight w:val="0"/>
      <w:marTop w:val="0"/>
      <w:marBottom w:val="0"/>
      <w:divBdr>
        <w:top w:val="none" w:sz="0" w:space="0" w:color="auto"/>
        <w:left w:val="none" w:sz="0" w:space="0" w:color="auto"/>
        <w:bottom w:val="none" w:sz="0" w:space="0" w:color="auto"/>
        <w:right w:val="none" w:sz="0" w:space="0" w:color="auto"/>
      </w:divBdr>
    </w:div>
    <w:div w:id="1739159803">
      <w:bodyDiv w:val="1"/>
      <w:marLeft w:val="0"/>
      <w:marRight w:val="0"/>
      <w:marTop w:val="0"/>
      <w:marBottom w:val="0"/>
      <w:divBdr>
        <w:top w:val="none" w:sz="0" w:space="0" w:color="auto"/>
        <w:left w:val="none" w:sz="0" w:space="0" w:color="auto"/>
        <w:bottom w:val="none" w:sz="0" w:space="0" w:color="auto"/>
        <w:right w:val="none" w:sz="0" w:space="0" w:color="auto"/>
      </w:divBdr>
    </w:div>
    <w:div w:id="1775781612">
      <w:bodyDiv w:val="1"/>
      <w:marLeft w:val="0"/>
      <w:marRight w:val="0"/>
      <w:marTop w:val="0"/>
      <w:marBottom w:val="0"/>
      <w:divBdr>
        <w:top w:val="none" w:sz="0" w:space="0" w:color="auto"/>
        <w:left w:val="none" w:sz="0" w:space="0" w:color="auto"/>
        <w:bottom w:val="none" w:sz="0" w:space="0" w:color="auto"/>
        <w:right w:val="none" w:sz="0" w:space="0" w:color="auto"/>
      </w:divBdr>
      <w:divsChild>
        <w:div w:id="1541822712">
          <w:marLeft w:val="547"/>
          <w:marRight w:val="0"/>
          <w:marTop w:val="154"/>
          <w:marBottom w:val="0"/>
          <w:divBdr>
            <w:top w:val="none" w:sz="0" w:space="0" w:color="auto"/>
            <w:left w:val="none" w:sz="0" w:space="0" w:color="auto"/>
            <w:bottom w:val="none" w:sz="0" w:space="0" w:color="auto"/>
            <w:right w:val="none" w:sz="0" w:space="0" w:color="auto"/>
          </w:divBdr>
        </w:div>
        <w:div w:id="1325473954">
          <w:marLeft w:val="547"/>
          <w:marRight w:val="0"/>
          <w:marTop w:val="154"/>
          <w:marBottom w:val="0"/>
          <w:divBdr>
            <w:top w:val="none" w:sz="0" w:space="0" w:color="auto"/>
            <w:left w:val="none" w:sz="0" w:space="0" w:color="auto"/>
            <w:bottom w:val="none" w:sz="0" w:space="0" w:color="auto"/>
            <w:right w:val="none" w:sz="0" w:space="0" w:color="auto"/>
          </w:divBdr>
        </w:div>
      </w:divsChild>
    </w:div>
    <w:div w:id="1842161701">
      <w:bodyDiv w:val="1"/>
      <w:marLeft w:val="0"/>
      <w:marRight w:val="0"/>
      <w:marTop w:val="0"/>
      <w:marBottom w:val="0"/>
      <w:divBdr>
        <w:top w:val="none" w:sz="0" w:space="0" w:color="auto"/>
        <w:left w:val="none" w:sz="0" w:space="0" w:color="auto"/>
        <w:bottom w:val="none" w:sz="0" w:space="0" w:color="auto"/>
        <w:right w:val="none" w:sz="0" w:space="0" w:color="auto"/>
      </w:divBdr>
    </w:div>
    <w:div w:id="1884362592">
      <w:bodyDiv w:val="1"/>
      <w:marLeft w:val="0"/>
      <w:marRight w:val="0"/>
      <w:marTop w:val="0"/>
      <w:marBottom w:val="0"/>
      <w:divBdr>
        <w:top w:val="none" w:sz="0" w:space="0" w:color="auto"/>
        <w:left w:val="none" w:sz="0" w:space="0" w:color="auto"/>
        <w:bottom w:val="none" w:sz="0" w:space="0" w:color="auto"/>
        <w:right w:val="none" w:sz="0" w:space="0" w:color="auto"/>
      </w:divBdr>
    </w:div>
    <w:div w:id="209095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archnetworking.techtarget.com/definition/protocol" TargetMode="External"/><Relationship Id="rId13" Type="http://schemas.openxmlformats.org/officeDocument/2006/relationships/hyperlink" Target="http://searchenterprisedesktop.techtarget.com/definition/client" TargetMode="External"/><Relationship Id="rId18" Type="http://schemas.openxmlformats.org/officeDocument/2006/relationships/hyperlink" Target="https://en.wikipedia.org/wiki/Cryptosystem" TargetMode="External"/><Relationship Id="rId26" Type="http://schemas.openxmlformats.org/officeDocument/2006/relationships/hyperlink" Target="https://en.wikipedia.org/wiki/Leonard_Adleman" TargetMode="External"/><Relationship Id="rId3" Type="http://schemas.openxmlformats.org/officeDocument/2006/relationships/settings" Target="settings.xml"/><Relationship Id="rId21" Type="http://schemas.openxmlformats.org/officeDocument/2006/relationships/hyperlink" Target="https://en.wikipedia.org/wiki/Factorization" TargetMode="External"/><Relationship Id="rId34" Type="http://schemas.openxmlformats.org/officeDocument/2006/relationships/hyperlink" Target="https://en.wikipedia.org/wiki/RSA_problem" TargetMode="External"/><Relationship Id="rId7" Type="http://schemas.openxmlformats.org/officeDocument/2006/relationships/hyperlink" Target="http://searchdatacenter.techtarget.com/definition/integrity" TargetMode="External"/><Relationship Id="rId12" Type="http://schemas.openxmlformats.org/officeDocument/2006/relationships/hyperlink" Target="http://searchunifiedcommunications.techtarget.com/definition/VoIP" TargetMode="External"/><Relationship Id="rId17" Type="http://schemas.openxmlformats.org/officeDocument/2006/relationships/hyperlink" Target="https://en.wikipedia.org/wiki/Public-key_cryptography" TargetMode="External"/><Relationship Id="rId25" Type="http://schemas.openxmlformats.org/officeDocument/2006/relationships/hyperlink" Target="https://en.wikipedia.org/wiki/Ron_Rivest" TargetMode="External"/><Relationship Id="rId33" Type="http://schemas.openxmlformats.org/officeDocument/2006/relationships/hyperlink" Target="https://en.wikipedia.org/wiki/Encryption" TargetMode="External"/><Relationship Id="rId2" Type="http://schemas.openxmlformats.org/officeDocument/2006/relationships/styles" Target="styles.xml"/><Relationship Id="rId16" Type="http://schemas.openxmlformats.org/officeDocument/2006/relationships/hyperlink" Target="http://searchsoftwarequality.techtarget.com/definition/cryptography" TargetMode="External"/><Relationship Id="rId20" Type="http://schemas.openxmlformats.org/officeDocument/2006/relationships/hyperlink" Target="https://en.wikipedia.org/wiki/Decryption_key" TargetMode="External"/><Relationship Id="rId29" Type="http://schemas.openxmlformats.org/officeDocument/2006/relationships/hyperlink" Target="https://en.wikipedia.org/wiki/Classified_informatio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archunifiedcommunications.techtarget.com/definition/instant-messaging" TargetMode="External"/><Relationship Id="rId24" Type="http://schemas.openxmlformats.org/officeDocument/2006/relationships/hyperlink" Target="https://en.wikipedia.org/wiki/Acronym" TargetMode="External"/><Relationship Id="rId32" Type="http://schemas.openxmlformats.org/officeDocument/2006/relationships/hyperlink" Target="https://en.wikipedia.org/wiki/RSA_(cryptosystem)" TargetMode="External"/><Relationship Id="rId37" Type="http://schemas.openxmlformats.org/officeDocument/2006/relationships/theme" Target="theme/theme1.xml"/><Relationship Id="rId5" Type="http://schemas.openxmlformats.org/officeDocument/2006/relationships/hyperlink" Target="https://en.wikipedia.org/wiki/SHA-1" TargetMode="External"/><Relationship Id="rId15" Type="http://schemas.openxmlformats.org/officeDocument/2006/relationships/hyperlink" Target="http://whatis.techtarget.com/definition/algorithm" TargetMode="External"/><Relationship Id="rId23" Type="http://schemas.openxmlformats.org/officeDocument/2006/relationships/hyperlink" Target="https://en.wikipedia.org/wiki/Factoring_problem" TargetMode="External"/><Relationship Id="rId28" Type="http://schemas.openxmlformats.org/officeDocument/2006/relationships/hyperlink" Target="https://en.wikipedia.org/wiki/Government_Communications_Headquarters" TargetMode="External"/><Relationship Id="rId36" Type="http://schemas.openxmlformats.org/officeDocument/2006/relationships/fontTable" Target="fontTable.xml"/><Relationship Id="rId10" Type="http://schemas.openxmlformats.org/officeDocument/2006/relationships/hyperlink" Target="http://searchenterprisewan.techtarget.com/definition/virtual-private-network" TargetMode="External"/><Relationship Id="rId19" Type="http://schemas.openxmlformats.org/officeDocument/2006/relationships/hyperlink" Target="https://en.wikipedia.org/wiki/Encryption_key" TargetMode="External"/><Relationship Id="rId31" Type="http://schemas.openxmlformats.org/officeDocument/2006/relationships/hyperlink" Target="https://en.wikipedia.org/wiki/Prime_number" TargetMode="External"/><Relationship Id="rId4" Type="http://schemas.openxmlformats.org/officeDocument/2006/relationships/webSettings" Target="webSettings.xml"/><Relationship Id="rId9" Type="http://schemas.openxmlformats.org/officeDocument/2006/relationships/hyperlink" Target="http://searchnetworking.techtarget.com/definition/file-transfer" TargetMode="External"/><Relationship Id="rId14" Type="http://schemas.openxmlformats.org/officeDocument/2006/relationships/hyperlink" Target="http://searchsecurity.techtarget.com/definition/encryption" TargetMode="External"/><Relationship Id="rId22" Type="http://schemas.openxmlformats.org/officeDocument/2006/relationships/hyperlink" Target="https://en.wikipedia.org/wiki/Prime_number" TargetMode="External"/><Relationship Id="rId27" Type="http://schemas.openxmlformats.org/officeDocument/2006/relationships/hyperlink" Target="https://en.wikipedia.org/wiki/Clifford_Cocks" TargetMode="External"/><Relationship Id="rId30" Type="http://schemas.openxmlformats.org/officeDocument/2006/relationships/hyperlink" Target="https://en.wikipedia.org/wiki/RSA_(cryptosystem)" TargetMode="External"/><Relationship Id="rId35" Type="http://schemas.openxmlformats.org/officeDocument/2006/relationships/hyperlink" Target="https://en.wikipedia.org/wiki/Symmetric-key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1810</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2017-11-26T15:38:00Z</dcterms:created>
  <dcterms:modified xsi:type="dcterms:W3CDTF">2017-11-26T16:46:00Z</dcterms:modified>
</cp:coreProperties>
</file>