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 xml:space="preserve">Ankit Shukla</w:t>
      </w:r>
    </w:p>
    <w:p>
      <w:pPr>
        <w:pBdr>
          <w:bottom w:val="single" w:color="1F3864" w:sz="6" w:space="6"/>
        </w:pBdr>
        <w:spacing w:after="160"/>
        <w:jc w:val="center"/>
      </w:pPr>
      <w:r>
        <w:rPr>
          <w:i/>
          <w:iCs/>
          <w:color w:val="444444"/>
          <w:sz w:val="20"/>
          <w:szCs w:val="20"/>
        </w:rPr>
        <w:t xml:space="preserve">Senior Software Engineer | C/C++ | Linux Systems | GPU &amp; Linux Graphics Stack | Automotive Systems | Embedded &amp; Avionics Systems | Cloud Native</w:t>
      </w:r>
    </w:p>
    <w:p>
      <w:pPr>
        <w:spacing w:after="60"/>
        <w:jc w:val="center"/>
      </w:pPr>
      <w:r>
        <w:rPr>
          <w:sz w:val="20"/>
          <w:szCs w:val="20"/>
        </w:rPr>
        <w:t xml:space="preserve">Pune, India | +91 7972628423 / 9689135919 | asankitshukla769@gmail.com | </w:t>
      </w:r>
      <w:hyperlink w:history="1" r:id="rIdnsq51ldfksxl852yzkb5z">
        <w:r>
          <w:rPr>
            <w:rStyle w:val="Hyperlink"/>
            <w:sz w:val="20"/>
            <w:szCs w:val="20"/>
          </w:rPr>
          <w:t xml:space="preserve">LinkedIn</w:t>
        </w:r>
      </w:hyperlink>
    </w:p>
    <w:p>
      <w:pPr>
        <w:pBdr>
          <w:bottom w:val="single" w:color="1F3864" w:sz="4" w:space="2"/>
        </w:pBdr>
        <w:spacing w:after="100" w:before="220"/>
      </w:pPr>
      <w:r>
        <w:rPr>
          <w:b/>
          <w:bCs/>
          <w:caps/>
          <w:color w:val="1F3864"/>
          <w:sz w:val="24"/>
          <w:szCs w:val="24"/>
        </w:rPr>
        <w:t xml:space="preserve">Professional Summary</w:t>
      </w:r>
    </w:p>
    <w:p>
      <w:pPr>
        <w:spacing w:after="100"/>
      </w:pPr>
      <w:r>
        <w:rPr>
          <w:sz w:val="20"/>
          <w:szCs w:val="20"/>
        </w:rPr>
        <w:t xml:space="preserve">Senior Software Engineer with 14+ years building and shipping systems-level C/C++ software across Linux, Windows, QNX, and WinCE. Deep expertise in GPU driver development, OpenGL, and the graphics rendering stack (DRM, LLVM-based GL pipeline), multithreaded and distributed systems, Linux internals, IPC, and socket programming, spanning storage, automotive, avionics, and graphics domains. Most recently, designed and built control-plane microservices for cloud-native resource-management workloads on Kubernetes — provisioning and tracking VM fleets, disks, and containerized workloads via gRPC and REST APIs backed by SQL and NoSQL data stores. Delivered DO-178B safety-critical avionics software communicating over ARINC 429 and ARINC 664 (AFDX) networks, and CAN bus-integrated automotive infotainment and instrument cluster systems. Proven track record designing resource-management and licensing systems, delivering cloud-integrated services on AWS and Azure, and taking features from design through implementation, testing, and production on-call support. Experienced technical leader who has run a team of six, mentored engineers through code review and design discussions, and worked comfortably from device-driver, kernel-adjacent, and GPU-adjacent code up through cloud services.</w:t>
      </w:r>
    </w:p>
    <w:p>
      <w:pPr>
        <w:pBdr>
          <w:bottom w:val="single" w:color="1F3864" w:sz="4" w:space="2"/>
        </w:pBdr>
        <w:spacing w:after="100" w:before="220"/>
      </w:pPr>
      <w:r>
        <w:rPr>
          <w:b/>
          <w:bCs/>
          <w:caps/>
          <w:color w:val="1F3864"/>
          <w:sz w:val="24"/>
          <w:szCs w:val="24"/>
        </w:rPr>
        <w:t xml:space="preserve">Professional Highlights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14+ years in Systems Software Development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Microservices Architecture &amp; APIs — gRPC and REST API design for cloud-native resource-management services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SQL &amp; NoSQL Databases — data modeling and integration for distributed backend services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GPU Driver Development &amp; OpenGL — DRM subsystem, graphics pipeline, LLVM-based GL stack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Expert in Modern C++ (11/14/17)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DO-178B Avionics Software — ARINC 429 &amp; ARINC 664 (AFDX) protocols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Containerized Applications &amp; Kubernetes — Docker, orchestration, cloud-native deployment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Linux Systems Programming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Embedded Linux &amp; RTOS (QNX, WinCE, LynxOS)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Automotive Bus Systems — CAN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Multithreading &amp; Concurrency / Distributed Systems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Technical Leadership (led team of 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Cross-platform Development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Production Debugging &amp; On-call Support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Cloud-Integrated Infrastructure (AWS, Azure)</w:t>
      </w:r>
    </w:p>
    <w:p>
      <w:pPr>
        <w:pBdr>
          <w:bottom w:val="single" w:color="1F3864" w:sz="4" w:space="2"/>
        </w:pBdr>
        <w:spacing w:after="100" w:before="220"/>
      </w:pPr>
      <w:r>
        <w:rPr>
          <w:b/>
          <w:bCs/>
          <w:caps/>
          <w:color w:val="1F3864"/>
          <w:sz w:val="24"/>
          <w:szCs w:val="24"/>
        </w:rPr>
        <w:t xml:space="preserve">Technical Skills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Programming Languages: </w:t>
      </w:r>
      <w:r>
        <w:rPr>
          <w:sz w:val="20"/>
          <w:szCs w:val="20"/>
        </w:rPr>
        <w:t xml:space="preserve">C, C++, Python, Go, Java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Modern C++: </w:t>
      </w:r>
      <w:r>
        <w:rPr>
          <w:sz w:val="20"/>
          <w:szCs w:val="20"/>
        </w:rPr>
        <w:t xml:space="preserve">STL, Templates, Smart Pointers, RAII, Move Semantics, Lambda Expressions, Design Patterns (Singleton, Factory, Adapter, Builder), SOLID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Architecture &amp; APIs: </w:t>
      </w:r>
      <w:r>
        <w:rPr>
          <w:sz w:val="20"/>
          <w:szCs w:val="20"/>
        </w:rPr>
        <w:t xml:space="preserve">Microservices Architecture, gRPC, REST API Design, JSON/XML, SOAP, XML-RPC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Databases: </w:t>
      </w:r>
      <w:r>
        <w:rPr>
          <w:sz w:val="20"/>
          <w:szCs w:val="20"/>
        </w:rPr>
        <w:t xml:space="preserve">SQL Databases, NoSQL Databases, Data Modeling for Distributed Services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Graphics &amp; GPU: </w:t>
      </w:r>
      <w:r>
        <w:rPr>
          <w:sz w:val="20"/>
          <w:szCs w:val="20"/>
        </w:rPr>
        <w:t xml:space="preserve">OpenGL, GPU Driver Development, DRM (Direct Rendering Manager) Subsystem, LLVM-based Graphics Pipeline, Hardware-Accelerated Rendering, Radeon GPU Architecture</w:t>
      </w:r>
    </w:p>
    <w:p>
      <w:pPr>
        <w:spacing w:after="60"/>
      </w:pPr>
      <w:r>
        <w:rPr>
          <w:b/>
          <w:bCs/>
          <w:sz w:val="20"/>
          <w:szCs w:val="20"/>
        </w:rPr>
        <w:t xml:space="preserve">Systems Programming: </w:t>
      </w:r>
      <w:r>
        <w:rPr>
          <w:sz w:val="20"/>
          <w:szCs w:val="20"/>
        </w:rPr>
        <w:t xml:space="preserve">Linux, POSIX, IPC, Socket Programming, TCP/IP, Memory Management, Multithreading, Synchronization, Performance Optimization</w:t>
      </w:r>
    </w:p>
    <w:p>
      <w:pPr>
        <w:spacing w:after="60"/>
      </w:pPr>
      <w:r>
        <w:rPr>
          <w:b/>
          <w:bCs/>
          <w:sz w:val="20"/>
          <w:szCs w:val="20"/>
        </w:rPr>
        <w:t xml:space="preserve">Embedded Systems: </w:t>
      </w:r>
      <w:r>
        <w:rPr>
          <w:sz w:val="20"/>
          <w:szCs w:val="20"/>
        </w:rPr>
        <w:t xml:space="preserve">Embedded Linux, QNX, WinCE, LynxOS, ARM, x86, Kernel-adjacent Development, Device Drivers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Avionics: </w:t>
      </w:r>
      <w:r>
        <w:rPr>
          <w:sz w:val="20"/>
          <w:szCs w:val="20"/>
        </w:rPr>
        <w:t xml:space="preserve">DO-178B Software Development Lifecycle, ARINC 429, ARINC 664 (AFDX), XML-RPC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Automotive: </w:t>
      </w:r>
      <w:r>
        <w:rPr>
          <w:sz w:val="20"/>
          <w:szCs w:val="20"/>
        </w:rPr>
        <w:t xml:space="preserve">CAN Bus, Vehicle Network Signal Processing, Infotainment &amp; Instrument Cluster Systems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Distributed Systems &amp; Cloud: </w:t>
      </w:r>
      <w:r>
        <w:rPr>
          <w:sz w:val="20"/>
          <w:szCs w:val="20"/>
        </w:rPr>
        <w:t xml:space="preserve">AWS, Azure, REST, gRPC, SOAP, JSON/XML, OpenSSL 3.0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Containers &amp; Orchestration: </w:t>
      </w:r>
      <w:r>
        <w:rPr>
          <w:sz w:val="20"/>
          <w:szCs w:val="20"/>
        </w:rPr>
        <w:t xml:space="preserve">Docker, Kubernetes, Containerized Application Deployment, Cloud-Native Architecture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Testing: </w:t>
      </w:r>
      <w:r>
        <w:rPr>
          <w:sz w:val="20"/>
          <w:szCs w:val="20"/>
        </w:rPr>
        <w:t xml:space="preserve">GoogleTest, GoogleMock, VectorCAST, Ginkgo, TestRail</w:t>
      </w:r>
    </w:p>
    <w:p>
      <w:pPr>
        <w:spacing w:after="60"/>
      </w:pPr>
      <w:r>
        <w:rPr>
          <w:b/>
          <w:bCs/>
          <w:sz w:val="20"/>
          <w:szCs w:val="20"/>
        </w:rPr>
        <w:t xml:space="preserve">Security &amp; Compliance: </w:t>
      </w:r>
      <w:r>
        <w:rPr>
          <w:sz w:val="20"/>
          <w:szCs w:val="20"/>
        </w:rPr>
        <w:t xml:space="preserve">SBOM (Software Bill of Materials), JFrog Artifactory, Black Duck</w:t>
      </w:r>
    </w:p>
    <w:p>
      <w:pPr>
        <w:spacing w:after="60"/>
      </w:pPr>
      <w:r>
        <w:rPr>
          <w:b/>
          <w:bCs/>
          <w:sz w:val="20"/>
          <w:szCs w:val="20"/>
        </w:rPr>
        <w:t xml:space="preserve">Build Tools: </w:t>
      </w:r>
      <w:r>
        <w:rPr>
          <w:sz w:val="20"/>
          <w:szCs w:val="20"/>
        </w:rPr>
        <w:t xml:space="preserve">CMake, Make, Bazel, Apache Maven, MS Build, Jenkins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Debugging: </w:t>
      </w:r>
      <w:r>
        <w:rPr>
          <w:sz w:val="20"/>
          <w:szCs w:val="20"/>
        </w:rPr>
        <w:t xml:space="preserve">GDB, Trace32, Lauterbach, Core Dump Analysis, Root Cause Analysis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Version Control &amp; PM: </w:t>
      </w:r>
      <w:r>
        <w:rPr>
          <w:sz w:val="20"/>
          <w:szCs w:val="20"/>
        </w:rPr>
        <w:t xml:space="preserve">Git, SVN, RTC, Bitbucket, Gerrit, Jira, IBM Rational DOORS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AI-assisted Development: </w:t>
      </w:r>
      <w:r>
        <w:rPr>
          <w:sz w:val="20"/>
          <w:szCs w:val="20"/>
        </w:rPr>
        <w:t xml:space="preserve">Cursor, GitHub Copilot with Claude models</w:t>
      </w:r>
    </w:p>
    <w:p>
      <w:pPr>
        <w:pBdr>
          <w:bottom w:val="single" w:color="1F3864" w:sz="4" w:space="2"/>
        </w:pBdr>
        <w:spacing w:after="100" w:before="220"/>
      </w:pPr>
      <w:r>
        <w:rPr>
          <w:b/>
          <w:bCs/>
          <w:caps/>
          <w:color w:val="1F3864"/>
          <w:sz w:val="24"/>
          <w:szCs w:val="24"/>
        </w:rPr>
        <w:t xml:space="preserve">Professional Experience</w:t>
      </w:r>
    </w:p>
    <w:p>
      <w:pPr>
        <w:spacing w:after="0" w:before="160"/>
      </w:pPr>
      <w:r>
        <w:rPr>
          <w:b/>
          <w:bCs/>
          <w:color w:val="222222"/>
          <w:sz w:val="20"/>
          <w:szCs w:val="20"/>
        </w:rPr>
        <w:t xml:space="preserve">Software Engineer – Resource Manager (Heimdall) | Storage | Cohesity Inc.</w:t>
      </w:r>
    </w:p>
    <w:p>
      <w:pPr>
        <w:spacing w:after="20"/>
      </w:pPr>
      <w:r>
        <w:rPr>
          <w:b/>
          <w:bCs/>
          <w:color w:val="555555"/>
          <w:sz w:val="18"/>
          <w:szCs w:val="18"/>
        </w:rPr>
        <w:t xml:space="preserve">Dec 2024 – Present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Built core control-plane components of Heimdall, an internal resource manager that provisions and tracks Linux/Windows VM fleets, disks, and containerized workloads used by backup services, in C++, Python, and 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Designed and implemented Heimdall as a control-plane, microservices-based system — owning provisioning decisions and resource state rather than backup data movement — with services communicating over gRPC and exposing REST APIs consumed by dependent teams and internal tooling.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Modeled and integrated both SQL and NoSQL databases for tracking VM fleet, disk, and workload state, choosing the storage approach based on each service's consistency and query needs.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Worked with Kubernetes-orchestrated, containerized services as part of Heimdall's cloud-native deployment model, coordinating provisioning across containers alongside traditional VM fleets.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Owned features end-to-end: wrote design docs, drove requirement discussions with dependent teams, broke work into epics/stories in Jira, and implemented and code-reviewed the resulting changes.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Wrote unit tests (GoogleTest/GoogleMock) and integrated automated test runs through Ginkgo, publishing results to TestRail for QA sign-off.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Investigated and resolved release-blocking defects, including issues surfaced during on-call rotations for customer-impacting backup failures.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Maintained the build/image scripts used to produce Heimdall deployment images across environments, including generating SBOMs (Software Bill of Materials) for build artifacts to support vulnerability tracking and compliance requirements.</w:t>
      </w:r>
    </w:p>
    <w:p>
      <w:pPr>
        <w:spacing w:after="0" w:before="160"/>
      </w:pPr>
      <w:r>
        <w:rPr>
          <w:b/>
          <w:bCs/>
          <w:color w:val="222222"/>
          <w:sz w:val="20"/>
          <w:szCs w:val="20"/>
        </w:rPr>
        <w:t xml:space="preserve">Software Engineer – Shared Licensing Component (SLIC) | Storage | Veritas Technologies</w:t>
      </w:r>
    </w:p>
    <w:p>
      <w:pPr>
        <w:spacing w:after="20"/>
      </w:pPr>
      <w:r>
        <w:rPr>
          <w:b/>
          <w:bCs/>
          <w:color w:val="555555"/>
          <w:sz w:val="18"/>
          <w:szCs w:val="18"/>
        </w:rPr>
        <w:t xml:space="preserve">Jan 2023 – Dec 2024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Developed licensing/entitlement features in C++ for SLIC, the shared license-validation component used across Veritas's product line, built on OpenSSL and Poco.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Designed and implemented on Windows, then ported and validated changes across Red Hat, OpenSUSE, AIX, and Solaris.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Rebuilt the Poco and OpenSSL dependencies on each supported platform and delivered updated SLIC SDKs to downstream product teams to close known CVEs.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Triaged vulnerabilities flagged by Black Duck in OpenSSL/Poco and assessed real-world impact on SLIC before prioritizing fixes.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Published and maintained SLIC build artifacts in JFrog Artifactory and generated SBOMs (Software Bill of Materials) for the component to support downstream CVE tracking and compliance sign-off.</w:t>
      </w:r>
    </w:p>
    <w:p>
      <w:pPr>
        <w:spacing w:after="0" w:before="160"/>
      </w:pPr>
      <w:r>
        <w:rPr>
          <w:b/>
          <w:bCs/>
          <w:color w:val="222222"/>
          <w:sz w:val="20"/>
          <w:szCs w:val="20"/>
        </w:rPr>
        <w:t xml:space="preserve">Senior Software Engineer / Technical Lead – Radio Block Center (RBC) | Rail / Mobility | Siemens Mobility</w:t>
      </w:r>
    </w:p>
    <w:p>
      <w:pPr>
        <w:spacing w:after="20"/>
      </w:pPr>
      <w:r>
        <w:rPr>
          <w:b/>
          <w:bCs/>
          <w:color w:val="555555"/>
          <w:sz w:val="18"/>
          <w:szCs w:val="18"/>
        </w:rPr>
        <w:t xml:space="preserve">Mar 2019 – Jan 2023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Led a team of 6 engineers on RBC, safety-critical software that receives train position reports over Balise devices and issues movement authority to trains.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Delivered new features in C/C++/Python from requirements through implementation, static analysis, and unit testing with VectorCast.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Ran code reviews and diagnosed field issues from logs, driving root-cause analysis and fixes for the team.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Built two internal automation tools in Python (Tkinter) — one to automate environment/software setup, another to update code baselines and timestamps across unit-test suites — both adopted team-wide to cut manual setup 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Owned monthly billing releases and forecast updates for the engagement.</w:t>
      </w:r>
    </w:p>
    <w:p>
      <w:pPr>
        <w:spacing w:after="0" w:before="160"/>
      </w:pPr>
      <w:r>
        <w:rPr>
          <w:b/>
          <w:bCs/>
          <w:color w:val="222222"/>
          <w:sz w:val="20"/>
          <w:szCs w:val="20"/>
        </w:rPr>
        <w:t xml:space="preserve">Software Engineer – Automotive Infotainment &amp; Instrument Cluster (QNX) | Automotive | Tata Elxsi Ltd</w:t>
      </w:r>
    </w:p>
    <w:p>
      <w:pPr>
        <w:spacing w:after="20"/>
      </w:pPr>
      <w:r>
        <w:rPr>
          <w:b/>
          <w:bCs/>
          <w:color w:val="555555"/>
          <w:sz w:val="18"/>
          <w:szCs w:val="18"/>
        </w:rPr>
        <w:t xml:space="preserve">Jun 2015 – Mar 2019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Applink (Panasonic Automotive, 3 yrs 2 mo): built C/C++ modules for a smartphone-to-infotainment connectivity system on QNX/Windows, covering voice command handling, touch UI input, and embedded navigation, communicating over the vehicle's CAN bus; authored design docs, analyzed core dumps, and fixed defects found in production 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GM Instrument Cluster (Visteon, 6 mo): processed CAN bus vehicle data and drove UI widgets showing tire pressure, fuel level, and speed/tachometer readings on QNX/Windows; delivered features from system design through GoogleTest/GoogleMock unit testing and static analysis.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Used Singleton and related design patterns to keep shared hardware-access code consistent across both projects.</w:t>
      </w:r>
    </w:p>
    <w:p>
      <w:pPr>
        <w:spacing w:after="0" w:before="160"/>
      </w:pPr>
      <w:r>
        <w:rPr>
          <w:b/>
          <w:bCs/>
          <w:color w:val="222222"/>
          <w:sz w:val="20"/>
          <w:szCs w:val="20"/>
        </w:rPr>
        <w:t xml:space="preserve">Software Engineer – Graphics Driver Development (AMD, WinCE) | Graphics / Multimedia | Infosys Ltd</w:t>
      </w:r>
    </w:p>
    <w:p>
      <w:pPr>
        <w:spacing w:after="20"/>
      </w:pPr>
      <w:r>
        <w:rPr>
          <w:b/>
          <w:bCs/>
          <w:color w:val="555555"/>
          <w:sz w:val="18"/>
          <w:szCs w:val="18"/>
        </w:rPr>
        <w:t xml:space="preserve">Aug 2014 – Jun 2015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Ported the Linux OpenGL/LLVM call stack to WinCE and worked on the Radeon GPU driver's DRM subsystem to bring hardware-accelerated rendering to WinCE-based boards (Ontario, Kabini, Mullins), building hands-on understanding of the full GPU driver and graphics rendering pipeline.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Diagnosed and fixed GPU driver defects affecting video and gaming rendering performance, and built OpenGL test applications to validate rendering correctness across the graphics stack.</w:t>
      </w:r>
    </w:p>
    <w:p>
      <w:pPr>
        <w:spacing w:after="0" w:before="160"/>
      </w:pPr>
      <w:r>
        <w:rPr>
          <w:b/>
          <w:bCs/>
          <w:color w:val="222222"/>
          <w:sz w:val="20"/>
          <w:szCs w:val="20"/>
        </w:rPr>
        <w:t xml:space="preserve">Software Engineer – Onboard Maintenance System (RTOS LynxOS) | Avionics | Rockwell Collins India Pvt. Ltd</w:t>
      </w:r>
    </w:p>
    <w:p>
      <w:pPr>
        <w:spacing w:after="20"/>
      </w:pPr>
      <w:r>
        <w:rPr>
          <w:b/>
          <w:bCs/>
          <w:color w:val="555555"/>
          <w:sz w:val="18"/>
          <w:szCs w:val="18"/>
        </w:rPr>
        <w:t xml:space="preserve">Aug 2011 – Aug 2014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Developed DO-178B compliant features in C/C++ for OMS, an avionics subsystem (Diagnostic Report and Display Manager applications) that communicates with aircraft LRUs over ARINC 429, ARINC 664 (AFDX)/Ethernet, and XML-RPC to surface maintenance data to flight crews.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Worked on a 20-person program using Trace32/Lauterbach for hardware-level debugging on LynxOS targets, with requirements tracked in IBM Rational DOORS and verification evidence maintained per DO-178B objectives.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Wrote and executed functional and unit tests and fixed defects found during integration testing.</w:t>
      </w:r>
    </w:p>
    <w:p>
      <w:pPr>
        <w:pBdr>
          <w:bottom w:val="single" w:color="1F3864" w:sz="4" w:space="2"/>
        </w:pBdr>
        <w:spacing w:after="100" w:before="220"/>
      </w:pPr>
      <w:r>
        <w:rPr>
          <w:b/>
          <w:bCs/>
          <w:caps/>
          <w:color w:val="1F3864"/>
          <w:sz w:val="24"/>
          <w:szCs w:val="24"/>
        </w:rPr>
        <w:t xml:space="preserve">Education</w:t>
      </w:r>
    </w:p>
    <w:p>
      <w:pPr>
        <w:spacing w:after="100"/>
      </w:pPr>
      <w:r>
        <w:rPr>
          <w:sz w:val="20"/>
          <w:szCs w:val="20"/>
        </w:rPr>
        <w:t xml:space="preserve">B.Tech — UPTU, 2010</w:t>
      </w:r>
    </w:p>
    <w:p>
      <w:pPr>
        <w:spacing w:after="100"/>
      </w:pPr>
      <w:r>
        <w:rPr>
          <w:sz w:val="20"/>
          <w:szCs w:val="20"/>
        </w:rPr>
        <w:t xml:space="preserve">Diploma in System Software — Pune University, 2011</w:t>
      </w:r>
    </w:p>
    <w:sectPr>
      <w:pgSz w:w="12240" w:h="15840" w:orient="portrait"/>
      <w:pgMar w:top="720" w:right="810" w:bottom="720" w:left="8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sq51ldfksxl852yzkb5z" Type="http://schemas.openxmlformats.org/officeDocument/2006/relationships/hyperlink" Target="https://www.linkedin.com/in/ankit-shukla-47b8a434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2026-08-09T11:36:51.354Z</dcterms:created>
  <dcterms:modified xsi:type="dcterms:W3CDTF">2026-08-09T11:36:51.354Z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