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692B28" w14:paraId="11AEBD78" w14:textId="77777777">
        <w:tblPrEx>
          <w:tblCellMar>
            <w:top w:w="0" w:type="dxa"/>
            <w:bottom w:w="0" w:type="dxa"/>
          </w:tblCellMar>
        </w:tblPrEx>
        <w:tc>
          <w:tcPr>
            <w:tcW w:w="9412" w:type="dxa"/>
            <w:tcBorders>
              <w:top w:val="none" w:sz="0" w:space="0" w:color="FFFFFF"/>
              <w:left w:val="none" w:sz="0" w:space="0" w:color="FFFFFF"/>
              <w:bottom w:val="none" w:sz="0" w:space="0" w:color="FFFFFF"/>
              <w:right w:val="none" w:sz="0" w:space="0" w:color="FFFFFF"/>
            </w:tcBorders>
            <w:shd w:val="clear" w:color="auto" w:fill="0D1B2A"/>
            <w:tcMar>
              <w:top w:w="560" w:type="dxa"/>
              <w:left w:w="300" w:type="dxa"/>
              <w:bottom w:w="400" w:type="dxa"/>
              <w:right w:w="300" w:type="dxa"/>
            </w:tcMar>
          </w:tcPr>
          <w:p w14:paraId="666BDD66" w14:textId="77777777" w:rsidR="00692B28" w:rsidRDefault="00000000">
            <w:pPr>
              <w:spacing w:before="80" w:after="160" w:line="276" w:lineRule="auto"/>
              <w:jc w:val="center"/>
            </w:pPr>
            <w:r>
              <w:rPr>
                <w:b/>
                <w:bCs/>
                <w:color w:val="FFFFFF"/>
                <w:sz w:val="48"/>
                <w:szCs w:val="48"/>
              </w:rPr>
              <w:t>Credit Risk Intelligence Platform</w:t>
            </w:r>
          </w:p>
          <w:p w14:paraId="53196E71" w14:textId="77777777" w:rsidR="00692B28" w:rsidRDefault="00000000">
            <w:pPr>
              <w:spacing w:before="80" w:after="80" w:line="276" w:lineRule="auto"/>
              <w:jc w:val="center"/>
            </w:pPr>
            <w:r>
              <w:rPr>
                <w:color w:val="AACCEE"/>
                <w:sz w:val="26"/>
                <w:szCs w:val="26"/>
              </w:rPr>
              <w:t>Design Documentation</w:t>
            </w:r>
          </w:p>
        </w:tc>
      </w:tr>
    </w:tbl>
    <w:p w14:paraId="77A764F4" w14:textId="77777777" w:rsidR="00692B28" w:rsidRDefault="00692B28">
      <w:pPr>
        <w:spacing w:before="40" w:after="40" w:line="276" w:lineRule="auto"/>
        <w:jc w:val="both"/>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692B28" w14:paraId="7AFB2259" w14:textId="77777777">
        <w:tblPrEx>
          <w:tblCellMar>
            <w:top w:w="0" w:type="dxa"/>
            <w:bottom w:w="0" w:type="dxa"/>
          </w:tblCellMar>
        </w:tblPrEx>
        <w:tc>
          <w:tcPr>
            <w:tcW w:w="9412" w:type="dxa"/>
            <w:tcBorders>
              <w:top w:val="none" w:sz="0" w:space="0" w:color="FFFFFF"/>
              <w:left w:val="none" w:sz="0" w:space="0" w:color="FFFFFF"/>
              <w:bottom w:val="none" w:sz="0" w:space="0" w:color="FFFFFF"/>
              <w:right w:val="none" w:sz="0" w:space="0" w:color="FFFFFF"/>
            </w:tcBorders>
            <w:shd w:val="clear" w:color="auto" w:fill="2E86AB"/>
            <w:tcMar>
              <w:top w:w="140" w:type="dxa"/>
              <w:left w:w="300" w:type="dxa"/>
              <w:bottom w:w="140" w:type="dxa"/>
              <w:right w:w="300" w:type="dxa"/>
            </w:tcMar>
          </w:tcPr>
          <w:p w14:paraId="6BD8E5F7" w14:textId="77777777" w:rsidR="00692B28" w:rsidRDefault="00000000">
            <w:pPr>
              <w:spacing w:before="80" w:after="80" w:line="276" w:lineRule="auto"/>
              <w:jc w:val="center"/>
            </w:pPr>
            <w:r>
              <w:rPr>
                <w:color w:val="FFFFFF"/>
                <w:sz w:val="22"/>
                <w:szCs w:val="22"/>
              </w:rPr>
              <w:t>EY Training — Capstone Project 2026</w:t>
            </w:r>
          </w:p>
        </w:tc>
      </w:tr>
    </w:tbl>
    <w:p w14:paraId="0F61A6A6" w14:textId="77777777" w:rsidR="00692B28" w:rsidRDefault="00000000">
      <w:pPr>
        <w:spacing w:before="600" w:after="60" w:line="276" w:lineRule="auto"/>
        <w:jc w:val="center"/>
      </w:pPr>
      <w:r>
        <w:rPr>
          <w:b/>
          <w:bCs/>
          <w:color w:val="FFFFFF"/>
          <w:sz w:val="22"/>
          <w:szCs w:val="22"/>
        </w:rPr>
        <w:t>Prepared by</w:t>
      </w:r>
    </w:p>
    <w:p w14:paraId="3042DA97" w14:textId="77777777" w:rsidR="00692B28" w:rsidRDefault="00000000">
      <w:pPr>
        <w:spacing w:before="80" w:after="60" w:line="276" w:lineRule="auto"/>
        <w:jc w:val="center"/>
      </w:pPr>
      <w:r>
        <w:rPr>
          <w:b/>
          <w:bCs/>
          <w:sz w:val="22"/>
          <w:szCs w:val="22"/>
        </w:rPr>
        <w:t>Ashu Sharma &amp; Akash Chaurasiya</w:t>
      </w:r>
    </w:p>
    <w:p w14:paraId="0FC893BF" w14:textId="77777777" w:rsidR="00692B28" w:rsidRDefault="00000000">
      <w:pPr>
        <w:spacing w:before="80" w:after="80" w:line="276" w:lineRule="auto"/>
        <w:jc w:val="center"/>
      </w:pPr>
      <w:r>
        <w:rPr>
          <w:color w:val="555555"/>
        </w:rPr>
        <w:t>GitHub: github.com/Chaurasiyakash0136/EY-Training-2026</w:t>
      </w:r>
    </w:p>
    <w:p w14:paraId="1CD8C567" w14:textId="77777777" w:rsidR="00692B28" w:rsidRDefault="00000000">
      <w:r>
        <w:br w:type="page"/>
      </w:r>
    </w:p>
    <w:p w14:paraId="4319D10A" w14:textId="77777777" w:rsidR="00692B28" w:rsidRDefault="00000000">
      <w:pPr>
        <w:pStyle w:val="Heading1"/>
        <w:pBdr>
          <w:bottom w:val="single" w:sz="4" w:space="4" w:color="CCDDEE"/>
        </w:pBdr>
      </w:pPr>
      <w:r>
        <w:lastRenderedPageBreak/>
        <w:t>1.  The Problem Statement</w:t>
      </w:r>
    </w:p>
    <w:p w14:paraId="5075578E" w14:textId="77777777" w:rsidR="00692B28" w:rsidRDefault="00000000">
      <w:pPr>
        <w:spacing w:before="80" w:after="80" w:line="276" w:lineRule="auto"/>
        <w:jc w:val="both"/>
      </w:pPr>
      <w:r>
        <w:t>When a person or a business applies for a loan, banks and lending companies currently spend hours searching through messy financial paperwork, bank statements, and tax forms to determine if the applicant can safely pay back the money. This manual review process is incredibly slow, highly repetitive, and leaves borrowers completely in the dark regarding the status of their application.</w:t>
      </w:r>
    </w:p>
    <w:p w14:paraId="40ACC425" w14:textId="77777777" w:rsidR="00692B28" w:rsidRDefault="00000000">
      <w:pPr>
        <w:spacing w:before="80" w:after="80" w:line="276" w:lineRule="auto"/>
        <w:jc w:val="both"/>
      </w:pPr>
      <w:r>
        <w:t>Standard software systems only look backward at past data. They simply stamp applications as "Approved" or "Rejected" without providing any explanation as to why. If an applicant's profile is even slightly weak, the borrower is turned away without receiving any guidance on how to fix their financial situation.</w:t>
      </w:r>
    </w:p>
    <w:p w14:paraId="3EED85F3" w14:textId="77777777" w:rsidR="00692B28" w:rsidRDefault="00692B28">
      <w:pPr>
        <w:spacing w:before="40" w:after="40" w:line="276" w:lineRule="auto"/>
        <w:jc w:val="both"/>
      </w:pPr>
    </w:p>
    <w:p w14:paraId="39389232" w14:textId="77777777" w:rsidR="00692B28" w:rsidRDefault="00000000">
      <w:pPr>
        <w:pStyle w:val="Heading1"/>
        <w:pBdr>
          <w:bottom w:val="single" w:sz="4" w:space="4" w:color="CCDDEE"/>
        </w:pBdr>
      </w:pPr>
      <w:r>
        <w:t>2.  Market Research</w:t>
      </w:r>
    </w:p>
    <w:p w14:paraId="4A4D569D" w14:textId="77777777" w:rsidR="00692B28" w:rsidRDefault="00000000">
      <w:pPr>
        <w:pStyle w:val="Heading2"/>
      </w:pPr>
      <w:proofErr w:type="gramStart"/>
      <w:r>
        <w:t>2.1  Market</w:t>
      </w:r>
      <w:proofErr w:type="gramEnd"/>
      <w:r>
        <w:t xml:space="preserve"> Overview</w:t>
      </w:r>
    </w:p>
    <w:p w14:paraId="1400A5B2" w14:textId="77777777" w:rsidR="00692B28" w:rsidRDefault="00000000">
      <w:pPr>
        <w:spacing w:before="80" w:after="80" w:line="276" w:lineRule="auto"/>
        <w:jc w:val="both"/>
      </w:pPr>
      <w:r>
        <w:t>The global credit risk management market is growing rapidly as financial institutions increasingly adopt Artificial Intelligence (AI) to automate lending decisions, reduce operational costs, and improve regulatory compliance. Industry reports estimate that the market will reach approximately USD 44 billion by 2026, growing at nearly 10% annually. Banks, NBFCs, commercial lenders, and fintech organisations are investing in AI-powered credit risk platforms that automate document processing, generate risk scores, monitor borrower portfolios, and accelerate underwriting.</w:t>
      </w:r>
    </w:p>
    <w:p w14:paraId="77E15D46" w14:textId="77777777" w:rsidR="00692B28" w:rsidRDefault="00000000">
      <w:pPr>
        <w:spacing w:before="80" w:after="80" w:line="276" w:lineRule="auto"/>
        <w:jc w:val="both"/>
      </w:pPr>
      <w:r>
        <w:t>Modern platforms leverage OCR, Machine Learning, Natural Language Processing (NLP), Retrieval-Augmented Generation (RAG), Explainable AI (XAI), and Multi-Agent AI to improve decision-making while maintaining transparency and regulatory compliance.</w:t>
      </w:r>
    </w:p>
    <w:p w14:paraId="6863887D" w14:textId="77777777" w:rsidR="00A3653D" w:rsidRDefault="00A3653D">
      <w:pPr>
        <w:pStyle w:val="Heading2"/>
      </w:pPr>
    </w:p>
    <w:p w14:paraId="550FD86D" w14:textId="549161D8" w:rsidR="00692B28" w:rsidRDefault="00000000">
      <w:pPr>
        <w:pStyle w:val="Heading2"/>
      </w:pPr>
      <w:proofErr w:type="gramStart"/>
      <w:r>
        <w:t>2.2  Key</w:t>
      </w:r>
      <w:proofErr w:type="gramEnd"/>
      <w:r>
        <w:t xml:space="preserve"> Competitors</w:t>
      </w:r>
      <w:r w:rsidR="00A3653D">
        <w:t xml:space="preserve"> </w:t>
      </w:r>
      <w:r w:rsidR="00A3653D">
        <w:rPr>
          <w:sz w:val="26"/>
          <w:szCs w:val="26"/>
        </w:rPr>
        <w:t>&amp; Capability Matrix</w:t>
      </w:r>
    </w:p>
    <w:p w14:paraId="368BFA5E" w14:textId="73EC8AAF" w:rsidR="00A3653D" w:rsidRPr="00A3653D" w:rsidRDefault="00A3653D" w:rsidP="00A3653D">
      <w:pPr>
        <w:pStyle w:val="Heading2"/>
        <w:rPr>
          <w:b w:val="0"/>
          <w:bCs w:val="0"/>
          <w:color w:val="2E2E2E"/>
          <w:sz w:val="18"/>
          <w:szCs w:val="18"/>
        </w:rPr>
      </w:pPr>
      <w:r w:rsidRPr="00A3653D">
        <w:rPr>
          <w:b w:val="0"/>
          <w:bCs w:val="0"/>
          <w:color w:val="2E2E2E"/>
          <w:sz w:val="18"/>
          <w:szCs w:val="18"/>
        </w:rPr>
        <w:t>The table below compares all key competitors against the eight core capabilities of the proposed Credit Risk Intelligence Platform.</w:t>
      </w:r>
    </w:p>
    <w:tbl>
      <w:tblPr>
        <w:tblW w:w="8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
        <w:gridCol w:w="1023"/>
        <w:gridCol w:w="1059"/>
        <w:gridCol w:w="890"/>
        <w:gridCol w:w="1050"/>
        <w:gridCol w:w="978"/>
        <w:gridCol w:w="1316"/>
        <w:gridCol w:w="1592"/>
      </w:tblGrid>
      <w:tr w:rsidR="00A3653D" w14:paraId="47675EEE" w14:textId="77777777" w:rsidTr="00A3653D">
        <w:tblPrEx>
          <w:tblCellMar>
            <w:top w:w="0" w:type="dxa"/>
            <w:bottom w:w="0" w:type="dxa"/>
          </w:tblCellMar>
        </w:tblPrEx>
        <w:trPr>
          <w:tblHeader/>
        </w:trPr>
        <w:tc>
          <w:tcPr>
            <w:tcW w:w="1077" w:type="dxa"/>
            <w:tcBorders>
              <w:top w:val="single" w:sz="4" w:space="0" w:color="CCDDEE"/>
              <w:left w:val="single" w:sz="4" w:space="0" w:color="CCDDEE"/>
              <w:bottom w:val="single" w:sz="4" w:space="0" w:color="CCDDEE"/>
              <w:right w:val="single" w:sz="4" w:space="0" w:color="CCDDEE"/>
            </w:tcBorders>
            <w:shd w:val="clear" w:color="auto" w:fill="0D1B2A"/>
            <w:tcMar>
              <w:top w:w="80" w:type="dxa"/>
              <w:left w:w="80" w:type="dxa"/>
              <w:bottom w:w="80" w:type="dxa"/>
              <w:right w:w="80" w:type="dxa"/>
            </w:tcMar>
            <w:vAlign w:val="center"/>
          </w:tcPr>
          <w:p w14:paraId="7CC6C3B4" w14:textId="77777777" w:rsidR="00A3653D" w:rsidRDefault="00A3653D" w:rsidP="00A81596">
            <w:r>
              <w:rPr>
                <w:b/>
                <w:bCs/>
                <w:color w:val="FFFFFF"/>
                <w:sz w:val="16"/>
                <w:szCs w:val="16"/>
              </w:rPr>
              <w:t>Company</w:t>
            </w:r>
          </w:p>
        </w:tc>
        <w:tc>
          <w:tcPr>
            <w:tcW w:w="1023" w:type="dxa"/>
            <w:tcBorders>
              <w:top w:val="single" w:sz="4" w:space="0" w:color="CCDDEE"/>
              <w:left w:val="single" w:sz="4" w:space="0" w:color="CCDDEE"/>
              <w:bottom w:val="single" w:sz="4" w:space="0" w:color="CCDDEE"/>
              <w:right w:val="single" w:sz="4" w:space="0" w:color="CCDDEE"/>
            </w:tcBorders>
            <w:shd w:val="clear" w:color="auto" w:fill="0D1B2A"/>
            <w:tcMar>
              <w:top w:w="80" w:type="dxa"/>
              <w:left w:w="80" w:type="dxa"/>
              <w:bottom w:w="80" w:type="dxa"/>
              <w:right w:w="80" w:type="dxa"/>
            </w:tcMar>
            <w:vAlign w:val="center"/>
          </w:tcPr>
          <w:p w14:paraId="704ECECB" w14:textId="77777777" w:rsidR="00A3653D" w:rsidRDefault="00A3653D" w:rsidP="00A81596">
            <w:r>
              <w:rPr>
                <w:b/>
                <w:bCs/>
                <w:color w:val="FFFFFF"/>
                <w:sz w:val="16"/>
                <w:szCs w:val="16"/>
              </w:rPr>
              <w:t>OCR &amp; Doc Processing</w:t>
            </w:r>
          </w:p>
        </w:tc>
        <w:tc>
          <w:tcPr>
            <w:tcW w:w="1059" w:type="dxa"/>
            <w:tcBorders>
              <w:top w:val="single" w:sz="4" w:space="0" w:color="CCDDEE"/>
              <w:left w:val="single" w:sz="4" w:space="0" w:color="CCDDEE"/>
              <w:bottom w:val="single" w:sz="4" w:space="0" w:color="CCDDEE"/>
              <w:right w:val="single" w:sz="4" w:space="0" w:color="CCDDEE"/>
            </w:tcBorders>
            <w:shd w:val="clear" w:color="auto" w:fill="0D1B2A"/>
            <w:tcMar>
              <w:top w:w="80" w:type="dxa"/>
              <w:left w:w="80" w:type="dxa"/>
              <w:bottom w:w="80" w:type="dxa"/>
              <w:right w:w="80" w:type="dxa"/>
            </w:tcMar>
            <w:vAlign w:val="center"/>
          </w:tcPr>
          <w:p w14:paraId="1A602C12" w14:textId="77777777" w:rsidR="00A3653D" w:rsidRDefault="00A3653D" w:rsidP="00A81596">
            <w:r>
              <w:rPr>
                <w:b/>
                <w:bCs/>
                <w:color w:val="FFFFFF"/>
                <w:sz w:val="16"/>
                <w:szCs w:val="16"/>
              </w:rPr>
              <w:t>Multi-Agent AI</w:t>
            </w:r>
          </w:p>
        </w:tc>
        <w:tc>
          <w:tcPr>
            <w:tcW w:w="890" w:type="dxa"/>
            <w:tcBorders>
              <w:top w:val="single" w:sz="4" w:space="0" w:color="CCDDEE"/>
              <w:left w:val="single" w:sz="4" w:space="0" w:color="CCDDEE"/>
              <w:bottom w:val="single" w:sz="4" w:space="0" w:color="CCDDEE"/>
              <w:right w:val="single" w:sz="4" w:space="0" w:color="CCDDEE"/>
            </w:tcBorders>
            <w:shd w:val="clear" w:color="auto" w:fill="0D1B2A"/>
            <w:tcMar>
              <w:top w:w="80" w:type="dxa"/>
              <w:left w:w="80" w:type="dxa"/>
              <w:bottom w:w="80" w:type="dxa"/>
              <w:right w:w="80" w:type="dxa"/>
            </w:tcMar>
            <w:vAlign w:val="center"/>
          </w:tcPr>
          <w:p w14:paraId="76877EC9" w14:textId="77777777" w:rsidR="00A3653D" w:rsidRDefault="00A3653D" w:rsidP="00A81596">
            <w:r>
              <w:rPr>
                <w:b/>
                <w:bCs/>
                <w:color w:val="FFFFFF"/>
                <w:sz w:val="16"/>
                <w:szCs w:val="16"/>
              </w:rPr>
              <w:t>RAG / Vector Search</w:t>
            </w:r>
          </w:p>
        </w:tc>
        <w:tc>
          <w:tcPr>
            <w:tcW w:w="1050" w:type="dxa"/>
            <w:tcBorders>
              <w:top w:val="single" w:sz="4" w:space="0" w:color="CCDDEE"/>
              <w:left w:val="single" w:sz="4" w:space="0" w:color="CCDDEE"/>
              <w:bottom w:val="single" w:sz="4" w:space="0" w:color="CCDDEE"/>
              <w:right w:val="single" w:sz="4" w:space="0" w:color="CCDDEE"/>
            </w:tcBorders>
            <w:shd w:val="clear" w:color="auto" w:fill="0D1B2A"/>
            <w:tcMar>
              <w:top w:w="80" w:type="dxa"/>
              <w:left w:w="80" w:type="dxa"/>
              <w:bottom w:w="80" w:type="dxa"/>
              <w:right w:w="80" w:type="dxa"/>
            </w:tcMar>
            <w:vAlign w:val="center"/>
          </w:tcPr>
          <w:p w14:paraId="4717D377" w14:textId="77777777" w:rsidR="00A3653D" w:rsidRDefault="00A3653D" w:rsidP="00A81596">
            <w:r>
              <w:rPr>
                <w:b/>
                <w:bCs/>
                <w:color w:val="FFFFFF"/>
                <w:sz w:val="16"/>
                <w:szCs w:val="16"/>
              </w:rPr>
              <w:t>Explainable AI</w:t>
            </w:r>
          </w:p>
        </w:tc>
        <w:tc>
          <w:tcPr>
            <w:tcW w:w="978" w:type="dxa"/>
            <w:tcBorders>
              <w:top w:val="single" w:sz="4" w:space="0" w:color="CCDDEE"/>
              <w:left w:val="single" w:sz="4" w:space="0" w:color="CCDDEE"/>
              <w:bottom w:val="single" w:sz="4" w:space="0" w:color="CCDDEE"/>
              <w:right w:val="single" w:sz="4" w:space="0" w:color="CCDDEE"/>
            </w:tcBorders>
            <w:shd w:val="clear" w:color="auto" w:fill="0D1B2A"/>
            <w:tcMar>
              <w:top w:w="80" w:type="dxa"/>
              <w:left w:w="80" w:type="dxa"/>
              <w:bottom w:w="80" w:type="dxa"/>
              <w:right w:w="80" w:type="dxa"/>
            </w:tcMar>
            <w:vAlign w:val="center"/>
          </w:tcPr>
          <w:p w14:paraId="78184C2D" w14:textId="77777777" w:rsidR="00A3653D" w:rsidRDefault="00A3653D" w:rsidP="00A81596">
            <w:r>
              <w:rPr>
                <w:b/>
                <w:bCs/>
                <w:color w:val="FFFFFF"/>
                <w:sz w:val="16"/>
                <w:szCs w:val="16"/>
              </w:rPr>
              <w:t>Scenario Simulation</w:t>
            </w:r>
          </w:p>
        </w:tc>
        <w:tc>
          <w:tcPr>
            <w:tcW w:w="1316" w:type="dxa"/>
            <w:tcBorders>
              <w:top w:val="single" w:sz="4" w:space="0" w:color="CCDDEE"/>
              <w:left w:val="single" w:sz="4" w:space="0" w:color="CCDDEE"/>
              <w:bottom w:val="single" w:sz="4" w:space="0" w:color="CCDDEE"/>
              <w:right w:val="single" w:sz="4" w:space="0" w:color="CCDDEE"/>
            </w:tcBorders>
            <w:shd w:val="clear" w:color="auto" w:fill="0D1B2A"/>
            <w:tcMar>
              <w:top w:w="80" w:type="dxa"/>
              <w:left w:w="80" w:type="dxa"/>
              <w:bottom w:w="80" w:type="dxa"/>
              <w:right w:w="80" w:type="dxa"/>
            </w:tcMar>
            <w:vAlign w:val="center"/>
          </w:tcPr>
          <w:p w14:paraId="572F5348" w14:textId="77777777" w:rsidR="00A3653D" w:rsidRDefault="00A3653D" w:rsidP="00A81596">
            <w:r>
              <w:rPr>
                <w:b/>
                <w:bCs/>
                <w:color w:val="FFFFFF"/>
                <w:sz w:val="16"/>
                <w:szCs w:val="16"/>
              </w:rPr>
              <w:t>Conversational AI</w:t>
            </w:r>
          </w:p>
        </w:tc>
        <w:tc>
          <w:tcPr>
            <w:tcW w:w="1592" w:type="dxa"/>
            <w:tcBorders>
              <w:top w:val="single" w:sz="4" w:space="0" w:color="CCDDEE"/>
              <w:left w:val="single" w:sz="4" w:space="0" w:color="CCDDEE"/>
              <w:bottom w:val="single" w:sz="4" w:space="0" w:color="CCDDEE"/>
              <w:right w:val="single" w:sz="4" w:space="0" w:color="CCDDEE"/>
            </w:tcBorders>
            <w:shd w:val="clear" w:color="auto" w:fill="0D1B2A"/>
            <w:tcMar>
              <w:top w:w="80" w:type="dxa"/>
              <w:left w:w="80" w:type="dxa"/>
              <w:bottom w:w="80" w:type="dxa"/>
              <w:right w:w="80" w:type="dxa"/>
            </w:tcMar>
            <w:vAlign w:val="center"/>
          </w:tcPr>
          <w:p w14:paraId="4D9AD197" w14:textId="77777777" w:rsidR="00A3653D" w:rsidRDefault="00A3653D" w:rsidP="00A81596">
            <w:r>
              <w:rPr>
                <w:b/>
                <w:bCs/>
                <w:color w:val="FFFFFF"/>
                <w:sz w:val="16"/>
                <w:szCs w:val="16"/>
              </w:rPr>
              <w:t>Borrower Recommendations</w:t>
            </w:r>
          </w:p>
        </w:tc>
      </w:tr>
      <w:tr w:rsidR="00A3653D" w14:paraId="5B71ED0F" w14:textId="77777777" w:rsidTr="00A3653D">
        <w:tblPrEx>
          <w:tblCellMar>
            <w:top w:w="0" w:type="dxa"/>
            <w:bottom w:w="0" w:type="dxa"/>
          </w:tblCellMar>
        </w:tblPrEx>
        <w:tc>
          <w:tcPr>
            <w:tcW w:w="1077" w:type="dxa"/>
            <w:tcBorders>
              <w:top w:val="single" w:sz="4" w:space="0" w:color="CCDDEE"/>
              <w:left w:val="single" w:sz="4" w:space="0" w:color="CCDDEE"/>
              <w:bottom w:val="single" w:sz="4" w:space="0" w:color="CCDDEE"/>
              <w:right w:val="single" w:sz="4" w:space="0" w:color="CCDDEE"/>
            </w:tcBorders>
            <w:shd w:val="clear" w:color="auto" w:fill="EBF4FF"/>
            <w:tcMar>
              <w:top w:w="80" w:type="dxa"/>
              <w:left w:w="80" w:type="dxa"/>
              <w:bottom w:w="80" w:type="dxa"/>
              <w:right w:w="80" w:type="dxa"/>
            </w:tcMar>
            <w:vAlign w:val="center"/>
          </w:tcPr>
          <w:p w14:paraId="63B19877" w14:textId="77777777" w:rsidR="00A3653D" w:rsidRDefault="00A3653D" w:rsidP="00A81596">
            <w:r>
              <w:rPr>
                <w:b/>
                <w:bCs/>
                <w:color w:val="1A6BB5"/>
                <w:sz w:val="17"/>
                <w:szCs w:val="17"/>
              </w:rPr>
              <w:t>Our Platform</w:t>
            </w:r>
          </w:p>
        </w:tc>
        <w:tc>
          <w:tcPr>
            <w:tcW w:w="1023"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2F32FC6D" w14:textId="77777777" w:rsidR="00A3653D" w:rsidRDefault="00A3653D" w:rsidP="00A81596">
            <w:r>
              <w:rPr>
                <w:rFonts w:ascii="Segoe UI Emoji" w:hAnsi="Segoe UI Emoji" w:cs="Segoe UI Emoji"/>
                <w:color w:val="1A7A3C"/>
                <w:sz w:val="16"/>
                <w:szCs w:val="16"/>
              </w:rPr>
              <w:t>✅</w:t>
            </w:r>
            <w:r>
              <w:rPr>
                <w:color w:val="1A7A3C"/>
                <w:sz w:val="16"/>
                <w:szCs w:val="16"/>
              </w:rPr>
              <w:t xml:space="preserve"> Full OCR + PDF</w:t>
            </w:r>
          </w:p>
        </w:tc>
        <w:tc>
          <w:tcPr>
            <w:tcW w:w="1059"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520AAA5A" w14:textId="77777777" w:rsidR="00A3653D" w:rsidRDefault="00A3653D" w:rsidP="00A81596">
            <w:r>
              <w:rPr>
                <w:rFonts w:ascii="Segoe UI Emoji" w:hAnsi="Segoe UI Emoji" w:cs="Segoe UI Emoji"/>
                <w:color w:val="1A7A3C"/>
                <w:sz w:val="16"/>
                <w:szCs w:val="16"/>
              </w:rPr>
              <w:t>✅</w:t>
            </w:r>
            <w:r>
              <w:rPr>
                <w:color w:val="1A7A3C"/>
                <w:sz w:val="16"/>
                <w:szCs w:val="16"/>
              </w:rPr>
              <w:t xml:space="preserve"> 4 specialist agents</w:t>
            </w:r>
          </w:p>
        </w:tc>
        <w:tc>
          <w:tcPr>
            <w:tcW w:w="890"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7E3626D8" w14:textId="77777777" w:rsidR="00A3653D" w:rsidRDefault="00A3653D" w:rsidP="00A81596">
            <w:r>
              <w:rPr>
                <w:rFonts w:ascii="Segoe UI Emoji" w:hAnsi="Segoe UI Emoji" w:cs="Segoe UI Emoji"/>
                <w:color w:val="1A7A3C"/>
                <w:sz w:val="16"/>
                <w:szCs w:val="16"/>
              </w:rPr>
              <w:t>✅</w:t>
            </w:r>
            <w:r>
              <w:rPr>
                <w:color w:val="1A7A3C"/>
                <w:sz w:val="16"/>
                <w:szCs w:val="16"/>
              </w:rPr>
              <w:t xml:space="preserve"> Enterprise RAG</w:t>
            </w:r>
          </w:p>
        </w:tc>
        <w:tc>
          <w:tcPr>
            <w:tcW w:w="1050"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7E7D18BD" w14:textId="77777777" w:rsidR="00A3653D" w:rsidRDefault="00A3653D" w:rsidP="00A81596">
            <w:r>
              <w:rPr>
                <w:rFonts w:ascii="Segoe UI Emoji" w:hAnsi="Segoe UI Emoji" w:cs="Segoe UI Emoji"/>
                <w:color w:val="1A7A3C"/>
                <w:sz w:val="16"/>
                <w:szCs w:val="16"/>
              </w:rPr>
              <w:t>✅</w:t>
            </w:r>
            <w:r>
              <w:rPr>
                <w:color w:val="1A7A3C"/>
                <w:sz w:val="16"/>
                <w:szCs w:val="16"/>
              </w:rPr>
              <w:t xml:space="preserve"> Citation-based</w:t>
            </w:r>
          </w:p>
        </w:tc>
        <w:tc>
          <w:tcPr>
            <w:tcW w:w="978"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202AF6A2" w14:textId="77777777" w:rsidR="00A3653D" w:rsidRDefault="00A3653D" w:rsidP="00A81596">
            <w:r>
              <w:rPr>
                <w:rFonts w:ascii="Segoe UI Emoji" w:hAnsi="Segoe UI Emoji" w:cs="Segoe UI Emoji"/>
                <w:color w:val="1A7A3C"/>
                <w:sz w:val="16"/>
                <w:szCs w:val="16"/>
              </w:rPr>
              <w:t>✅</w:t>
            </w:r>
            <w:r>
              <w:rPr>
                <w:color w:val="1A7A3C"/>
                <w:sz w:val="16"/>
                <w:szCs w:val="16"/>
              </w:rPr>
              <w:t xml:space="preserve"> Cash flow sim</w:t>
            </w:r>
          </w:p>
        </w:tc>
        <w:tc>
          <w:tcPr>
            <w:tcW w:w="1316"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2B4474F4" w14:textId="77777777" w:rsidR="00A3653D" w:rsidRDefault="00A3653D" w:rsidP="00A81596">
            <w:r>
              <w:rPr>
                <w:rFonts w:ascii="Segoe UI Emoji" w:hAnsi="Segoe UI Emoji" w:cs="Segoe UI Emoji"/>
                <w:color w:val="1A7A3C"/>
                <w:sz w:val="16"/>
                <w:szCs w:val="16"/>
              </w:rPr>
              <w:t>✅</w:t>
            </w:r>
            <w:r>
              <w:rPr>
                <w:color w:val="1A7A3C"/>
                <w:sz w:val="16"/>
                <w:szCs w:val="16"/>
              </w:rPr>
              <w:t xml:space="preserve"> RAG-powered chat</w:t>
            </w:r>
          </w:p>
        </w:tc>
        <w:tc>
          <w:tcPr>
            <w:tcW w:w="1592"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7C476EC8" w14:textId="77777777" w:rsidR="00A3653D" w:rsidRDefault="00A3653D" w:rsidP="00A81596">
            <w:r>
              <w:rPr>
                <w:rFonts w:ascii="Segoe UI Emoji" w:hAnsi="Segoe UI Emoji" w:cs="Segoe UI Emoji"/>
                <w:color w:val="1A7A3C"/>
                <w:sz w:val="16"/>
                <w:szCs w:val="16"/>
              </w:rPr>
              <w:t>✅</w:t>
            </w:r>
            <w:r>
              <w:rPr>
                <w:color w:val="1A7A3C"/>
                <w:sz w:val="16"/>
                <w:szCs w:val="16"/>
              </w:rPr>
              <w:t xml:space="preserve"> Step-by-step plan</w:t>
            </w:r>
          </w:p>
        </w:tc>
      </w:tr>
      <w:tr w:rsidR="00A3653D" w14:paraId="6D1BBAF6" w14:textId="77777777" w:rsidTr="00A3653D">
        <w:tblPrEx>
          <w:tblCellMar>
            <w:top w:w="0" w:type="dxa"/>
            <w:bottom w:w="0" w:type="dxa"/>
          </w:tblCellMar>
        </w:tblPrEx>
        <w:tc>
          <w:tcPr>
            <w:tcW w:w="1077" w:type="dxa"/>
            <w:tcBorders>
              <w:top w:val="single" w:sz="4" w:space="0" w:color="CCDDEE"/>
              <w:left w:val="single" w:sz="4" w:space="0" w:color="CCDDEE"/>
              <w:bottom w:val="single" w:sz="4" w:space="0" w:color="CCDDEE"/>
              <w:right w:val="single" w:sz="4" w:space="0" w:color="CCDDEE"/>
            </w:tcBorders>
            <w:shd w:val="clear" w:color="auto" w:fill="EBF4FF"/>
            <w:tcMar>
              <w:top w:w="80" w:type="dxa"/>
              <w:left w:w="80" w:type="dxa"/>
              <w:bottom w:w="80" w:type="dxa"/>
              <w:right w:w="80" w:type="dxa"/>
            </w:tcMar>
            <w:vAlign w:val="center"/>
          </w:tcPr>
          <w:p w14:paraId="3CA042C6" w14:textId="77777777" w:rsidR="00A3653D" w:rsidRDefault="00A3653D" w:rsidP="00A81596">
            <w:proofErr w:type="spellStart"/>
            <w:r>
              <w:rPr>
                <w:sz w:val="17"/>
                <w:szCs w:val="17"/>
              </w:rPr>
              <w:t>Hebbia</w:t>
            </w:r>
            <w:proofErr w:type="spellEnd"/>
          </w:p>
        </w:tc>
        <w:tc>
          <w:tcPr>
            <w:tcW w:w="1023" w:type="dxa"/>
            <w:tcBorders>
              <w:top w:val="single" w:sz="4" w:space="0" w:color="CCDDEE"/>
              <w:left w:val="single" w:sz="4" w:space="0" w:color="CCDDEE"/>
              <w:bottom w:val="single" w:sz="4" w:space="0" w:color="CCDDEE"/>
              <w:right w:val="single" w:sz="4" w:space="0" w:color="CCDDEE"/>
            </w:tcBorders>
            <w:shd w:val="clear" w:color="auto" w:fill="E8F5EE"/>
            <w:tcMar>
              <w:top w:w="60" w:type="dxa"/>
              <w:left w:w="80" w:type="dxa"/>
              <w:bottom w:w="60" w:type="dxa"/>
              <w:right w:w="80" w:type="dxa"/>
            </w:tcMar>
            <w:vAlign w:val="center"/>
          </w:tcPr>
          <w:p w14:paraId="6B2E761A" w14:textId="77777777" w:rsidR="00A3653D" w:rsidRDefault="00A3653D" w:rsidP="00A81596">
            <w:r>
              <w:rPr>
                <w:rFonts w:ascii="Segoe UI Emoji" w:hAnsi="Segoe UI Emoji" w:cs="Segoe UI Emoji"/>
                <w:color w:val="1A7A3C"/>
                <w:sz w:val="16"/>
                <w:szCs w:val="16"/>
              </w:rPr>
              <w:t>✅</w:t>
            </w:r>
            <w:r>
              <w:rPr>
                <w:color w:val="1A7A3C"/>
                <w:sz w:val="16"/>
                <w:szCs w:val="16"/>
              </w:rPr>
              <w:t xml:space="preserve"> Contracts &amp; docs</w:t>
            </w:r>
          </w:p>
        </w:tc>
        <w:tc>
          <w:tcPr>
            <w:tcW w:w="1059" w:type="dxa"/>
            <w:tcBorders>
              <w:top w:val="single" w:sz="4" w:space="0" w:color="CCDDEE"/>
              <w:left w:val="single" w:sz="4" w:space="0" w:color="CCDDEE"/>
              <w:bottom w:val="single" w:sz="4" w:space="0" w:color="CCDDEE"/>
              <w:right w:val="single" w:sz="4" w:space="0" w:color="CCDDEE"/>
            </w:tcBorders>
            <w:shd w:val="clear" w:color="auto" w:fill="E8F5EE"/>
            <w:tcMar>
              <w:top w:w="60" w:type="dxa"/>
              <w:left w:w="80" w:type="dxa"/>
              <w:bottom w:w="60" w:type="dxa"/>
              <w:right w:w="80" w:type="dxa"/>
            </w:tcMar>
            <w:vAlign w:val="center"/>
          </w:tcPr>
          <w:p w14:paraId="7075AAEB" w14:textId="77777777" w:rsidR="00A3653D" w:rsidRDefault="00A3653D" w:rsidP="00A81596">
            <w:r>
              <w:rPr>
                <w:rFonts w:ascii="Segoe UI Emoji" w:hAnsi="Segoe UI Emoji" w:cs="Segoe UI Emoji"/>
                <w:color w:val="1A7A3C"/>
                <w:sz w:val="16"/>
                <w:szCs w:val="16"/>
              </w:rPr>
              <w:t>✅</w:t>
            </w:r>
            <w:r>
              <w:rPr>
                <w:color w:val="1A7A3C"/>
                <w:sz w:val="16"/>
                <w:szCs w:val="16"/>
              </w:rPr>
              <w:t xml:space="preserve"> Autonomous agents</w:t>
            </w:r>
          </w:p>
        </w:tc>
        <w:tc>
          <w:tcPr>
            <w:tcW w:w="890" w:type="dxa"/>
            <w:tcBorders>
              <w:top w:val="single" w:sz="4" w:space="0" w:color="CCDDEE"/>
              <w:left w:val="single" w:sz="4" w:space="0" w:color="CCDDEE"/>
              <w:bottom w:val="single" w:sz="4" w:space="0" w:color="CCDDEE"/>
              <w:right w:val="single" w:sz="4" w:space="0" w:color="CCDDEE"/>
            </w:tcBorders>
            <w:shd w:val="clear" w:color="auto" w:fill="E8F5EE"/>
            <w:tcMar>
              <w:top w:w="60" w:type="dxa"/>
              <w:left w:w="80" w:type="dxa"/>
              <w:bottom w:w="60" w:type="dxa"/>
              <w:right w:w="80" w:type="dxa"/>
            </w:tcMar>
            <w:vAlign w:val="center"/>
          </w:tcPr>
          <w:p w14:paraId="6D2AF3BA" w14:textId="77777777" w:rsidR="00A3653D" w:rsidRDefault="00A3653D" w:rsidP="00A81596">
            <w:r>
              <w:rPr>
                <w:rFonts w:ascii="Segoe UI Emoji" w:hAnsi="Segoe UI Emoji" w:cs="Segoe UI Emoji"/>
                <w:color w:val="1A7A3C"/>
                <w:sz w:val="16"/>
                <w:szCs w:val="16"/>
              </w:rPr>
              <w:t>✅</w:t>
            </w:r>
            <w:r>
              <w:rPr>
                <w:color w:val="1A7A3C"/>
                <w:sz w:val="16"/>
                <w:szCs w:val="16"/>
              </w:rPr>
              <w:t xml:space="preserve"> Vector search</w:t>
            </w:r>
          </w:p>
        </w:tc>
        <w:tc>
          <w:tcPr>
            <w:tcW w:w="1050" w:type="dxa"/>
            <w:tcBorders>
              <w:top w:val="single" w:sz="4" w:space="0" w:color="CCDDEE"/>
              <w:left w:val="single" w:sz="4" w:space="0" w:color="CCDDEE"/>
              <w:bottom w:val="single" w:sz="4" w:space="0" w:color="CCDDEE"/>
              <w:right w:val="single" w:sz="4" w:space="0" w:color="CCDDEE"/>
            </w:tcBorders>
            <w:shd w:val="clear" w:color="auto" w:fill="E8F5EE"/>
            <w:tcMar>
              <w:top w:w="60" w:type="dxa"/>
              <w:left w:w="80" w:type="dxa"/>
              <w:bottom w:w="60" w:type="dxa"/>
              <w:right w:w="80" w:type="dxa"/>
            </w:tcMar>
            <w:vAlign w:val="center"/>
          </w:tcPr>
          <w:p w14:paraId="23D5183D" w14:textId="77777777" w:rsidR="00A3653D" w:rsidRDefault="00A3653D" w:rsidP="00A81596">
            <w:r>
              <w:rPr>
                <w:rFonts w:ascii="Segoe UI Emoji" w:hAnsi="Segoe UI Emoji" w:cs="Segoe UI Emoji"/>
                <w:color w:val="1A7A3C"/>
                <w:sz w:val="16"/>
                <w:szCs w:val="16"/>
              </w:rPr>
              <w:t>✅</w:t>
            </w:r>
            <w:r>
              <w:rPr>
                <w:color w:val="1A7A3C"/>
                <w:sz w:val="16"/>
                <w:szCs w:val="16"/>
              </w:rPr>
              <w:t xml:space="preserve"> Sentence-level</w:t>
            </w:r>
          </w:p>
        </w:tc>
        <w:tc>
          <w:tcPr>
            <w:tcW w:w="978" w:type="dxa"/>
            <w:tcBorders>
              <w:top w:val="single" w:sz="4" w:space="0" w:color="CCDDEE"/>
              <w:left w:val="single" w:sz="4" w:space="0" w:color="CCDDEE"/>
              <w:bottom w:val="single" w:sz="4" w:space="0" w:color="CCDDEE"/>
              <w:right w:val="single" w:sz="4" w:space="0" w:color="CCDDEE"/>
            </w:tcBorders>
            <w:shd w:val="clear" w:color="auto" w:fill="FDEDEC"/>
            <w:tcMar>
              <w:top w:w="60" w:type="dxa"/>
              <w:left w:w="80" w:type="dxa"/>
              <w:bottom w:w="60" w:type="dxa"/>
              <w:right w:w="80" w:type="dxa"/>
            </w:tcMar>
            <w:vAlign w:val="center"/>
          </w:tcPr>
          <w:p w14:paraId="410FA4C4"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316" w:type="dxa"/>
            <w:tcBorders>
              <w:top w:val="single" w:sz="4" w:space="0" w:color="CCDDEE"/>
              <w:left w:val="single" w:sz="4" w:space="0" w:color="CCDDEE"/>
              <w:bottom w:val="single" w:sz="4" w:space="0" w:color="CCDDEE"/>
              <w:right w:val="single" w:sz="4" w:space="0" w:color="CCDDEE"/>
            </w:tcBorders>
            <w:shd w:val="clear" w:color="auto" w:fill="FDEDEC"/>
            <w:tcMar>
              <w:top w:w="60" w:type="dxa"/>
              <w:left w:w="80" w:type="dxa"/>
              <w:bottom w:w="60" w:type="dxa"/>
              <w:right w:w="80" w:type="dxa"/>
            </w:tcMar>
            <w:vAlign w:val="center"/>
          </w:tcPr>
          <w:p w14:paraId="1030CD6C"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592" w:type="dxa"/>
            <w:tcBorders>
              <w:top w:val="single" w:sz="4" w:space="0" w:color="CCDDEE"/>
              <w:left w:val="single" w:sz="4" w:space="0" w:color="CCDDEE"/>
              <w:bottom w:val="single" w:sz="4" w:space="0" w:color="CCDDEE"/>
              <w:right w:val="single" w:sz="4" w:space="0" w:color="CCDDEE"/>
            </w:tcBorders>
            <w:shd w:val="clear" w:color="auto" w:fill="FEF9E7"/>
            <w:tcMar>
              <w:top w:w="60" w:type="dxa"/>
              <w:left w:w="80" w:type="dxa"/>
              <w:bottom w:w="60" w:type="dxa"/>
              <w:right w:w="80" w:type="dxa"/>
            </w:tcMar>
            <w:vAlign w:val="center"/>
          </w:tcPr>
          <w:p w14:paraId="3B455006" w14:textId="77777777" w:rsidR="00A3653D" w:rsidRDefault="00A3653D" w:rsidP="00A81596">
            <w:r>
              <w:rPr>
                <w:rFonts w:ascii="Segoe UI Emoji" w:hAnsi="Segoe UI Emoji" w:cs="Segoe UI Emoji"/>
                <w:color w:val="B7770D"/>
                <w:sz w:val="16"/>
                <w:szCs w:val="16"/>
              </w:rPr>
              <w:t>⚠️</w:t>
            </w:r>
            <w:r>
              <w:rPr>
                <w:color w:val="B7770D"/>
                <w:sz w:val="16"/>
                <w:szCs w:val="16"/>
              </w:rPr>
              <w:t xml:space="preserve"> IC memos only</w:t>
            </w:r>
          </w:p>
        </w:tc>
      </w:tr>
      <w:tr w:rsidR="00A3653D" w14:paraId="7A21019E" w14:textId="77777777" w:rsidTr="00A3653D">
        <w:tblPrEx>
          <w:tblCellMar>
            <w:top w:w="0" w:type="dxa"/>
            <w:bottom w:w="0" w:type="dxa"/>
          </w:tblCellMar>
        </w:tblPrEx>
        <w:tc>
          <w:tcPr>
            <w:tcW w:w="1077" w:type="dxa"/>
            <w:tcBorders>
              <w:top w:val="single" w:sz="4" w:space="0" w:color="CCDDEE"/>
              <w:left w:val="single" w:sz="4" w:space="0" w:color="CCDDEE"/>
              <w:bottom w:val="single" w:sz="4" w:space="0" w:color="CCDDEE"/>
              <w:right w:val="single" w:sz="4" w:space="0" w:color="CCDDEE"/>
            </w:tcBorders>
            <w:shd w:val="clear" w:color="auto" w:fill="FFFFFF"/>
            <w:tcMar>
              <w:top w:w="80" w:type="dxa"/>
              <w:left w:w="80" w:type="dxa"/>
              <w:bottom w:w="80" w:type="dxa"/>
              <w:right w:w="80" w:type="dxa"/>
            </w:tcMar>
            <w:vAlign w:val="center"/>
          </w:tcPr>
          <w:p w14:paraId="5BE065D4" w14:textId="77777777" w:rsidR="00A3653D" w:rsidRDefault="00A3653D" w:rsidP="00A81596">
            <w:r>
              <w:rPr>
                <w:sz w:val="17"/>
                <w:szCs w:val="17"/>
              </w:rPr>
              <w:t>Model ML</w:t>
            </w:r>
          </w:p>
        </w:tc>
        <w:tc>
          <w:tcPr>
            <w:tcW w:w="1023"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4AAF5699" w14:textId="77777777" w:rsidR="00A3653D" w:rsidRDefault="00A3653D" w:rsidP="00A81596">
            <w:r>
              <w:rPr>
                <w:rFonts w:ascii="Segoe UI Emoji" w:hAnsi="Segoe UI Emoji" w:cs="Segoe UI Emoji"/>
                <w:color w:val="1A7A3C"/>
                <w:sz w:val="16"/>
                <w:szCs w:val="16"/>
              </w:rPr>
              <w:t>✅</w:t>
            </w:r>
            <w:r>
              <w:rPr>
                <w:color w:val="1A7A3C"/>
                <w:sz w:val="16"/>
                <w:szCs w:val="16"/>
              </w:rPr>
              <w:t xml:space="preserve"> Financial </w:t>
            </w:r>
            <w:proofErr w:type="spellStart"/>
            <w:r>
              <w:rPr>
                <w:color w:val="1A7A3C"/>
                <w:sz w:val="16"/>
                <w:szCs w:val="16"/>
              </w:rPr>
              <w:t>stmts</w:t>
            </w:r>
            <w:proofErr w:type="spellEnd"/>
          </w:p>
        </w:tc>
        <w:tc>
          <w:tcPr>
            <w:tcW w:w="1059"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439A0A97" w14:textId="77777777" w:rsidR="00A3653D" w:rsidRDefault="00A3653D" w:rsidP="00A81596">
            <w:r>
              <w:rPr>
                <w:rFonts w:ascii="Segoe UI Emoji" w:hAnsi="Segoe UI Emoji" w:cs="Segoe UI Emoji"/>
                <w:color w:val="C0392B"/>
                <w:sz w:val="16"/>
                <w:szCs w:val="16"/>
              </w:rPr>
              <w:t>❌</w:t>
            </w:r>
            <w:r>
              <w:rPr>
                <w:color w:val="C0392B"/>
                <w:sz w:val="16"/>
                <w:szCs w:val="16"/>
              </w:rPr>
              <w:t xml:space="preserve"> Single pipeline</w:t>
            </w:r>
          </w:p>
        </w:tc>
        <w:tc>
          <w:tcPr>
            <w:tcW w:w="890"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079528FD"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050"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00521521" w14:textId="77777777" w:rsidR="00A3653D" w:rsidRDefault="00A3653D" w:rsidP="00A81596">
            <w:r>
              <w:rPr>
                <w:rFonts w:ascii="Segoe UI Emoji" w:hAnsi="Segoe UI Emoji" w:cs="Segoe UI Emoji"/>
                <w:color w:val="B7770D"/>
                <w:sz w:val="16"/>
                <w:szCs w:val="16"/>
              </w:rPr>
              <w:t>⚠️</w:t>
            </w:r>
            <w:r>
              <w:rPr>
                <w:color w:val="B7770D"/>
                <w:sz w:val="16"/>
                <w:szCs w:val="16"/>
              </w:rPr>
              <w:t xml:space="preserve"> Limited</w:t>
            </w:r>
          </w:p>
        </w:tc>
        <w:tc>
          <w:tcPr>
            <w:tcW w:w="978"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680154B3"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316"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161B3C56"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592"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2DE660EC" w14:textId="77777777" w:rsidR="00A3653D" w:rsidRDefault="00A3653D" w:rsidP="00A81596">
            <w:r>
              <w:rPr>
                <w:rFonts w:ascii="Segoe UI Emoji" w:hAnsi="Segoe UI Emoji" w:cs="Segoe UI Emoji"/>
                <w:color w:val="C0392B"/>
                <w:sz w:val="16"/>
                <w:szCs w:val="16"/>
              </w:rPr>
              <w:t>❌</w:t>
            </w:r>
            <w:r>
              <w:rPr>
                <w:color w:val="C0392B"/>
                <w:sz w:val="16"/>
                <w:szCs w:val="16"/>
              </w:rPr>
              <w:t xml:space="preserve"> Templates only</w:t>
            </w:r>
          </w:p>
        </w:tc>
      </w:tr>
      <w:tr w:rsidR="00A3653D" w14:paraId="61C6C183" w14:textId="77777777" w:rsidTr="00A3653D">
        <w:tblPrEx>
          <w:tblCellMar>
            <w:top w:w="0" w:type="dxa"/>
            <w:bottom w:w="0" w:type="dxa"/>
          </w:tblCellMar>
        </w:tblPrEx>
        <w:tc>
          <w:tcPr>
            <w:tcW w:w="1077" w:type="dxa"/>
            <w:tcBorders>
              <w:top w:val="single" w:sz="4" w:space="0" w:color="CCDDEE"/>
              <w:left w:val="single" w:sz="4" w:space="0" w:color="CCDDEE"/>
              <w:bottom w:val="single" w:sz="4" w:space="0" w:color="CCDDEE"/>
              <w:right w:val="single" w:sz="4" w:space="0" w:color="CCDDEE"/>
            </w:tcBorders>
            <w:shd w:val="clear" w:color="auto" w:fill="EBF4FF"/>
            <w:tcMar>
              <w:top w:w="80" w:type="dxa"/>
              <w:left w:w="80" w:type="dxa"/>
              <w:bottom w:w="80" w:type="dxa"/>
              <w:right w:w="80" w:type="dxa"/>
            </w:tcMar>
            <w:vAlign w:val="center"/>
          </w:tcPr>
          <w:p w14:paraId="5F47F9F7" w14:textId="77777777" w:rsidR="00A3653D" w:rsidRDefault="00A3653D" w:rsidP="00A81596">
            <w:r>
              <w:rPr>
                <w:sz w:val="17"/>
                <w:szCs w:val="17"/>
              </w:rPr>
              <w:t xml:space="preserve">Moody's </w:t>
            </w:r>
            <w:proofErr w:type="spellStart"/>
            <w:r>
              <w:rPr>
                <w:sz w:val="17"/>
                <w:szCs w:val="17"/>
              </w:rPr>
              <w:t>MaxSight</w:t>
            </w:r>
            <w:proofErr w:type="spellEnd"/>
          </w:p>
        </w:tc>
        <w:tc>
          <w:tcPr>
            <w:tcW w:w="1023" w:type="dxa"/>
            <w:tcBorders>
              <w:top w:val="single" w:sz="4" w:space="0" w:color="CCDDEE"/>
              <w:left w:val="single" w:sz="4" w:space="0" w:color="CCDDEE"/>
              <w:bottom w:val="single" w:sz="4" w:space="0" w:color="CCDDEE"/>
              <w:right w:val="single" w:sz="4" w:space="0" w:color="CCDDEE"/>
            </w:tcBorders>
            <w:shd w:val="clear" w:color="auto" w:fill="FDEDEC"/>
            <w:tcMar>
              <w:top w:w="60" w:type="dxa"/>
              <w:left w:w="80" w:type="dxa"/>
              <w:bottom w:w="60" w:type="dxa"/>
              <w:right w:w="80" w:type="dxa"/>
            </w:tcMar>
            <w:vAlign w:val="center"/>
          </w:tcPr>
          <w:p w14:paraId="674D6466" w14:textId="77777777" w:rsidR="00A3653D" w:rsidRDefault="00A3653D" w:rsidP="00A81596">
            <w:r>
              <w:rPr>
                <w:rFonts w:ascii="Segoe UI Emoji" w:hAnsi="Segoe UI Emoji" w:cs="Segoe UI Emoji"/>
                <w:color w:val="C0392B"/>
                <w:sz w:val="16"/>
                <w:szCs w:val="16"/>
              </w:rPr>
              <w:t>❌</w:t>
            </w:r>
            <w:r>
              <w:rPr>
                <w:color w:val="C0392B"/>
                <w:sz w:val="16"/>
                <w:szCs w:val="16"/>
              </w:rPr>
              <w:t xml:space="preserve"> Data feeds only</w:t>
            </w:r>
          </w:p>
        </w:tc>
        <w:tc>
          <w:tcPr>
            <w:tcW w:w="1059" w:type="dxa"/>
            <w:tcBorders>
              <w:top w:val="single" w:sz="4" w:space="0" w:color="CCDDEE"/>
              <w:left w:val="single" w:sz="4" w:space="0" w:color="CCDDEE"/>
              <w:bottom w:val="single" w:sz="4" w:space="0" w:color="CCDDEE"/>
              <w:right w:val="single" w:sz="4" w:space="0" w:color="CCDDEE"/>
            </w:tcBorders>
            <w:shd w:val="clear" w:color="auto" w:fill="FDEDEC"/>
            <w:tcMar>
              <w:top w:w="60" w:type="dxa"/>
              <w:left w:w="80" w:type="dxa"/>
              <w:bottom w:w="60" w:type="dxa"/>
              <w:right w:w="80" w:type="dxa"/>
            </w:tcMar>
            <w:vAlign w:val="center"/>
          </w:tcPr>
          <w:p w14:paraId="1F119DEF"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890" w:type="dxa"/>
            <w:tcBorders>
              <w:top w:val="single" w:sz="4" w:space="0" w:color="CCDDEE"/>
              <w:left w:val="single" w:sz="4" w:space="0" w:color="CCDDEE"/>
              <w:bottom w:val="single" w:sz="4" w:space="0" w:color="CCDDEE"/>
              <w:right w:val="single" w:sz="4" w:space="0" w:color="CCDDEE"/>
            </w:tcBorders>
            <w:shd w:val="clear" w:color="auto" w:fill="FDEDEC"/>
            <w:tcMar>
              <w:top w:w="60" w:type="dxa"/>
              <w:left w:w="80" w:type="dxa"/>
              <w:bottom w:w="60" w:type="dxa"/>
              <w:right w:w="80" w:type="dxa"/>
            </w:tcMar>
            <w:vAlign w:val="center"/>
          </w:tcPr>
          <w:p w14:paraId="01E49D7D"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050" w:type="dxa"/>
            <w:tcBorders>
              <w:top w:val="single" w:sz="4" w:space="0" w:color="CCDDEE"/>
              <w:left w:val="single" w:sz="4" w:space="0" w:color="CCDDEE"/>
              <w:bottom w:val="single" w:sz="4" w:space="0" w:color="CCDDEE"/>
              <w:right w:val="single" w:sz="4" w:space="0" w:color="CCDDEE"/>
            </w:tcBorders>
            <w:shd w:val="clear" w:color="auto" w:fill="FEF9E7"/>
            <w:tcMar>
              <w:top w:w="60" w:type="dxa"/>
              <w:left w:w="80" w:type="dxa"/>
              <w:bottom w:w="60" w:type="dxa"/>
              <w:right w:w="80" w:type="dxa"/>
            </w:tcMar>
            <w:vAlign w:val="center"/>
          </w:tcPr>
          <w:p w14:paraId="3A7A78B6" w14:textId="77777777" w:rsidR="00A3653D" w:rsidRDefault="00A3653D" w:rsidP="00A81596">
            <w:r>
              <w:rPr>
                <w:rFonts w:ascii="Segoe UI Emoji" w:hAnsi="Segoe UI Emoji" w:cs="Segoe UI Emoji"/>
                <w:color w:val="B7770D"/>
                <w:sz w:val="16"/>
                <w:szCs w:val="16"/>
              </w:rPr>
              <w:t>⚠️</w:t>
            </w:r>
            <w:r>
              <w:rPr>
                <w:color w:val="B7770D"/>
                <w:sz w:val="16"/>
                <w:szCs w:val="16"/>
              </w:rPr>
              <w:t xml:space="preserve"> Partial</w:t>
            </w:r>
          </w:p>
        </w:tc>
        <w:tc>
          <w:tcPr>
            <w:tcW w:w="978" w:type="dxa"/>
            <w:tcBorders>
              <w:top w:val="single" w:sz="4" w:space="0" w:color="CCDDEE"/>
              <w:left w:val="single" w:sz="4" w:space="0" w:color="CCDDEE"/>
              <w:bottom w:val="single" w:sz="4" w:space="0" w:color="CCDDEE"/>
              <w:right w:val="single" w:sz="4" w:space="0" w:color="CCDDEE"/>
            </w:tcBorders>
            <w:shd w:val="clear" w:color="auto" w:fill="E8F5EE"/>
            <w:tcMar>
              <w:top w:w="60" w:type="dxa"/>
              <w:left w:w="80" w:type="dxa"/>
              <w:bottom w:w="60" w:type="dxa"/>
              <w:right w:w="80" w:type="dxa"/>
            </w:tcMar>
            <w:vAlign w:val="center"/>
          </w:tcPr>
          <w:p w14:paraId="0775AFB8" w14:textId="77777777" w:rsidR="00A3653D" w:rsidRDefault="00A3653D" w:rsidP="00A81596">
            <w:r>
              <w:rPr>
                <w:rFonts w:ascii="Segoe UI Emoji" w:hAnsi="Segoe UI Emoji" w:cs="Segoe UI Emoji"/>
                <w:color w:val="1A7A3C"/>
                <w:sz w:val="16"/>
                <w:szCs w:val="16"/>
              </w:rPr>
              <w:t>✅</w:t>
            </w:r>
            <w:r>
              <w:rPr>
                <w:color w:val="1A7A3C"/>
                <w:sz w:val="16"/>
                <w:szCs w:val="16"/>
              </w:rPr>
              <w:t xml:space="preserve"> Portfolio stress</w:t>
            </w:r>
          </w:p>
        </w:tc>
        <w:tc>
          <w:tcPr>
            <w:tcW w:w="1316" w:type="dxa"/>
            <w:tcBorders>
              <w:top w:val="single" w:sz="4" w:space="0" w:color="CCDDEE"/>
              <w:left w:val="single" w:sz="4" w:space="0" w:color="CCDDEE"/>
              <w:bottom w:val="single" w:sz="4" w:space="0" w:color="CCDDEE"/>
              <w:right w:val="single" w:sz="4" w:space="0" w:color="CCDDEE"/>
            </w:tcBorders>
            <w:shd w:val="clear" w:color="auto" w:fill="FDEDEC"/>
            <w:tcMar>
              <w:top w:w="60" w:type="dxa"/>
              <w:left w:w="80" w:type="dxa"/>
              <w:bottom w:w="60" w:type="dxa"/>
              <w:right w:w="80" w:type="dxa"/>
            </w:tcMar>
            <w:vAlign w:val="center"/>
          </w:tcPr>
          <w:p w14:paraId="48E2E8E8"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592" w:type="dxa"/>
            <w:tcBorders>
              <w:top w:val="single" w:sz="4" w:space="0" w:color="CCDDEE"/>
              <w:left w:val="single" w:sz="4" w:space="0" w:color="CCDDEE"/>
              <w:bottom w:val="single" w:sz="4" w:space="0" w:color="CCDDEE"/>
              <w:right w:val="single" w:sz="4" w:space="0" w:color="CCDDEE"/>
            </w:tcBorders>
            <w:shd w:val="clear" w:color="auto" w:fill="FEF9E7"/>
            <w:tcMar>
              <w:top w:w="60" w:type="dxa"/>
              <w:left w:w="80" w:type="dxa"/>
              <w:bottom w:w="60" w:type="dxa"/>
              <w:right w:w="80" w:type="dxa"/>
            </w:tcMar>
            <w:vAlign w:val="center"/>
          </w:tcPr>
          <w:p w14:paraId="440DD590" w14:textId="77777777" w:rsidR="00A3653D" w:rsidRDefault="00A3653D" w:rsidP="00A81596">
            <w:r>
              <w:rPr>
                <w:rFonts w:ascii="Segoe UI Emoji" w:hAnsi="Segoe UI Emoji" w:cs="Segoe UI Emoji"/>
                <w:color w:val="B7770D"/>
                <w:sz w:val="16"/>
                <w:szCs w:val="16"/>
              </w:rPr>
              <w:t>⚠️</w:t>
            </w:r>
            <w:r>
              <w:rPr>
                <w:color w:val="B7770D"/>
                <w:sz w:val="16"/>
                <w:szCs w:val="16"/>
              </w:rPr>
              <w:t xml:space="preserve"> Screening AI</w:t>
            </w:r>
          </w:p>
        </w:tc>
      </w:tr>
      <w:tr w:rsidR="00A3653D" w14:paraId="6BE003EF" w14:textId="77777777" w:rsidTr="00A3653D">
        <w:tblPrEx>
          <w:tblCellMar>
            <w:top w:w="0" w:type="dxa"/>
            <w:bottom w:w="0" w:type="dxa"/>
          </w:tblCellMar>
        </w:tblPrEx>
        <w:tc>
          <w:tcPr>
            <w:tcW w:w="1077" w:type="dxa"/>
            <w:tcBorders>
              <w:top w:val="single" w:sz="4" w:space="0" w:color="CCDDEE"/>
              <w:left w:val="single" w:sz="4" w:space="0" w:color="CCDDEE"/>
              <w:bottom w:val="single" w:sz="4" w:space="0" w:color="CCDDEE"/>
              <w:right w:val="single" w:sz="4" w:space="0" w:color="CCDDEE"/>
            </w:tcBorders>
            <w:shd w:val="clear" w:color="auto" w:fill="FFFFFF"/>
            <w:tcMar>
              <w:top w:w="80" w:type="dxa"/>
              <w:left w:w="80" w:type="dxa"/>
              <w:bottom w:w="80" w:type="dxa"/>
              <w:right w:w="80" w:type="dxa"/>
            </w:tcMar>
            <w:vAlign w:val="center"/>
          </w:tcPr>
          <w:p w14:paraId="20FAB461" w14:textId="77777777" w:rsidR="00A3653D" w:rsidRDefault="00A3653D" w:rsidP="00A81596">
            <w:proofErr w:type="spellStart"/>
            <w:r>
              <w:rPr>
                <w:sz w:val="17"/>
                <w:szCs w:val="17"/>
              </w:rPr>
              <w:t>OakNorth</w:t>
            </w:r>
            <w:proofErr w:type="spellEnd"/>
          </w:p>
        </w:tc>
        <w:tc>
          <w:tcPr>
            <w:tcW w:w="1023"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4CE6B565"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059"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49C9BA75"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890"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5B030161"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050"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1D58CF24" w14:textId="77777777" w:rsidR="00A3653D" w:rsidRDefault="00A3653D" w:rsidP="00A81596">
            <w:r>
              <w:rPr>
                <w:rFonts w:ascii="Segoe UI Emoji" w:hAnsi="Segoe UI Emoji" w:cs="Segoe UI Emoji"/>
                <w:color w:val="1A7A3C"/>
                <w:sz w:val="16"/>
                <w:szCs w:val="16"/>
              </w:rPr>
              <w:t>✅</w:t>
            </w:r>
            <w:r>
              <w:rPr>
                <w:color w:val="1A7A3C"/>
                <w:sz w:val="16"/>
                <w:szCs w:val="16"/>
              </w:rPr>
              <w:t xml:space="preserve"> XAI models</w:t>
            </w:r>
          </w:p>
        </w:tc>
        <w:tc>
          <w:tcPr>
            <w:tcW w:w="978"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730F56F1"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316"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2E87449A"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592"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165F94E6"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r>
      <w:tr w:rsidR="00A3653D" w14:paraId="03565126" w14:textId="77777777" w:rsidTr="00A3653D">
        <w:tblPrEx>
          <w:tblCellMar>
            <w:top w:w="0" w:type="dxa"/>
            <w:bottom w:w="0" w:type="dxa"/>
          </w:tblCellMar>
        </w:tblPrEx>
        <w:tc>
          <w:tcPr>
            <w:tcW w:w="1077" w:type="dxa"/>
            <w:tcBorders>
              <w:top w:val="single" w:sz="4" w:space="0" w:color="CCDDEE"/>
              <w:left w:val="single" w:sz="4" w:space="0" w:color="CCDDEE"/>
              <w:bottom w:val="single" w:sz="4" w:space="0" w:color="CCDDEE"/>
              <w:right w:val="single" w:sz="4" w:space="0" w:color="CCDDEE"/>
            </w:tcBorders>
            <w:shd w:val="clear" w:color="auto" w:fill="EBF4FF"/>
            <w:tcMar>
              <w:top w:w="80" w:type="dxa"/>
              <w:left w:w="80" w:type="dxa"/>
              <w:bottom w:w="80" w:type="dxa"/>
              <w:right w:w="80" w:type="dxa"/>
            </w:tcMar>
            <w:vAlign w:val="center"/>
          </w:tcPr>
          <w:p w14:paraId="0C03D380" w14:textId="77777777" w:rsidR="00A3653D" w:rsidRDefault="00A3653D" w:rsidP="00A81596">
            <w:proofErr w:type="spellStart"/>
            <w:r>
              <w:rPr>
                <w:sz w:val="17"/>
                <w:szCs w:val="17"/>
              </w:rPr>
              <w:t>AlphaSense</w:t>
            </w:r>
            <w:proofErr w:type="spellEnd"/>
          </w:p>
        </w:tc>
        <w:tc>
          <w:tcPr>
            <w:tcW w:w="1023" w:type="dxa"/>
            <w:tcBorders>
              <w:top w:val="single" w:sz="4" w:space="0" w:color="CCDDEE"/>
              <w:left w:val="single" w:sz="4" w:space="0" w:color="CCDDEE"/>
              <w:bottom w:val="single" w:sz="4" w:space="0" w:color="CCDDEE"/>
              <w:right w:val="single" w:sz="4" w:space="0" w:color="CCDDEE"/>
            </w:tcBorders>
            <w:shd w:val="clear" w:color="auto" w:fill="FEF9E7"/>
            <w:tcMar>
              <w:top w:w="60" w:type="dxa"/>
              <w:left w:w="80" w:type="dxa"/>
              <w:bottom w:w="60" w:type="dxa"/>
              <w:right w:w="80" w:type="dxa"/>
            </w:tcMar>
            <w:vAlign w:val="center"/>
          </w:tcPr>
          <w:p w14:paraId="09D589BB" w14:textId="77777777" w:rsidR="00A3653D" w:rsidRDefault="00A3653D" w:rsidP="00A81596">
            <w:r>
              <w:rPr>
                <w:rFonts w:ascii="Segoe UI Emoji" w:hAnsi="Segoe UI Emoji" w:cs="Segoe UI Emoji"/>
                <w:color w:val="B7770D"/>
                <w:sz w:val="16"/>
                <w:szCs w:val="16"/>
              </w:rPr>
              <w:t>⚠️</w:t>
            </w:r>
            <w:r>
              <w:rPr>
                <w:color w:val="B7770D"/>
                <w:sz w:val="16"/>
                <w:szCs w:val="16"/>
              </w:rPr>
              <w:t xml:space="preserve"> Filings search</w:t>
            </w:r>
          </w:p>
        </w:tc>
        <w:tc>
          <w:tcPr>
            <w:tcW w:w="1059" w:type="dxa"/>
            <w:tcBorders>
              <w:top w:val="single" w:sz="4" w:space="0" w:color="CCDDEE"/>
              <w:left w:val="single" w:sz="4" w:space="0" w:color="CCDDEE"/>
              <w:bottom w:val="single" w:sz="4" w:space="0" w:color="CCDDEE"/>
              <w:right w:val="single" w:sz="4" w:space="0" w:color="CCDDEE"/>
            </w:tcBorders>
            <w:shd w:val="clear" w:color="auto" w:fill="FDEDEC"/>
            <w:tcMar>
              <w:top w:w="60" w:type="dxa"/>
              <w:left w:w="80" w:type="dxa"/>
              <w:bottom w:w="60" w:type="dxa"/>
              <w:right w:w="80" w:type="dxa"/>
            </w:tcMar>
            <w:vAlign w:val="center"/>
          </w:tcPr>
          <w:p w14:paraId="60116F32"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890" w:type="dxa"/>
            <w:tcBorders>
              <w:top w:val="single" w:sz="4" w:space="0" w:color="CCDDEE"/>
              <w:left w:val="single" w:sz="4" w:space="0" w:color="CCDDEE"/>
              <w:bottom w:val="single" w:sz="4" w:space="0" w:color="CCDDEE"/>
              <w:right w:val="single" w:sz="4" w:space="0" w:color="CCDDEE"/>
            </w:tcBorders>
            <w:shd w:val="clear" w:color="auto" w:fill="FEF9E7"/>
            <w:tcMar>
              <w:top w:w="60" w:type="dxa"/>
              <w:left w:w="80" w:type="dxa"/>
              <w:bottom w:w="60" w:type="dxa"/>
              <w:right w:w="80" w:type="dxa"/>
            </w:tcMar>
            <w:vAlign w:val="center"/>
          </w:tcPr>
          <w:p w14:paraId="17E3CE13" w14:textId="77777777" w:rsidR="00A3653D" w:rsidRDefault="00A3653D" w:rsidP="00A81596">
            <w:r>
              <w:rPr>
                <w:rFonts w:ascii="Segoe UI Emoji" w:hAnsi="Segoe UI Emoji" w:cs="Segoe UI Emoji"/>
                <w:color w:val="B7770D"/>
                <w:sz w:val="16"/>
                <w:szCs w:val="16"/>
              </w:rPr>
              <w:t>⚠️</w:t>
            </w:r>
            <w:r>
              <w:rPr>
                <w:color w:val="B7770D"/>
                <w:sz w:val="16"/>
                <w:szCs w:val="16"/>
              </w:rPr>
              <w:t xml:space="preserve"> Search only</w:t>
            </w:r>
          </w:p>
        </w:tc>
        <w:tc>
          <w:tcPr>
            <w:tcW w:w="1050" w:type="dxa"/>
            <w:tcBorders>
              <w:top w:val="single" w:sz="4" w:space="0" w:color="CCDDEE"/>
              <w:left w:val="single" w:sz="4" w:space="0" w:color="CCDDEE"/>
              <w:bottom w:val="single" w:sz="4" w:space="0" w:color="CCDDEE"/>
              <w:right w:val="single" w:sz="4" w:space="0" w:color="CCDDEE"/>
            </w:tcBorders>
            <w:shd w:val="clear" w:color="auto" w:fill="FDEDEC"/>
            <w:tcMar>
              <w:top w:w="60" w:type="dxa"/>
              <w:left w:w="80" w:type="dxa"/>
              <w:bottom w:w="60" w:type="dxa"/>
              <w:right w:w="80" w:type="dxa"/>
            </w:tcMar>
            <w:vAlign w:val="center"/>
          </w:tcPr>
          <w:p w14:paraId="19655A83"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978" w:type="dxa"/>
            <w:tcBorders>
              <w:top w:val="single" w:sz="4" w:space="0" w:color="CCDDEE"/>
              <w:left w:val="single" w:sz="4" w:space="0" w:color="CCDDEE"/>
              <w:bottom w:val="single" w:sz="4" w:space="0" w:color="CCDDEE"/>
              <w:right w:val="single" w:sz="4" w:space="0" w:color="CCDDEE"/>
            </w:tcBorders>
            <w:shd w:val="clear" w:color="auto" w:fill="FDEDEC"/>
            <w:tcMar>
              <w:top w:w="60" w:type="dxa"/>
              <w:left w:w="80" w:type="dxa"/>
              <w:bottom w:w="60" w:type="dxa"/>
              <w:right w:w="80" w:type="dxa"/>
            </w:tcMar>
            <w:vAlign w:val="center"/>
          </w:tcPr>
          <w:p w14:paraId="604E227D"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316" w:type="dxa"/>
            <w:tcBorders>
              <w:top w:val="single" w:sz="4" w:space="0" w:color="CCDDEE"/>
              <w:left w:val="single" w:sz="4" w:space="0" w:color="CCDDEE"/>
              <w:bottom w:val="single" w:sz="4" w:space="0" w:color="CCDDEE"/>
              <w:right w:val="single" w:sz="4" w:space="0" w:color="CCDDEE"/>
            </w:tcBorders>
            <w:shd w:val="clear" w:color="auto" w:fill="FDEDEC"/>
            <w:tcMar>
              <w:top w:w="60" w:type="dxa"/>
              <w:left w:w="80" w:type="dxa"/>
              <w:bottom w:w="60" w:type="dxa"/>
              <w:right w:w="80" w:type="dxa"/>
            </w:tcMar>
            <w:vAlign w:val="center"/>
          </w:tcPr>
          <w:p w14:paraId="308DF984"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592" w:type="dxa"/>
            <w:tcBorders>
              <w:top w:val="single" w:sz="4" w:space="0" w:color="CCDDEE"/>
              <w:left w:val="single" w:sz="4" w:space="0" w:color="CCDDEE"/>
              <w:bottom w:val="single" w:sz="4" w:space="0" w:color="CCDDEE"/>
              <w:right w:val="single" w:sz="4" w:space="0" w:color="CCDDEE"/>
            </w:tcBorders>
            <w:shd w:val="clear" w:color="auto" w:fill="FDEDEC"/>
            <w:tcMar>
              <w:top w:w="60" w:type="dxa"/>
              <w:left w:w="80" w:type="dxa"/>
              <w:bottom w:w="60" w:type="dxa"/>
              <w:right w:w="80" w:type="dxa"/>
            </w:tcMar>
            <w:vAlign w:val="center"/>
          </w:tcPr>
          <w:p w14:paraId="51AA0A34"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r>
      <w:tr w:rsidR="00A3653D" w14:paraId="03452EFA" w14:textId="77777777" w:rsidTr="00A3653D">
        <w:tblPrEx>
          <w:tblCellMar>
            <w:top w:w="0" w:type="dxa"/>
            <w:bottom w:w="0" w:type="dxa"/>
          </w:tblCellMar>
        </w:tblPrEx>
        <w:tc>
          <w:tcPr>
            <w:tcW w:w="1077" w:type="dxa"/>
            <w:tcBorders>
              <w:top w:val="single" w:sz="4" w:space="0" w:color="CCDDEE"/>
              <w:left w:val="single" w:sz="4" w:space="0" w:color="CCDDEE"/>
              <w:bottom w:val="single" w:sz="4" w:space="0" w:color="CCDDEE"/>
              <w:right w:val="single" w:sz="4" w:space="0" w:color="CCDDEE"/>
            </w:tcBorders>
            <w:shd w:val="clear" w:color="auto" w:fill="FFFFFF"/>
            <w:tcMar>
              <w:top w:w="80" w:type="dxa"/>
              <w:left w:w="80" w:type="dxa"/>
              <w:bottom w:w="80" w:type="dxa"/>
              <w:right w:w="80" w:type="dxa"/>
            </w:tcMar>
            <w:vAlign w:val="center"/>
          </w:tcPr>
          <w:p w14:paraId="2173D3A2" w14:textId="77777777" w:rsidR="00A3653D" w:rsidRDefault="00A3653D" w:rsidP="00A81596">
            <w:r>
              <w:rPr>
                <w:sz w:val="17"/>
                <w:szCs w:val="17"/>
              </w:rPr>
              <w:t>Kira</w:t>
            </w:r>
          </w:p>
        </w:tc>
        <w:tc>
          <w:tcPr>
            <w:tcW w:w="1023"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738AA37F" w14:textId="77777777" w:rsidR="00A3653D" w:rsidRDefault="00A3653D" w:rsidP="00A81596">
            <w:r>
              <w:rPr>
                <w:rFonts w:ascii="Segoe UI Emoji" w:hAnsi="Segoe UI Emoji" w:cs="Segoe UI Emoji"/>
                <w:color w:val="1A7A3C"/>
                <w:sz w:val="16"/>
                <w:szCs w:val="16"/>
              </w:rPr>
              <w:t>✅</w:t>
            </w:r>
            <w:r>
              <w:rPr>
                <w:color w:val="1A7A3C"/>
                <w:sz w:val="16"/>
                <w:szCs w:val="16"/>
              </w:rPr>
              <w:t xml:space="preserve"> Clause extraction</w:t>
            </w:r>
          </w:p>
        </w:tc>
        <w:tc>
          <w:tcPr>
            <w:tcW w:w="1059"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28AF4170"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890"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666E3ABB"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050"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2DCFF7FE"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978"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1E699FDF"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316"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5526E442"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c>
          <w:tcPr>
            <w:tcW w:w="1592" w:type="dxa"/>
            <w:tcBorders>
              <w:top w:val="single" w:sz="4" w:space="0" w:color="CCDDEE"/>
              <w:left w:val="single" w:sz="4" w:space="0" w:color="CCDDEE"/>
              <w:bottom w:val="single" w:sz="4" w:space="0" w:color="CCDDEE"/>
              <w:right w:val="single" w:sz="4" w:space="0" w:color="CCDDEE"/>
            </w:tcBorders>
            <w:shd w:val="clear" w:color="auto" w:fill="FFFFFF"/>
            <w:tcMar>
              <w:top w:w="60" w:type="dxa"/>
              <w:left w:w="80" w:type="dxa"/>
              <w:bottom w:w="60" w:type="dxa"/>
              <w:right w:w="80" w:type="dxa"/>
            </w:tcMar>
            <w:vAlign w:val="center"/>
          </w:tcPr>
          <w:p w14:paraId="500FA54C" w14:textId="77777777" w:rsidR="00A3653D" w:rsidRDefault="00A3653D" w:rsidP="00A81596">
            <w:r>
              <w:rPr>
                <w:rFonts w:ascii="Segoe UI Emoji" w:hAnsi="Segoe UI Emoji" w:cs="Segoe UI Emoji"/>
                <w:color w:val="C0392B"/>
                <w:sz w:val="16"/>
                <w:szCs w:val="16"/>
              </w:rPr>
              <w:t>❌</w:t>
            </w:r>
            <w:r>
              <w:rPr>
                <w:color w:val="C0392B"/>
                <w:sz w:val="16"/>
                <w:szCs w:val="16"/>
              </w:rPr>
              <w:t xml:space="preserve"> Not available</w:t>
            </w:r>
          </w:p>
        </w:tc>
      </w:tr>
    </w:tbl>
    <w:p w14:paraId="65D80417" w14:textId="4D780843" w:rsidR="00692B28" w:rsidRDefault="00A3653D" w:rsidP="00A3653D">
      <w:pPr>
        <w:spacing w:before="120" w:after="80"/>
      </w:pPr>
      <w:r>
        <w:rPr>
          <w:b/>
          <w:bCs/>
          <w:sz w:val="16"/>
          <w:szCs w:val="16"/>
        </w:rPr>
        <w:t xml:space="preserve">Legend:  </w:t>
      </w:r>
      <w:r>
        <w:rPr>
          <w:color w:val="1A7A3C"/>
          <w:sz w:val="16"/>
          <w:szCs w:val="16"/>
        </w:rPr>
        <w:t xml:space="preserve">  </w:t>
      </w:r>
      <w:r>
        <w:rPr>
          <w:rFonts w:ascii="Segoe UI Emoji" w:hAnsi="Segoe UI Emoji" w:cs="Segoe UI Emoji"/>
          <w:color w:val="1A7A3C"/>
          <w:sz w:val="16"/>
          <w:szCs w:val="16"/>
        </w:rPr>
        <w:t>✅</w:t>
      </w:r>
      <w:r>
        <w:rPr>
          <w:color w:val="1A7A3C"/>
          <w:sz w:val="16"/>
          <w:szCs w:val="16"/>
        </w:rPr>
        <w:t xml:space="preserve"> Full capability  </w:t>
      </w:r>
      <w:r>
        <w:rPr>
          <w:color w:val="B7770D"/>
          <w:sz w:val="16"/>
          <w:szCs w:val="16"/>
        </w:rPr>
        <w:t xml:space="preserve">  </w:t>
      </w:r>
      <w:r>
        <w:rPr>
          <w:rFonts w:ascii="Segoe UI Emoji" w:hAnsi="Segoe UI Emoji" w:cs="Segoe UI Emoji"/>
          <w:color w:val="B7770D"/>
          <w:sz w:val="16"/>
          <w:szCs w:val="16"/>
        </w:rPr>
        <w:t>⚠️</w:t>
      </w:r>
      <w:r>
        <w:rPr>
          <w:color w:val="B7770D"/>
          <w:sz w:val="16"/>
          <w:szCs w:val="16"/>
        </w:rPr>
        <w:t xml:space="preserve"> Partial capability  </w:t>
      </w:r>
      <w:r>
        <w:rPr>
          <w:color w:val="C0392B"/>
          <w:sz w:val="16"/>
          <w:szCs w:val="16"/>
        </w:rPr>
        <w:t xml:space="preserve">  </w:t>
      </w:r>
      <w:r>
        <w:rPr>
          <w:rFonts w:ascii="Segoe UI Emoji" w:hAnsi="Segoe UI Emoji" w:cs="Segoe UI Emoji"/>
          <w:color w:val="C0392B"/>
          <w:sz w:val="16"/>
          <w:szCs w:val="16"/>
        </w:rPr>
        <w:t>❌</w:t>
      </w:r>
      <w:r>
        <w:rPr>
          <w:color w:val="C0392B"/>
          <w:sz w:val="16"/>
          <w:szCs w:val="16"/>
        </w:rPr>
        <w:t xml:space="preserve"> Not available  </w:t>
      </w:r>
    </w:p>
    <w:p w14:paraId="2B21C8D0" w14:textId="4431720D" w:rsidR="00692B28" w:rsidRDefault="00000000">
      <w:pPr>
        <w:pStyle w:val="Heading2"/>
      </w:pPr>
      <w:proofErr w:type="gramStart"/>
      <w:r>
        <w:lastRenderedPageBreak/>
        <w:t>2.</w:t>
      </w:r>
      <w:r w:rsidR="00A3653D">
        <w:t>3</w:t>
      </w:r>
      <w:r>
        <w:t xml:space="preserve">  Market</w:t>
      </w:r>
      <w:proofErr w:type="gramEnd"/>
      <w:r>
        <w:t xml:space="preserve"> Gaps</w:t>
      </w:r>
    </w:p>
    <w:p w14:paraId="4A21A0F7" w14:textId="77777777" w:rsidR="00692B28" w:rsidRDefault="00000000">
      <w:pPr>
        <w:pStyle w:val="ListParagraph"/>
        <w:numPr>
          <w:ilvl w:val="0"/>
          <w:numId w:val="2"/>
        </w:numPr>
        <w:spacing w:before="40" w:after="40" w:line="276" w:lineRule="auto"/>
      </w:pPr>
      <w:r>
        <w:t>Most platforms focus on either document intelligence or credit scoring, not both.</w:t>
      </w:r>
    </w:p>
    <w:p w14:paraId="0728EF90" w14:textId="77777777" w:rsidR="00692B28" w:rsidRDefault="00000000">
      <w:pPr>
        <w:pStyle w:val="ListParagraph"/>
        <w:numPr>
          <w:ilvl w:val="0"/>
          <w:numId w:val="2"/>
        </w:numPr>
        <w:spacing w:before="40" w:after="40" w:line="276" w:lineRule="auto"/>
      </w:pPr>
      <w:r>
        <w:t>Few integrate OCR, RAG, Multi-Agent AI, Explainable AI, and Scenario Simulation together.</w:t>
      </w:r>
    </w:p>
    <w:p w14:paraId="487B13E5" w14:textId="77777777" w:rsidR="00692B28" w:rsidRDefault="00000000">
      <w:pPr>
        <w:pStyle w:val="ListParagraph"/>
        <w:numPr>
          <w:ilvl w:val="0"/>
          <w:numId w:val="2"/>
        </w:numPr>
        <w:spacing w:before="40" w:after="40" w:line="276" w:lineRule="auto"/>
      </w:pPr>
      <w:r>
        <w:t>Interactive AI assistants remain limited across existing solutions.</w:t>
      </w:r>
    </w:p>
    <w:p w14:paraId="34B714F4" w14:textId="77777777" w:rsidR="00692B28" w:rsidRDefault="00000000">
      <w:pPr>
        <w:pStyle w:val="ListParagraph"/>
        <w:numPr>
          <w:ilvl w:val="0"/>
          <w:numId w:val="2"/>
        </w:numPr>
        <w:spacing w:before="40" w:after="40" w:line="276" w:lineRule="auto"/>
      </w:pPr>
      <w:r>
        <w:t>Borrower recommendations often require manual analysis by the credit team.</w:t>
      </w:r>
    </w:p>
    <w:p w14:paraId="6EABA988" w14:textId="77777777" w:rsidR="00692B28" w:rsidRDefault="00000000">
      <w:pPr>
        <w:pStyle w:val="ListParagraph"/>
        <w:numPr>
          <w:ilvl w:val="0"/>
          <w:numId w:val="2"/>
        </w:numPr>
        <w:spacing w:before="40" w:after="40" w:line="276" w:lineRule="auto"/>
      </w:pPr>
      <w:r>
        <w:t>Explainability is inconsistent across solutions in the market.</w:t>
      </w:r>
    </w:p>
    <w:p w14:paraId="0EAB910E" w14:textId="5F0ABFE4" w:rsidR="00692B28" w:rsidRDefault="00000000" w:rsidP="00A3653D">
      <w:pPr>
        <w:pStyle w:val="ListParagraph"/>
        <w:numPr>
          <w:ilvl w:val="0"/>
          <w:numId w:val="2"/>
        </w:numPr>
        <w:spacing w:before="40" w:after="40" w:line="276" w:lineRule="auto"/>
      </w:pPr>
      <w:r>
        <w:t>End-to-end automation from document upload to final decision is still fragmented.</w:t>
      </w:r>
    </w:p>
    <w:p w14:paraId="66E87810" w14:textId="77777777" w:rsidR="00692B28" w:rsidRDefault="00000000">
      <w:pPr>
        <w:pStyle w:val="Heading1"/>
        <w:pBdr>
          <w:bottom w:val="single" w:sz="4" w:space="4" w:color="CCDDEE"/>
        </w:pBdr>
      </w:pPr>
      <w:r>
        <w:t>3.  Proposed Solution</w:t>
      </w:r>
    </w:p>
    <w:p w14:paraId="7F52DD91" w14:textId="77777777" w:rsidR="00692B28" w:rsidRDefault="00000000">
      <w:pPr>
        <w:spacing w:before="80" w:after="80" w:line="276" w:lineRule="auto"/>
        <w:jc w:val="both"/>
      </w:pPr>
      <w:r>
        <w:t>The Credit Risk Intelligence Platform is an AI-powered system that helps banks and borrowers make smarter, faster, and more transparent credit decisions. It replaces the slow, manual, and opaque financial document evaluation process with an intelligent multi-agent system that reads financial documents, understands them deeply, and delivers clear actionable guidance to everyone involved.</w:t>
      </w:r>
    </w:p>
    <w:p w14:paraId="290B0920" w14:textId="77777777" w:rsidR="00692B28" w:rsidRPr="006D1D92" w:rsidRDefault="00000000">
      <w:pPr>
        <w:pStyle w:val="Heading2"/>
        <w:rPr>
          <w:color w:val="0070C0"/>
        </w:rPr>
      </w:pPr>
      <w:r w:rsidRPr="006D1D92">
        <w:rPr>
          <w:color w:val="0070C0"/>
        </w:rPr>
        <w:t>The Core Idea</w:t>
      </w:r>
    </w:p>
    <w:p w14:paraId="2769D76F" w14:textId="77777777" w:rsidR="00692B28" w:rsidRDefault="00000000">
      <w:pPr>
        <w:spacing w:before="80" w:after="80" w:line="276" w:lineRule="auto"/>
        <w:jc w:val="both"/>
      </w:pPr>
      <w:r>
        <w:t>Instead of a credit analyst spending hours manually reading financial documents, our platform does it automatically in minutes by:</w:t>
      </w:r>
    </w:p>
    <w:p w14:paraId="227A89C1" w14:textId="77777777" w:rsidR="00692B28" w:rsidRDefault="00000000">
      <w:pPr>
        <w:pStyle w:val="ListParagraph"/>
        <w:numPr>
          <w:ilvl w:val="0"/>
          <w:numId w:val="2"/>
        </w:numPr>
        <w:spacing w:before="40" w:after="40" w:line="276" w:lineRule="auto"/>
      </w:pPr>
      <w:r>
        <w:t>Reading and understanding uploaded financial PDFs instantly using OCR and intelligent parsing.</w:t>
      </w:r>
    </w:p>
    <w:p w14:paraId="52036F14" w14:textId="77777777" w:rsidR="00692B28" w:rsidRDefault="00000000">
      <w:pPr>
        <w:pStyle w:val="ListParagraph"/>
        <w:numPr>
          <w:ilvl w:val="0"/>
          <w:numId w:val="2"/>
        </w:numPr>
        <w:spacing w:before="40" w:after="40" w:line="276" w:lineRule="auto"/>
      </w:pPr>
      <w:r>
        <w:t>Extracting key financial data — income, expenses, debt, cash flow, profit trends and repayment history — with minimal manual effort.</w:t>
      </w:r>
    </w:p>
    <w:p w14:paraId="68C9346B" w14:textId="77777777" w:rsidR="00692B28" w:rsidRDefault="00000000">
      <w:pPr>
        <w:pStyle w:val="ListParagraph"/>
        <w:numPr>
          <w:ilvl w:val="0"/>
          <w:numId w:val="2"/>
        </w:numPr>
        <w:spacing w:before="40" w:after="40" w:line="276" w:lineRule="auto"/>
      </w:pPr>
      <w:r>
        <w:t>Calculating a complete credit risk score from 0 to 100 with a full breakdown of strengths, weaknesses and red flags.</w:t>
      </w:r>
    </w:p>
    <w:p w14:paraId="09ECEB21" w14:textId="77777777" w:rsidR="00692B28" w:rsidRDefault="00000000">
      <w:pPr>
        <w:pStyle w:val="ListParagraph"/>
        <w:numPr>
          <w:ilvl w:val="0"/>
          <w:numId w:val="2"/>
        </w:numPr>
        <w:spacing w:before="40" w:after="40" w:line="276" w:lineRule="auto"/>
      </w:pPr>
      <w:r>
        <w:t>Analysing the overall financial health of any individual or business — not just for loan approval but for any credit-related decision.</w:t>
      </w:r>
    </w:p>
    <w:p w14:paraId="610506EF" w14:textId="77777777" w:rsidR="00692B28" w:rsidRDefault="00000000">
      <w:pPr>
        <w:pStyle w:val="ListParagraph"/>
        <w:numPr>
          <w:ilvl w:val="0"/>
          <w:numId w:val="2"/>
        </w:numPr>
        <w:spacing w:before="40" w:after="40" w:line="276" w:lineRule="auto"/>
      </w:pPr>
      <w:r>
        <w:t>Modelling future financial scenarios to assess whether the applicant remains financially stable even if economic conditions change.</w:t>
      </w:r>
    </w:p>
    <w:p w14:paraId="18E7F6A3" w14:textId="77777777" w:rsidR="00692B28" w:rsidRDefault="00000000">
      <w:pPr>
        <w:pStyle w:val="ListParagraph"/>
        <w:numPr>
          <w:ilvl w:val="0"/>
          <w:numId w:val="2"/>
        </w:numPr>
        <w:spacing w:before="40" w:after="40" w:line="276" w:lineRule="auto"/>
      </w:pPr>
      <w:r>
        <w:t>Delivering personalised guidance to both the financial institution and the applicant based entirely on their actual uploaded documents.</w:t>
      </w:r>
    </w:p>
    <w:p w14:paraId="15ED8FB4" w14:textId="77777777" w:rsidR="00692B28" w:rsidRDefault="00000000">
      <w:pPr>
        <w:pStyle w:val="ListParagraph"/>
        <w:numPr>
          <w:ilvl w:val="0"/>
          <w:numId w:val="2"/>
        </w:numPr>
        <w:spacing w:before="40" w:after="40" w:line="276" w:lineRule="auto"/>
      </w:pPr>
      <w:r>
        <w:t>Enabling natural conversation — both users can ask any question and receive answers grounded in real document data with zero guesswork.</w:t>
      </w:r>
    </w:p>
    <w:p w14:paraId="55AEA09D" w14:textId="77777777" w:rsidR="00692B28" w:rsidRDefault="00000000">
      <w:pPr>
        <w:pStyle w:val="ListParagraph"/>
        <w:numPr>
          <w:ilvl w:val="0"/>
          <w:numId w:val="2"/>
        </w:numPr>
        <w:spacing w:before="40" w:after="40" w:line="276" w:lineRule="auto"/>
      </w:pPr>
      <w:r>
        <w:t>Prioritising urgent cases automatically so analysts always handle the most critical applications first.</w:t>
      </w:r>
    </w:p>
    <w:p w14:paraId="27549807" w14:textId="77777777" w:rsidR="00692B28" w:rsidRDefault="00000000">
      <w:pPr>
        <w:pStyle w:val="ListParagraph"/>
        <w:numPr>
          <w:ilvl w:val="0"/>
          <w:numId w:val="2"/>
        </w:numPr>
        <w:spacing w:before="40" w:after="40" w:line="276" w:lineRule="auto"/>
      </w:pPr>
      <w:r>
        <w:t>Giving applicants a clear recovery roadmap — turning a rejection into a starting point for financial improvement.</w:t>
      </w:r>
    </w:p>
    <w:p w14:paraId="73591B15" w14:textId="77777777" w:rsidR="00692B28" w:rsidRDefault="00692B28">
      <w:pPr>
        <w:spacing w:before="40" w:after="40" w:line="276" w:lineRule="auto"/>
        <w:jc w:val="both"/>
      </w:pPr>
    </w:p>
    <w:p w14:paraId="3C70ECF7" w14:textId="77777777" w:rsidR="00692B28" w:rsidRDefault="00000000">
      <w:pPr>
        <w:pStyle w:val="Heading1"/>
        <w:pBdr>
          <w:bottom w:val="single" w:sz="4" w:space="4" w:color="CCDDEE"/>
        </w:pBdr>
      </w:pPr>
      <w:r>
        <w:t>4.  Project Scope and Boundaries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52"/>
      </w:tblGrid>
      <w:tr w:rsidR="00692B28" w14:paraId="0D775A41"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533F8EC7" w14:textId="77777777" w:rsidR="00692B28" w:rsidRDefault="00000000">
            <w:pPr>
              <w:spacing w:before="80" w:after="80" w:line="276" w:lineRule="auto"/>
              <w:jc w:val="both"/>
            </w:pPr>
            <w:r>
              <w:rPr>
                <w:b/>
                <w:bCs/>
                <w:color w:val="FFFFFF"/>
                <w:sz w:val="18"/>
                <w:szCs w:val="18"/>
              </w:rPr>
              <w:t>Target Users and Context</w:t>
            </w:r>
          </w:p>
        </w:tc>
        <w:tc>
          <w:tcPr>
            <w:tcW w:w="72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48555A55" w14:textId="77777777" w:rsidR="00692B28" w:rsidRDefault="00000000">
            <w:pPr>
              <w:spacing w:before="80" w:after="80" w:line="276" w:lineRule="auto"/>
              <w:jc w:val="both"/>
            </w:pPr>
            <w:r>
              <w:rPr>
                <w:sz w:val="18"/>
                <w:szCs w:val="18"/>
              </w:rPr>
              <w:t>The platform is designed for credit analysts working inside commercial lending banks. It is also built for loan applicants who want to track their active loan applications.</w:t>
            </w:r>
          </w:p>
        </w:tc>
      </w:tr>
      <w:tr w:rsidR="00692B28" w14:paraId="5DBAB6A4"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36CE2E41" w14:textId="77777777" w:rsidR="00692B28" w:rsidRDefault="00000000">
            <w:pPr>
              <w:spacing w:before="80" w:after="80" w:line="276" w:lineRule="auto"/>
              <w:jc w:val="both"/>
            </w:pPr>
            <w:r>
              <w:rPr>
                <w:b/>
                <w:bCs/>
                <w:color w:val="FFFFFF"/>
                <w:sz w:val="18"/>
                <w:szCs w:val="18"/>
              </w:rPr>
              <w:t>The Core Pain Point</w:t>
            </w:r>
          </w:p>
        </w:tc>
        <w:tc>
          <w:tcPr>
            <w:tcW w:w="72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1ED147C3" w14:textId="77777777" w:rsidR="00692B28" w:rsidRDefault="00000000">
            <w:pPr>
              <w:spacing w:before="80" w:after="80" w:line="276" w:lineRule="auto"/>
              <w:jc w:val="both"/>
            </w:pPr>
            <w:r>
              <w:rPr>
                <w:sz w:val="18"/>
                <w:szCs w:val="18"/>
              </w:rPr>
              <w:t>Extracting risk data manually from documents is slow and prone to errors. Furthermore, traditional rejection processes lack transparency and leave borrowers without a path to financial recovery.</w:t>
            </w:r>
          </w:p>
        </w:tc>
      </w:tr>
      <w:tr w:rsidR="00692B28" w14:paraId="501E465B"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5EFD9143" w14:textId="77777777" w:rsidR="00692B28" w:rsidRDefault="00000000">
            <w:pPr>
              <w:spacing w:before="80" w:after="80" w:line="276" w:lineRule="auto"/>
              <w:jc w:val="both"/>
            </w:pPr>
            <w:r>
              <w:rPr>
                <w:b/>
                <w:bCs/>
                <w:color w:val="FFFFFF"/>
                <w:sz w:val="18"/>
                <w:szCs w:val="18"/>
              </w:rPr>
              <w:t>Measures of Success</w:t>
            </w:r>
          </w:p>
        </w:tc>
        <w:tc>
          <w:tcPr>
            <w:tcW w:w="72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40BA8F75" w14:textId="77777777" w:rsidR="00692B28" w:rsidRDefault="00000000">
            <w:pPr>
              <w:spacing w:before="80" w:after="80" w:line="276" w:lineRule="auto"/>
              <w:jc w:val="both"/>
            </w:pPr>
            <w:r>
              <w:rPr>
                <w:sz w:val="18"/>
                <w:szCs w:val="18"/>
              </w:rPr>
              <w:t>The project will be considered successful if it reduces the total document evaluation time from several hours down to just minutes. It should also increase customer conversion rates by offering secondary, backup loan options.</w:t>
            </w:r>
          </w:p>
        </w:tc>
      </w:tr>
      <w:tr w:rsidR="00692B28" w14:paraId="7D5AFDC3"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347DFC82" w14:textId="77777777" w:rsidR="00692B28" w:rsidRDefault="00000000">
            <w:pPr>
              <w:spacing w:before="80" w:after="80" w:line="276" w:lineRule="auto"/>
              <w:jc w:val="both"/>
            </w:pPr>
            <w:r>
              <w:rPr>
                <w:b/>
                <w:bCs/>
                <w:color w:val="FFFFFF"/>
                <w:sz w:val="18"/>
                <w:szCs w:val="18"/>
              </w:rPr>
              <w:lastRenderedPageBreak/>
              <w:t>Data Sources</w:t>
            </w:r>
          </w:p>
        </w:tc>
        <w:tc>
          <w:tcPr>
            <w:tcW w:w="72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604CCCD5" w14:textId="77777777" w:rsidR="00692B28" w:rsidRDefault="00000000">
            <w:pPr>
              <w:spacing w:before="80" w:after="80" w:line="276" w:lineRule="auto"/>
              <w:jc w:val="both"/>
            </w:pPr>
            <w:r>
              <w:rPr>
                <w:sz w:val="18"/>
                <w:szCs w:val="18"/>
              </w:rPr>
              <w:t>The system will process official financial PDF documents uploaded directly by the user. These include Bank Statements, Income Tax Returns (ITR), Balance Sheets, and Profit &amp; Loss statements.</w:t>
            </w:r>
          </w:p>
        </w:tc>
      </w:tr>
      <w:tr w:rsidR="00692B28" w14:paraId="72A59ED1"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26C621BF" w14:textId="77777777" w:rsidR="00692B28" w:rsidRDefault="00000000">
            <w:pPr>
              <w:spacing w:before="80" w:after="80" w:line="276" w:lineRule="auto"/>
              <w:jc w:val="both"/>
            </w:pPr>
            <w:r>
              <w:rPr>
                <w:b/>
                <w:bCs/>
                <w:color w:val="FFFFFF"/>
                <w:sz w:val="18"/>
                <w:szCs w:val="18"/>
              </w:rPr>
              <w:t>Out of Scope</w:t>
            </w:r>
          </w:p>
        </w:tc>
        <w:tc>
          <w:tcPr>
            <w:tcW w:w="72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1A095243" w14:textId="77777777" w:rsidR="00692B28" w:rsidRDefault="00000000">
            <w:pPr>
              <w:spacing w:before="80" w:after="80" w:line="276" w:lineRule="auto"/>
              <w:jc w:val="both"/>
            </w:pPr>
            <w:r>
              <w:rPr>
                <w:sz w:val="18"/>
                <w:szCs w:val="18"/>
              </w:rPr>
              <w:t>The system will not automatically approve or reject loans without human sign-off. It will also not handle the actual infrastructure for transferring funds.</w:t>
            </w:r>
          </w:p>
        </w:tc>
      </w:tr>
    </w:tbl>
    <w:p w14:paraId="56CAA6E5" w14:textId="77777777" w:rsidR="00692B28" w:rsidRDefault="00692B28">
      <w:pPr>
        <w:spacing w:before="40" w:after="40" w:line="276" w:lineRule="auto"/>
        <w:jc w:val="both"/>
      </w:pPr>
    </w:p>
    <w:p w14:paraId="3771797B" w14:textId="77777777" w:rsidR="00692B28" w:rsidRDefault="00000000">
      <w:pPr>
        <w:pStyle w:val="Heading1"/>
        <w:pBdr>
          <w:bottom w:val="single" w:sz="4" w:space="4" w:color="CCDDEE"/>
        </w:pBdr>
      </w:pPr>
      <w:r>
        <w:t>5.  Project Type and Capabilities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1580"/>
        <w:gridCol w:w="5592"/>
      </w:tblGrid>
      <w:tr w:rsidR="00692B28" w14:paraId="186F6272" w14:textId="77777777">
        <w:tblPrEx>
          <w:tblCellMar>
            <w:top w:w="0" w:type="dxa"/>
            <w:bottom w:w="0" w:type="dxa"/>
          </w:tblCellMar>
        </w:tblPrEx>
        <w:trPr>
          <w:tblHeader/>
        </w:trPr>
        <w:tc>
          <w:tcPr>
            <w:tcW w:w="2240" w:type="dxa"/>
            <w:tcBorders>
              <w:top w:val="single" w:sz="4" w:space="0" w:color="CCDDEE"/>
              <w:left w:val="single" w:sz="4" w:space="0" w:color="CCDDEE"/>
              <w:bottom w:val="single" w:sz="4" w:space="0" w:color="CCDDEE"/>
              <w:right w:val="single" w:sz="4" w:space="0" w:color="CCDDEE"/>
            </w:tcBorders>
            <w:shd w:val="clear" w:color="auto" w:fill="1A6BB5"/>
            <w:tcMar>
              <w:top w:w="80" w:type="dxa"/>
              <w:left w:w="120" w:type="dxa"/>
              <w:bottom w:w="80" w:type="dxa"/>
              <w:right w:w="120" w:type="dxa"/>
            </w:tcMar>
            <w:vAlign w:val="center"/>
          </w:tcPr>
          <w:p w14:paraId="174E38CE" w14:textId="77777777" w:rsidR="00692B28" w:rsidRDefault="00000000">
            <w:pPr>
              <w:spacing w:before="80" w:after="80" w:line="276" w:lineRule="auto"/>
              <w:jc w:val="both"/>
            </w:pPr>
            <w:r>
              <w:rPr>
                <w:b/>
                <w:bCs/>
                <w:color w:val="FFFFFF"/>
                <w:sz w:val="18"/>
                <w:szCs w:val="18"/>
              </w:rPr>
              <w:t>Feature Category</w:t>
            </w:r>
          </w:p>
        </w:tc>
        <w:tc>
          <w:tcPr>
            <w:tcW w:w="1580" w:type="dxa"/>
            <w:tcBorders>
              <w:top w:val="single" w:sz="4" w:space="0" w:color="CCDDEE"/>
              <w:left w:val="single" w:sz="4" w:space="0" w:color="CCDDEE"/>
              <w:bottom w:val="single" w:sz="4" w:space="0" w:color="CCDDEE"/>
              <w:right w:val="single" w:sz="4" w:space="0" w:color="CCDDEE"/>
            </w:tcBorders>
            <w:shd w:val="clear" w:color="auto" w:fill="1A6BB5"/>
            <w:tcMar>
              <w:top w:w="80" w:type="dxa"/>
              <w:left w:w="120" w:type="dxa"/>
              <w:bottom w:w="80" w:type="dxa"/>
              <w:right w:w="120" w:type="dxa"/>
            </w:tcMar>
            <w:vAlign w:val="center"/>
          </w:tcPr>
          <w:p w14:paraId="2EE5F780" w14:textId="77777777" w:rsidR="00692B28" w:rsidRDefault="00000000">
            <w:pPr>
              <w:spacing w:before="80" w:after="80" w:line="276" w:lineRule="auto"/>
              <w:jc w:val="both"/>
            </w:pPr>
            <w:r>
              <w:rPr>
                <w:b/>
                <w:bCs/>
                <w:color w:val="FFFFFF"/>
                <w:sz w:val="18"/>
                <w:szCs w:val="18"/>
              </w:rPr>
              <w:t>Priority Level</w:t>
            </w:r>
          </w:p>
        </w:tc>
        <w:tc>
          <w:tcPr>
            <w:tcW w:w="5592" w:type="dxa"/>
            <w:tcBorders>
              <w:top w:val="single" w:sz="4" w:space="0" w:color="CCDDEE"/>
              <w:left w:val="single" w:sz="4" w:space="0" w:color="CCDDEE"/>
              <w:bottom w:val="single" w:sz="4" w:space="0" w:color="CCDDEE"/>
              <w:right w:val="single" w:sz="4" w:space="0" w:color="CCDDEE"/>
            </w:tcBorders>
            <w:shd w:val="clear" w:color="auto" w:fill="1A6BB5"/>
            <w:tcMar>
              <w:top w:w="80" w:type="dxa"/>
              <w:left w:w="120" w:type="dxa"/>
              <w:bottom w:w="80" w:type="dxa"/>
              <w:right w:w="120" w:type="dxa"/>
            </w:tcMar>
            <w:vAlign w:val="center"/>
          </w:tcPr>
          <w:p w14:paraId="4754B9F9" w14:textId="77777777" w:rsidR="00692B28" w:rsidRDefault="00000000">
            <w:pPr>
              <w:spacing w:before="80" w:after="80" w:line="276" w:lineRule="auto"/>
              <w:jc w:val="both"/>
            </w:pPr>
            <w:r>
              <w:rPr>
                <w:b/>
                <w:bCs/>
                <w:color w:val="FFFFFF"/>
                <w:sz w:val="18"/>
                <w:szCs w:val="18"/>
              </w:rPr>
              <w:t>AI Role and Technical Implementation</w:t>
            </w:r>
          </w:p>
        </w:tc>
      </w:tr>
      <w:tr w:rsidR="00692B28" w14:paraId="287C0565"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042072DA" w14:textId="77777777" w:rsidR="00692B28" w:rsidRDefault="00000000">
            <w:pPr>
              <w:spacing w:before="80" w:after="80" w:line="276" w:lineRule="auto"/>
              <w:jc w:val="both"/>
            </w:pPr>
            <w:r>
              <w:rPr>
                <w:sz w:val="18"/>
                <w:szCs w:val="18"/>
              </w:rPr>
              <w:t>Document Summariser</w:t>
            </w:r>
          </w:p>
        </w:tc>
        <w:tc>
          <w:tcPr>
            <w:tcW w:w="158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6BE2DAF4" w14:textId="77777777" w:rsidR="00692B28" w:rsidRDefault="00000000">
            <w:pPr>
              <w:spacing w:before="80" w:after="80" w:line="276" w:lineRule="auto"/>
              <w:jc w:val="both"/>
            </w:pPr>
            <w:r>
              <w:rPr>
                <w:sz w:val="18"/>
                <w:szCs w:val="18"/>
              </w:rPr>
              <w:t>Primary</w:t>
            </w:r>
          </w:p>
        </w:tc>
        <w:tc>
          <w:tcPr>
            <w:tcW w:w="559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78F6A099" w14:textId="77777777" w:rsidR="00692B28" w:rsidRDefault="00000000">
            <w:pPr>
              <w:spacing w:before="80" w:after="80" w:line="276" w:lineRule="auto"/>
              <w:jc w:val="both"/>
            </w:pPr>
            <w:r>
              <w:rPr>
                <w:sz w:val="18"/>
                <w:szCs w:val="18"/>
              </w:rPr>
              <w:t>Uses text chunking (split-and-refine) to process raw uploaded files and create a clean, visual overview of the user's finances.</w:t>
            </w:r>
          </w:p>
        </w:tc>
      </w:tr>
      <w:tr w:rsidR="00692B28" w14:paraId="29B585AC"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38E7B840" w14:textId="77777777" w:rsidR="00692B28" w:rsidRDefault="00000000">
            <w:pPr>
              <w:spacing w:before="80" w:after="80" w:line="276" w:lineRule="auto"/>
              <w:jc w:val="both"/>
            </w:pPr>
            <w:r>
              <w:rPr>
                <w:sz w:val="18"/>
                <w:szCs w:val="18"/>
              </w:rPr>
              <w:t>AI Chat Assistant</w:t>
            </w:r>
          </w:p>
        </w:tc>
        <w:tc>
          <w:tcPr>
            <w:tcW w:w="158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2C9450CF" w14:textId="77777777" w:rsidR="00692B28" w:rsidRDefault="00000000">
            <w:pPr>
              <w:spacing w:before="80" w:after="80" w:line="276" w:lineRule="auto"/>
              <w:jc w:val="both"/>
            </w:pPr>
            <w:r>
              <w:rPr>
                <w:sz w:val="18"/>
                <w:szCs w:val="18"/>
              </w:rPr>
              <w:t>Secondary</w:t>
            </w:r>
          </w:p>
        </w:tc>
        <w:tc>
          <w:tcPr>
            <w:tcW w:w="559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50ECDBB5" w14:textId="77777777" w:rsidR="00692B28" w:rsidRDefault="00000000">
            <w:pPr>
              <w:spacing w:before="80" w:after="80" w:line="276" w:lineRule="auto"/>
              <w:jc w:val="both"/>
            </w:pPr>
            <w:r>
              <w:rPr>
                <w:sz w:val="18"/>
                <w:szCs w:val="18"/>
              </w:rPr>
              <w:t>Provides conversational follow-up questions and answers. The chat is strictly based on the uploaded document contents to help resolve any questions the credit analyst might have.</w:t>
            </w:r>
          </w:p>
        </w:tc>
      </w:tr>
      <w:tr w:rsidR="00692B28" w14:paraId="53FD2B66"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33D5E5EF" w14:textId="77777777" w:rsidR="00692B28" w:rsidRDefault="00000000">
            <w:pPr>
              <w:spacing w:before="80" w:after="80" w:line="276" w:lineRule="auto"/>
              <w:jc w:val="both"/>
            </w:pPr>
            <w:r>
              <w:rPr>
                <w:sz w:val="18"/>
                <w:szCs w:val="18"/>
              </w:rPr>
              <w:t>Recommendation System</w:t>
            </w:r>
          </w:p>
        </w:tc>
        <w:tc>
          <w:tcPr>
            <w:tcW w:w="158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2FE2E27C" w14:textId="77777777" w:rsidR="00692B28" w:rsidRDefault="00000000">
            <w:pPr>
              <w:spacing w:before="80" w:after="80" w:line="276" w:lineRule="auto"/>
              <w:jc w:val="both"/>
            </w:pPr>
            <w:r>
              <w:rPr>
                <w:sz w:val="18"/>
                <w:szCs w:val="18"/>
              </w:rPr>
              <w:t>Primary</w:t>
            </w:r>
          </w:p>
        </w:tc>
        <w:tc>
          <w:tcPr>
            <w:tcW w:w="559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2E176EAA" w14:textId="77777777" w:rsidR="00692B28" w:rsidRDefault="00000000">
            <w:pPr>
              <w:spacing w:before="80" w:after="80" w:line="276" w:lineRule="auto"/>
              <w:jc w:val="both"/>
            </w:pPr>
            <w:r>
              <w:rPr>
                <w:sz w:val="18"/>
                <w:szCs w:val="18"/>
              </w:rPr>
              <w:t>Uses intelligent business rules to suggest personalised ways to fix credit issues and recommends safer, alternative loan structures.</w:t>
            </w:r>
          </w:p>
        </w:tc>
      </w:tr>
    </w:tbl>
    <w:p w14:paraId="3276D860" w14:textId="77777777" w:rsidR="00692B28" w:rsidRDefault="00692B28">
      <w:pPr>
        <w:spacing w:before="40" w:after="40" w:line="276" w:lineRule="auto"/>
        <w:jc w:val="both"/>
      </w:pPr>
    </w:p>
    <w:p w14:paraId="14579912" w14:textId="77777777" w:rsidR="00692B28" w:rsidRDefault="00000000">
      <w:pPr>
        <w:pStyle w:val="Heading1"/>
        <w:pBdr>
          <w:bottom w:val="single" w:sz="4" w:space="4" w:color="CCDDEE"/>
        </w:pBdr>
      </w:pPr>
      <w:r>
        <w:t>6.  Main Features and User Interface Plan</w:t>
      </w:r>
    </w:p>
    <w:p w14:paraId="0673C740" w14:textId="22AF9FFE" w:rsidR="001A7070" w:rsidRDefault="00000000">
      <w:pPr>
        <w:pStyle w:val="Heading2"/>
      </w:pPr>
      <w:proofErr w:type="gramStart"/>
      <w:r>
        <w:t>6.1  Dynamic</w:t>
      </w:r>
      <w:proofErr w:type="gramEnd"/>
      <w:r>
        <w:t xml:space="preserve"> Recommendation Features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52"/>
      </w:tblGrid>
      <w:tr w:rsidR="00692B28" w14:paraId="122E09F2"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0326E9E8" w14:textId="77777777" w:rsidR="00692B28" w:rsidRDefault="00000000">
            <w:pPr>
              <w:spacing w:before="80" w:after="80" w:line="276" w:lineRule="auto"/>
              <w:jc w:val="both"/>
            </w:pPr>
            <w:r>
              <w:rPr>
                <w:b/>
                <w:bCs/>
                <w:color w:val="FFFFFF"/>
                <w:sz w:val="18"/>
                <w:szCs w:val="18"/>
              </w:rPr>
              <w:t>Actionable Credit Checklist</w:t>
            </w:r>
          </w:p>
        </w:tc>
        <w:tc>
          <w:tcPr>
            <w:tcW w:w="72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06E8205B" w14:textId="77777777" w:rsidR="00692B28" w:rsidRDefault="00000000">
            <w:pPr>
              <w:spacing w:before="80" w:after="80" w:line="276" w:lineRule="auto"/>
              <w:jc w:val="both"/>
            </w:pPr>
            <w:r>
              <w:rPr>
                <w:sz w:val="18"/>
                <w:szCs w:val="18"/>
              </w:rPr>
              <w:t>If a borrower's application is rejected, the system lists simple, step-by-step actions to fix their profile. Examples include suggesting they pay off a specific credit card or reduce their overall card utilisation so they can get approved the next time.</w:t>
            </w:r>
          </w:p>
        </w:tc>
      </w:tr>
      <w:tr w:rsidR="00692B28" w14:paraId="3F76C3F9"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0B404CF1" w14:textId="77777777" w:rsidR="00692B28" w:rsidRDefault="00000000">
            <w:pPr>
              <w:spacing w:before="80" w:after="80" w:line="276" w:lineRule="auto"/>
              <w:jc w:val="both"/>
            </w:pPr>
            <w:r>
              <w:rPr>
                <w:b/>
                <w:bCs/>
                <w:color w:val="FFFFFF"/>
                <w:sz w:val="18"/>
                <w:szCs w:val="18"/>
              </w:rPr>
              <w:t>Safer Backup Loan Options</w:t>
            </w:r>
          </w:p>
        </w:tc>
        <w:tc>
          <w:tcPr>
            <w:tcW w:w="72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3CD48172" w14:textId="77777777" w:rsidR="00692B28" w:rsidRDefault="00000000">
            <w:pPr>
              <w:spacing w:before="80" w:after="80" w:line="276" w:lineRule="auto"/>
              <w:jc w:val="both"/>
            </w:pPr>
            <w:r>
              <w:rPr>
                <w:sz w:val="18"/>
                <w:szCs w:val="18"/>
              </w:rPr>
              <w:t>If the requested loan amount carries too much risk, the system automatically calculates a safer alternative offer. For example, it might recommend a smaller loan amount or ask the applicant to provide a business asset as security.</w:t>
            </w:r>
          </w:p>
        </w:tc>
      </w:tr>
      <w:tr w:rsidR="00692B28" w14:paraId="53579769"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4A49099D" w14:textId="77777777" w:rsidR="00692B28" w:rsidRDefault="00000000">
            <w:pPr>
              <w:spacing w:before="80" w:after="80" w:line="276" w:lineRule="auto"/>
              <w:jc w:val="both"/>
            </w:pPr>
            <w:r>
              <w:rPr>
                <w:b/>
                <w:bCs/>
                <w:color w:val="FFFFFF"/>
                <w:sz w:val="18"/>
                <w:szCs w:val="18"/>
              </w:rPr>
              <w:t>Long-Term Risk Simulator</w:t>
            </w:r>
          </w:p>
        </w:tc>
        <w:tc>
          <w:tcPr>
            <w:tcW w:w="72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6F02A3EC" w14:textId="77777777" w:rsidR="00692B28" w:rsidRDefault="00000000">
            <w:pPr>
              <w:spacing w:before="80" w:after="80" w:line="276" w:lineRule="auto"/>
              <w:jc w:val="both"/>
            </w:pPr>
            <w:r>
              <w:rPr>
                <w:sz w:val="18"/>
                <w:szCs w:val="18"/>
              </w:rPr>
              <w:t>The AI looks ahead to model future cash flows and potential economic changes, such as higher interest rates. This ensures the borrower can comfortably afford their monthly payments in the upcoming year.</w:t>
            </w:r>
          </w:p>
        </w:tc>
      </w:tr>
      <w:tr w:rsidR="00692B28" w14:paraId="51E4FAFA"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62586897" w14:textId="77777777" w:rsidR="00692B28" w:rsidRDefault="00000000">
            <w:pPr>
              <w:spacing w:before="80" w:after="80" w:line="276" w:lineRule="auto"/>
              <w:jc w:val="both"/>
            </w:pPr>
            <w:r>
              <w:rPr>
                <w:b/>
                <w:bCs/>
                <w:color w:val="FFFFFF"/>
                <w:sz w:val="18"/>
                <w:szCs w:val="18"/>
              </w:rPr>
              <w:t>Urgency Pipeline Sorting</w:t>
            </w:r>
          </w:p>
        </w:tc>
        <w:tc>
          <w:tcPr>
            <w:tcW w:w="72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74B153B3" w14:textId="77777777" w:rsidR="00692B28" w:rsidRDefault="00000000">
            <w:pPr>
              <w:spacing w:before="80" w:after="80" w:line="276" w:lineRule="auto"/>
              <w:jc w:val="both"/>
            </w:pPr>
            <w:r>
              <w:rPr>
                <w:sz w:val="18"/>
                <w:szCs w:val="18"/>
              </w:rPr>
              <w:t>The AI automatically scans through the text in applications to identify applicants who need funds immediately, such as for an emergency company payroll. This allows bank teams to handle high-priority leads first.</w:t>
            </w:r>
          </w:p>
        </w:tc>
      </w:tr>
    </w:tbl>
    <w:p w14:paraId="587D39E3" w14:textId="77777777" w:rsidR="00692B28" w:rsidRDefault="00692B28">
      <w:pPr>
        <w:spacing w:before="40" w:after="40" w:line="276" w:lineRule="auto"/>
        <w:jc w:val="both"/>
      </w:pPr>
    </w:p>
    <w:p w14:paraId="572296F9" w14:textId="77777777" w:rsidR="00692B28" w:rsidRDefault="00000000">
      <w:pPr>
        <w:pStyle w:val="Heading2"/>
      </w:pPr>
      <w:proofErr w:type="gramStart"/>
      <w:r>
        <w:t>6.2  Document</w:t>
      </w:r>
      <w:proofErr w:type="gramEnd"/>
      <w:r>
        <w:t xml:space="preserve"> Analysis Features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52"/>
      </w:tblGrid>
      <w:tr w:rsidR="00692B28" w14:paraId="3FD4660F"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6506C2AB" w14:textId="77777777" w:rsidR="00692B28" w:rsidRDefault="00000000">
            <w:pPr>
              <w:spacing w:before="80" w:after="80" w:line="276" w:lineRule="auto"/>
              <w:jc w:val="both"/>
            </w:pPr>
            <w:r>
              <w:rPr>
                <w:b/>
                <w:bCs/>
                <w:color w:val="FFFFFF"/>
                <w:sz w:val="18"/>
                <w:szCs w:val="18"/>
              </w:rPr>
              <w:t>Borrower Loan Pros and Cons</w:t>
            </w:r>
          </w:p>
        </w:tc>
        <w:tc>
          <w:tcPr>
            <w:tcW w:w="72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4F670FC2" w14:textId="77777777" w:rsidR="00692B28" w:rsidRDefault="00000000">
            <w:pPr>
              <w:spacing w:before="80" w:after="80" w:line="276" w:lineRule="auto"/>
              <w:jc w:val="both"/>
            </w:pPr>
            <w:r>
              <w:rPr>
                <w:sz w:val="18"/>
                <w:szCs w:val="18"/>
              </w:rPr>
              <w:t>This feature shows applicants exactly where their financial profile is strong, like having a stable income. It also highlights weaknesses, such as having too much existing debt, ensuring they understand their exact chances of approval.</w:t>
            </w:r>
          </w:p>
        </w:tc>
      </w:tr>
      <w:tr w:rsidR="00692B28" w14:paraId="0461926F"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525C2C75" w14:textId="77777777" w:rsidR="00692B28" w:rsidRDefault="00000000">
            <w:pPr>
              <w:spacing w:before="80" w:after="80" w:line="276" w:lineRule="auto"/>
              <w:jc w:val="both"/>
            </w:pPr>
            <w:r>
              <w:rPr>
                <w:b/>
                <w:bCs/>
                <w:color w:val="FFFFFF"/>
                <w:sz w:val="18"/>
                <w:szCs w:val="18"/>
              </w:rPr>
              <w:lastRenderedPageBreak/>
              <w:t>Financial PDF Uploads</w:t>
            </w:r>
          </w:p>
        </w:tc>
        <w:tc>
          <w:tcPr>
            <w:tcW w:w="72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35226AA2" w14:textId="77777777" w:rsidR="00692B28" w:rsidRDefault="00000000">
            <w:pPr>
              <w:spacing w:before="80" w:after="80" w:line="276" w:lineRule="auto"/>
              <w:jc w:val="both"/>
            </w:pPr>
            <w:r>
              <w:rPr>
                <w:sz w:val="18"/>
                <w:szCs w:val="18"/>
              </w:rPr>
              <w:t>Users can upload the official files required for their evaluation. Supported documents include Bank Statements, Income Tax Returns (ITR), Audited Balance Sheets, and Company Profit &amp; Loss statements.</w:t>
            </w:r>
          </w:p>
        </w:tc>
      </w:tr>
      <w:tr w:rsidR="00692B28" w14:paraId="4B62B50E"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2E3B6E0A" w14:textId="77777777" w:rsidR="00692B28" w:rsidRDefault="00000000">
            <w:pPr>
              <w:spacing w:before="80" w:after="80" w:line="276" w:lineRule="auto"/>
              <w:jc w:val="both"/>
            </w:pPr>
            <w:r>
              <w:rPr>
                <w:b/>
                <w:bCs/>
                <w:color w:val="FFFFFF"/>
                <w:sz w:val="18"/>
                <w:szCs w:val="18"/>
              </w:rPr>
              <w:t>Visual Dashboard Summaries</w:t>
            </w:r>
          </w:p>
        </w:tc>
        <w:tc>
          <w:tcPr>
            <w:tcW w:w="72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38F93493" w14:textId="77777777" w:rsidR="00692B28" w:rsidRDefault="00000000">
            <w:pPr>
              <w:spacing w:before="80" w:after="80" w:line="276" w:lineRule="auto"/>
              <w:jc w:val="both"/>
            </w:pPr>
            <w:r>
              <w:rPr>
                <w:sz w:val="18"/>
                <w:szCs w:val="18"/>
              </w:rPr>
              <w:t>The system creates an interactive screen featuring a 3-year profit growth graph and a loan-reduction tracker chart. It also provides immediate red-flag alerts if the applicant missed past loan payments.</w:t>
            </w:r>
          </w:p>
        </w:tc>
      </w:tr>
      <w:tr w:rsidR="00692B28" w14:paraId="2AE9DA04"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24C8C922" w14:textId="77777777" w:rsidR="00692B28" w:rsidRDefault="00000000">
            <w:pPr>
              <w:spacing w:before="80" w:after="80" w:line="276" w:lineRule="auto"/>
              <w:jc w:val="both"/>
            </w:pPr>
            <w:r>
              <w:rPr>
                <w:b/>
                <w:bCs/>
                <w:color w:val="FFFFFF"/>
                <w:sz w:val="18"/>
                <w:szCs w:val="18"/>
              </w:rPr>
              <w:t>Pre-configured Clickable Prompts</w:t>
            </w:r>
          </w:p>
        </w:tc>
        <w:tc>
          <w:tcPr>
            <w:tcW w:w="72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45D8D82C" w14:textId="77777777" w:rsidR="00692B28" w:rsidRDefault="00000000">
            <w:pPr>
              <w:spacing w:before="80" w:after="80" w:line="276" w:lineRule="auto"/>
              <w:jc w:val="both"/>
            </w:pPr>
            <w:r>
              <w:rPr>
                <w:sz w:val="18"/>
                <w:szCs w:val="18"/>
              </w:rPr>
              <w:t>The platform provides ready-to-use, clickable sample questions tailored to different user types. For Banks: 'Did this company miss any payments in the last 12 months?' or 'Does the borrower have enough cash for next month's instalment?' For Borrowers: 'What is causing my credit score to drop?' or 'Based on my documents, how much loan amount can I safely afford?'</w:t>
            </w:r>
          </w:p>
        </w:tc>
      </w:tr>
    </w:tbl>
    <w:p w14:paraId="685D909C" w14:textId="77777777" w:rsidR="00692B28" w:rsidRDefault="00692B28">
      <w:pPr>
        <w:spacing w:before="40" w:after="40" w:line="276" w:lineRule="auto"/>
        <w:jc w:val="both"/>
      </w:pPr>
    </w:p>
    <w:p w14:paraId="6881A39C" w14:textId="77777777" w:rsidR="00692B28" w:rsidRDefault="00000000">
      <w:pPr>
        <w:pStyle w:val="Heading2"/>
      </w:pPr>
      <w:proofErr w:type="gramStart"/>
      <w:r>
        <w:t>6.3  User</w:t>
      </w:r>
      <w:proofErr w:type="gramEnd"/>
      <w:r>
        <w:t xml:space="preserve"> Interface Layout Plan</w:t>
      </w:r>
    </w:p>
    <w:p w14:paraId="506E89F0" w14:textId="77777777" w:rsidR="00692B28" w:rsidRDefault="00000000">
      <w:pPr>
        <w:spacing w:before="80" w:after="80" w:line="276" w:lineRule="auto"/>
        <w:jc w:val="both"/>
      </w:pPr>
      <w:r>
        <w:t xml:space="preserve">The platform is built on a clean, intuitive </w:t>
      </w:r>
      <w:proofErr w:type="spellStart"/>
      <w:r>
        <w:t>Streamlit</w:t>
      </w:r>
      <w:proofErr w:type="spellEnd"/>
      <w:r>
        <w:t xml:space="preserve"> dashboard designed for both technical and non-technical users. The interface is organised into a left navigation sidebar and a main content area with six dedicated pages.</w:t>
      </w:r>
    </w:p>
    <w:p w14:paraId="617D8B65" w14:textId="77777777" w:rsidR="00A3653D" w:rsidRDefault="00A3653D">
      <w:pPr>
        <w:pStyle w:val="Heading3"/>
      </w:pPr>
    </w:p>
    <w:p w14:paraId="3BAE961A" w14:textId="77967118" w:rsidR="00692B28" w:rsidRPr="001A7070" w:rsidRDefault="00000000">
      <w:pPr>
        <w:pStyle w:val="Heading3"/>
        <w:rPr>
          <w:color w:val="0070C0"/>
        </w:rPr>
      </w:pPr>
      <w:r w:rsidRPr="001A7070">
        <w:rPr>
          <w:color w:val="0070C0"/>
        </w:rPr>
        <w:t>Left Sidebar — Navigation and Session Status</w:t>
      </w:r>
    </w:p>
    <w:p w14:paraId="33C13C16" w14:textId="77777777" w:rsidR="00692B28" w:rsidRDefault="00000000">
      <w:pPr>
        <w:spacing w:before="80" w:after="80" w:line="276" w:lineRule="auto"/>
        <w:jc w:val="both"/>
      </w:pPr>
      <w:r>
        <w:t>The left sidebar serves as the central control panel for the entire platform. It contains:</w:t>
      </w:r>
    </w:p>
    <w:p w14:paraId="172AED43" w14:textId="77777777" w:rsidR="00692B28" w:rsidRDefault="00000000">
      <w:pPr>
        <w:pStyle w:val="ListParagraph"/>
        <w:numPr>
          <w:ilvl w:val="0"/>
          <w:numId w:val="2"/>
        </w:numPr>
        <w:spacing w:before="40" w:after="40" w:line="276" w:lineRule="auto"/>
      </w:pPr>
      <w:r>
        <w:t>Navigation menu with six pages — Dashboard, Upload Documents, Document Summary, Risk Analysis, AI Recommendations and AI Chat.</w:t>
      </w:r>
    </w:p>
    <w:p w14:paraId="64DCF1F0" w14:textId="77777777" w:rsidR="00692B28" w:rsidRDefault="00000000">
      <w:pPr>
        <w:pStyle w:val="ListParagraph"/>
        <w:numPr>
          <w:ilvl w:val="0"/>
          <w:numId w:val="2"/>
        </w:numPr>
        <w:spacing w:before="40" w:after="40" w:line="276" w:lineRule="auto"/>
      </w:pPr>
      <w:r>
        <w:t>Session tracker showing live status — Documents uploaded, Documents processed, Risk Score, Recommendations status and Chat status.</w:t>
      </w:r>
    </w:p>
    <w:p w14:paraId="0B3A72C9" w14:textId="77777777" w:rsidR="00692B28" w:rsidRDefault="00000000">
      <w:pPr>
        <w:pStyle w:val="ListParagraph"/>
        <w:numPr>
          <w:ilvl w:val="0"/>
          <w:numId w:val="2"/>
        </w:numPr>
        <w:spacing w:before="40" w:after="40" w:line="276" w:lineRule="auto"/>
      </w:pPr>
      <w:r>
        <w:t>AI Engine indicator at the bottom showing which model is currently active.</w:t>
      </w:r>
    </w:p>
    <w:p w14:paraId="07202775" w14:textId="77777777" w:rsidR="00A3653D" w:rsidRDefault="00A3653D">
      <w:pPr>
        <w:pStyle w:val="Heading3"/>
      </w:pPr>
    </w:p>
    <w:p w14:paraId="5C524064" w14:textId="3A707408" w:rsidR="00692B28" w:rsidRPr="001A7070" w:rsidRDefault="00000000">
      <w:pPr>
        <w:pStyle w:val="Heading3"/>
        <w:rPr>
          <w:color w:val="0070C0"/>
        </w:rPr>
      </w:pPr>
      <w:r w:rsidRPr="001A7070">
        <w:rPr>
          <w:color w:val="0070C0"/>
        </w:rPr>
        <w:t>Main Pages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7032"/>
      </w:tblGrid>
      <w:tr w:rsidR="00692B28" w14:paraId="5F38EC9F" w14:textId="77777777">
        <w:tblPrEx>
          <w:tblCellMar>
            <w:top w:w="0" w:type="dxa"/>
            <w:bottom w:w="0" w:type="dxa"/>
          </w:tblCellMar>
        </w:tblPrEx>
        <w:tc>
          <w:tcPr>
            <w:tcW w:w="2380" w:type="dxa"/>
            <w:tcBorders>
              <w:top w:val="single" w:sz="4" w:space="0" w:color="CCDDEE"/>
              <w:left w:val="single" w:sz="4" w:space="0" w:color="CCDDEE"/>
              <w:bottom w:val="single" w:sz="4" w:space="0" w:color="CCDDEE"/>
              <w:right w:val="single" w:sz="4" w:space="0" w:color="CCDDEE"/>
            </w:tcBorders>
            <w:shd w:val="clear" w:color="auto" w:fill="1A6BB5"/>
            <w:tcMar>
              <w:top w:w="80" w:type="dxa"/>
              <w:left w:w="120" w:type="dxa"/>
              <w:bottom w:w="80" w:type="dxa"/>
              <w:right w:w="120" w:type="dxa"/>
            </w:tcMar>
          </w:tcPr>
          <w:p w14:paraId="5A7D1F15" w14:textId="77777777" w:rsidR="00692B28" w:rsidRDefault="00000000">
            <w:pPr>
              <w:spacing w:before="80" w:after="80" w:line="276" w:lineRule="auto"/>
              <w:jc w:val="both"/>
            </w:pPr>
            <w:r>
              <w:rPr>
                <w:b/>
                <w:bCs/>
                <w:color w:val="FFFFFF"/>
                <w:sz w:val="18"/>
                <w:szCs w:val="18"/>
              </w:rPr>
              <w:t>Dashboard</w:t>
            </w:r>
          </w:p>
        </w:tc>
        <w:tc>
          <w:tcPr>
            <w:tcW w:w="703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0D1E51E8" w14:textId="77777777" w:rsidR="00692B28" w:rsidRDefault="00000000">
            <w:pPr>
              <w:spacing w:before="80" w:after="80" w:line="276" w:lineRule="auto"/>
              <w:jc w:val="both"/>
            </w:pPr>
            <w:r>
              <w:rPr>
                <w:sz w:val="18"/>
                <w:szCs w:val="18"/>
              </w:rPr>
              <w:t>The home screen giving a complete overview of the current session — documents uploaded, risk score summary, key financial highlights and quick access to all sections.</w:t>
            </w:r>
          </w:p>
        </w:tc>
      </w:tr>
      <w:tr w:rsidR="00692B28" w14:paraId="233428AF" w14:textId="77777777">
        <w:tblPrEx>
          <w:tblCellMar>
            <w:top w:w="0" w:type="dxa"/>
            <w:bottom w:w="0" w:type="dxa"/>
          </w:tblCellMar>
        </w:tblPrEx>
        <w:tc>
          <w:tcPr>
            <w:tcW w:w="2380" w:type="dxa"/>
            <w:tcBorders>
              <w:top w:val="single" w:sz="4" w:space="0" w:color="CCDDEE"/>
              <w:left w:val="single" w:sz="4" w:space="0" w:color="CCDDEE"/>
              <w:bottom w:val="single" w:sz="4" w:space="0" w:color="CCDDEE"/>
              <w:right w:val="single" w:sz="4" w:space="0" w:color="CCDDEE"/>
            </w:tcBorders>
            <w:shd w:val="clear" w:color="auto" w:fill="1A6BB5"/>
            <w:tcMar>
              <w:top w:w="80" w:type="dxa"/>
              <w:left w:w="120" w:type="dxa"/>
              <w:bottom w:w="80" w:type="dxa"/>
              <w:right w:w="120" w:type="dxa"/>
            </w:tcMar>
          </w:tcPr>
          <w:p w14:paraId="25DA8A92" w14:textId="77777777" w:rsidR="00692B28" w:rsidRDefault="00000000">
            <w:pPr>
              <w:spacing w:before="80" w:after="80" w:line="276" w:lineRule="auto"/>
              <w:jc w:val="both"/>
            </w:pPr>
            <w:r>
              <w:rPr>
                <w:b/>
                <w:bCs/>
                <w:color w:val="FFFFFF"/>
                <w:sz w:val="18"/>
                <w:szCs w:val="18"/>
              </w:rPr>
              <w:t>Upload Documents</w:t>
            </w:r>
          </w:p>
        </w:tc>
        <w:tc>
          <w:tcPr>
            <w:tcW w:w="703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4C02D1B7" w14:textId="77777777" w:rsidR="00692B28" w:rsidRDefault="00000000">
            <w:pPr>
              <w:spacing w:before="80" w:after="80" w:line="276" w:lineRule="auto"/>
              <w:jc w:val="both"/>
            </w:pPr>
            <w:r>
              <w:rPr>
                <w:sz w:val="18"/>
                <w:szCs w:val="18"/>
              </w:rPr>
              <w:t>Dedicated page for uploading financial PDFs. Supports multiple file uploads at once with real-time processing status for each document.</w:t>
            </w:r>
          </w:p>
        </w:tc>
      </w:tr>
      <w:tr w:rsidR="00692B28" w14:paraId="1E8BCF69" w14:textId="77777777">
        <w:tblPrEx>
          <w:tblCellMar>
            <w:top w:w="0" w:type="dxa"/>
            <w:bottom w:w="0" w:type="dxa"/>
          </w:tblCellMar>
        </w:tblPrEx>
        <w:tc>
          <w:tcPr>
            <w:tcW w:w="2380" w:type="dxa"/>
            <w:tcBorders>
              <w:top w:val="single" w:sz="4" w:space="0" w:color="CCDDEE"/>
              <w:left w:val="single" w:sz="4" w:space="0" w:color="CCDDEE"/>
              <w:bottom w:val="single" w:sz="4" w:space="0" w:color="CCDDEE"/>
              <w:right w:val="single" w:sz="4" w:space="0" w:color="CCDDEE"/>
            </w:tcBorders>
            <w:shd w:val="clear" w:color="auto" w:fill="1A6BB5"/>
            <w:tcMar>
              <w:top w:w="80" w:type="dxa"/>
              <w:left w:w="120" w:type="dxa"/>
              <w:bottom w:w="80" w:type="dxa"/>
              <w:right w:w="120" w:type="dxa"/>
            </w:tcMar>
          </w:tcPr>
          <w:p w14:paraId="230974D4" w14:textId="77777777" w:rsidR="00692B28" w:rsidRDefault="00000000">
            <w:pPr>
              <w:spacing w:before="80" w:after="80" w:line="276" w:lineRule="auto"/>
              <w:jc w:val="both"/>
            </w:pPr>
            <w:r>
              <w:rPr>
                <w:b/>
                <w:bCs/>
                <w:color w:val="FFFFFF"/>
                <w:sz w:val="18"/>
                <w:szCs w:val="18"/>
              </w:rPr>
              <w:t>Document Summary</w:t>
            </w:r>
          </w:p>
        </w:tc>
        <w:tc>
          <w:tcPr>
            <w:tcW w:w="703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3CD3A5C8" w14:textId="77777777" w:rsidR="00692B28" w:rsidRDefault="00000000">
            <w:pPr>
              <w:spacing w:before="80" w:after="80" w:line="276" w:lineRule="auto"/>
              <w:jc w:val="both"/>
            </w:pPr>
            <w:r>
              <w:rPr>
                <w:sz w:val="18"/>
                <w:szCs w:val="18"/>
              </w:rPr>
              <w:t>Displays a clean AI-generated summary of all uploaded documents — income overview, expense patterns, profit trends and key financial figures extracted automatically.</w:t>
            </w:r>
          </w:p>
        </w:tc>
      </w:tr>
      <w:tr w:rsidR="00692B28" w14:paraId="41B61552" w14:textId="77777777">
        <w:tblPrEx>
          <w:tblCellMar>
            <w:top w:w="0" w:type="dxa"/>
            <w:bottom w:w="0" w:type="dxa"/>
          </w:tblCellMar>
        </w:tblPrEx>
        <w:tc>
          <w:tcPr>
            <w:tcW w:w="2380" w:type="dxa"/>
            <w:tcBorders>
              <w:top w:val="single" w:sz="4" w:space="0" w:color="CCDDEE"/>
              <w:left w:val="single" w:sz="4" w:space="0" w:color="CCDDEE"/>
              <w:bottom w:val="single" w:sz="4" w:space="0" w:color="CCDDEE"/>
              <w:right w:val="single" w:sz="4" w:space="0" w:color="CCDDEE"/>
            </w:tcBorders>
            <w:shd w:val="clear" w:color="auto" w:fill="1A6BB5"/>
            <w:tcMar>
              <w:top w:w="80" w:type="dxa"/>
              <w:left w:w="120" w:type="dxa"/>
              <w:bottom w:w="80" w:type="dxa"/>
              <w:right w:w="120" w:type="dxa"/>
            </w:tcMar>
          </w:tcPr>
          <w:p w14:paraId="74A0BC3E" w14:textId="77777777" w:rsidR="00692B28" w:rsidRDefault="00000000">
            <w:pPr>
              <w:spacing w:before="80" w:after="80" w:line="276" w:lineRule="auto"/>
              <w:jc w:val="both"/>
            </w:pPr>
            <w:r>
              <w:rPr>
                <w:b/>
                <w:bCs/>
                <w:color w:val="FFFFFF"/>
                <w:sz w:val="18"/>
                <w:szCs w:val="18"/>
              </w:rPr>
              <w:t>Risk Analysis</w:t>
            </w:r>
          </w:p>
        </w:tc>
        <w:tc>
          <w:tcPr>
            <w:tcW w:w="703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55629334" w14:textId="77777777" w:rsidR="00692B28" w:rsidRDefault="00000000">
            <w:pPr>
              <w:spacing w:before="80" w:after="80" w:line="276" w:lineRule="auto"/>
              <w:jc w:val="both"/>
            </w:pPr>
            <w:r>
              <w:rPr>
                <w:sz w:val="18"/>
                <w:szCs w:val="18"/>
              </w:rPr>
              <w:t>The core analysis page showing a visual risk score gauge (0-100) with Low, Moderate and High levels; a Risk Breakdown bar chart summarising Strengths, Weaknesses, Red Flags and Missing Information; a warning banner when concerns outweigh positives; and four detailed tabs — Strengths, Weaknesses, Red Flags and Missing Info — each listing specific findings extracted directly from the uploaded financial documents. All findings are fully grounded in the actual uploaded documents — no assumptions or guesswork involved.</w:t>
            </w:r>
          </w:p>
        </w:tc>
      </w:tr>
      <w:tr w:rsidR="00692B28" w14:paraId="6D2EA835" w14:textId="77777777">
        <w:tblPrEx>
          <w:tblCellMar>
            <w:top w:w="0" w:type="dxa"/>
            <w:bottom w:w="0" w:type="dxa"/>
          </w:tblCellMar>
        </w:tblPrEx>
        <w:tc>
          <w:tcPr>
            <w:tcW w:w="2380" w:type="dxa"/>
            <w:tcBorders>
              <w:top w:val="single" w:sz="4" w:space="0" w:color="CCDDEE"/>
              <w:left w:val="single" w:sz="4" w:space="0" w:color="CCDDEE"/>
              <w:bottom w:val="single" w:sz="4" w:space="0" w:color="CCDDEE"/>
              <w:right w:val="single" w:sz="4" w:space="0" w:color="CCDDEE"/>
            </w:tcBorders>
            <w:shd w:val="clear" w:color="auto" w:fill="1A6BB5"/>
            <w:tcMar>
              <w:top w:w="80" w:type="dxa"/>
              <w:left w:w="120" w:type="dxa"/>
              <w:bottom w:w="80" w:type="dxa"/>
              <w:right w:w="120" w:type="dxa"/>
            </w:tcMar>
          </w:tcPr>
          <w:p w14:paraId="015CC60E" w14:textId="77777777" w:rsidR="00692B28" w:rsidRDefault="00000000">
            <w:pPr>
              <w:spacing w:before="80" w:after="80" w:line="276" w:lineRule="auto"/>
              <w:jc w:val="both"/>
            </w:pPr>
            <w:r>
              <w:rPr>
                <w:b/>
                <w:bCs/>
                <w:color w:val="FFFFFF"/>
                <w:sz w:val="18"/>
                <w:szCs w:val="18"/>
              </w:rPr>
              <w:t>AI Recommendations</w:t>
            </w:r>
          </w:p>
        </w:tc>
        <w:tc>
          <w:tcPr>
            <w:tcW w:w="703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5F26C3B4" w14:textId="77777777" w:rsidR="00692B28" w:rsidRDefault="00000000">
            <w:pPr>
              <w:spacing w:before="80" w:after="80" w:line="276" w:lineRule="auto"/>
              <w:jc w:val="both"/>
            </w:pPr>
            <w:r>
              <w:rPr>
                <w:sz w:val="18"/>
                <w:szCs w:val="18"/>
              </w:rPr>
              <w:t>Provides personalised guidance — credit improvement checklist, safer alternative options and specific actions the applicant can take to strengthen their financial profile.</w:t>
            </w:r>
          </w:p>
        </w:tc>
      </w:tr>
      <w:tr w:rsidR="00692B28" w14:paraId="0EBE7A8D" w14:textId="77777777">
        <w:tblPrEx>
          <w:tblCellMar>
            <w:top w:w="0" w:type="dxa"/>
            <w:bottom w:w="0" w:type="dxa"/>
          </w:tblCellMar>
        </w:tblPrEx>
        <w:tc>
          <w:tcPr>
            <w:tcW w:w="2380" w:type="dxa"/>
            <w:tcBorders>
              <w:top w:val="single" w:sz="4" w:space="0" w:color="CCDDEE"/>
              <w:left w:val="single" w:sz="4" w:space="0" w:color="CCDDEE"/>
              <w:bottom w:val="single" w:sz="4" w:space="0" w:color="CCDDEE"/>
              <w:right w:val="single" w:sz="4" w:space="0" w:color="CCDDEE"/>
            </w:tcBorders>
            <w:shd w:val="clear" w:color="auto" w:fill="1A6BB5"/>
            <w:tcMar>
              <w:top w:w="80" w:type="dxa"/>
              <w:left w:w="120" w:type="dxa"/>
              <w:bottom w:w="80" w:type="dxa"/>
              <w:right w:w="120" w:type="dxa"/>
            </w:tcMar>
          </w:tcPr>
          <w:p w14:paraId="31F7DA10" w14:textId="77777777" w:rsidR="00692B28" w:rsidRDefault="00000000">
            <w:pPr>
              <w:spacing w:before="80" w:after="80" w:line="276" w:lineRule="auto"/>
              <w:jc w:val="both"/>
            </w:pPr>
            <w:r>
              <w:rPr>
                <w:b/>
                <w:bCs/>
                <w:color w:val="FFFFFF"/>
                <w:sz w:val="18"/>
                <w:szCs w:val="18"/>
              </w:rPr>
              <w:lastRenderedPageBreak/>
              <w:t>AI Chat</w:t>
            </w:r>
          </w:p>
        </w:tc>
        <w:tc>
          <w:tcPr>
            <w:tcW w:w="703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0C75655E" w14:textId="77777777" w:rsidR="00692B28" w:rsidRDefault="00000000">
            <w:pPr>
              <w:spacing w:before="80" w:after="80" w:line="276" w:lineRule="auto"/>
              <w:jc w:val="both"/>
            </w:pPr>
            <w:r>
              <w:rPr>
                <w:sz w:val="18"/>
                <w:szCs w:val="18"/>
              </w:rPr>
              <w:t>A conversational assistant where both the analyst and applicant can ask any question about the uploaded documents and receive answers grounded entirely in the actual financial data.</w:t>
            </w:r>
          </w:p>
        </w:tc>
      </w:tr>
    </w:tbl>
    <w:p w14:paraId="3C703DED" w14:textId="77777777" w:rsidR="00692B28" w:rsidRDefault="00692B28">
      <w:pPr>
        <w:spacing w:before="40" w:after="40" w:line="276" w:lineRule="auto"/>
        <w:jc w:val="both"/>
      </w:pPr>
    </w:p>
    <w:p w14:paraId="39048A9C" w14:textId="77777777" w:rsidR="00692B28" w:rsidRDefault="00000000">
      <w:pPr>
        <w:pStyle w:val="Heading1"/>
        <w:pBdr>
          <w:bottom w:val="single" w:sz="4" w:space="4" w:color="CCDDEE"/>
        </w:pBdr>
      </w:pPr>
      <w:r>
        <w:t>7.  Simple Workflow</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700"/>
        <w:gridCol w:w="6092"/>
      </w:tblGrid>
      <w:tr w:rsidR="00692B28" w14:paraId="1A200176" w14:textId="77777777">
        <w:tblPrEx>
          <w:tblCellMar>
            <w:top w:w="0" w:type="dxa"/>
            <w:bottom w:w="0" w:type="dxa"/>
          </w:tblCellMar>
        </w:tblPrEx>
        <w:tc>
          <w:tcPr>
            <w:tcW w:w="620" w:type="dxa"/>
            <w:tcBorders>
              <w:top w:val="single" w:sz="4" w:space="0" w:color="CCDDEE"/>
              <w:left w:val="single" w:sz="4" w:space="0" w:color="CCDDEE"/>
              <w:bottom w:val="single" w:sz="4" w:space="0" w:color="CCDDEE"/>
              <w:right w:val="single" w:sz="4" w:space="0" w:color="CCDDEE"/>
            </w:tcBorders>
            <w:shd w:val="clear" w:color="auto" w:fill="1A6BB5"/>
            <w:tcMar>
              <w:top w:w="100" w:type="dxa"/>
              <w:left w:w="80" w:type="dxa"/>
              <w:bottom w:w="100" w:type="dxa"/>
              <w:right w:w="80" w:type="dxa"/>
            </w:tcMar>
            <w:vAlign w:val="center"/>
          </w:tcPr>
          <w:p w14:paraId="7E465085" w14:textId="77777777" w:rsidR="00692B28" w:rsidRDefault="00000000">
            <w:pPr>
              <w:spacing w:before="80" w:after="80" w:line="276" w:lineRule="auto"/>
              <w:jc w:val="center"/>
            </w:pPr>
            <w:r>
              <w:rPr>
                <w:b/>
                <w:bCs/>
                <w:color w:val="FFFFFF"/>
                <w:sz w:val="24"/>
                <w:szCs w:val="24"/>
              </w:rPr>
              <w:t>1</w:t>
            </w:r>
          </w:p>
        </w:tc>
        <w:tc>
          <w:tcPr>
            <w:tcW w:w="2700" w:type="dxa"/>
            <w:tcBorders>
              <w:top w:val="single" w:sz="4" w:space="0" w:color="CCDDEE"/>
              <w:left w:val="single" w:sz="4" w:space="0" w:color="CCDDEE"/>
              <w:bottom w:val="single" w:sz="4" w:space="0" w:color="CCDDEE"/>
              <w:right w:val="single" w:sz="4" w:space="0" w:color="CCDDEE"/>
            </w:tcBorders>
            <w:shd w:val="clear" w:color="auto" w:fill="FFFFFF"/>
            <w:tcMar>
              <w:top w:w="100" w:type="dxa"/>
              <w:left w:w="120" w:type="dxa"/>
              <w:bottom w:w="100" w:type="dxa"/>
              <w:right w:w="120" w:type="dxa"/>
            </w:tcMar>
            <w:vAlign w:val="center"/>
          </w:tcPr>
          <w:p w14:paraId="6A8BF3F4" w14:textId="77777777" w:rsidR="00692B28" w:rsidRDefault="00000000">
            <w:pPr>
              <w:spacing w:before="80" w:after="80" w:line="276" w:lineRule="auto"/>
              <w:jc w:val="both"/>
            </w:pPr>
            <w:r>
              <w:rPr>
                <w:b/>
                <w:bCs/>
              </w:rPr>
              <w:t>Upload Documents</w:t>
            </w:r>
          </w:p>
        </w:tc>
        <w:tc>
          <w:tcPr>
            <w:tcW w:w="6092" w:type="dxa"/>
            <w:tcBorders>
              <w:top w:val="single" w:sz="4" w:space="0" w:color="CCDDEE"/>
              <w:left w:val="single" w:sz="4" w:space="0" w:color="CCDDEE"/>
              <w:bottom w:val="single" w:sz="4" w:space="0" w:color="CCDDEE"/>
              <w:right w:val="single" w:sz="4" w:space="0" w:color="CCDDEE"/>
            </w:tcBorders>
            <w:shd w:val="clear" w:color="auto" w:fill="FFFFFF"/>
            <w:tcMar>
              <w:top w:w="100" w:type="dxa"/>
              <w:left w:w="120" w:type="dxa"/>
              <w:bottom w:w="100" w:type="dxa"/>
              <w:right w:w="120" w:type="dxa"/>
            </w:tcMar>
            <w:vAlign w:val="center"/>
          </w:tcPr>
          <w:p w14:paraId="161AB860" w14:textId="77777777" w:rsidR="00692B28" w:rsidRDefault="00000000">
            <w:pPr>
              <w:spacing w:before="80" w:after="80" w:line="276" w:lineRule="auto"/>
              <w:jc w:val="both"/>
            </w:pPr>
            <w:r>
              <w:t>The user uploads their financial files.</w:t>
            </w:r>
          </w:p>
        </w:tc>
      </w:tr>
      <w:tr w:rsidR="00692B28" w14:paraId="4FC2A345" w14:textId="77777777">
        <w:tblPrEx>
          <w:tblCellMar>
            <w:top w:w="0" w:type="dxa"/>
            <w:bottom w:w="0" w:type="dxa"/>
          </w:tblCellMar>
        </w:tblPrEx>
        <w:tc>
          <w:tcPr>
            <w:tcW w:w="620" w:type="dxa"/>
            <w:tcBorders>
              <w:top w:val="single" w:sz="4" w:space="0" w:color="CCDDEE"/>
              <w:left w:val="single" w:sz="4" w:space="0" w:color="CCDDEE"/>
              <w:bottom w:val="single" w:sz="4" w:space="0" w:color="CCDDEE"/>
              <w:right w:val="single" w:sz="4" w:space="0" w:color="CCDDEE"/>
            </w:tcBorders>
            <w:shd w:val="clear" w:color="auto" w:fill="1A6BB5"/>
            <w:tcMar>
              <w:top w:w="100" w:type="dxa"/>
              <w:left w:w="80" w:type="dxa"/>
              <w:bottom w:w="100" w:type="dxa"/>
              <w:right w:w="80" w:type="dxa"/>
            </w:tcMar>
            <w:vAlign w:val="center"/>
          </w:tcPr>
          <w:p w14:paraId="58E4C363" w14:textId="77777777" w:rsidR="00692B28" w:rsidRDefault="00000000">
            <w:pPr>
              <w:spacing w:before="80" w:after="80" w:line="276" w:lineRule="auto"/>
              <w:jc w:val="center"/>
            </w:pPr>
            <w:r>
              <w:rPr>
                <w:b/>
                <w:bCs/>
                <w:color w:val="FFFFFF"/>
                <w:sz w:val="24"/>
                <w:szCs w:val="24"/>
              </w:rPr>
              <w:t>2</w:t>
            </w:r>
          </w:p>
        </w:tc>
        <w:tc>
          <w:tcPr>
            <w:tcW w:w="2700" w:type="dxa"/>
            <w:tcBorders>
              <w:top w:val="single" w:sz="4" w:space="0" w:color="CCDDEE"/>
              <w:left w:val="single" w:sz="4" w:space="0" w:color="CCDDEE"/>
              <w:bottom w:val="single" w:sz="4" w:space="0" w:color="CCDDEE"/>
              <w:right w:val="single" w:sz="4" w:space="0" w:color="CCDDEE"/>
            </w:tcBorders>
            <w:shd w:val="clear" w:color="auto" w:fill="F2F8FF"/>
            <w:tcMar>
              <w:top w:w="100" w:type="dxa"/>
              <w:left w:w="120" w:type="dxa"/>
              <w:bottom w:w="100" w:type="dxa"/>
              <w:right w:w="120" w:type="dxa"/>
            </w:tcMar>
            <w:vAlign w:val="center"/>
          </w:tcPr>
          <w:p w14:paraId="5B289DA8" w14:textId="77777777" w:rsidR="00692B28" w:rsidRDefault="00000000">
            <w:pPr>
              <w:spacing w:before="80" w:after="80" w:line="276" w:lineRule="auto"/>
              <w:jc w:val="both"/>
            </w:pPr>
            <w:r>
              <w:rPr>
                <w:b/>
                <w:bCs/>
              </w:rPr>
              <w:t>AI Reads Documents</w:t>
            </w:r>
          </w:p>
        </w:tc>
        <w:tc>
          <w:tcPr>
            <w:tcW w:w="6092" w:type="dxa"/>
            <w:tcBorders>
              <w:top w:val="single" w:sz="4" w:space="0" w:color="CCDDEE"/>
              <w:left w:val="single" w:sz="4" w:space="0" w:color="CCDDEE"/>
              <w:bottom w:val="single" w:sz="4" w:space="0" w:color="CCDDEE"/>
              <w:right w:val="single" w:sz="4" w:space="0" w:color="CCDDEE"/>
            </w:tcBorders>
            <w:shd w:val="clear" w:color="auto" w:fill="F2F8FF"/>
            <w:tcMar>
              <w:top w:w="100" w:type="dxa"/>
              <w:left w:w="120" w:type="dxa"/>
              <w:bottom w:w="100" w:type="dxa"/>
              <w:right w:w="120" w:type="dxa"/>
            </w:tcMar>
            <w:vAlign w:val="center"/>
          </w:tcPr>
          <w:p w14:paraId="40351710" w14:textId="77777777" w:rsidR="00692B28" w:rsidRDefault="00000000">
            <w:pPr>
              <w:spacing w:before="80" w:after="80" w:line="276" w:lineRule="auto"/>
              <w:jc w:val="both"/>
            </w:pPr>
            <w:r>
              <w:t>The system processes the text and numbers.</w:t>
            </w:r>
          </w:p>
        </w:tc>
      </w:tr>
      <w:tr w:rsidR="00692B28" w14:paraId="550E8179" w14:textId="77777777">
        <w:tblPrEx>
          <w:tblCellMar>
            <w:top w:w="0" w:type="dxa"/>
            <w:bottom w:w="0" w:type="dxa"/>
          </w:tblCellMar>
        </w:tblPrEx>
        <w:tc>
          <w:tcPr>
            <w:tcW w:w="620" w:type="dxa"/>
            <w:tcBorders>
              <w:top w:val="single" w:sz="4" w:space="0" w:color="CCDDEE"/>
              <w:left w:val="single" w:sz="4" w:space="0" w:color="CCDDEE"/>
              <w:bottom w:val="single" w:sz="4" w:space="0" w:color="CCDDEE"/>
              <w:right w:val="single" w:sz="4" w:space="0" w:color="CCDDEE"/>
            </w:tcBorders>
            <w:shd w:val="clear" w:color="auto" w:fill="1A6BB5"/>
            <w:tcMar>
              <w:top w:w="100" w:type="dxa"/>
              <w:left w:w="80" w:type="dxa"/>
              <w:bottom w:w="100" w:type="dxa"/>
              <w:right w:w="80" w:type="dxa"/>
            </w:tcMar>
            <w:vAlign w:val="center"/>
          </w:tcPr>
          <w:p w14:paraId="78FE5B77" w14:textId="77777777" w:rsidR="00692B28" w:rsidRDefault="00000000">
            <w:pPr>
              <w:spacing w:before="80" w:after="80" w:line="276" w:lineRule="auto"/>
              <w:jc w:val="center"/>
            </w:pPr>
            <w:r>
              <w:rPr>
                <w:b/>
                <w:bCs/>
                <w:color w:val="FFFFFF"/>
                <w:sz w:val="24"/>
                <w:szCs w:val="24"/>
              </w:rPr>
              <w:t>3</w:t>
            </w:r>
          </w:p>
        </w:tc>
        <w:tc>
          <w:tcPr>
            <w:tcW w:w="2700" w:type="dxa"/>
            <w:tcBorders>
              <w:top w:val="single" w:sz="4" w:space="0" w:color="CCDDEE"/>
              <w:left w:val="single" w:sz="4" w:space="0" w:color="CCDDEE"/>
              <w:bottom w:val="single" w:sz="4" w:space="0" w:color="CCDDEE"/>
              <w:right w:val="single" w:sz="4" w:space="0" w:color="CCDDEE"/>
            </w:tcBorders>
            <w:shd w:val="clear" w:color="auto" w:fill="FFFFFF"/>
            <w:tcMar>
              <w:top w:w="100" w:type="dxa"/>
              <w:left w:w="120" w:type="dxa"/>
              <w:bottom w:w="100" w:type="dxa"/>
              <w:right w:w="120" w:type="dxa"/>
            </w:tcMar>
            <w:vAlign w:val="center"/>
          </w:tcPr>
          <w:p w14:paraId="5107D66C" w14:textId="77777777" w:rsidR="00692B28" w:rsidRDefault="00000000">
            <w:pPr>
              <w:spacing w:before="80" w:after="80" w:line="276" w:lineRule="auto"/>
              <w:jc w:val="both"/>
            </w:pPr>
            <w:r>
              <w:rPr>
                <w:b/>
                <w:bCs/>
              </w:rPr>
              <w:t>Information Retrieved</w:t>
            </w:r>
          </w:p>
        </w:tc>
        <w:tc>
          <w:tcPr>
            <w:tcW w:w="6092" w:type="dxa"/>
            <w:tcBorders>
              <w:top w:val="single" w:sz="4" w:space="0" w:color="CCDDEE"/>
              <w:left w:val="single" w:sz="4" w:space="0" w:color="CCDDEE"/>
              <w:bottom w:val="single" w:sz="4" w:space="0" w:color="CCDDEE"/>
              <w:right w:val="single" w:sz="4" w:space="0" w:color="CCDDEE"/>
            </w:tcBorders>
            <w:shd w:val="clear" w:color="auto" w:fill="FFFFFF"/>
            <w:tcMar>
              <w:top w:w="100" w:type="dxa"/>
              <w:left w:w="120" w:type="dxa"/>
              <w:bottom w:w="100" w:type="dxa"/>
              <w:right w:w="120" w:type="dxa"/>
            </w:tcMar>
            <w:vAlign w:val="center"/>
          </w:tcPr>
          <w:p w14:paraId="34B9C02E" w14:textId="77777777" w:rsidR="00692B28" w:rsidRDefault="00000000">
            <w:pPr>
              <w:spacing w:before="80" w:after="80" w:line="276" w:lineRule="auto"/>
              <w:jc w:val="both"/>
            </w:pPr>
            <w:r>
              <w:t>Key financial data points are extracted.</w:t>
            </w:r>
          </w:p>
        </w:tc>
      </w:tr>
      <w:tr w:rsidR="00692B28" w14:paraId="38B52A34" w14:textId="77777777">
        <w:tblPrEx>
          <w:tblCellMar>
            <w:top w:w="0" w:type="dxa"/>
            <w:bottom w:w="0" w:type="dxa"/>
          </w:tblCellMar>
        </w:tblPrEx>
        <w:tc>
          <w:tcPr>
            <w:tcW w:w="620" w:type="dxa"/>
            <w:tcBorders>
              <w:top w:val="single" w:sz="4" w:space="0" w:color="CCDDEE"/>
              <w:left w:val="single" w:sz="4" w:space="0" w:color="CCDDEE"/>
              <w:bottom w:val="single" w:sz="4" w:space="0" w:color="CCDDEE"/>
              <w:right w:val="single" w:sz="4" w:space="0" w:color="CCDDEE"/>
            </w:tcBorders>
            <w:shd w:val="clear" w:color="auto" w:fill="1A6BB5"/>
            <w:tcMar>
              <w:top w:w="100" w:type="dxa"/>
              <w:left w:w="80" w:type="dxa"/>
              <w:bottom w:w="100" w:type="dxa"/>
              <w:right w:w="80" w:type="dxa"/>
            </w:tcMar>
            <w:vAlign w:val="center"/>
          </w:tcPr>
          <w:p w14:paraId="2889D3DA" w14:textId="77777777" w:rsidR="00692B28" w:rsidRDefault="00000000">
            <w:pPr>
              <w:spacing w:before="80" w:after="80" w:line="276" w:lineRule="auto"/>
              <w:jc w:val="center"/>
            </w:pPr>
            <w:r>
              <w:rPr>
                <w:b/>
                <w:bCs/>
                <w:color w:val="FFFFFF"/>
                <w:sz w:val="24"/>
                <w:szCs w:val="24"/>
              </w:rPr>
              <w:t>4</w:t>
            </w:r>
          </w:p>
        </w:tc>
        <w:tc>
          <w:tcPr>
            <w:tcW w:w="2700" w:type="dxa"/>
            <w:tcBorders>
              <w:top w:val="single" w:sz="4" w:space="0" w:color="CCDDEE"/>
              <w:left w:val="single" w:sz="4" w:space="0" w:color="CCDDEE"/>
              <w:bottom w:val="single" w:sz="4" w:space="0" w:color="CCDDEE"/>
              <w:right w:val="single" w:sz="4" w:space="0" w:color="CCDDEE"/>
            </w:tcBorders>
            <w:shd w:val="clear" w:color="auto" w:fill="F2F8FF"/>
            <w:tcMar>
              <w:top w:w="100" w:type="dxa"/>
              <w:left w:w="120" w:type="dxa"/>
              <w:bottom w:w="100" w:type="dxa"/>
              <w:right w:w="120" w:type="dxa"/>
            </w:tcMar>
            <w:vAlign w:val="center"/>
          </w:tcPr>
          <w:p w14:paraId="4A912451" w14:textId="77777777" w:rsidR="00692B28" w:rsidRDefault="00000000">
            <w:pPr>
              <w:spacing w:before="80" w:after="80" w:line="276" w:lineRule="auto"/>
              <w:jc w:val="both"/>
            </w:pPr>
            <w:r>
              <w:rPr>
                <w:b/>
                <w:bCs/>
              </w:rPr>
              <w:t>Risk Summary Generated</w:t>
            </w:r>
          </w:p>
        </w:tc>
        <w:tc>
          <w:tcPr>
            <w:tcW w:w="6092" w:type="dxa"/>
            <w:tcBorders>
              <w:top w:val="single" w:sz="4" w:space="0" w:color="CCDDEE"/>
              <w:left w:val="single" w:sz="4" w:space="0" w:color="CCDDEE"/>
              <w:bottom w:val="single" w:sz="4" w:space="0" w:color="CCDDEE"/>
              <w:right w:val="single" w:sz="4" w:space="0" w:color="CCDDEE"/>
            </w:tcBorders>
            <w:shd w:val="clear" w:color="auto" w:fill="F2F8FF"/>
            <w:tcMar>
              <w:top w:w="100" w:type="dxa"/>
              <w:left w:w="120" w:type="dxa"/>
              <w:bottom w:w="100" w:type="dxa"/>
              <w:right w:w="120" w:type="dxa"/>
            </w:tcMar>
            <w:vAlign w:val="center"/>
          </w:tcPr>
          <w:p w14:paraId="3D2B1443" w14:textId="77777777" w:rsidR="00692B28" w:rsidRDefault="00000000">
            <w:pPr>
              <w:spacing w:before="80" w:after="80" w:line="276" w:lineRule="auto"/>
              <w:jc w:val="both"/>
            </w:pPr>
            <w:r>
              <w:t>The platform generates an overview and suggests next steps.</w:t>
            </w:r>
          </w:p>
        </w:tc>
      </w:tr>
      <w:tr w:rsidR="00692B28" w14:paraId="6F1B5536" w14:textId="77777777">
        <w:tblPrEx>
          <w:tblCellMar>
            <w:top w:w="0" w:type="dxa"/>
            <w:bottom w:w="0" w:type="dxa"/>
          </w:tblCellMar>
        </w:tblPrEx>
        <w:tc>
          <w:tcPr>
            <w:tcW w:w="620" w:type="dxa"/>
            <w:tcBorders>
              <w:top w:val="single" w:sz="4" w:space="0" w:color="CCDDEE"/>
              <w:left w:val="single" w:sz="4" w:space="0" w:color="CCDDEE"/>
              <w:bottom w:val="single" w:sz="4" w:space="0" w:color="CCDDEE"/>
              <w:right w:val="single" w:sz="4" w:space="0" w:color="CCDDEE"/>
            </w:tcBorders>
            <w:shd w:val="clear" w:color="auto" w:fill="1A6BB5"/>
            <w:tcMar>
              <w:top w:w="100" w:type="dxa"/>
              <w:left w:w="80" w:type="dxa"/>
              <w:bottom w:w="100" w:type="dxa"/>
              <w:right w:w="80" w:type="dxa"/>
            </w:tcMar>
            <w:vAlign w:val="center"/>
          </w:tcPr>
          <w:p w14:paraId="1920DAE5" w14:textId="77777777" w:rsidR="00692B28" w:rsidRDefault="00000000">
            <w:pPr>
              <w:spacing w:before="80" w:after="80" w:line="276" w:lineRule="auto"/>
              <w:jc w:val="center"/>
            </w:pPr>
            <w:r>
              <w:rPr>
                <w:b/>
                <w:bCs/>
                <w:color w:val="FFFFFF"/>
                <w:sz w:val="24"/>
                <w:szCs w:val="24"/>
              </w:rPr>
              <w:t>5</w:t>
            </w:r>
          </w:p>
        </w:tc>
        <w:tc>
          <w:tcPr>
            <w:tcW w:w="2700" w:type="dxa"/>
            <w:tcBorders>
              <w:top w:val="single" w:sz="4" w:space="0" w:color="CCDDEE"/>
              <w:left w:val="single" w:sz="4" w:space="0" w:color="CCDDEE"/>
              <w:bottom w:val="single" w:sz="4" w:space="0" w:color="CCDDEE"/>
              <w:right w:val="single" w:sz="4" w:space="0" w:color="CCDDEE"/>
            </w:tcBorders>
            <w:shd w:val="clear" w:color="auto" w:fill="FFFFFF"/>
            <w:tcMar>
              <w:top w:w="100" w:type="dxa"/>
              <w:left w:w="120" w:type="dxa"/>
              <w:bottom w:w="100" w:type="dxa"/>
              <w:right w:w="120" w:type="dxa"/>
            </w:tcMar>
            <w:vAlign w:val="center"/>
          </w:tcPr>
          <w:p w14:paraId="1C7A3A0B" w14:textId="77777777" w:rsidR="00692B28" w:rsidRDefault="00000000">
            <w:pPr>
              <w:spacing w:before="80" w:after="80" w:line="276" w:lineRule="auto"/>
              <w:jc w:val="both"/>
            </w:pPr>
            <w:r>
              <w:rPr>
                <w:b/>
                <w:bCs/>
              </w:rPr>
              <w:t>Verification</w:t>
            </w:r>
          </w:p>
        </w:tc>
        <w:tc>
          <w:tcPr>
            <w:tcW w:w="6092" w:type="dxa"/>
            <w:tcBorders>
              <w:top w:val="single" w:sz="4" w:space="0" w:color="CCDDEE"/>
              <w:left w:val="single" w:sz="4" w:space="0" w:color="CCDDEE"/>
              <w:bottom w:val="single" w:sz="4" w:space="0" w:color="CCDDEE"/>
              <w:right w:val="single" w:sz="4" w:space="0" w:color="CCDDEE"/>
            </w:tcBorders>
            <w:shd w:val="clear" w:color="auto" w:fill="FFFFFF"/>
            <w:tcMar>
              <w:top w:w="100" w:type="dxa"/>
              <w:left w:w="120" w:type="dxa"/>
              <w:bottom w:w="100" w:type="dxa"/>
              <w:right w:w="120" w:type="dxa"/>
            </w:tcMar>
            <w:vAlign w:val="center"/>
          </w:tcPr>
          <w:p w14:paraId="181169FA" w14:textId="77777777" w:rsidR="00692B28" w:rsidRDefault="00000000">
            <w:pPr>
              <w:spacing w:before="80" w:after="80" w:line="276" w:lineRule="auto"/>
              <w:jc w:val="both"/>
            </w:pPr>
            <w:r>
              <w:t>A human reviews and signs off on the findings.</w:t>
            </w:r>
          </w:p>
        </w:tc>
      </w:tr>
      <w:tr w:rsidR="00692B28" w14:paraId="7BF07FC8" w14:textId="77777777">
        <w:tblPrEx>
          <w:tblCellMar>
            <w:top w:w="0" w:type="dxa"/>
            <w:bottom w:w="0" w:type="dxa"/>
          </w:tblCellMar>
        </w:tblPrEx>
        <w:tc>
          <w:tcPr>
            <w:tcW w:w="620" w:type="dxa"/>
            <w:tcBorders>
              <w:top w:val="single" w:sz="4" w:space="0" w:color="CCDDEE"/>
              <w:left w:val="single" w:sz="4" w:space="0" w:color="CCDDEE"/>
              <w:bottom w:val="single" w:sz="4" w:space="0" w:color="CCDDEE"/>
              <w:right w:val="single" w:sz="4" w:space="0" w:color="CCDDEE"/>
            </w:tcBorders>
            <w:shd w:val="clear" w:color="auto" w:fill="1A6BB5"/>
            <w:tcMar>
              <w:top w:w="100" w:type="dxa"/>
              <w:left w:w="80" w:type="dxa"/>
              <w:bottom w:w="100" w:type="dxa"/>
              <w:right w:w="80" w:type="dxa"/>
            </w:tcMar>
            <w:vAlign w:val="center"/>
          </w:tcPr>
          <w:p w14:paraId="06A0FE11" w14:textId="77777777" w:rsidR="00692B28" w:rsidRDefault="00000000">
            <w:pPr>
              <w:spacing w:before="80" w:after="80" w:line="276" w:lineRule="auto"/>
              <w:jc w:val="center"/>
            </w:pPr>
            <w:r>
              <w:rPr>
                <w:b/>
                <w:bCs/>
                <w:color w:val="FFFFFF"/>
                <w:sz w:val="24"/>
                <w:szCs w:val="24"/>
              </w:rPr>
              <w:t>6</w:t>
            </w:r>
          </w:p>
        </w:tc>
        <w:tc>
          <w:tcPr>
            <w:tcW w:w="2700" w:type="dxa"/>
            <w:tcBorders>
              <w:top w:val="single" w:sz="4" w:space="0" w:color="CCDDEE"/>
              <w:left w:val="single" w:sz="4" w:space="0" w:color="CCDDEE"/>
              <w:bottom w:val="single" w:sz="4" w:space="0" w:color="CCDDEE"/>
              <w:right w:val="single" w:sz="4" w:space="0" w:color="CCDDEE"/>
            </w:tcBorders>
            <w:shd w:val="clear" w:color="auto" w:fill="F2F8FF"/>
            <w:tcMar>
              <w:top w:w="100" w:type="dxa"/>
              <w:left w:w="120" w:type="dxa"/>
              <w:bottom w:w="100" w:type="dxa"/>
              <w:right w:w="120" w:type="dxa"/>
            </w:tcMar>
            <w:vAlign w:val="center"/>
          </w:tcPr>
          <w:p w14:paraId="693F98FB" w14:textId="77777777" w:rsidR="00692B28" w:rsidRDefault="00000000">
            <w:pPr>
              <w:spacing w:before="80" w:after="80" w:line="276" w:lineRule="auto"/>
              <w:jc w:val="both"/>
            </w:pPr>
            <w:r>
              <w:rPr>
                <w:b/>
                <w:bCs/>
              </w:rPr>
              <w:t>Final Result Displayed</w:t>
            </w:r>
          </w:p>
        </w:tc>
        <w:tc>
          <w:tcPr>
            <w:tcW w:w="6092" w:type="dxa"/>
            <w:tcBorders>
              <w:top w:val="single" w:sz="4" w:space="0" w:color="CCDDEE"/>
              <w:left w:val="single" w:sz="4" w:space="0" w:color="CCDDEE"/>
              <w:bottom w:val="single" w:sz="4" w:space="0" w:color="CCDDEE"/>
              <w:right w:val="single" w:sz="4" w:space="0" w:color="CCDDEE"/>
            </w:tcBorders>
            <w:shd w:val="clear" w:color="auto" w:fill="F2F8FF"/>
            <w:tcMar>
              <w:top w:w="100" w:type="dxa"/>
              <w:left w:w="120" w:type="dxa"/>
              <w:bottom w:w="100" w:type="dxa"/>
              <w:right w:w="120" w:type="dxa"/>
            </w:tcMar>
            <w:vAlign w:val="center"/>
          </w:tcPr>
          <w:p w14:paraId="47DCC7F9" w14:textId="77777777" w:rsidR="00692B28" w:rsidRDefault="00000000">
            <w:pPr>
              <w:spacing w:before="80" w:after="80" w:line="276" w:lineRule="auto"/>
              <w:jc w:val="both"/>
            </w:pPr>
            <w:r>
              <w:t>The dashboard shows the final outcome.</w:t>
            </w:r>
          </w:p>
        </w:tc>
      </w:tr>
    </w:tbl>
    <w:p w14:paraId="5463242D" w14:textId="77777777" w:rsidR="00692B28" w:rsidRDefault="00692B28">
      <w:pPr>
        <w:spacing w:before="40" w:after="40" w:line="276" w:lineRule="auto"/>
        <w:jc w:val="both"/>
      </w:pPr>
    </w:p>
    <w:p w14:paraId="7A6FAA63" w14:textId="77777777" w:rsidR="00692B28" w:rsidRDefault="00000000">
      <w:pPr>
        <w:pStyle w:val="Heading1"/>
        <w:pBdr>
          <w:bottom w:val="single" w:sz="4" w:space="4" w:color="CCDDEE"/>
        </w:pBdr>
      </w:pPr>
      <w:r>
        <w:t>8.  Expected Business Benefits</w:t>
      </w:r>
    </w:p>
    <w:p w14:paraId="28E88237" w14:textId="77777777" w:rsidR="00692B28" w:rsidRDefault="00000000">
      <w:pPr>
        <w:pStyle w:val="ListParagraph"/>
        <w:numPr>
          <w:ilvl w:val="0"/>
          <w:numId w:val="2"/>
        </w:numPr>
        <w:spacing w:before="40" w:after="40" w:line="276" w:lineRule="auto"/>
      </w:pPr>
      <w:r>
        <w:rPr>
          <w:b/>
          <w:bCs/>
        </w:rPr>
        <w:t xml:space="preserve">Build Future Client Pipelines: </w:t>
      </w:r>
      <w:r>
        <w:t>Instead of permanently losing applicants who are turned away, banks can offer an actionable checklist to fix their credit. This creates loyal future customers.</w:t>
      </w:r>
    </w:p>
    <w:p w14:paraId="7AD84155" w14:textId="77777777" w:rsidR="00692B28" w:rsidRDefault="00000000">
      <w:pPr>
        <w:pStyle w:val="ListParagraph"/>
        <w:numPr>
          <w:ilvl w:val="0"/>
          <w:numId w:val="2"/>
        </w:numPr>
        <w:spacing w:before="40" w:after="40" w:line="276" w:lineRule="auto"/>
      </w:pPr>
      <w:r>
        <w:rPr>
          <w:b/>
          <w:bCs/>
        </w:rPr>
        <w:t xml:space="preserve">Prevent Loan Drop-Offs: </w:t>
      </w:r>
      <w:r>
        <w:t>The system instantly suggests a smaller, alternative loan path. This ensures the bank does not lose the client entirely to competing institutions.</w:t>
      </w:r>
    </w:p>
    <w:p w14:paraId="554F5369" w14:textId="77777777" w:rsidR="00692B28" w:rsidRDefault="00000000">
      <w:pPr>
        <w:pStyle w:val="ListParagraph"/>
        <w:numPr>
          <w:ilvl w:val="0"/>
          <w:numId w:val="2"/>
        </w:numPr>
        <w:spacing w:before="40" w:after="40" w:line="276" w:lineRule="auto"/>
      </w:pPr>
      <w:r>
        <w:rPr>
          <w:b/>
          <w:bCs/>
        </w:rPr>
        <w:t xml:space="preserve">Optimise Revenue Generation: </w:t>
      </w:r>
      <w:r>
        <w:t>The platform helps find and prioritise urgent operational applications, such as emergency payroll needs. This allows bank staff to close critical deals much faster.</w:t>
      </w:r>
    </w:p>
    <w:p w14:paraId="5F3FD4F6" w14:textId="77777777" w:rsidR="00692B28" w:rsidRDefault="00000000">
      <w:pPr>
        <w:pStyle w:val="ListParagraph"/>
        <w:numPr>
          <w:ilvl w:val="0"/>
          <w:numId w:val="2"/>
        </w:numPr>
        <w:spacing w:before="40" w:after="40" w:line="276" w:lineRule="auto"/>
      </w:pPr>
      <w:r>
        <w:rPr>
          <w:b/>
          <w:bCs/>
        </w:rPr>
        <w:t xml:space="preserve">Drastically Lower Processing Cycles: </w:t>
      </w:r>
      <w:r>
        <w:t>Automating the reading of complex financial documents saves a massive amount of manual verification time for the credit team.</w:t>
      </w:r>
    </w:p>
    <w:p w14:paraId="2ED9B7D6" w14:textId="77777777" w:rsidR="00692B28" w:rsidRDefault="00000000">
      <w:pPr>
        <w:pStyle w:val="ListParagraph"/>
        <w:numPr>
          <w:ilvl w:val="0"/>
          <w:numId w:val="2"/>
        </w:numPr>
        <w:spacing w:before="40" w:after="40" w:line="276" w:lineRule="auto"/>
      </w:pPr>
      <w:r>
        <w:rPr>
          <w:b/>
          <w:bCs/>
        </w:rPr>
        <w:t xml:space="preserve">Insulate Bank Capital: </w:t>
      </w:r>
      <w:r>
        <w:t>By testing borrower cash flows against future economic shifts, the system provides an extra safety shield. This keeps the bank's financial investments incredibly secure.</w:t>
      </w:r>
    </w:p>
    <w:p w14:paraId="716E57BE" w14:textId="77777777" w:rsidR="00692B28" w:rsidRDefault="00692B28">
      <w:pPr>
        <w:spacing w:before="40" w:after="40" w:line="276" w:lineRule="auto"/>
        <w:jc w:val="both"/>
      </w:pPr>
    </w:p>
    <w:p w14:paraId="31290D69" w14:textId="77777777" w:rsidR="00692B28" w:rsidRDefault="00000000">
      <w:pPr>
        <w:pStyle w:val="Heading1"/>
        <w:pBdr>
          <w:bottom w:val="single" w:sz="4" w:space="4" w:color="CCDDEE"/>
        </w:pBdr>
      </w:pPr>
      <w:r>
        <w:t>9.  Design Architecture and Technology Stack</w:t>
      </w:r>
    </w:p>
    <w:p w14:paraId="0EF43284" w14:textId="77777777" w:rsidR="00692B28" w:rsidRDefault="00000000">
      <w:pPr>
        <w:pStyle w:val="Heading2"/>
      </w:pPr>
      <w:proofErr w:type="gramStart"/>
      <w:r>
        <w:t>9.1  Multi</w:t>
      </w:r>
      <w:proofErr w:type="gramEnd"/>
      <w:r>
        <w:t>-Agent Architecture</w:t>
      </w:r>
    </w:p>
    <w:p w14:paraId="49429C5D" w14:textId="77777777" w:rsidR="00692B28" w:rsidRDefault="00000000">
      <w:pPr>
        <w:spacing w:before="80" w:after="80" w:line="276" w:lineRule="auto"/>
        <w:jc w:val="both"/>
      </w:pPr>
      <w:r>
        <w:t>The platform uses four specialist AI agents, each handling a specific part of the credit risk analysis. All four agents are coordinated by a central Orchestrator that decides which agent to call and in what order.</w:t>
      </w:r>
    </w:p>
    <w:p w14:paraId="1B756E49" w14:textId="77777777" w:rsidR="00692B28" w:rsidRDefault="00692B28">
      <w:pPr>
        <w:spacing w:before="40" w:after="40" w:line="276" w:lineRule="auto"/>
        <w:jc w:val="both"/>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52"/>
      </w:tblGrid>
      <w:tr w:rsidR="00692B28" w14:paraId="5306D3DB"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0314997A" w14:textId="77777777" w:rsidR="00692B28" w:rsidRDefault="00000000">
            <w:pPr>
              <w:spacing w:before="80" w:after="80" w:line="276" w:lineRule="auto"/>
              <w:jc w:val="both"/>
            </w:pPr>
            <w:r>
              <w:rPr>
                <w:b/>
                <w:bCs/>
                <w:color w:val="FFFFFF"/>
                <w:sz w:val="18"/>
                <w:szCs w:val="18"/>
              </w:rPr>
              <w:t>Orchestrator</w:t>
            </w:r>
          </w:p>
        </w:tc>
        <w:tc>
          <w:tcPr>
            <w:tcW w:w="72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48507E37" w14:textId="77777777" w:rsidR="00692B28" w:rsidRDefault="00000000">
            <w:pPr>
              <w:spacing w:before="80" w:after="80" w:line="276" w:lineRule="auto"/>
              <w:jc w:val="both"/>
            </w:pPr>
            <w:r>
              <w:rPr>
                <w:sz w:val="18"/>
                <w:szCs w:val="18"/>
              </w:rPr>
              <w:t>The brain of the system. It receives the user's question, retrieves the most relevant document chunks from the vector database, and routes the work to the right agents. It manages the entire workflow, maintains session state and ensures all agents work together smoothly.</w:t>
            </w:r>
          </w:p>
        </w:tc>
      </w:tr>
      <w:tr w:rsidR="00692B28" w14:paraId="067CF22C"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47FA5B2A" w14:textId="77777777" w:rsidR="00692B28" w:rsidRDefault="00000000">
            <w:pPr>
              <w:spacing w:before="80" w:after="80" w:line="276" w:lineRule="auto"/>
              <w:jc w:val="both"/>
            </w:pPr>
            <w:r>
              <w:rPr>
                <w:b/>
                <w:bCs/>
                <w:color w:val="FFFFFF"/>
                <w:sz w:val="18"/>
                <w:szCs w:val="18"/>
              </w:rPr>
              <w:lastRenderedPageBreak/>
              <w:t>Retrieval Agent</w:t>
            </w:r>
          </w:p>
        </w:tc>
        <w:tc>
          <w:tcPr>
            <w:tcW w:w="72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6A883598" w14:textId="77777777" w:rsidR="00692B28" w:rsidRDefault="00000000">
            <w:pPr>
              <w:spacing w:before="80" w:after="80" w:line="276" w:lineRule="auto"/>
              <w:jc w:val="both"/>
            </w:pPr>
            <w:r>
              <w:rPr>
                <w:sz w:val="18"/>
                <w:szCs w:val="18"/>
              </w:rPr>
              <w:t>Fetches the most relevant facts and figures directly from the uploaded financial documents. When a question is asked, this agent searches the vector database by meaning — not just keywords — and pulls back the most accurate and relevant document snippets as evidence for the other agents to work with.</w:t>
            </w:r>
          </w:p>
        </w:tc>
      </w:tr>
      <w:tr w:rsidR="00692B28" w14:paraId="52ADB97D"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02632F52" w14:textId="77777777" w:rsidR="00692B28" w:rsidRDefault="00000000">
            <w:pPr>
              <w:spacing w:before="80" w:after="80" w:line="276" w:lineRule="auto"/>
              <w:jc w:val="both"/>
            </w:pPr>
            <w:r>
              <w:rPr>
                <w:b/>
                <w:bCs/>
                <w:color w:val="FFFFFF"/>
                <w:sz w:val="18"/>
                <w:szCs w:val="18"/>
              </w:rPr>
              <w:t>Reasoning Agent</w:t>
            </w:r>
          </w:p>
        </w:tc>
        <w:tc>
          <w:tcPr>
            <w:tcW w:w="72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321B0C25" w14:textId="77777777" w:rsidR="00692B28" w:rsidRDefault="00000000">
            <w:pPr>
              <w:spacing w:before="80" w:after="80" w:line="276" w:lineRule="auto"/>
              <w:jc w:val="both"/>
            </w:pPr>
            <w:r>
              <w:rPr>
                <w:sz w:val="18"/>
                <w:szCs w:val="18"/>
              </w:rPr>
              <w:t>Takes the retrieved financial data and analyses it to compute a complete credit risk score from 0 to 100. It identifies strengths in the applicant's financial profile, flags weaknesses, highlights serious red flags like missed payments or high debt, and notes any missing information that the bank should request.</w:t>
            </w:r>
          </w:p>
        </w:tc>
      </w:tr>
      <w:tr w:rsidR="00692B28" w14:paraId="485AA95A"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6DB1DD47" w14:textId="77777777" w:rsidR="00692B28" w:rsidRDefault="00000000">
            <w:pPr>
              <w:spacing w:before="80" w:after="80" w:line="276" w:lineRule="auto"/>
              <w:jc w:val="both"/>
            </w:pPr>
            <w:r>
              <w:rPr>
                <w:b/>
                <w:bCs/>
                <w:color w:val="FFFFFF"/>
                <w:sz w:val="18"/>
                <w:szCs w:val="18"/>
              </w:rPr>
              <w:t>Summariser Agent</w:t>
            </w:r>
          </w:p>
        </w:tc>
        <w:tc>
          <w:tcPr>
            <w:tcW w:w="72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5B82EA12" w14:textId="77777777" w:rsidR="00692B28" w:rsidRDefault="00000000">
            <w:pPr>
              <w:spacing w:before="80" w:after="80" w:line="276" w:lineRule="auto"/>
              <w:jc w:val="both"/>
            </w:pPr>
            <w:r>
              <w:rPr>
                <w:sz w:val="18"/>
                <w:szCs w:val="18"/>
              </w:rPr>
              <w:t>Reads through all uploaded documents and produces a clean, concise financial overview. Instead of the analyst reading hundreds of pages, this agent condenses everything into a structured summary covering income, expenses, profit trends, assets and liabilities.</w:t>
            </w:r>
          </w:p>
        </w:tc>
      </w:tr>
      <w:tr w:rsidR="00692B28" w14:paraId="0871947F" w14:textId="77777777">
        <w:tblPrEx>
          <w:tblCellMar>
            <w:top w:w="0" w:type="dxa"/>
            <w:bottom w:w="0" w:type="dxa"/>
          </w:tblCellMar>
        </w:tblPrEx>
        <w:tc>
          <w:tcPr>
            <w:tcW w:w="2160" w:type="dxa"/>
            <w:tcBorders>
              <w:top w:val="single" w:sz="4" w:space="0" w:color="CCDDEE"/>
              <w:left w:val="single" w:sz="4" w:space="0" w:color="CCDDEE"/>
              <w:bottom w:val="single" w:sz="4" w:space="0" w:color="CCDDEE"/>
              <w:right w:val="single" w:sz="4" w:space="0" w:color="CCDDEE"/>
            </w:tcBorders>
            <w:shd w:val="clear" w:color="auto" w:fill="0D1B2A"/>
            <w:tcMar>
              <w:top w:w="80" w:type="dxa"/>
              <w:left w:w="120" w:type="dxa"/>
              <w:bottom w:w="80" w:type="dxa"/>
              <w:right w:w="120" w:type="dxa"/>
            </w:tcMar>
          </w:tcPr>
          <w:p w14:paraId="591FC25A" w14:textId="77777777" w:rsidR="00692B28" w:rsidRDefault="00000000">
            <w:pPr>
              <w:spacing w:before="80" w:after="80" w:line="276" w:lineRule="auto"/>
              <w:jc w:val="both"/>
            </w:pPr>
            <w:r>
              <w:rPr>
                <w:b/>
                <w:bCs/>
                <w:color w:val="FFFFFF"/>
                <w:sz w:val="18"/>
                <w:szCs w:val="18"/>
              </w:rPr>
              <w:t>Recommender Agent</w:t>
            </w:r>
          </w:p>
        </w:tc>
        <w:tc>
          <w:tcPr>
            <w:tcW w:w="72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326FDCAD" w14:textId="77777777" w:rsidR="00692B28" w:rsidRDefault="00000000">
            <w:pPr>
              <w:spacing w:before="80" w:after="80" w:line="276" w:lineRule="auto"/>
              <w:jc w:val="both"/>
            </w:pPr>
            <w:r>
              <w:rPr>
                <w:sz w:val="18"/>
                <w:szCs w:val="18"/>
              </w:rPr>
              <w:t>Based on the risk findings, this agent generates personalised guidance. It builds a step-by-step credit improvement checklist, suggests safer alternative options, and provides specific actions the applicant can take to strengthen their financial profile and improve their chances next time.</w:t>
            </w:r>
          </w:p>
        </w:tc>
      </w:tr>
    </w:tbl>
    <w:p w14:paraId="085A6FBB" w14:textId="77777777" w:rsidR="00692B28" w:rsidRDefault="00692B28">
      <w:pPr>
        <w:spacing w:before="40" w:after="40" w:line="276" w:lineRule="auto"/>
        <w:jc w:val="both"/>
      </w:pPr>
    </w:p>
    <w:p w14:paraId="107D1721" w14:textId="77777777" w:rsidR="00692B28" w:rsidRDefault="00000000">
      <w:pPr>
        <w:pStyle w:val="Heading2"/>
      </w:pPr>
      <w:proofErr w:type="gramStart"/>
      <w:r>
        <w:t>9.2  Technology</w:t>
      </w:r>
      <w:proofErr w:type="gramEnd"/>
      <w:r>
        <w:t xml:space="preserve"> Stack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2520"/>
        <w:gridCol w:w="4652"/>
      </w:tblGrid>
      <w:tr w:rsidR="00692B28" w14:paraId="33E1FD31" w14:textId="77777777">
        <w:tblPrEx>
          <w:tblCellMar>
            <w:top w:w="0" w:type="dxa"/>
            <w:bottom w:w="0" w:type="dxa"/>
          </w:tblCellMar>
        </w:tblPrEx>
        <w:trPr>
          <w:tblHeader/>
        </w:trPr>
        <w:tc>
          <w:tcPr>
            <w:tcW w:w="2240" w:type="dxa"/>
            <w:tcBorders>
              <w:top w:val="single" w:sz="4" w:space="0" w:color="CCDDEE"/>
              <w:left w:val="single" w:sz="4" w:space="0" w:color="CCDDEE"/>
              <w:bottom w:val="single" w:sz="4" w:space="0" w:color="CCDDEE"/>
              <w:right w:val="single" w:sz="4" w:space="0" w:color="CCDDEE"/>
            </w:tcBorders>
            <w:shd w:val="clear" w:color="auto" w:fill="1A6BB5"/>
            <w:tcMar>
              <w:top w:w="80" w:type="dxa"/>
              <w:left w:w="120" w:type="dxa"/>
              <w:bottom w:w="80" w:type="dxa"/>
              <w:right w:w="120" w:type="dxa"/>
            </w:tcMar>
            <w:vAlign w:val="center"/>
          </w:tcPr>
          <w:p w14:paraId="29ECF753" w14:textId="77777777" w:rsidR="00692B28" w:rsidRDefault="00000000">
            <w:pPr>
              <w:spacing w:before="80" w:after="80" w:line="276" w:lineRule="auto"/>
              <w:jc w:val="both"/>
            </w:pPr>
            <w:r>
              <w:rPr>
                <w:b/>
                <w:bCs/>
                <w:color w:val="FFFFFF"/>
                <w:sz w:val="18"/>
                <w:szCs w:val="18"/>
              </w:rPr>
              <w:t>Platform Component</w:t>
            </w:r>
          </w:p>
        </w:tc>
        <w:tc>
          <w:tcPr>
            <w:tcW w:w="2520" w:type="dxa"/>
            <w:tcBorders>
              <w:top w:val="single" w:sz="4" w:space="0" w:color="CCDDEE"/>
              <w:left w:val="single" w:sz="4" w:space="0" w:color="CCDDEE"/>
              <w:bottom w:val="single" w:sz="4" w:space="0" w:color="CCDDEE"/>
              <w:right w:val="single" w:sz="4" w:space="0" w:color="CCDDEE"/>
            </w:tcBorders>
            <w:shd w:val="clear" w:color="auto" w:fill="1A6BB5"/>
            <w:tcMar>
              <w:top w:w="80" w:type="dxa"/>
              <w:left w:w="120" w:type="dxa"/>
              <w:bottom w:w="80" w:type="dxa"/>
              <w:right w:w="120" w:type="dxa"/>
            </w:tcMar>
            <w:vAlign w:val="center"/>
          </w:tcPr>
          <w:p w14:paraId="02D8F6AF" w14:textId="77777777" w:rsidR="00692B28" w:rsidRDefault="00000000">
            <w:pPr>
              <w:spacing w:before="80" w:after="80" w:line="276" w:lineRule="auto"/>
              <w:jc w:val="both"/>
            </w:pPr>
            <w:r>
              <w:rPr>
                <w:b/>
                <w:bCs/>
                <w:color w:val="FFFFFF"/>
                <w:sz w:val="18"/>
                <w:szCs w:val="18"/>
              </w:rPr>
              <w:t>Chosen Technology</w:t>
            </w:r>
          </w:p>
        </w:tc>
        <w:tc>
          <w:tcPr>
            <w:tcW w:w="4652" w:type="dxa"/>
            <w:tcBorders>
              <w:top w:val="single" w:sz="4" w:space="0" w:color="CCDDEE"/>
              <w:left w:val="single" w:sz="4" w:space="0" w:color="CCDDEE"/>
              <w:bottom w:val="single" w:sz="4" w:space="0" w:color="CCDDEE"/>
              <w:right w:val="single" w:sz="4" w:space="0" w:color="CCDDEE"/>
            </w:tcBorders>
            <w:shd w:val="clear" w:color="auto" w:fill="1A6BB5"/>
            <w:tcMar>
              <w:top w:w="80" w:type="dxa"/>
              <w:left w:w="120" w:type="dxa"/>
              <w:bottom w:w="80" w:type="dxa"/>
              <w:right w:w="120" w:type="dxa"/>
            </w:tcMar>
            <w:vAlign w:val="center"/>
          </w:tcPr>
          <w:p w14:paraId="587C4EA5" w14:textId="77777777" w:rsidR="00692B28" w:rsidRDefault="00000000">
            <w:pPr>
              <w:spacing w:before="80" w:after="80" w:line="276" w:lineRule="auto"/>
              <w:jc w:val="both"/>
            </w:pPr>
            <w:r>
              <w:rPr>
                <w:b/>
                <w:bCs/>
                <w:color w:val="FFFFFF"/>
                <w:sz w:val="18"/>
                <w:szCs w:val="18"/>
              </w:rPr>
              <w:t>Purpose</w:t>
            </w:r>
          </w:p>
        </w:tc>
      </w:tr>
      <w:tr w:rsidR="00692B28" w14:paraId="671495AB"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7FBB04D5" w14:textId="77777777" w:rsidR="00692B28" w:rsidRDefault="00000000">
            <w:pPr>
              <w:spacing w:before="80" w:after="80" w:line="276" w:lineRule="auto"/>
              <w:jc w:val="both"/>
            </w:pPr>
            <w:r>
              <w:rPr>
                <w:sz w:val="18"/>
                <w:szCs w:val="18"/>
              </w:rPr>
              <w:t>User Interface</w:t>
            </w:r>
          </w:p>
        </w:tc>
        <w:tc>
          <w:tcPr>
            <w:tcW w:w="252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44B55CE2" w14:textId="77777777" w:rsidR="00692B28" w:rsidRDefault="00000000">
            <w:pPr>
              <w:spacing w:before="80" w:after="80" w:line="276" w:lineRule="auto"/>
              <w:jc w:val="both"/>
            </w:pPr>
            <w:proofErr w:type="spellStart"/>
            <w:r>
              <w:rPr>
                <w:sz w:val="18"/>
                <w:szCs w:val="18"/>
              </w:rPr>
              <w:t>Streamlit</w:t>
            </w:r>
            <w:proofErr w:type="spellEnd"/>
          </w:p>
        </w:tc>
        <w:tc>
          <w:tcPr>
            <w:tcW w:w="46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7CB92D87" w14:textId="77777777" w:rsidR="00692B28" w:rsidRDefault="00000000">
            <w:pPr>
              <w:spacing w:before="80" w:after="80" w:line="276" w:lineRule="auto"/>
              <w:jc w:val="both"/>
            </w:pPr>
            <w:r>
              <w:rPr>
                <w:sz w:val="18"/>
                <w:szCs w:val="18"/>
              </w:rPr>
              <w:t>Builds the interactive web dashboard including upload page, risk analysis, recommendations and chat assistant.</w:t>
            </w:r>
          </w:p>
        </w:tc>
      </w:tr>
      <w:tr w:rsidR="00692B28" w14:paraId="23AF4BA0"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1BBEA441" w14:textId="77777777" w:rsidR="00692B28" w:rsidRDefault="00000000">
            <w:pPr>
              <w:spacing w:before="80" w:after="80" w:line="276" w:lineRule="auto"/>
              <w:jc w:val="both"/>
            </w:pPr>
            <w:r>
              <w:rPr>
                <w:sz w:val="18"/>
                <w:szCs w:val="18"/>
              </w:rPr>
              <w:t>Agent Orchestration</w:t>
            </w:r>
          </w:p>
        </w:tc>
        <w:tc>
          <w:tcPr>
            <w:tcW w:w="252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7BB01100" w14:textId="77777777" w:rsidR="00692B28" w:rsidRDefault="00000000">
            <w:pPr>
              <w:spacing w:before="80" w:after="80" w:line="276" w:lineRule="auto"/>
              <w:jc w:val="both"/>
            </w:pPr>
            <w:proofErr w:type="spellStart"/>
            <w:r>
              <w:rPr>
                <w:sz w:val="18"/>
                <w:szCs w:val="18"/>
              </w:rPr>
              <w:t>LangChain</w:t>
            </w:r>
            <w:proofErr w:type="spellEnd"/>
            <w:r>
              <w:rPr>
                <w:sz w:val="18"/>
                <w:szCs w:val="18"/>
              </w:rPr>
              <w:t xml:space="preserve"> + </w:t>
            </w:r>
            <w:proofErr w:type="spellStart"/>
            <w:r>
              <w:rPr>
                <w:sz w:val="18"/>
                <w:szCs w:val="18"/>
              </w:rPr>
              <w:t>LangGraph</w:t>
            </w:r>
            <w:proofErr w:type="spellEnd"/>
          </w:p>
        </w:tc>
        <w:tc>
          <w:tcPr>
            <w:tcW w:w="46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2C892077" w14:textId="77777777" w:rsidR="00692B28" w:rsidRDefault="00000000">
            <w:pPr>
              <w:spacing w:before="80" w:after="80" w:line="276" w:lineRule="auto"/>
              <w:jc w:val="both"/>
            </w:pPr>
            <w:r>
              <w:rPr>
                <w:sz w:val="18"/>
                <w:szCs w:val="18"/>
              </w:rPr>
              <w:t>Manages the multi-agent workflow, routes tasks to specialist agents and maintains session state.</w:t>
            </w:r>
          </w:p>
        </w:tc>
      </w:tr>
      <w:tr w:rsidR="00692B28" w14:paraId="359D676C"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16F4FD2A" w14:textId="77777777" w:rsidR="00692B28" w:rsidRDefault="00000000">
            <w:pPr>
              <w:spacing w:before="80" w:after="80" w:line="276" w:lineRule="auto"/>
              <w:jc w:val="both"/>
            </w:pPr>
            <w:r>
              <w:rPr>
                <w:sz w:val="18"/>
                <w:szCs w:val="18"/>
              </w:rPr>
              <w:t>LLM</w:t>
            </w:r>
          </w:p>
        </w:tc>
        <w:tc>
          <w:tcPr>
            <w:tcW w:w="252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4FA0E509" w14:textId="77777777" w:rsidR="00692B28" w:rsidRDefault="00000000">
            <w:pPr>
              <w:spacing w:before="80" w:after="80" w:line="276" w:lineRule="auto"/>
              <w:jc w:val="both"/>
            </w:pPr>
            <w:r>
              <w:rPr>
                <w:sz w:val="18"/>
                <w:szCs w:val="18"/>
              </w:rPr>
              <w:t>Gemini 1.5 Pro (Primary) / OpenAI GPT-4o (Fallback)</w:t>
            </w:r>
          </w:p>
        </w:tc>
        <w:tc>
          <w:tcPr>
            <w:tcW w:w="46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6A7F6D9F" w14:textId="77777777" w:rsidR="00692B28" w:rsidRDefault="00000000">
            <w:pPr>
              <w:spacing w:before="80" w:after="80" w:line="276" w:lineRule="auto"/>
              <w:jc w:val="both"/>
            </w:pPr>
            <w:r>
              <w:rPr>
                <w:sz w:val="18"/>
                <w:szCs w:val="18"/>
              </w:rPr>
              <w:t>Powers all AI reasoning — document summarisation, risk scoring and recommendation generation.</w:t>
            </w:r>
          </w:p>
        </w:tc>
      </w:tr>
      <w:tr w:rsidR="00692B28" w14:paraId="149643EB"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72955AF8" w14:textId="77777777" w:rsidR="00692B28" w:rsidRDefault="00000000">
            <w:pPr>
              <w:spacing w:before="80" w:after="80" w:line="276" w:lineRule="auto"/>
              <w:jc w:val="both"/>
            </w:pPr>
            <w:r>
              <w:rPr>
                <w:sz w:val="18"/>
                <w:szCs w:val="18"/>
              </w:rPr>
              <w:t>Embedding Model</w:t>
            </w:r>
          </w:p>
        </w:tc>
        <w:tc>
          <w:tcPr>
            <w:tcW w:w="252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66CFD9E5" w14:textId="77777777" w:rsidR="00692B28" w:rsidRDefault="00000000">
            <w:pPr>
              <w:spacing w:before="80" w:after="80" w:line="276" w:lineRule="auto"/>
              <w:jc w:val="both"/>
            </w:pPr>
            <w:r>
              <w:rPr>
                <w:sz w:val="18"/>
                <w:szCs w:val="18"/>
              </w:rPr>
              <w:t>OpenAI text-embedding-3-small</w:t>
            </w:r>
          </w:p>
        </w:tc>
        <w:tc>
          <w:tcPr>
            <w:tcW w:w="46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4EE7257E" w14:textId="77777777" w:rsidR="00692B28" w:rsidRDefault="00000000">
            <w:pPr>
              <w:spacing w:before="80" w:after="80" w:line="276" w:lineRule="auto"/>
              <w:jc w:val="both"/>
            </w:pPr>
            <w:r>
              <w:rPr>
                <w:sz w:val="18"/>
                <w:szCs w:val="18"/>
              </w:rPr>
              <w:t>Converts document chunks into number vectors for semantic search and retrieval.</w:t>
            </w:r>
          </w:p>
        </w:tc>
      </w:tr>
      <w:tr w:rsidR="00692B28" w14:paraId="026789A3"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63B84C7C" w14:textId="77777777" w:rsidR="00692B28" w:rsidRDefault="00000000">
            <w:pPr>
              <w:spacing w:before="80" w:after="80" w:line="276" w:lineRule="auto"/>
              <w:jc w:val="both"/>
            </w:pPr>
            <w:r>
              <w:rPr>
                <w:sz w:val="18"/>
                <w:szCs w:val="18"/>
              </w:rPr>
              <w:t>Vector Database</w:t>
            </w:r>
          </w:p>
        </w:tc>
        <w:tc>
          <w:tcPr>
            <w:tcW w:w="252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305B2124" w14:textId="77777777" w:rsidR="00692B28" w:rsidRDefault="00000000">
            <w:pPr>
              <w:spacing w:before="80" w:after="80" w:line="276" w:lineRule="auto"/>
              <w:jc w:val="both"/>
            </w:pPr>
            <w:r>
              <w:rPr>
                <w:sz w:val="18"/>
                <w:szCs w:val="18"/>
              </w:rPr>
              <w:t>FAISS</w:t>
            </w:r>
          </w:p>
        </w:tc>
        <w:tc>
          <w:tcPr>
            <w:tcW w:w="46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331331BA" w14:textId="77777777" w:rsidR="00692B28" w:rsidRDefault="00000000">
            <w:pPr>
              <w:spacing w:before="80" w:after="80" w:line="276" w:lineRule="auto"/>
              <w:jc w:val="both"/>
            </w:pPr>
            <w:r>
              <w:rPr>
                <w:sz w:val="18"/>
                <w:szCs w:val="18"/>
              </w:rPr>
              <w:t>Stores all embedded vectors locally and enables fast similarity search for the RAG pipeline.</w:t>
            </w:r>
          </w:p>
        </w:tc>
      </w:tr>
      <w:tr w:rsidR="00692B28" w14:paraId="3803EE96"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5917D641" w14:textId="77777777" w:rsidR="00692B28" w:rsidRDefault="00000000">
            <w:pPr>
              <w:spacing w:before="80" w:after="80" w:line="276" w:lineRule="auto"/>
              <w:jc w:val="both"/>
            </w:pPr>
            <w:r>
              <w:rPr>
                <w:sz w:val="18"/>
                <w:szCs w:val="18"/>
              </w:rPr>
              <w:t>Document Processing</w:t>
            </w:r>
          </w:p>
        </w:tc>
        <w:tc>
          <w:tcPr>
            <w:tcW w:w="252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0283639F" w14:textId="77777777" w:rsidR="00692B28" w:rsidRDefault="00000000">
            <w:pPr>
              <w:spacing w:before="80" w:after="80" w:line="276" w:lineRule="auto"/>
              <w:jc w:val="both"/>
            </w:pPr>
            <w:proofErr w:type="spellStart"/>
            <w:r>
              <w:rPr>
                <w:sz w:val="18"/>
                <w:szCs w:val="18"/>
              </w:rPr>
              <w:t>PyMuPDF</w:t>
            </w:r>
            <w:proofErr w:type="spellEnd"/>
            <w:r>
              <w:rPr>
                <w:sz w:val="18"/>
                <w:szCs w:val="18"/>
              </w:rPr>
              <w:t xml:space="preserve"> + </w:t>
            </w:r>
            <w:proofErr w:type="spellStart"/>
            <w:r>
              <w:rPr>
                <w:sz w:val="18"/>
                <w:szCs w:val="18"/>
              </w:rPr>
              <w:t>pypdf</w:t>
            </w:r>
            <w:proofErr w:type="spellEnd"/>
          </w:p>
        </w:tc>
        <w:tc>
          <w:tcPr>
            <w:tcW w:w="46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05917360" w14:textId="77777777" w:rsidR="00692B28" w:rsidRDefault="00000000">
            <w:pPr>
              <w:spacing w:before="80" w:after="80" w:line="276" w:lineRule="auto"/>
              <w:jc w:val="both"/>
            </w:pPr>
            <w:r>
              <w:rPr>
                <w:sz w:val="18"/>
                <w:szCs w:val="18"/>
              </w:rPr>
              <w:t>Extracts text and numbers from digital PDF documents page by page.</w:t>
            </w:r>
          </w:p>
        </w:tc>
      </w:tr>
      <w:tr w:rsidR="00692B28" w14:paraId="210CF68F"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09E4D09F" w14:textId="77777777" w:rsidR="00692B28" w:rsidRDefault="00000000">
            <w:pPr>
              <w:spacing w:before="80" w:after="80" w:line="276" w:lineRule="auto"/>
              <w:jc w:val="both"/>
            </w:pPr>
            <w:r>
              <w:rPr>
                <w:sz w:val="18"/>
                <w:szCs w:val="18"/>
              </w:rPr>
              <w:t>OCR Engine</w:t>
            </w:r>
          </w:p>
        </w:tc>
        <w:tc>
          <w:tcPr>
            <w:tcW w:w="252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2A2409AD" w14:textId="77777777" w:rsidR="00692B28" w:rsidRDefault="00000000">
            <w:pPr>
              <w:spacing w:before="80" w:after="80" w:line="276" w:lineRule="auto"/>
              <w:jc w:val="both"/>
            </w:pPr>
            <w:r>
              <w:rPr>
                <w:sz w:val="18"/>
                <w:szCs w:val="18"/>
              </w:rPr>
              <w:t>Tesseract + pdf2image</w:t>
            </w:r>
          </w:p>
        </w:tc>
        <w:tc>
          <w:tcPr>
            <w:tcW w:w="46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4394083D" w14:textId="77777777" w:rsidR="00692B28" w:rsidRDefault="00000000">
            <w:pPr>
              <w:spacing w:before="80" w:after="80" w:line="276" w:lineRule="auto"/>
              <w:jc w:val="both"/>
            </w:pPr>
            <w:r>
              <w:rPr>
                <w:sz w:val="18"/>
                <w:szCs w:val="18"/>
              </w:rPr>
              <w:t>Converts scanned and image-based PDFs into readable text before processing.</w:t>
            </w:r>
          </w:p>
        </w:tc>
      </w:tr>
      <w:tr w:rsidR="00692B28" w14:paraId="4540013F"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095BA318" w14:textId="77777777" w:rsidR="00692B28" w:rsidRDefault="00000000">
            <w:pPr>
              <w:spacing w:before="80" w:after="80" w:line="276" w:lineRule="auto"/>
              <w:jc w:val="both"/>
            </w:pPr>
            <w:r>
              <w:rPr>
                <w:sz w:val="18"/>
                <w:szCs w:val="18"/>
              </w:rPr>
              <w:t>Data Chunking</w:t>
            </w:r>
          </w:p>
        </w:tc>
        <w:tc>
          <w:tcPr>
            <w:tcW w:w="252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1B8C8CB7" w14:textId="77777777" w:rsidR="00692B28" w:rsidRDefault="00000000">
            <w:pPr>
              <w:spacing w:before="80" w:after="80" w:line="276" w:lineRule="auto"/>
              <w:jc w:val="both"/>
            </w:pPr>
            <w:proofErr w:type="spellStart"/>
            <w:r>
              <w:rPr>
                <w:sz w:val="18"/>
                <w:szCs w:val="18"/>
              </w:rPr>
              <w:t>LangChain</w:t>
            </w:r>
            <w:proofErr w:type="spellEnd"/>
            <w:r>
              <w:rPr>
                <w:sz w:val="18"/>
                <w:szCs w:val="18"/>
              </w:rPr>
              <w:t xml:space="preserve"> Text Splitter</w:t>
            </w:r>
          </w:p>
        </w:tc>
        <w:tc>
          <w:tcPr>
            <w:tcW w:w="46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79FEF669" w14:textId="77777777" w:rsidR="00692B28" w:rsidRDefault="00000000">
            <w:pPr>
              <w:spacing w:before="80" w:after="80" w:line="276" w:lineRule="auto"/>
              <w:jc w:val="both"/>
            </w:pPr>
            <w:r>
              <w:rPr>
                <w:sz w:val="18"/>
                <w:szCs w:val="18"/>
              </w:rPr>
              <w:t>Splits extracted document text into 600-character chunks with 250-character overlap.</w:t>
            </w:r>
          </w:p>
        </w:tc>
      </w:tr>
      <w:tr w:rsidR="00692B28" w14:paraId="1769CBBF"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437CA554" w14:textId="77777777" w:rsidR="00692B28" w:rsidRDefault="00000000">
            <w:pPr>
              <w:spacing w:before="80" w:after="80" w:line="276" w:lineRule="auto"/>
              <w:jc w:val="both"/>
            </w:pPr>
            <w:r>
              <w:rPr>
                <w:sz w:val="18"/>
                <w:szCs w:val="18"/>
              </w:rPr>
              <w:t>Observability &amp; Tracing</w:t>
            </w:r>
          </w:p>
        </w:tc>
        <w:tc>
          <w:tcPr>
            <w:tcW w:w="252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1FDF6062" w14:textId="77777777" w:rsidR="00692B28" w:rsidRDefault="00000000">
            <w:pPr>
              <w:spacing w:before="80" w:after="80" w:line="276" w:lineRule="auto"/>
              <w:jc w:val="both"/>
            </w:pPr>
            <w:proofErr w:type="spellStart"/>
            <w:r>
              <w:rPr>
                <w:sz w:val="18"/>
                <w:szCs w:val="18"/>
              </w:rPr>
              <w:t>LangSmith</w:t>
            </w:r>
            <w:proofErr w:type="spellEnd"/>
          </w:p>
        </w:tc>
        <w:tc>
          <w:tcPr>
            <w:tcW w:w="46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57815369" w14:textId="77777777" w:rsidR="00692B28" w:rsidRDefault="00000000">
            <w:pPr>
              <w:spacing w:before="80" w:after="80" w:line="276" w:lineRule="auto"/>
              <w:jc w:val="both"/>
            </w:pPr>
            <w:r>
              <w:rPr>
                <w:sz w:val="18"/>
                <w:szCs w:val="18"/>
              </w:rPr>
              <w:t>Tracks every LLM call, monitors token usage, latency and overall system health.</w:t>
            </w:r>
          </w:p>
        </w:tc>
      </w:tr>
      <w:tr w:rsidR="00692B28" w14:paraId="1FF6B820"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50BA27BE" w14:textId="77777777" w:rsidR="00692B28" w:rsidRDefault="00000000">
            <w:pPr>
              <w:spacing w:before="80" w:after="80" w:line="276" w:lineRule="auto"/>
              <w:jc w:val="both"/>
            </w:pPr>
            <w:r>
              <w:rPr>
                <w:sz w:val="18"/>
                <w:szCs w:val="18"/>
              </w:rPr>
              <w:lastRenderedPageBreak/>
              <w:t>Evaluation</w:t>
            </w:r>
          </w:p>
        </w:tc>
        <w:tc>
          <w:tcPr>
            <w:tcW w:w="252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10937732" w14:textId="77777777" w:rsidR="00692B28" w:rsidRDefault="00000000">
            <w:pPr>
              <w:spacing w:before="80" w:after="80" w:line="276" w:lineRule="auto"/>
              <w:jc w:val="both"/>
            </w:pPr>
            <w:r>
              <w:rPr>
                <w:sz w:val="18"/>
                <w:szCs w:val="18"/>
              </w:rPr>
              <w:t>RAGAS</w:t>
            </w:r>
          </w:p>
        </w:tc>
        <w:tc>
          <w:tcPr>
            <w:tcW w:w="46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04508479" w14:textId="77777777" w:rsidR="00692B28" w:rsidRDefault="00000000">
            <w:pPr>
              <w:spacing w:before="80" w:after="80" w:line="276" w:lineRule="auto"/>
              <w:jc w:val="both"/>
            </w:pPr>
            <w:r>
              <w:rPr>
                <w:sz w:val="18"/>
                <w:szCs w:val="18"/>
              </w:rPr>
              <w:t>Measures AI answer quality — faithfulness, answer relevancy, context precision and context recall.</w:t>
            </w:r>
          </w:p>
        </w:tc>
      </w:tr>
      <w:tr w:rsidR="00692B28" w14:paraId="56181514"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570276DF" w14:textId="77777777" w:rsidR="00692B28" w:rsidRDefault="00000000">
            <w:pPr>
              <w:spacing w:before="80" w:after="80" w:line="276" w:lineRule="auto"/>
              <w:jc w:val="both"/>
            </w:pPr>
            <w:r>
              <w:rPr>
                <w:sz w:val="18"/>
                <w:szCs w:val="18"/>
              </w:rPr>
              <w:t>Deployment</w:t>
            </w:r>
          </w:p>
        </w:tc>
        <w:tc>
          <w:tcPr>
            <w:tcW w:w="252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14971B49" w14:textId="77777777" w:rsidR="00692B28" w:rsidRDefault="00000000">
            <w:pPr>
              <w:spacing w:before="80" w:after="80" w:line="276" w:lineRule="auto"/>
              <w:jc w:val="both"/>
            </w:pPr>
            <w:r>
              <w:rPr>
                <w:sz w:val="18"/>
                <w:szCs w:val="18"/>
              </w:rPr>
              <w:t>Azure Container Apps</w:t>
            </w:r>
          </w:p>
        </w:tc>
        <w:tc>
          <w:tcPr>
            <w:tcW w:w="46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03FE83EF" w14:textId="77777777" w:rsidR="00692B28" w:rsidRDefault="00000000">
            <w:pPr>
              <w:spacing w:before="80" w:after="80" w:line="276" w:lineRule="auto"/>
              <w:jc w:val="both"/>
            </w:pPr>
            <w:r>
              <w:rPr>
                <w:sz w:val="18"/>
                <w:szCs w:val="18"/>
              </w:rPr>
              <w:t>Hosts and runs the platform in the cloud with automatic scaling.</w:t>
            </w:r>
          </w:p>
        </w:tc>
      </w:tr>
      <w:tr w:rsidR="00692B28" w14:paraId="1FD16CD5"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5FA807DB" w14:textId="77777777" w:rsidR="00692B28" w:rsidRDefault="00000000">
            <w:pPr>
              <w:spacing w:before="80" w:after="80" w:line="276" w:lineRule="auto"/>
              <w:jc w:val="both"/>
            </w:pPr>
            <w:r>
              <w:rPr>
                <w:sz w:val="18"/>
                <w:szCs w:val="18"/>
              </w:rPr>
              <w:t>CI/CD Pipeline</w:t>
            </w:r>
          </w:p>
        </w:tc>
        <w:tc>
          <w:tcPr>
            <w:tcW w:w="252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4C42484E" w14:textId="77777777" w:rsidR="00692B28" w:rsidRDefault="00000000">
            <w:pPr>
              <w:spacing w:before="80" w:after="80" w:line="276" w:lineRule="auto"/>
              <w:jc w:val="both"/>
            </w:pPr>
            <w:r>
              <w:rPr>
                <w:sz w:val="18"/>
                <w:szCs w:val="18"/>
              </w:rPr>
              <w:t>GitHub Actions</w:t>
            </w:r>
          </w:p>
        </w:tc>
        <w:tc>
          <w:tcPr>
            <w:tcW w:w="465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25DCB9D2" w14:textId="77777777" w:rsidR="00692B28" w:rsidRDefault="00000000">
            <w:pPr>
              <w:spacing w:before="80" w:after="80" w:line="276" w:lineRule="auto"/>
              <w:jc w:val="both"/>
            </w:pPr>
            <w:r>
              <w:rPr>
                <w:sz w:val="18"/>
                <w:szCs w:val="18"/>
              </w:rPr>
              <w:t>Automatically tests and deploys the application on every code push.</w:t>
            </w:r>
          </w:p>
        </w:tc>
      </w:tr>
      <w:tr w:rsidR="00692B28" w14:paraId="5DDA9D1F" w14:textId="77777777">
        <w:tblPrEx>
          <w:tblCellMar>
            <w:top w:w="0" w:type="dxa"/>
            <w:bottom w:w="0" w:type="dxa"/>
          </w:tblCellMar>
        </w:tblPrEx>
        <w:tc>
          <w:tcPr>
            <w:tcW w:w="224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4048DC0E" w14:textId="77777777" w:rsidR="00692B28" w:rsidRDefault="00000000">
            <w:pPr>
              <w:spacing w:before="80" w:after="80" w:line="276" w:lineRule="auto"/>
              <w:jc w:val="both"/>
            </w:pPr>
            <w:r>
              <w:rPr>
                <w:sz w:val="18"/>
                <w:szCs w:val="18"/>
              </w:rPr>
              <w:t>Version Control</w:t>
            </w:r>
          </w:p>
        </w:tc>
        <w:tc>
          <w:tcPr>
            <w:tcW w:w="2520"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462ED329" w14:textId="77777777" w:rsidR="00692B28" w:rsidRDefault="00000000">
            <w:pPr>
              <w:spacing w:before="80" w:after="80" w:line="276" w:lineRule="auto"/>
              <w:jc w:val="both"/>
            </w:pPr>
            <w:r>
              <w:rPr>
                <w:sz w:val="18"/>
                <w:szCs w:val="18"/>
              </w:rPr>
              <w:t>GitHub</w:t>
            </w:r>
          </w:p>
        </w:tc>
        <w:tc>
          <w:tcPr>
            <w:tcW w:w="4652" w:type="dxa"/>
            <w:tcBorders>
              <w:top w:val="single" w:sz="4" w:space="0" w:color="CCDDEE"/>
              <w:left w:val="single" w:sz="4" w:space="0" w:color="CCDDEE"/>
              <w:bottom w:val="single" w:sz="4" w:space="0" w:color="CCDDEE"/>
              <w:right w:val="single" w:sz="4" w:space="0" w:color="CCDDEE"/>
            </w:tcBorders>
            <w:shd w:val="clear" w:color="auto" w:fill="F2F8FF"/>
            <w:tcMar>
              <w:top w:w="80" w:type="dxa"/>
              <w:left w:w="120" w:type="dxa"/>
              <w:bottom w:w="80" w:type="dxa"/>
              <w:right w:w="120" w:type="dxa"/>
            </w:tcMar>
          </w:tcPr>
          <w:p w14:paraId="0D67B014" w14:textId="77777777" w:rsidR="00692B28" w:rsidRDefault="00000000">
            <w:pPr>
              <w:spacing w:before="80" w:after="80" w:line="276" w:lineRule="auto"/>
              <w:jc w:val="both"/>
            </w:pPr>
            <w:r>
              <w:rPr>
                <w:sz w:val="18"/>
                <w:szCs w:val="18"/>
              </w:rPr>
              <w:t>Manages all source code, branching and team collaboration.</w:t>
            </w:r>
          </w:p>
        </w:tc>
      </w:tr>
    </w:tbl>
    <w:p w14:paraId="26CA8E66" w14:textId="77777777" w:rsidR="00692B28" w:rsidRDefault="00692B28">
      <w:pPr>
        <w:spacing w:before="40" w:after="40" w:line="276" w:lineRule="auto"/>
        <w:jc w:val="both"/>
      </w:pPr>
    </w:p>
    <w:p w14:paraId="43C59441" w14:textId="77777777" w:rsidR="00692B28" w:rsidRDefault="00000000">
      <w:pPr>
        <w:pStyle w:val="Heading1"/>
        <w:pBdr>
          <w:bottom w:val="single" w:sz="4" w:space="4" w:color="CCDDEE"/>
        </w:pBdr>
      </w:pPr>
      <w:r>
        <w:t>10.  Project Administration, Repository and Team Structure</w:t>
      </w:r>
    </w:p>
    <w:p w14:paraId="0DD55A1B" w14:textId="77777777" w:rsidR="00692B28" w:rsidRDefault="00000000">
      <w:pPr>
        <w:pStyle w:val="Heading2"/>
      </w:pPr>
      <w:proofErr w:type="gramStart"/>
      <w:r>
        <w:t>10.1  GitHub</w:t>
      </w:r>
      <w:proofErr w:type="gramEnd"/>
      <w:r>
        <w:t xml:space="preserve"> Repository</w:t>
      </w:r>
    </w:p>
    <w:p w14:paraId="4CEE8524" w14:textId="77777777" w:rsidR="00692B28" w:rsidRDefault="00000000">
      <w:pPr>
        <w:spacing w:before="80" w:after="80" w:line="276" w:lineRule="auto"/>
        <w:jc w:val="both"/>
      </w:pPr>
      <w:r>
        <w:t xml:space="preserve">GitHub Repository: </w:t>
      </w:r>
      <w:r>
        <w:rPr>
          <w:b/>
          <w:bCs/>
        </w:rPr>
        <w:t>github.com/Chaurasiyakash0136/EY-Training-2026</w:t>
      </w:r>
    </w:p>
    <w:p w14:paraId="75768CEB" w14:textId="77777777" w:rsidR="00692B28" w:rsidRDefault="00692B28">
      <w:pPr>
        <w:spacing w:before="40" w:after="40" w:line="276" w:lineRule="auto"/>
        <w:jc w:val="both"/>
      </w:pPr>
    </w:p>
    <w:p w14:paraId="60090137" w14:textId="77777777" w:rsidR="00692B28" w:rsidRDefault="00000000">
      <w:pPr>
        <w:pStyle w:val="Heading2"/>
      </w:pPr>
      <w:proofErr w:type="gramStart"/>
      <w:r>
        <w:t>10.2  Repository</w:t>
      </w:r>
      <w:proofErr w:type="gramEnd"/>
      <w:r>
        <w:t xml:space="preserve"> Architecture</w:t>
      </w:r>
    </w:p>
    <w:p w14:paraId="54807FE8" w14:textId="77777777" w:rsidR="00692B28" w:rsidRDefault="00000000">
      <w:pPr>
        <w:pStyle w:val="ListParagraph"/>
        <w:numPr>
          <w:ilvl w:val="0"/>
          <w:numId w:val="2"/>
        </w:numPr>
        <w:spacing w:before="40" w:after="40" w:line="276" w:lineRule="auto"/>
      </w:pPr>
      <w:proofErr w:type="spellStart"/>
      <w:r>
        <w:rPr>
          <w:b/>
          <w:bCs/>
        </w:rPr>
        <w:t>src</w:t>
      </w:r>
      <w:proofErr w:type="spellEnd"/>
      <w:r>
        <w:rPr>
          <w:b/>
          <w:bCs/>
        </w:rPr>
        <w:t xml:space="preserve">/agents/ </w:t>
      </w:r>
      <w:r>
        <w:t>— Houses the distinct core modules for the AI agents, including the logic scripts for Retrieval, Reasoning, Summariser and Recommender agents.</w:t>
      </w:r>
    </w:p>
    <w:p w14:paraId="60B7DAD2" w14:textId="77777777" w:rsidR="00692B28" w:rsidRDefault="00000000">
      <w:pPr>
        <w:pStyle w:val="ListParagraph"/>
        <w:numPr>
          <w:ilvl w:val="0"/>
          <w:numId w:val="2"/>
        </w:numPr>
        <w:spacing w:before="40" w:after="40" w:line="276" w:lineRule="auto"/>
      </w:pPr>
      <w:proofErr w:type="spellStart"/>
      <w:r>
        <w:rPr>
          <w:b/>
          <w:bCs/>
        </w:rPr>
        <w:t>src</w:t>
      </w:r>
      <w:proofErr w:type="spellEnd"/>
      <w:r>
        <w:rPr>
          <w:b/>
          <w:bCs/>
        </w:rPr>
        <w:t>/</w:t>
      </w:r>
      <w:proofErr w:type="spellStart"/>
      <w:r>
        <w:rPr>
          <w:b/>
          <w:bCs/>
        </w:rPr>
        <w:t>ui</w:t>
      </w:r>
      <w:proofErr w:type="spellEnd"/>
      <w:r>
        <w:rPr>
          <w:b/>
          <w:bCs/>
        </w:rPr>
        <w:t xml:space="preserve">/ and </w:t>
      </w:r>
      <w:proofErr w:type="spellStart"/>
      <w:r>
        <w:rPr>
          <w:b/>
          <w:bCs/>
        </w:rPr>
        <w:t>src</w:t>
      </w:r>
      <w:proofErr w:type="spellEnd"/>
      <w:r>
        <w:rPr>
          <w:b/>
          <w:bCs/>
        </w:rPr>
        <w:t>/</w:t>
      </w:r>
      <w:proofErr w:type="spellStart"/>
      <w:r>
        <w:rPr>
          <w:b/>
          <w:bCs/>
        </w:rPr>
        <w:t>api</w:t>
      </w:r>
      <w:proofErr w:type="spellEnd"/>
      <w:r>
        <w:rPr>
          <w:b/>
          <w:bCs/>
        </w:rPr>
        <w:t xml:space="preserve">/ </w:t>
      </w:r>
      <w:r>
        <w:t xml:space="preserve">— Contains the frontend </w:t>
      </w:r>
      <w:proofErr w:type="spellStart"/>
      <w:r>
        <w:t>Streamlit</w:t>
      </w:r>
      <w:proofErr w:type="spellEnd"/>
      <w:r>
        <w:t xml:space="preserve"> dashboards and the </w:t>
      </w:r>
      <w:proofErr w:type="spellStart"/>
      <w:r>
        <w:t>FastAPI</w:t>
      </w:r>
      <w:proofErr w:type="spellEnd"/>
      <w:r>
        <w:t xml:space="preserve"> backend endpoint routing interfaces.</w:t>
      </w:r>
    </w:p>
    <w:p w14:paraId="08528794" w14:textId="77777777" w:rsidR="00692B28" w:rsidRDefault="00000000">
      <w:pPr>
        <w:pStyle w:val="ListParagraph"/>
        <w:numPr>
          <w:ilvl w:val="0"/>
          <w:numId w:val="2"/>
        </w:numPr>
        <w:spacing w:before="40" w:after="40" w:line="276" w:lineRule="auto"/>
      </w:pPr>
      <w:r>
        <w:rPr>
          <w:b/>
          <w:bCs/>
        </w:rPr>
        <w:t xml:space="preserve">infra/ </w:t>
      </w:r>
      <w:proofErr w:type="gramStart"/>
      <w:r>
        <w:rPr>
          <w:b/>
          <w:bCs/>
        </w:rPr>
        <w:t>and .</w:t>
      </w:r>
      <w:proofErr w:type="spellStart"/>
      <w:r>
        <w:rPr>
          <w:b/>
          <w:bCs/>
        </w:rPr>
        <w:t>github</w:t>
      </w:r>
      <w:proofErr w:type="spellEnd"/>
      <w:proofErr w:type="gramEnd"/>
      <w:r>
        <w:rPr>
          <w:b/>
          <w:bCs/>
        </w:rPr>
        <w:t xml:space="preserve">/workflows/ </w:t>
      </w:r>
      <w:r>
        <w:t>— Maintains the Azure Infrastructure as Code configurations and holds the automated CI/CD pipelines for linting and testing code.</w:t>
      </w:r>
    </w:p>
    <w:p w14:paraId="6127F1B6" w14:textId="77777777" w:rsidR="00692B28" w:rsidRDefault="00692B28">
      <w:pPr>
        <w:spacing w:before="40" w:after="40" w:line="276" w:lineRule="auto"/>
        <w:jc w:val="both"/>
      </w:pPr>
    </w:p>
    <w:p w14:paraId="5470AEC1" w14:textId="77777777" w:rsidR="00692B28" w:rsidRDefault="00000000">
      <w:pPr>
        <w:pStyle w:val="Heading2"/>
      </w:pPr>
      <w:proofErr w:type="gramStart"/>
      <w:r>
        <w:t>10.3  Team</w:t>
      </w:r>
      <w:proofErr w:type="gramEnd"/>
      <w:r>
        <w:t xml:space="preserve"> Roles and Responsibilities</w:t>
      </w:r>
    </w:p>
    <w:p w14:paraId="01ED0193" w14:textId="77777777" w:rsidR="00692B28" w:rsidRDefault="00000000">
      <w:pPr>
        <w:spacing w:before="80" w:after="80" w:line="276" w:lineRule="auto"/>
        <w:jc w:val="both"/>
      </w:pPr>
      <w:r>
        <w:t>Our team consists of two members — Ashu Sharma and Akash Chaurasiya — both contributing equally across all areas of the project. There was no hard division of work. Every feature, every decision and every document was a collaborative effort from start to finish.</w:t>
      </w:r>
    </w:p>
    <w:p w14:paraId="7C62279C" w14:textId="77777777" w:rsidR="00692B28" w:rsidRDefault="00692B28">
      <w:pPr>
        <w:spacing w:before="40" w:after="40" w:line="276" w:lineRule="auto"/>
        <w:jc w:val="both"/>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692B28" w14:paraId="161C5DA7" w14:textId="77777777">
        <w:tblPrEx>
          <w:tblCellMar>
            <w:top w:w="0" w:type="dxa"/>
            <w:bottom w:w="0" w:type="dxa"/>
          </w:tblCellMar>
        </w:tblPrEx>
        <w:tc>
          <w:tcPr>
            <w:tcW w:w="9412" w:type="dxa"/>
            <w:tcBorders>
              <w:top w:val="single" w:sz="4" w:space="0" w:color="CCDDEE"/>
              <w:left w:val="single" w:sz="4" w:space="0" w:color="CCDDEE"/>
              <w:bottom w:val="single" w:sz="4" w:space="0" w:color="CCDDEE"/>
              <w:right w:val="single" w:sz="4" w:space="0" w:color="CCDDEE"/>
            </w:tcBorders>
            <w:shd w:val="clear" w:color="auto" w:fill="2E86AB"/>
            <w:tcMar>
              <w:top w:w="80" w:type="dxa"/>
              <w:left w:w="140" w:type="dxa"/>
              <w:bottom w:w="80" w:type="dxa"/>
              <w:right w:w="120" w:type="dxa"/>
            </w:tcMar>
          </w:tcPr>
          <w:p w14:paraId="5C968941" w14:textId="77777777" w:rsidR="00692B28" w:rsidRDefault="00000000">
            <w:pPr>
              <w:spacing w:before="80" w:after="80" w:line="276" w:lineRule="auto"/>
              <w:jc w:val="both"/>
            </w:pPr>
            <w:r>
              <w:rPr>
                <w:b/>
                <w:bCs/>
                <w:color w:val="FFFFFF"/>
              </w:rPr>
              <w:t>AI &amp; Backend Development</w:t>
            </w:r>
          </w:p>
        </w:tc>
      </w:tr>
    </w:tbl>
    <w:p w14:paraId="59419DBE" w14:textId="77777777" w:rsidR="00692B28" w:rsidRDefault="00000000">
      <w:pPr>
        <w:pStyle w:val="ListParagraph"/>
        <w:numPr>
          <w:ilvl w:val="0"/>
          <w:numId w:val="2"/>
        </w:numPr>
        <w:spacing w:before="40" w:after="40" w:line="276" w:lineRule="auto"/>
      </w:pPr>
      <w:r>
        <w:t>Designed and implemented the complete multi-agent architecture including the Orchestrator, Retrieval Agent, Reasoning Agent, Summariser Agent and Recommender Agent.</w:t>
      </w:r>
    </w:p>
    <w:p w14:paraId="454D6634" w14:textId="77777777" w:rsidR="00692B28" w:rsidRDefault="00000000">
      <w:pPr>
        <w:pStyle w:val="ListParagraph"/>
        <w:numPr>
          <w:ilvl w:val="0"/>
          <w:numId w:val="2"/>
        </w:numPr>
        <w:spacing w:before="40" w:after="40" w:line="276" w:lineRule="auto"/>
      </w:pPr>
      <w:r>
        <w:t xml:space="preserve">Built the </w:t>
      </w:r>
      <w:proofErr w:type="spellStart"/>
      <w:r>
        <w:t>LangChain</w:t>
      </w:r>
      <w:proofErr w:type="spellEnd"/>
      <w:r>
        <w:t xml:space="preserve"> and </w:t>
      </w:r>
      <w:proofErr w:type="spellStart"/>
      <w:r>
        <w:t>LangGraph</w:t>
      </w:r>
      <w:proofErr w:type="spellEnd"/>
      <w:r>
        <w:t xml:space="preserve"> orchestration pipeline with full state management.</w:t>
      </w:r>
    </w:p>
    <w:p w14:paraId="4556AD1C" w14:textId="77777777" w:rsidR="00692B28" w:rsidRDefault="00000000">
      <w:pPr>
        <w:pStyle w:val="ListParagraph"/>
        <w:numPr>
          <w:ilvl w:val="0"/>
          <w:numId w:val="2"/>
        </w:numPr>
        <w:spacing w:before="40" w:after="40" w:line="276" w:lineRule="auto"/>
      </w:pPr>
      <w:r>
        <w:t>Structured all core prompt schemas for risk scoring, document summarisation and recommendations.</w:t>
      </w:r>
    </w:p>
    <w:p w14:paraId="293BEB4E" w14:textId="77777777" w:rsidR="00692B28" w:rsidRDefault="00000000">
      <w:pPr>
        <w:pStyle w:val="ListParagraph"/>
        <w:numPr>
          <w:ilvl w:val="0"/>
          <w:numId w:val="2"/>
        </w:numPr>
        <w:spacing w:before="40" w:after="40" w:line="276" w:lineRule="auto"/>
      </w:pPr>
      <w:r>
        <w:t>Integrated Gemini and OpenAI models as the LLM and embedding providers.</w:t>
      </w:r>
    </w:p>
    <w:p w14:paraId="7ABEEAE5" w14:textId="77777777" w:rsidR="00692B28" w:rsidRDefault="00692B28">
      <w:pPr>
        <w:spacing w:before="40" w:after="40" w:line="276" w:lineRule="auto"/>
        <w:jc w:val="both"/>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692B28" w14:paraId="69C65DC4" w14:textId="77777777">
        <w:tblPrEx>
          <w:tblCellMar>
            <w:top w:w="0" w:type="dxa"/>
            <w:bottom w:w="0" w:type="dxa"/>
          </w:tblCellMar>
        </w:tblPrEx>
        <w:tc>
          <w:tcPr>
            <w:tcW w:w="9412" w:type="dxa"/>
            <w:tcBorders>
              <w:top w:val="single" w:sz="4" w:space="0" w:color="CCDDEE"/>
              <w:left w:val="single" w:sz="4" w:space="0" w:color="CCDDEE"/>
              <w:bottom w:val="single" w:sz="4" w:space="0" w:color="CCDDEE"/>
              <w:right w:val="single" w:sz="4" w:space="0" w:color="CCDDEE"/>
            </w:tcBorders>
            <w:shd w:val="clear" w:color="auto" w:fill="2E86AB"/>
            <w:tcMar>
              <w:top w:w="80" w:type="dxa"/>
              <w:left w:w="140" w:type="dxa"/>
              <w:bottom w:w="80" w:type="dxa"/>
              <w:right w:w="120" w:type="dxa"/>
            </w:tcMar>
          </w:tcPr>
          <w:p w14:paraId="0946520C" w14:textId="77777777" w:rsidR="00692B28" w:rsidRDefault="00000000">
            <w:pPr>
              <w:spacing w:before="80" w:after="80" w:line="276" w:lineRule="auto"/>
              <w:jc w:val="both"/>
            </w:pPr>
            <w:r>
              <w:rPr>
                <w:b/>
                <w:bCs/>
                <w:color w:val="FFFFFF"/>
              </w:rPr>
              <w:t>Data Pipeline &amp; Vector Store</w:t>
            </w:r>
          </w:p>
        </w:tc>
      </w:tr>
    </w:tbl>
    <w:p w14:paraId="7A080603" w14:textId="77777777" w:rsidR="00692B28" w:rsidRDefault="00000000">
      <w:pPr>
        <w:pStyle w:val="ListParagraph"/>
        <w:numPr>
          <w:ilvl w:val="0"/>
          <w:numId w:val="2"/>
        </w:numPr>
        <w:spacing w:before="40" w:after="40" w:line="276" w:lineRule="auto"/>
      </w:pPr>
      <w:r>
        <w:t>Built the complete document processing pipeline — PDF parsing, OCR, chunking and embedding.</w:t>
      </w:r>
    </w:p>
    <w:p w14:paraId="20DB8AD1" w14:textId="77777777" w:rsidR="00692B28" w:rsidRDefault="00000000">
      <w:pPr>
        <w:pStyle w:val="ListParagraph"/>
        <w:numPr>
          <w:ilvl w:val="0"/>
          <w:numId w:val="2"/>
        </w:numPr>
        <w:spacing w:before="40" w:after="40" w:line="276" w:lineRule="auto"/>
      </w:pPr>
      <w:r>
        <w:t>Configured the FAISS vector store for semantic search and retrieval.</w:t>
      </w:r>
    </w:p>
    <w:p w14:paraId="216932CB" w14:textId="77777777" w:rsidR="00692B28" w:rsidRDefault="00000000">
      <w:pPr>
        <w:pStyle w:val="ListParagraph"/>
        <w:numPr>
          <w:ilvl w:val="0"/>
          <w:numId w:val="2"/>
        </w:numPr>
        <w:spacing w:before="40" w:after="40" w:line="276" w:lineRule="auto"/>
      </w:pPr>
      <w:r>
        <w:lastRenderedPageBreak/>
        <w:t>Implemented the RAG pipeline ensuring all AI answers are grounded in uploaded documents.</w:t>
      </w:r>
    </w:p>
    <w:p w14:paraId="5BCE586E" w14:textId="77777777" w:rsidR="00692B28" w:rsidRDefault="00000000">
      <w:pPr>
        <w:pStyle w:val="ListParagraph"/>
        <w:numPr>
          <w:ilvl w:val="0"/>
          <w:numId w:val="2"/>
        </w:numPr>
        <w:spacing w:before="40" w:after="40" w:line="276" w:lineRule="auto"/>
      </w:pPr>
      <w:r>
        <w:t>Handled document metadata extraction including year detection and document type classification.</w:t>
      </w:r>
    </w:p>
    <w:p w14:paraId="16236721" w14:textId="77777777" w:rsidR="00692B28" w:rsidRDefault="00692B28">
      <w:pPr>
        <w:spacing w:before="40" w:after="40" w:line="276" w:lineRule="auto"/>
        <w:jc w:val="both"/>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692B28" w14:paraId="6DE7CADF" w14:textId="77777777">
        <w:tblPrEx>
          <w:tblCellMar>
            <w:top w:w="0" w:type="dxa"/>
            <w:bottom w:w="0" w:type="dxa"/>
          </w:tblCellMar>
        </w:tblPrEx>
        <w:tc>
          <w:tcPr>
            <w:tcW w:w="9412" w:type="dxa"/>
            <w:tcBorders>
              <w:top w:val="single" w:sz="4" w:space="0" w:color="CCDDEE"/>
              <w:left w:val="single" w:sz="4" w:space="0" w:color="CCDDEE"/>
              <w:bottom w:val="single" w:sz="4" w:space="0" w:color="CCDDEE"/>
              <w:right w:val="single" w:sz="4" w:space="0" w:color="CCDDEE"/>
            </w:tcBorders>
            <w:shd w:val="clear" w:color="auto" w:fill="2E86AB"/>
            <w:tcMar>
              <w:top w:w="80" w:type="dxa"/>
              <w:left w:w="140" w:type="dxa"/>
              <w:bottom w:w="80" w:type="dxa"/>
              <w:right w:w="120" w:type="dxa"/>
            </w:tcMar>
          </w:tcPr>
          <w:p w14:paraId="6738176E" w14:textId="77777777" w:rsidR="00692B28" w:rsidRDefault="00000000">
            <w:pPr>
              <w:spacing w:before="80" w:after="80" w:line="276" w:lineRule="auto"/>
              <w:jc w:val="both"/>
            </w:pPr>
            <w:r>
              <w:rPr>
                <w:b/>
                <w:bCs/>
                <w:color w:val="FFFFFF"/>
              </w:rPr>
              <w:t>Frontend &amp; User Interface</w:t>
            </w:r>
          </w:p>
        </w:tc>
      </w:tr>
    </w:tbl>
    <w:p w14:paraId="705ECD23" w14:textId="77777777" w:rsidR="00692B28" w:rsidRDefault="00000000">
      <w:pPr>
        <w:pStyle w:val="ListParagraph"/>
        <w:numPr>
          <w:ilvl w:val="0"/>
          <w:numId w:val="2"/>
        </w:numPr>
        <w:spacing w:before="40" w:after="40" w:line="276" w:lineRule="auto"/>
      </w:pPr>
      <w:r>
        <w:t xml:space="preserve">Developed the full </w:t>
      </w:r>
      <w:proofErr w:type="spellStart"/>
      <w:r>
        <w:t>Streamlit</w:t>
      </w:r>
      <w:proofErr w:type="spellEnd"/>
      <w:r>
        <w:t xml:space="preserve"> dashboard including six pages — Upload, Document Summary, Risk Analysis, AI Recommendations, AI Chat and Dashboard.</w:t>
      </w:r>
    </w:p>
    <w:p w14:paraId="7FF0A8EE" w14:textId="77777777" w:rsidR="00692B28" w:rsidRDefault="00000000">
      <w:pPr>
        <w:pStyle w:val="ListParagraph"/>
        <w:numPr>
          <w:ilvl w:val="0"/>
          <w:numId w:val="2"/>
        </w:numPr>
        <w:spacing w:before="40" w:after="40" w:line="276" w:lineRule="auto"/>
      </w:pPr>
      <w:r>
        <w:t>Built interactive components including risk score gauge, strengths and weaknesses breakdown, red flag alerts and clickable chat prompts.</w:t>
      </w:r>
    </w:p>
    <w:p w14:paraId="4E8D9DFC" w14:textId="77777777" w:rsidR="00692B28" w:rsidRDefault="00000000">
      <w:pPr>
        <w:pStyle w:val="ListParagraph"/>
        <w:numPr>
          <w:ilvl w:val="0"/>
          <w:numId w:val="2"/>
        </w:numPr>
        <w:spacing w:before="40" w:after="40" w:line="276" w:lineRule="auto"/>
      </w:pPr>
      <w:r>
        <w:t>Designed the sidebar navigation and session state management across all pages.</w:t>
      </w:r>
    </w:p>
    <w:p w14:paraId="29F29933" w14:textId="77777777" w:rsidR="00692B28" w:rsidRDefault="00692B28">
      <w:pPr>
        <w:spacing w:before="40" w:after="40" w:line="276" w:lineRule="auto"/>
        <w:jc w:val="both"/>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692B28" w14:paraId="2CA47AD9" w14:textId="77777777">
        <w:tblPrEx>
          <w:tblCellMar>
            <w:top w:w="0" w:type="dxa"/>
            <w:bottom w:w="0" w:type="dxa"/>
          </w:tblCellMar>
        </w:tblPrEx>
        <w:tc>
          <w:tcPr>
            <w:tcW w:w="9412" w:type="dxa"/>
            <w:tcBorders>
              <w:top w:val="single" w:sz="4" w:space="0" w:color="CCDDEE"/>
              <w:left w:val="single" w:sz="4" w:space="0" w:color="CCDDEE"/>
              <w:bottom w:val="single" w:sz="4" w:space="0" w:color="CCDDEE"/>
              <w:right w:val="single" w:sz="4" w:space="0" w:color="CCDDEE"/>
            </w:tcBorders>
            <w:shd w:val="clear" w:color="auto" w:fill="2E86AB"/>
            <w:tcMar>
              <w:top w:w="80" w:type="dxa"/>
              <w:left w:w="140" w:type="dxa"/>
              <w:bottom w:w="80" w:type="dxa"/>
              <w:right w:w="120" w:type="dxa"/>
            </w:tcMar>
          </w:tcPr>
          <w:p w14:paraId="5AEC0C66" w14:textId="77777777" w:rsidR="00692B28" w:rsidRDefault="00000000">
            <w:pPr>
              <w:spacing w:before="80" w:after="80" w:line="276" w:lineRule="auto"/>
              <w:jc w:val="both"/>
            </w:pPr>
            <w:r>
              <w:rPr>
                <w:b/>
                <w:bCs/>
                <w:color w:val="FFFFFF"/>
              </w:rPr>
              <w:t>Project Setup &amp; Configuration</w:t>
            </w:r>
          </w:p>
        </w:tc>
      </w:tr>
    </w:tbl>
    <w:p w14:paraId="3D09AFD9" w14:textId="77777777" w:rsidR="00692B28" w:rsidRDefault="00000000">
      <w:pPr>
        <w:pStyle w:val="ListParagraph"/>
        <w:numPr>
          <w:ilvl w:val="0"/>
          <w:numId w:val="2"/>
        </w:numPr>
        <w:spacing w:before="40" w:after="40" w:line="276" w:lineRule="auto"/>
      </w:pPr>
      <w:r>
        <w:t>Set up the GitHub repository structure with proper branching and environment configuration.</w:t>
      </w:r>
    </w:p>
    <w:p w14:paraId="37ABE994" w14:textId="77777777" w:rsidR="00692B28" w:rsidRDefault="00000000">
      <w:pPr>
        <w:pStyle w:val="ListParagraph"/>
        <w:numPr>
          <w:ilvl w:val="0"/>
          <w:numId w:val="2"/>
        </w:numPr>
        <w:spacing w:before="40" w:after="40" w:line="276" w:lineRule="auto"/>
      </w:pPr>
      <w:r>
        <w:t>Configured the environment setup, secrets management and all dependency management.</w:t>
      </w:r>
    </w:p>
    <w:p w14:paraId="592CB31F" w14:textId="77777777" w:rsidR="00692B28" w:rsidRDefault="00000000">
      <w:pPr>
        <w:pStyle w:val="ListParagraph"/>
        <w:numPr>
          <w:ilvl w:val="0"/>
          <w:numId w:val="2"/>
        </w:numPr>
        <w:spacing w:before="40" w:after="40" w:line="276" w:lineRule="auto"/>
      </w:pPr>
      <w:r>
        <w:t>Maintained clean code organisation across agents, RAG, UI, models and services folders.</w:t>
      </w:r>
    </w:p>
    <w:p w14:paraId="22E09CBB" w14:textId="77777777" w:rsidR="00692B28" w:rsidRDefault="00692B28">
      <w:pPr>
        <w:spacing w:before="40" w:after="40" w:line="276" w:lineRule="auto"/>
        <w:jc w:val="both"/>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692B28" w14:paraId="2195F445" w14:textId="77777777">
        <w:tblPrEx>
          <w:tblCellMar>
            <w:top w:w="0" w:type="dxa"/>
            <w:bottom w:w="0" w:type="dxa"/>
          </w:tblCellMar>
        </w:tblPrEx>
        <w:tc>
          <w:tcPr>
            <w:tcW w:w="9412" w:type="dxa"/>
            <w:tcBorders>
              <w:top w:val="single" w:sz="4" w:space="0" w:color="CCDDEE"/>
              <w:left w:val="single" w:sz="4" w:space="0" w:color="CCDDEE"/>
              <w:bottom w:val="single" w:sz="4" w:space="0" w:color="CCDDEE"/>
              <w:right w:val="single" w:sz="4" w:space="0" w:color="CCDDEE"/>
            </w:tcBorders>
            <w:shd w:val="clear" w:color="auto" w:fill="2E86AB"/>
            <w:tcMar>
              <w:top w:w="80" w:type="dxa"/>
              <w:left w:w="140" w:type="dxa"/>
              <w:bottom w:w="80" w:type="dxa"/>
              <w:right w:w="120" w:type="dxa"/>
            </w:tcMar>
          </w:tcPr>
          <w:p w14:paraId="1DE97E10" w14:textId="77777777" w:rsidR="00692B28" w:rsidRDefault="00000000">
            <w:pPr>
              <w:spacing w:before="80" w:after="80" w:line="276" w:lineRule="auto"/>
              <w:jc w:val="both"/>
            </w:pPr>
            <w:r>
              <w:rPr>
                <w:b/>
                <w:bCs/>
                <w:color w:val="FFFFFF"/>
              </w:rPr>
              <w:t>Documentation</w:t>
            </w:r>
          </w:p>
        </w:tc>
      </w:tr>
    </w:tbl>
    <w:p w14:paraId="10C8C759" w14:textId="77777777" w:rsidR="00692B28" w:rsidRDefault="00000000">
      <w:pPr>
        <w:pStyle w:val="ListParagraph"/>
        <w:numPr>
          <w:ilvl w:val="0"/>
          <w:numId w:val="2"/>
        </w:numPr>
        <w:spacing w:before="40" w:after="40" w:line="276" w:lineRule="auto"/>
      </w:pPr>
      <w:r>
        <w:t>Wrote the complete PRD including Problem Statement, Proposed Solution, Architecture, Technology Stack and Workflow sections.</w:t>
      </w:r>
    </w:p>
    <w:p w14:paraId="0194515D" w14:textId="77777777" w:rsidR="00692B28" w:rsidRDefault="00000000">
      <w:pPr>
        <w:pStyle w:val="ListParagraph"/>
        <w:numPr>
          <w:ilvl w:val="0"/>
          <w:numId w:val="2"/>
        </w:numPr>
        <w:spacing w:before="40" w:after="40" w:line="276" w:lineRule="auto"/>
      </w:pPr>
      <w:r>
        <w:t>Created and maintained the architecture flow diagram and component walkthrough.</w:t>
      </w:r>
    </w:p>
    <w:p w14:paraId="320220D2" w14:textId="77777777" w:rsidR="00692B28" w:rsidRDefault="00000000">
      <w:pPr>
        <w:pStyle w:val="ListParagraph"/>
        <w:numPr>
          <w:ilvl w:val="0"/>
          <w:numId w:val="2"/>
        </w:numPr>
        <w:spacing w:before="40" w:after="40" w:line="276" w:lineRule="auto"/>
      </w:pPr>
      <w:r>
        <w:t>Prepared the README, demo script and final presentation for Day 5.</w:t>
      </w:r>
    </w:p>
    <w:p w14:paraId="16B1EF6F" w14:textId="77777777" w:rsidR="00692B28" w:rsidRDefault="00692B28">
      <w:pPr>
        <w:spacing w:before="40" w:after="40" w:line="276" w:lineRule="auto"/>
        <w:jc w:val="both"/>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692B28" w14:paraId="52BF5DDE" w14:textId="77777777">
        <w:tblPrEx>
          <w:tblCellMar>
            <w:top w:w="0" w:type="dxa"/>
            <w:bottom w:w="0" w:type="dxa"/>
          </w:tblCellMar>
        </w:tblPrEx>
        <w:tc>
          <w:tcPr>
            <w:tcW w:w="9412" w:type="dxa"/>
            <w:tcBorders>
              <w:top w:val="single" w:sz="4" w:space="0" w:color="CCDDEE"/>
              <w:left w:val="single" w:sz="4" w:space="0" w:color="CCDDEE"/>
              <w:bottom w:val="single" w:sz="4" w:space="0" w:color="CCDDEE"/>
              <w:right w:val="single" w:sz="4" w:space="0" w:color="CCDDEE"/>
            </w:tcBorders>
            <w:shd w:val="clear" w:color="auto" w:fill="2E86AB"/>
            <w:tcMar>
              <w:top w:w="80" w:type="dxa"/>
              <w:left w:w="140" w:type="dxa"/>
              <w:bottom w:w="80" w:type="dxa"/>
              <w:right w:w="120" w:type="dxa"/>
            </w:tcMar>
          </w:tcPr>
          <w:p w14:paraId="433B3DD1" w14:textId="77777777" w:rsidR="00692B28" w:rsidRDefault="00000000">
            <w:pPr>
              <w:spacing w:before="80" w:after="80" w:line="276" w:lineRule="auto"/>
              <w:jc w:val="both"/>
            </w:pPr>
            <w:r>
              <w:rPr>
                <w:b/>
                <w:bCs/>
                <w:color w:val="FFFFFF"/>
              </w:rPr>
              <w:t>Daily Collaboration</w:t>
            </w:r>
          </w:p>
        </w:tc>
      </w:tr>
    </w:tbl>
    <w:p w14:paraId="1280F534" w14:textId="77777777" w:rsidR="00692B28" w:rsidRDefault="00000000">
      <w:pPr>
        <w:pStyle w:val="ListParagraph"/>
        <w:numPr>
          <w:ilvl w:val="0"/>
          <w:numId w:val="2"/>
        </w:numPr>
        <w:spacing w:before="40" w:after="40" w:line="276" w:lineRule="auto"/>
      </w:pPr>
      <w:r>
        <w:t>Conducted daily sync meetings to track progress and resolve blockers.</w:t>
      </w:r>
    </w:p>
    <w:p w14:paraId="784B806A" w14:textId="77777777" w:rsidR="00692B28" w:rsidRDefault="00000000">
      <w:pPr>
        <w:pStyle w:val="ListParagraph"/>
        <w:numPr>
          <w:ilvl w:val="0"/>
          <w:numId w:val="2"/>
        </w:numPr>
        <w:spacing w:before="40" w:after="40" w:line="276" w:lineRule="auto"/>
      </w:pPr>
      <w:r>
        <w:t>Performed end-to-end testing using sample HDFC financial documents.</w:t>
      </w:r>
    </w:p>
    <w:p w14:paraId="038A4904" w14:textId="77777777" w:rsidR="00692B28" w:rsidRDefault="00000000">
      <w:pPr>
        <w:pStyle w:val="ListParagraph"/>
        <w:numPr>
          <w:ilvl w:val="0"/>
          <w:numId w:val="2"/>
        </w:numPr>
        <w:spacing w:before="40" w:after="40" w:line="276" w:lineRule="auto"/>
      </w:pPr>
      <w:r>
        <w:t>Jointly delivered the final capstone presentation and live demo.</w:t>
      </w:r>
    </w:p>
    <w:p w14:paraId="6B1FBE25" w14:textId="77777777" w:rsidR="00692B28" w:rsidRDefault="00692B28">
      <w:pPr>
        <w:spacing w:before="40" w:after="40" w:line="276" w:lineRule="auto"/>
        <w:jc w:val="both"/>
      </w:pPr>
    </w:p>
    <w:p w14:paraId="3BCE8B47" w14:textId="77777777" w:rsidR="00692B28" w:rsidRDefault="00000000">
      <w:r>
        <w:br w:type="page"/>
      </w:r>
    </w:p>
    <w:p w14:paraId="7DC1E3C1" w14:textId="77777777" w:rsidR="00692B28" w:rsidRDefault="00000000">
      <w:pPr>
        <w:pStyle w:val="Heading1"/>
        <w:pBdr>
          <w:bottom w:val="single" w:sz="4" w:space="4" w:color="CCDDEE"/>
        </w:pBdr>
      </w:pPr>
      <w:r>
        <w:lastRenderedPageBreak/>
        <w:t>11.  Design Architecture Diagram</w:t>
      </w:r>
    </w:p>
    <w:p w14:paraId="124B4F76" w14:textId="77777777" w:rsidR="00692B28" w:rsidRDefault="00000000">
      <w:pPr>
        <w:spacing w:before="80" w:after="80" w:line="276" w:lineRule="auto"/>
        <w:jc w:val="both"/>
      </w:pPr>
      <w:r>
        <w:t>The diagram below illustrates the complete end-to-end data flow of the Credit Risk Intelligence Platform — from document upload through AI processing, multi-agent analysis, and split outputs by user type, to the final output dashboard.</w:t>
      </w:r>
    </w:p>
    <w:p w14:paraId="6E342E84" w14:textId="77777777" w:rsidR="00692B28" w:rsidRDefault="00692B28">
      <w:pPr>
        <w:spacing w:before="40" w:after="40" w:line="276" w:lineRule="auto"/>
        <w:jc w:val="both"/>
      </w:pPr>
    </w:p>
    <w:p w14:paraId="62E9772F" w14:textId="77777777" w:rsidR="00692B28" w:rsidRDefault="00000000">
      <w:pPr>
        <w:jc w:val="center"/>
      </w:pPr>
      <w:r>
        <w:rPr>
          <w:noProof/>
        </w:rPr>
        <w:lastRenderedPageBreak/>
        <w:drawing>
          <wp:inline distT="0" distB="0" distL="0" distR="0" wp14:anchorId="318E4262" wp14:editId="39956A31">
            <wp:extent cx="5905500" cy="8572500"/>
            <wp:effectExtent l="0" t="0" r="0" b="0"/>
            <wp:docPr id="1" name="diagram" descr="End-to-end data flow"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8572500"/>
                    </a:xfrm>
                    <a:prstGeom prst="rect">
                      <a:avLst/>
                    </a:prstGeom>
                  </pic:spPr>
                </pic:pic>
              </a:graphicData>
            </a:graphic>
          </wp:inline>
        </w:drawing>
      </w:r>
    </w:p>
    <w:sectPr w:rsidR="00692B28">
      <w:headerReference w:type="default" r:id="rId8"/>
      <w:footerReference w:type="default" r:id="rId9"/>
      <w:pgSz w:w="11906" w:h="16838"/>
      <w:pgMar w:top="1247" w:right="1247" w:bottom="1247"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8C2A9" w14:textId="77777777" w:rsidR="008D2D88" w:rsidRDefault="008D2D88">
      <w:r>
        <w:separator/>
      </w:r>
    </w:p>
  </w:endnote>
  <w:endnote w:type="continuationSeparator" w:id="0">
    <w:p w14:paraId="2B4280AE" w14:textId="77777777" w:rsidR="008D2D88" w:rsidRDefault="008D2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F6E3" w14:textId="77777777" w:rsidR="00692B28" w:rsidRDefault="00000000">
    <w:pPr>
      <w:pBdr>
        <w:top w:val="single" w:sz="4" w:space="6" w:color="CCDDEE"/>
      </w:pBdr>
      <w:jc w:val="center"/>
    </w:pPr>
    <w:r>
      <w:rPr>
        <w:color w:val="888888"/>
        <w:sz w:val="16"/>
        <w:szCs w:val="16"/>
      </w:rPr>
      <w:t>Ashu Sharma &amp; Akash Chaurasiya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26B4F" w14:textId="77777777" w:rsidR="008D2D88" w:rsidRDefault="008D2D88">
      <w:r>
        <w:separator/>
      </w:r>
    </w:p>
  </w:footnote>
  <w:footnote w:type="continuationSeparator" w:id="0">
    <w:p w14:paraId="4B58D86C" w14:textId="77777777" w:rsidR="008D2D88" w:rsidRDefault="008D2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4C1E" w14:textId="77777777" w:rsidR="00692B28" w:rsidRDefault="00000000">
    <w:pPr>
      <w:spacing w:before="80" w:after="80" w:line="276" w:lineRule="auto"/>
      <w:jc w:val="center"/>
    </w:pPr>
    <w:r>
      <w:rPr>
        <w:color w:val="888888"/>
        <w:sz w:val="16"/>
        <w:szCs w:val="16"/>
      </w:rPr>
      <w:t xml:space="preserve">Credit Risk Intelligence </w:t>
    </w:r>
    <w:proofErr w:type="gramStart"/>
    <w:r>
      <w:rPr>
        <w:color w:val="888888"/>
        <w:sz w:val="16"/>
        <w:szCs w:val="16"/>
      </w:rPr>
      <w:t>Platform  —</w:t>
    </w:r>
    <w:proofErr w:type="gramEnd"/>
    <w:r>
      <w:rPr>
        <w:color w:val="888888"/>
        <w:sz w:val="16"/>
        <w:szCs w:val="16"/>
      </w:rPr>
      <w:t xml:space="preserve">  Design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156"/>
    <w:multiLevelType w:val="hybridMultilevel"/>
    <w:tmpl w:val="17A2FFB2"/>
    <w:lvl w:ilvl="0" w:tplc="DC8C6B66">
      <w:start w:val="1"/>
      <w:numFmt w:val="bullet"/>
      <w:lvlText w:val="●"/>
      <w:lvlJc w:val="left"/>
      <w:pPr>
        <w:ind w:left="720" w:hanging="360"/>
      </w:pPr>
    </w:lvl>
    <w:lvl w:ilvl="1" w:tplc="8D902DE4">
      <w:start w:val="1"/>
      <w:numFmt w:val="bullet"/>
      <w:lvlText w:val="○"/>
      <w:lvlJc w:val="left"/>
      <w:pPr>
        <w:ind w:left="1440" w:hanging="360"/>
      </w:pPr>
    </w:lvl>
    <w:lvl w:ilvl="2" w:tplc="F8A8CEC4">
      <w:start w:val="1"/>
      <w:numFmt w:val="bullet"/>
      <w:lvlText w:val="■"/>
      <w:lvlJc w:val="left"/>
      <w:pPr>
        <w:ind w:left="2160" w:hanging="360"/>
      </w:pPr>
    </w:lvl>
    <w:lvl w:ilvl="3" w:tplc="B5562A54">
      <w:start w:val="1"/>
      <w:numFmt w:val="bullet"/>
      <w:lvlText w:val="●"/>
      <w:lvlJc w:val="left"/>
      <w:pPr>
        <w:ind w:left="2880" w:hanging="360"/>
      </w:pPr>
    </w:lvl>
    <w:lvl w:ilvl="4" w:tplc="243EE234">
      <w:start w:val="1"/>
      <w:numFmt w:val="bullet"/>
      <w:lvlText w:val="○"/>
      <w:lvlJc w:val="left"/>
      <w:pPr>
        <w:ind w:left="3600" w:hanging="360"/>
      </w:pPr>
    </w:lvl>
    <w:lvl w:ilvl="5" w:tplc="6C823BA0">
      <w:start w:val="1"/>
      <w:numFmt w:val="bullet"/>
      <w:lvlText w:val="■"/>
      <w:lvlJc w:val="left"/>
      <w:pPr>
        <w:ind w:left="4320" w:hanging="360"/>
      </w:pPr>
    </w:lvl>
    <w:lvl w:ilvl="6" w:tplc="B784D09C">
      <w:start w:val="1"/>
      <w:numFmt w:val="bullet"/>
      <w:lvlText w:val="●"/>
      <w:lvlJc w:val="left"/>
      <w:pPr>
        <w:ind w:left="5040" w:hanging="360"/>
      </w:pPr>
    </w:lvl>
    <w:lvl w:ilvl="7" w:tplc="7EE6CBF0">
      <w:start w:val="1"/>
      <w:numFmt w:val="bullet"/>
      <w:lvlText w:val="●"/>
      <w:lvlJc w:val="left"/>
      <w:pPr>
        <w:ind w:left="5760" w:hanging="360"/>
      </w:pPr>
    </w:lvl>
    <w:lvl w:ilvl="8" w:tplc="746E3A0A">
      <w:start w:val="1"/>
      <w:numFmt w:val="bullet"/>
      <w:lvlText w:val="●"/>
      <w:lvlJc w:val="left"/>
      <w:pPr>
        <w:ind w:left="6480" w:hanging="360"/>
      </w:pPr>
    </w:lvl>
  </w:abstractNum>
  <w:abstractNum w:abstractNumId="1" w15:restartNumberingAfterBreak="0">
    <w:nsid w:val="6F001492"/>
    <w:multiLevelType w:val="hybridMultilevel"/>
    <w:tmpl w:val="B16E7916"/>
    <w:lvl w:ilvl="0" w:tplc="D2A45578">
      <w:start w:val="1"/>
      <w:numFmt w:val="bullet"/>
      <w:lvlText w:val="•"/>
      <w:lvlJc w:val="left"/>
      <w:pPr>
        <w:ind w:left="540" w:hanging="260"/>
      </w:pPr>
      <w:rPr>
        <w:rFonts w:ascii="Arial" w:eastAsia="Arial" w:hAnsi="Arial" w:cs="Arial"/>
        <w:sz w:val="20"/>
        <w:szCs w:val="20"/>
      </w:rPr>
    </w:lvl>
    <w:lvl w:ilvl="1" w:tplc="4612B4A8">
      <w:numFmt w:val="decimal"/>
      <w:lvlText w:val=""/>
      <w:lvlJc w:val="left"/>
    </w:lvl>
    <w:lvl w:ilvl="2" w:tplc="088C49F4">
      <w:numFmt w:val="decimal"/>
      <w:lvlText w:val=""/>
      <w:lvlJc w:val="left"/>
    </w:lvl>
    <w:lvl w:ilvl="3" w:tplc="989AD1FE">
      <w:numFmt w:val="decimal"/>
      <w:lvlText w:val=""/>
      <w:lvlJc w:val="left"/>
    </w:lvl>
    <w:lvl w:ilvl="4" w:tplc="A454DA58">
      <w:numFmt w:val="decimal"/>
      <w:lvlText w:val=""/>
      <w:lvlJc w:val="left"/>
    </w:lvl>
    <w:lvl w:ilvl="5" w:tplc="F2EA8E06">
      <w:numFmt w:val="decimal"/>
      <w:lvlText w:val=""/>
      <w:lvlJc w:val="left"/>
    </w:lvl>
    <w:lvl w:ilvl="6" w:tplc="0A76A322">
      <w:numFmt w:val="decimal"/>
      <w:lvlText w:val=""/>
      <w:lvlJc w:val="left"/>
    </w:lvl>
    <w:lvl w:ilvl="7" w:tplc="DF36C436">
      <w:numFmt w:val="decimal"/>
      <w:lvlText w:val=""/>
      <w:lvlJc w:val="left"/>
    </w:lvl>
    <w:lvl w:ilvl="8" w:tplc="E5CA3A3E">
      <w:numFmt w:val="decimal"/>
      <w:lvlText w:val=""/>
      <w:lvlJc w:val="left"/>
    </w:lvl>
  </w:abstractNum>
  <w:num w:numId="1" w16cid:durableId="1083991973">
    <w:abstractNumId w:val="0"/>
    <w:lvlOverride w:ilvl="0">
      <w:startOverride w:val="1"/>
    </w:lvlOverride>
  </w:num>
  <w:num w:numId="2" w16cid:durableId="2193648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B28"/>
    <w:rsid w:val="001A7070"/>
    <w:rsid w:val="002772C2"/>
    <w:rsid w:val="0045372A"/>
    <w:rsid w:val="005B4120"/>
    <w:rsid w:val="00692B28"/>
    <w:rsid w:val="006D1D92"/>
    <w:rsid w:val="008D2D88"/>
    <w:rsid w:val="00A3653D"/>
    <w:rsid w:val="00D150B3"/>
    <w:rsid w:val="00F57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8876B"/>
  <w15:docId w15:val="{CB38D21C-364A-490F-8AE7-838DCE2DF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6BB5"/>
      <w:sz w:val="28"/>
      <w:szCs w:val="28"/>
    </w:rPr>
  </w:style>
  <w:style w:type="paragraph" w:styleId="Heading2">
    <w:name w:val="heading 2"/>
    <w:uiPriority w:val="9"/>
    <w:unhideWhenUsed/>
    <w:qFormat/>
    <w:pPr>
      <w:spacing w:before="200" w:after="80"/>
      <w:outlineLvl w:val="1"/>
    </w:pPr>
    <w:rPr>
      <w:b/>
      <w:bCs/>
      <w:color w:val="0D1B2A"/>
      <w:sz w:val="24"/>
      <w:szCs w:val="24"/>
    </w:rPr>
  </w:style>
  <w:style w:type="paragraph" w:styleId="Heading3">
    <w:name w:val="heading 3"/>
    <w:uiPriority w:val="9"/>
    <w:unhideWhenUsed/>
    <w:qFormat/>
    <w:pPr>
      <w:spacing w:before="160" w:after="60"/>
      <w:outlineLvl w:val="2"/>
    </w:pPr>
    <w:rPr>
      <w:b/>
      <w:bCs/>
      <w:color w:val="2E86A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2026-06-29T17:43:00Z</dcterms:created>
  <dcterms:modified xsi:type="dcterms:W3CDTF">2026-06-29T17:43:00Z</dcterms:modified>
</cp:coreProperties>
</file>