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39460" w14:textId="4DA15176" w:rsidR="00B96A50" w:rsidRPr="00B96A50" w:rsidRDefault="00B96A50" w:rsidP="007F7A98">
      <w:pPr>
        <w:spacing w:after="0" w:line="240" w:lineRule="auto"/>
        <w:rPr>
          <w:rFonts w:ascii="Times New Roman" w:hAnsi="Times New Roman" w:cs="Times New Roman"/>
          <w:sz w:val="24"/>
          <w:szCs w:val="24"/>
        </w:rPr>
      </w:pPr>
      <w:r w:rsidRPr="00B96A50">
        <w:rPr>
          <w:rFonts w:ascii="Times New Roman" w:hAnsi="Times New Roman" w:cs="Times New Roman"/>
          <w:sz w:val="24"/>
          <w:szCs w:val="24"/>
        </w:rPr>
        <w:t>Olivia Farrell</w:t>
      </w:r>
      <w:r w:rsidR="003F4DC6">
        <w:rPr>
          <w:rFonts w:ascii="Times New Roman" w:hAnsi="Times New Roman" w:cs="Times New Roman"/>
          <w:sz w:val="24"/>
          <w:szCs w:val="24"/>
        </w:rPr>
        <w:t xml:space="preserve"> &amp; </w:t>
      </w:r>
      <w:r w:rsidR="003F4DC6" w:rsidRPr="00B96A50">
        <w:rPr>
          <w:rFonts w:ascii="Times New Roman" w:hAnsi="Times New Roman" w:cs="Times New Roman"/>
          <w:sz w:val="24"/>
          <w:szCs w:val="24"/>
        </w:rPr>
        <w:t>Ash</w:t>
      </w:r>
      <w:r w:rsidR="003F4DC6">
        <w:rPr>
          <w:rFonts w:ascii="Times New Roman" w:hAnsi="Times New Roman" w:cs="Times New Roman"/>
          <w:sz w:val="24"/>
          <w:szCs w:val="24"/>
        </w:rPr>
        <w:t>u</w:t>
      </w:r>
      <w:r w:rsidR="003F4DC6" w:rsidRPr="00B96A50">
        <w:rPr>
          <w:rFonts w:ascii="Times New Roman" w:hAnsi="Times New Roman" w:cs="Times New Roman"/>
          <w:sz w:val="24"/>
          <w:szCs w:val="24"/>
        </w:rPr>
        <w:t xml:space="preserve"> Tayal</w:t>
      </w:r>
    </w:p>
    <w:p w14:paraId="079A84D2" w14:textId="77777777" w:rsidR="00B96A50" w:rsidRPr="00B96A50" w:rsidRDefault="00B96A50" w:rsidP="007F7A98">
      <w:pPr>
        <w:spacing w:after="0" w:line="240" w:lineRule="auto"/>
        <w:rPr>
          <w:rFonts w:ascii="Times New Roman" w:hAnsi="Times New Roman" w:cs="Times New Roman"/>
          <w:sz w:val="24"/>
          <w:szCs w:val="24"/>
        </w:rPr>
      </w:pPr>
      <w:r w:rsidRPr="00B96A50">
        <w:rPr>
          <w:rFonts w:ascii="Times New Roman" w:hAnsi="Times New Roman" w:cs="Times New Roman"/>
          <w:sz w:val="24"/>
          <w:szCs w:val="24"/>
        </w:rPr>
        <w:t xml:space="preserve">PPHA 30536 </w:t>
      </w:r>
    </w:p>
    <w:p w14:paraId="745F6C2C" w14:textId="58BBCAA8" w:rsidR="00287FDF" w:rsidRDefault="00B96A50" w:rsidP="000C63CC">
      <w:pPr>
        <w:spacing w:after="0" w:line="240" w:lineRule="auto"/>
        <w:rPr>
          <w:rFonts w:ascii="Times New Roman" w:hAnsi="Times New Roman" w:cs="Times New Roman"/>
          <w:sz w:val="24"/>
          <w:szCs w:val="24"/>
        </w:rPr>
      </w:pPr>
      <w:r w:rsidRPr="00B96A50">
        <w:rPr>
          <w:rFonts w:ascii="Times New Roman" w:hAnsi="Times New Roman" w:cs="Times New Roman"/>
          <w:sz w:val="24"/>
          <w:szCs w:val="24"/>
        </w:rPr>
        <w:t xml:space="preserve">Final Project Write-Up  </w:t>
      </w:r>
    </w:p>
    <w:p w14:paraId="03E0697E" w14:textId="533BB7DA" w:rsidR="002C33C8" w:rsidRDefault="002C33C8" w:rsidP="000C63CC">
      <w:pPr>
        <w:spacing w:after="0" w:line="240" w:lineRule="auto"/>
        <w:rPr>
          <w:rFonts w:ascii="Times New Roman" w:hAnsi="Times New Roman" w:cs="Times New Roman"/>
          <w:sz w:val="24"/>
          <w:szCs w:val="24"/>
        </w:rPr>
      </w:pPr>
    </w:p>
    <w:p w14:paraId="346DA736" w14:textId="77777777" w:rsidR="002C33C8" w:rsidRP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b/>
          <w:bCs/>
          <w:sz w:val="24"/>
          <w:szCs w:val="24"/>
        </w:rPr>
        <w:t>Project Title</w:t>
      </w:r>
      <w:r w:rsidRPr="002C33C8">
        <w:rPr>
          <w:rFonts w:ascii="Times New Roman" w:hAnsi="Times New Roman" w:cs="Times New Roman"/>
          <w:sz w:val="24"/>
          <w:szCs w:val="24"/>
        </w:rPr>
        <w:t>: Exploring Racial Biases in CCSAO Sentencing</w:t>
      </w:r>
    </w:p>
    <w:p w14:paraId="6DB4981C" w14:textId="77777777" w:rsidR="002C33C8" w:rsidRP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b/>
          <w:bCs/>
          <w:sz w:val="24"/>
          <w:szCs w:val="24"/>
        </w:rPr>
        <w:t>Data source</w:t>
      </w:r>
      <w:r w:rsidRPr="002C33C8">
        <w:rPr>
          <w:rFonts w:ascii="Times New Roman" w:hAnsi="Times New Roman" w:cs="Times New Roman"/>
          <w:sz w:val="24"/>
          <w:szCs w:val="24"/>
        </w:rPr>
        <w:t>: Cook County State's Attorney Office's (CCASO) Open Data Portal</w:t>
      </w:r>
    </w:p>
    <w:p w14:paraId="443C4DAD" w14:textId="71E384BD" w:rsid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sz w:val="24"/>
          <w:szCs w:val="24"/>
        </w:rPr>
        <w:t xml:space="preserve">            Initiation and Dispositions Data for 2015-2019</w:t>
      </w:r>
    </w:p>
    <w:p w14:paraId="40683614" w14:textId="09D1FC95" w:rsidR="00806E98" w:rsidRPr="00806E98" w:rsidRDefault="00806E98" w:rsidP="002C33C8">
      <w:pPr>
        <w:spacing w:after="0" w:line="240" w:lineRule="auto"/>
        <w:rPr>
          <w:rFonts w:ascii="Times New Roman" w:hAnsi="Times New Roman" w:cs="Times New Roman"/>
          <w:sz w:val="24"/>
          <w:szCs w:val="24"/>
        </w:rPr>
      </w:pPr>
      <w:r w:rsidRPr="00806E98">
        <w:rPr>
          <w:rFonts w:ascii="Times New Roman" w:hAnsi="Times New Roman" w:cs="Times New Roman"/>
          <w:b/>
          <w:bCs/>
          <w:sz w:val="24"/>
          <w:szCs w:val="24"/>
        </w:rPr>
        <w:t>Link to Folder</w:t>
      </w:r>
      <w:r w:rsidRPr="00806E98">
        <w:rPr>
          <w:rFonts w:ascii="Times New Roman" w:hAnsi="Times New Roman" w:cs="Times New Roman"/>
          <w:sz w:val="24"/>
          <w:szCs w:val="24"/>
        </w:rPr>
        <w:t xml:space="preserve">: </w:t>
      </w:r>
      <w:hyperlink r:id="rId7" w:history="1">
        <w:r w:rsidRPr="00806E98">
          <w:rPr>
            <w:rStyle w:val="Hyperlink"/>
            <w:rFonts w:ascii="Times New Roman" w:hAnsi="Times New Roman" w:cs="Times New Roman"/>
            <w:sz w:val="24"/>
            <w:szCs w:val="24"/>
          </w:rPr>
          <w:t>Google Drive</w:t>
        </w:r>
      </w:hyperlink>
      <w:r>
        <w:rPr>
          <w:rFonts w:ascii="Times New Roman" w:hAnsi="Times New Roman" w:cs="Times New Roman"/>
          <w:sz w:val="24"/>
          <w:szCs w:val="24"/>
        </w:rPr>
        <w:t xml:space="preserve"> </w:t>
      </w:r>
    </w:p>
    <w:p w14:paraId="00C16935" w14:textId="7E7B50A6" w:rsidR="002C33C8" w:rsidRDefault="00806E98" w:rsidP="002C33C8">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Source </w:t>
      </w:r>
      <w:r w:rsidR="002C33C8">
        <w:rPr>
          <w:rFonts w:ascii="Times New Roman" w:hAnsi="Times New Roman" w:cs="Times New Roman"/>
          <w:b/>
          <w:bCs/>
          <w:sz w:val="24"/>
          <w:szCs w:val="24"/>
        </w:rPr>
        <w:t>URL</w:t>
      </w:r>
      <w:r w:rsidR="002C33C8" w:rsidRPr="002C33C8">
        <w:rPr>
          <w:rFonts w:ascii="Times New Roman" w:hAnsi="Times New Roman" w:cs="Times New Roman"/>
          <w:sz w:val="24"/>
          <w:szCs w:val="24"/>
        </w:rPr>
        <w:t>:</w:t>
      </w:r>
      <w:r w:rsidR="001D4FEF">
        <w:rPr>
          <w:rFonts w:ascii="Times New Roman" w:hAnsi="Times New Roman" w:cs="Times New Roman"/>
          <w:sz w:val="24"/>
          <w:szCs w:val="24"/>
        </w:rPr>
        <w:t xml:space="preserve"> </w:t>
      </w:r>
      <w:hyperlink r:id="rId8" w:history="1">
        <w:r w:rsidR="001D4FEF" w:rsidRPr="001D4FEF">
          <w:rPr>
            <w:rStyle w:val="Hyperlink"/>
            <w:rFonts w:ascii="Times New Roman" w:hAnsi="Times New Roman" w:cs="Times New Roman"/>
            <w:sz w:val="24"/>
            <w:szCs w:val="24"/>
          </w:rPr>
          <w:t>Cook County Data Catalog</w:t>
        </w:r>
      </w:hyperlink>
      <w:r w:rsidR="002C33C8" w:rsidRPr="002C33C8">
        <w:rPr>
          <w:rFonts w:ascii="Times New Roman" w:hAnsi="Times New Roman" w:cs="Times New Roman"/>
          <w:sz w:val="24"/>
          <w:szCs w:val="24"/>
        </w:rPr>
        <w:t xml:space="preserve"> </w:t>
      </w:r>
    </w:p>
    <w:p w14:paraId="2494B596" w14:textId="77777777" w:rsidR="002C33C8" w:rsidRPr="002C33C8" w:rsidRDefault="002C33C8" w:rsidP="002C33C8">
      <w:pPr>
        <w:spacing w:after="0" w:line="240" w:lineRule="auto"/>
        <w:rPr>
          <w:rFonts w:ascii="Times New Roman" w:hAnsi="Times New Roman" w:cs="Times New Roman"/>
          <w:sz w:val="24"/>
          <w:szCs w:val="24"/>
        </w:rPr>
      </w:pPr>
    </w:p>
    <w:p w14:paraId="35D190C0" w14:textId="77777777" w:rsidR="002C33C8" w:rsidRP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b/>
          <w:bCs/>
          <w:sz w:val="24"/>
          <w:szCs w:val="24"/>
        </w:rPr>
        <w:t>Questions</w:t>
      </w:r>
      <w:r w:rsidRPr="002C33C8">
        <w:rPr>
          <w:rFonts w:ascii="Times New Roman" w:hAnsi="Times New Roman" w:cs="Times New Roman"/>
          <w:sz w:val="24"/>
          <w:szCs w:val="24"/>
        </w:rPr>
        <w:t>:</w:t>
      </w:r>
    </w:p>
    <w:p w14:paraId="43AAD6B7" w14:textId="77777777" w:rsidR="002C33C8" w:rsidRP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sz w:val="24"/>
          <w:szCs w:val="24"/>
        </w:rPr>
        <w:t>1. How does race impact charges over time?</w:t>
      </w:r>
    </w:p>
    <w:p w14:paraId="3508FF10" w14:textId="0307FB0D" w:rsidR="002C33C8" w:rsidRDefault="002C33C8" w:rsidP="002C33C8">
      <w:pPr>
        <w:spacing w:after="0" w:line="240" w:lineRule="auto"/>
        <w:rPr>
          <w:rFonts w:ascii="Times New Roman" w:hAnsi="Times New Roman" w:cs="Times New Roman"/>
          <w:sz w:val="24"/>
          <w:szCs w:val="24"/>
        </w:rPr>
      </w:pPr>
      <w:r w:rsidRPr="002C33C8">
        <w:rPr>
          <w:rFonts w:ascii="Times New Roman" w:hAnsi="Times New Roman" w:cs="Times New Roman"/>
          <w:sz w:val="24"/>
          <w:szCs w:val="24"/>
        </w:rPr>
        <w:t>2. How likely is the initial charge to be changed depending on race?</w:t>
      </w:r>
    </w:p>
    <w:p w14:paraId="6436D426" w14:textId="26759904" w:rsidR="002C33C8" w:rsidRDefault="002C33C8" w:rsidP="002C33C8">
      <w:pPr>
        <w:spacing w:after="0" w:line="240" w:lineRule="auto"/>
        <w:rPr>
          <w:rFonts w:ascii="Times New Roman" w:hAnsi="Times New Roman" w:cs="Times New Roman"/>
          <w:sz w:val="24"/>
          <w:szCs w:val="24"/>
        </w:rPr>
      </w:pPr>
    </w:p>
    <w:p w14:paraId="141E530F" w14:textId="77777777" w:rsidR="002C33C8" w:rsidRPr="002C33C8" w:rsidRDefault="002C33C8" w:rsidP="002C33C8">
      <w:pPr>
        <w:spacing w:after="0" w:line="240" w:lineRule="auto"/>
        <w:rPr>
          <w:rFonts w:ascii="Times New Roman" w:hAnsi="Times New Roman" w:cs="Times New Roman"/>
          <w:b/>
          <w:bCs/>
          <w:sz w:val="24"/>
          <w:szCs w:val="24"/>
        </w:rPr>
      </w:pPr>
      <w:r w:rsidRPr="002C33C8">
        <w:rPr>
          <w:rFonts w:ascii="Times New Roman" w:hAnsi="Times New Roman" w:cs="Times New Roman"/>
          <w:b/>
          <w:bCs/>
          <w:sz w:val="24"/>
          <w:szCs w:val="24"/>
        </w:rPr>
        <w:t>Overview</w:t>
      </w:r>
    </w:p>
    <w:p w14:paraId="6A65179A" w14:textId="77777777" w:rsidR="002C33C8" w:rsidRDefault="002C33C8" w:rsidP="002C33C8">
      <w:pPr>
        <w:spacing w:after="0" w:line="240" w:lineRule="auto"/>
        <w:rPr>
          <w:rFonts w:ascii="Times New Roman" w:hAnsi="Times New Roman" w:cs="Times New Roman"/>
          <w:sz w:val="24"/>
          <w:szCs w:val="24"/>
        </w:rPr>
      </w:pPr>
    </w:p>
    <w:p w14:paraId="43474EC7" w14:textId="77777777" w:rsidR="002C33C8" w:rsidRDefault="002C33C8" w:rsidP="002C33C8">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For our final project, we set out to explore racial biases in Cook County State’s Attorney’s Office (CCSAO) practices in charging individuals at disposition. Specifically, we wanted to answer if race impact charges over time and how likely is the initial charge to be changed depending on race. In order to do so, we have pulled initiation and disposition data for the CCSAO for the past five years. We then visually explored the relationship between race and the verdicts over time, the relationship between race and the fraction of charges changed from initiation to disposition, and the geographical relationship between the level of charge. Additionally, we conducted multiple regressions exploring these relationships. </w:t>
      </w:r>
    </w:p>
    <w:p w14:paraId="087BE574" w14:textId="2160DB9B" w:rsidR="002C33C8" w:rsidRDefault="002C33C8" w:rsidP="002C33C8">
      <w:pPr>
        <w:spacing w:after="0" w:line="240" w:lineRule="auto"/>
        <w:rPr>
          <w:rFonts w:ascii="Times New Roman" w:hAnsi="Times New Roman" w:cs="Times New Roman"/>
          <w:sz w:val="24"/>
          <w:szCs w:val="24"/>
        </w:rPr>
      </w:pPr>
    </w:p>
    <w:p w14:paraId="1BD5803C" w14:textId="45A21CC8" w:rsidR="002C33C8" w:rsidRPr="002C33C8" w:rsidRDefault="002C33C8" w:rsidP="002C33C8">
      <w:pPr>
        <w:spacing w:after="0" w:line="240" w:lineRule="auto"/>
        <w:rPr>
          <w:rFonts w:ascii="Times New Roman" w:hAnsi="Times New Roman" w:cs="Times New Roman"/>
          <w:b/>
          <w:bCs/>
          <w:sz w:val="24"/>
          <w:szCs w:val="24"/>
        </w:rPr>
      </w:pPr>
      <w:r w:rsidRPr="002C33C8">
        <w:rPr>
          <w:rFonts w:ascii="Times New Roman" w:hAnsi="Times New Roman" w:cs="Times New Roman"/>
          <w:b/>
          <w:bCs/>
          <w:sz w:val="24"/>
          <w:szCs w:val="24"/>
        </w:rPr>
        <w:t>Data</w:t>
      </w:r>
    </w:p>
    <w:p w14:paraId="77370EFA" w14:textId="77777777" w:rsidR="002C33C8" w:rsidRDefault="002C33C8" w:rsidP="002C33C8">
      <w:pPr>
        <w:spacing w:after="0" w:line="240" w:lineRule="auto"/>
        <w:rPr>
          <w:rFonts w:ascii="Times New Roman" w:hAnsi="Times New Roman" w:cs="Times New Roman"/>
          <w:sz w:val="24"/>
          <w:szCs w:val="24"/>
        </w:rPr>
      </w:pPr>
    </w:p>
    <w:p w14:paraId="200E1F03" w14:textId="71789E27" w:rsidR="000C63CC" w:rsidRDefault="00AC36BE" w:rsidP="000C63CC">
      <w:pPr>
        <w:spacing w:after="0" w:line="240" w:lineRule="auto"/>
        <w:rPr>
          <w:rFonts w:ascii="Times New Roman" w:hAnsi="Times New Roman" w:cs="Times New Roman"/>
          <w:sz w:val="24"/>
          <w:szCs w:val="24"/>
        </w:rPr>
      </w:pPr>
      <w:r>
        <w:rPr>
          <w:rFonts w:ascii="Times New Roman" w:hAnsi="Times New Roman" w:cs="Times New Roman"/>
          <w:sz w:val="24"/>
          <w:szCs w:val="24"/>
        </w:rPr>
        <w:tab/>
        <w:t>The first step of this project was to obtain the necessary data from the CCSAO. This was done by utilizing their data portal</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The datasets span multiple decades and cover every felony case processed by the CCSAO during those years. Needless to say, the files were quite large.</w:t>
      </w:r>
      <w:r w:rsidR="004D5A67">
        <w:rPr>
          <w:rFonts w:ascii="Times New Roman" w:hAnsi="Times New Roman" w:cs="Times New Roman"/>
          <w:sz w:val="24"/>
          <w:szCs w:val="24"/>
        </w:rPr>
        <w:t xml:space="preserve"> The merged file had over 9 million </w:t>
      </w:r>
      <w:r w:rsidR="00AD20AE">
        <w:rPr>
          <w:rFonts w:ascii="Times New Roman" w:hAnsi="Times New Roman" w:cs="Times New Roman"/>
          <w:sz w:val="24"/>
          <w:szCs w:val="24"/>
        </w:rPr>
        <w:t xml:space="preserve">rows. </w:t>
      </w:r>
      <w:r>
        <w:rPr>
          <w:rFonts w:ascii="Times New Roman" w:hAnsi="Times New Roman" w:cs="Times New Roman"/>
          <w:sz w:val="24"/>
          <w:szCs w:val="24"/>
        </w:rPr>
        <w:t xml:space="preserve">When we first attempted to add these files to our repository, the size of these files proved to be the first roadblock in our analysis. GitHub has </w:t>
      </w:r>
      <w:proofErr w:type="gramStart"/>
      <w:r>
        <w:rPr>
          <w:rFonts w:ascii="Times New Roman" w:hAnsi="Times New Roman" w:cs="Times New Roman"/>
          <w:sz w:val="24"/>
          <w:szCs w:val="24"/>
        </w:rPr>
        <w:t>a</w:t>
      </w:r>
      <w:r w:rsidR="004D5A67">
        <w:rPr>
          <w:rFonts w:ascii="Times New Roman" w:hAnsi="Times New Roman" w:cs="Times New Roman"/>
          <w:sz w:val="24"/>
          <w:szCs w:val="24"/>
        </w:rPr>
        <w:t>n</w:t>
      </w:r>
      <w:proofErr w:type="gramEnd"/>
      <w:r>
        <w:rPr>
          <w:rFonts w:ascii="Times New Roman" w:hAnsi="Times New Roman" w:cs="Times New Roman"/>
          <w:sz w:val="24"/>
          <w:szCs w:val="24"/>
        </w:rPr>
        <w:t xml:space="preserve"> 100</w:t>
      </w:r>
      <w:r w:rsidR="004D5A67">
        <w:rPr>
          <w:rFonts w:ascii="Times New Roman" w:hAnsi="Times New Roman" w:cs="Times New Roman"/>
          <w:sz w:val="24"/>
          <w:szCs w:val="24"/>
        </w:rPr>
        <w:t xml:space="preserve"> M</w:t>
      </w:r>
      <w:r>
        <w:rPr>
          <w:rFonts w:ascii="Times New Roman" w:hAnsi="Times New Roman" w:cs="Times New Roman"/>
          <w:sz w:val="24"/>
          <w:szCs w:val="24"/>
        </w:rPr>
        <w:t>b file size limit. To continue with our analysis, we had to download and utilize GitHub Large File Storage</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This process forced us to learn more about the working of GitHub and how to utilize Git Bash. After several hours, we successfully uploaded our files, but the size of the data would continue to be a burden in our analysis through increasing the time for code to run and limiting our ability to visually inspect the data. </w:t>
      </w:r>
    </w:p>
    <w:p w14:paraId="3E087704" w14:textId="1646835C" w:rsidR="00287FDF" w:rsidRDefault="00287FDF" w:rsidP="000C63CC">
      <w:pPr>
        <w:spacing w:after="0" w:line="240" w:lineRule="auto"/>
        <w:rPr>
          <w:rFonts w:ascii="Times New Roman" w:hAnsi="Times New Roman" w:cs="Times New Roman"/>
          <w:sz w:val="24"/>
          <w:szCs w:val="24"/>
        </w:rPr>
      </w:pPr>
    </w:p>
    <w:p w14:paraId="2A2A21B0" w14:textId="04163DBE" w:rsidR="002C33C8" w:rsidRPr="002C33C8" w:rsidRDefault="002C33C8" w:rsidP="000C63CC">
      <w:pPr>
        <w:spacing w:after="0" w:line="240" w:lineRule="auto"/>
        <w:rPr>
          <w:rFonts w:ascii="Times New Roman" w:hAnsi="Times New Roman" w:cs="Times New Roman"/>
          <w:b/>
          <w:bCs/>
          <w:sz w:val="24"/>
          <w:szCs w:val="24"/>
        </w:rPr>
      </w:pPr>
      <w:r w:rsidRPr="002C33C8">
        <w:rPr>
          <w:rFonts w:ascii="Times New Roman" w:hAnsi="Times New Roman" w:cs="Times New Roman"/>
          <w:b/>
          <w:bCs/>
          <w:sz w:val="24"/>
          <w:szCs w:val="24"/>
        </w:rPr>
        <w:t>Cleaning and Merging</w:t>
      </w:r>
    </w:p>
    <w:p w14:paraId="644B5858" w14:textId="77777777" w:rsidR="002C33C8" w:rsidRDefault="002C33C8" w:rsidP="000C63CC">
      <w:pPr>
        <w:spacing w:after="0" w:line="240" w:lineRule="auto"/>
        <w:rPr>
          <w:rFonts w:ascii="Times New Roman" w:hAnsi="Times New Roman" w:cs="Times New Roman"/>
          <w:sz w:val="24"/>
          <w:szCs w:val="24"/>
        </w:rPr>
      </w:pPr>
    </w:p>
    <w:p w14:paraId="1D77FAFA" w14:textId="77873259" w:rsidR="000C63CC" w:rsidRDefault="00AC36BE" w:rsidP="000C63CC">
      <w:pPr>
        <w:spacing w:after="0" w:line="240" w:lineRule="auto"/>
        <w:rPr>
          <w:rFonts w:ascii="Times New Roman" w:hAnsi="Times New Roman" w:cs="Times New Roman"/>
          <w:sz w:val="24"/>
          <w:szCs w:val="24"/>
        </w:rPr>
      </w:pPr>
      <w:r>
        <w:rPr>
          <w:rFonts w:ascii="Times New Roman" w:hAnsi="Times New Roman" w:cs="Times New Roman"/>
          <w:sz w:val="24"/>
          <w:szCs w:val="24"/>
        </w:rPr>
        <w:tab/>
        <w:t>Once the data was uploaded</w:t>
      </w:r>
      <w:r w:rsidR="006A6DDB">
        <w:rPr>
          <w:rFonts w:ascii="Times New Roman" w:hAnsi="Times New Roman" w:cs="Times New Roman"/>
          <w:sz w:val="24"/>
          <w:szCs w:val="24"/>
        </w:rPr>
        <w:t xml:space="preserve">, we merged our files. As the CCSAO data is case-level data, we were able to merge based on case IDs and other consistent variables between the </w:t>
      </w:r>
      <w:r w:rsidR="004D5A67">
        <w:rPr>
          <w:rFonts w:ascii="Times New Roman" w:hAnsi="Times New Roman" w:cs="Times New Roman"/>
          <w:sz w:val="24"/>
          <w:szCs w:val="24"/>
        </w:rPr>
        <w:t>datasets</w:t>
      </w:r>
      <w:r w:rsidR="006A6DDB">
        <w:rPr>
          <w:rFonts w:ascii="Times New Roman" w:hAnsi="Times New Roman" w:cs="Times New Roman"/>
          <w:sz w:val="24"/>
          <w:szCs w:val="24"/>
        </w:rPr>
        <w:t xml:space="preserve">. </w:t>
      </w:r>
      <w:r w:rsidR="006A6DDB">
        <w:rPr>
          <w:rFonts w:ascii="Times New Roman" w:hAnsi="Times New Roman" w:cs="Times New Roman"/>
          <w:sz w:val="24"/>
          <w:szCs w:val="24"/>
        </w:rPr>
        <w:lastRenderedPageBreak/>
        <w:t xml:space="preserve">Doing so gave us one file that captured the status of the cases and charges against an individual at initiation and disposition. This data captures the experience of individual immediately following arrest and just prior to sentencing. Following the merge, </w:t>
      </w:r>
      <w:r>
        <w:rPr>
          <w:rFonts w:ascii="Times New Roman" w:hAnsi="Times New Roman" w:cs="Times New Roman"/>
          <w:sz w:val="24"/>
          <w:szCs w:val="24"/>
        </w:rPr>
        <w:t xml:space="preserve">we began to clean it to be ready for analysis and visualization. </w:t>
      </w:r>
    </w:p>
    <w:p w14:paraId="1E70AC85" w14:textId="39891C42" w:rsidR="00287FDF" w:rsidRDefault="00287FDF" w:rsidP="000C63CC">
      <w:pPr>
        <w:spacing w:after="0" w:line="240" w:lineRule="auto"/>
        <w:rPr>
          <w:rFonts w:ascii="Times New Roman" w:hAnsi="Times New Roman" w:cs="Times New Roman"/>
          <w:sz w:val="24"/>
          <w:szCs w:val="24"/>
        </w:rPr>
      </w:pPr>
    </w:p>
    <w:p w14:paraId="5C0DE638" w14:textId="3E3AF56D" w:rsidR="002C33C8" w:rsidRPr="002C33C8" w:rsidRDefault="002C33C8" w:rsidP="000C63CC">
      <w:pPr>
        <w:spacing w:after="0" w:line="240" w:lineRule="auto"/>
        <w:rPr>
          <w:rFonts w:ascii="Times New Roman" w:hAnsi="Times New Roman" w:cs="Times New Roman"/>
          <w:b/>
          <w:bCs/>
          <w:sz w:val="24"/>
          <w:szCs w:val="24"/>
        </w:rPr>
      </w:pPr>
      <w:r w:rsidRPr="002C33C8">
        <w:rPr>
          <w:rFonts w:ascii="Times New Roman" w:hAnsi="Times New Roman" w:cs="Times New Roman"/>
          <w:b/>
          <w:bCs/>
          <w:sz w:val="24"/>
          <w:szCs w:val="24"/>
        </w:rPr>
        <w:t>Choice of variables</w:t>
      </w:r>
    </w:p>
    <w:p w14:paraId="76E62C76" w14:textId="77777777" w:rsidR="002C33C8" w:rsidRDefault="002C33C8" w:rsidP="000C63CC">
      <w:pPr>
        <w:spacing w:after="0" w:line="240" w:lineRule="auto"/>
        <w:rPr>
          <w:rFonts w:ascii="Times New Roman" w:hAnsi="Times New Roman" w:cs="Times New Roman"/>
          <w:sz w:val="24"/>
          <w:szCs w:val="24"/>
        </w:rPr>
      </w:pPr>
    </w:p>
    <w:p w14:paraId="2DA5C683" w14:textId="739A1A27" w:rsidR="000C63CC" w:rsidRDefault="00AC36BE" w:rsidP="007F7A9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size of the data meant that we had to be selective in what data we chose to clean. A full analysis, beyond the scope of this project, would likely require coding and grouping thousands of different unique d</w:t>
      </w:r>
      <w:r w:rsidR="006A6DDB">
        <w:rPr>
          <w:rFonts w:ascii="Times New Roman" w:hAnsi="Times New Roman" w:cs="Times New Roman"/>
          <w:sz w:val="24"/>
          <w:szCs w:val="24"/>
        </w:rPr>
        <w:t>ata points, such as the unique charges. For our purposes, we ensured consistency in naming and grouped variables of interest. Specifically, this meant fixing terms for gender, race, and charge offense title. Grouping the charge offense title required significant research on the meaning of the numerous legal terms and abbreviations to be able to group them into simple categories for analysis of guilty, not guilty, dropped, and other/unknown.</w:t>
      </w:r>
    </w:p>
    <w:p w14:paraId="79EA50E3" w14:textId="77777777" w:rsidR="00287FDF" w:rsidRDefault="00287FDF" w:rsidP="007F7A98">
      <w:pPr>
        <w:spacing w:after="0" w:line="240" w:lineRule="auto"/>
        <w:ind w:firstLine="720"/>
        <w:rPr>
          <w:rFonts w:ascii="Times New Roman" w:hAnsi="Times New Roman" w:cs="Times New Roman"/>
          <w:sz w:val="24"/>
          <w:szCs w:val="24"/>
        </w:rPr>
      </w:pPr>
    </w:p>
    <w:p w14:paraId="1B82AD63" w14:textId="5A360C13" w:rsidR="000C63CC" w:rsidRDefault="000C63CC" w:rsidP="00256F28">
      <w:pPr>
        <w:spacing w:after="0" w:line="240" w:lineRule="auto"/>
        <w:ind w:firstLine="720"/>
        <w:rPr>
          <w:rFonts w:ascii="Times New Roman" w:hAnsi="Times New Roman" w:cs="Times New Roman"/>
          <w:sz w:val="24"/>
          <w:szCs w:val="24"/>
        </w:rPr>
      </w:pPr>
      <w:r w:rsidRPr="00A25A41">
        <w:rPr>
          <w:rFonts w:ascii="Times New Roman" w:hAnsi="Times New Roman" w:cs="Times New Roman"/>
          <w:sz w:val="24"/>
          <w:szCs w:val="24"/>
        </w:rPr>
        <w:t>Once the data had been cleaned, we began by conducting a simple analysis of the data by determining basic summary stat</w:t>
      </w:r>
      <w:r w:rsidR="00CB62B0" w:rsidRPr="00A25A41">
        <w:rPr>
          <w:rFonts w:ascii="Times New Roman" w:hAnsi="Times New Roman" w:cs="Times New Roman"/>
          <w:sz w:val="24"/>
          <w:szCs w:val="24"/>
        </w:rPr>
        <w:t xml:space="preserve">istics to have a better understanding of the data. These </w:t>
      </w:r>
      <w:r w:rsidR="00A25A41" w:rsidRPr="00A25A41">
        <w:rPr>
          <w:rFonts w:ascii="Times New Roman" w:hAnsi="Times New Roman" w:cs="Times New Roman"/>
          <w:sz w:val="24"/>
          <w:szCs w:val="24"/>
        </w:rPr>
        <w:t xml:space="preserve">are shown in the appendix. </w:t>
      </w:r>
      <w:r w:rsidR="003F4DC6">
        <w:rPr>
          <w:rFonts w:ascii="Times New Roman" w:hAnsi="Times New Roman" w:cs="Times New Roman"/>
          <w:sz w:val="24"/>
          <w:szCs w:val="24"/>
        </w:rPr>
        <w:t xml:space="preserve">The given counts of races and their relative percentages led to our decision to focus on only white, Black, and Latinx individuals for our analysis as these three groups account for more than 95 percent of cases. </w:t>
      </w:r>
    </w:p>
    <w:p w14:paraId="214F58AF" w14:textId="7C09F2FC" w:rsidR="002C33C8" w:rsidRDefault="002C33C8" w:rsidP="002C33C8">
      <w:pPr>
        <w:spacing w:after="0" w:line="240" w:lineRule="auto"/>
        <w:rPr>
          <w:rFonts w:ascii="Times New Roman" w:hAnsi="Times New Roman" w:cs="Times New Roman"/>
          <w:sz w:val="24"/>
          <w:szCs w:val="24"/>
        </w:rPr>
      </w:pPr>
    </w:p>
    <w:p w14:paraId="24BB9D58" w14:textId="485A5234" w:rsidR="002C33C8" w:rsidRPr="002C33C8" w:rsidRDefault="002C33C8" w:rsidP="002C33C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Analysis and Findings</w:t>
      </w:r>
    </w:p>
    <w:p w14:paraId="0BA3BB1D" w14:textId="77777777" w:rsidR="002C33C8" w:rsidRDefault="002C33C8" w:rsidP="002C33C8">
      <w:pPr>
        <w:spacing w:after="0" w:line="240" w:lineRule="auto"/>
        <w:rPr>
          <w:rFonts w:ascii="Times New Roman" w:hAnsi="Times New Roman" w:cs="Times New Roman"/>
          <w:sz w:val="24"/>
          <w:szCs w:val="24"/>
        </w:rPr>
      </w:pPr>
    </w:p>
    <w:p w14:paraId="22EEAFF0" w14:textId="08350B6C" w:rsidR="004D6A5A" w:rsidRDefault="000C63CC" w:rsidP="00256F2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then graphed the verdicts over time by race</w:t>
      </w:r>
      <w:r w:rsidR="00B67CF7">
        <w:rPr>
          <w:rFonts w:ascii="Times New Roman" w:hAnsi="Times New Roman" w:cs="Times New Roman"/>
          <w:sz w:val="24"/>
          <w:szCs w:val="24"/>
        </w:rPr>
        <w:t xml:space="preserve"> (Graphs 1-3 in the appendix). </w:t>
      </w:r>
      <w:r w:rsidR="00287FDF">
        <w:rPr>
          <w:rFonts w:ascii="Times New Roman" w:hAnsi="Times New Roman" w:cs="Times New Roman"/>
          <w:sz w:val="24"/>
          <w:szCs w:val="24"/>
        </w:rPr>
        <w:t>Black individuals had much higher counts of all three verdicts. For both guilty and not guilty, the count of Black</w:t>
      </w:r>
      <w:r w:rsidR="00256F28">
        <w:rPr>
          <w:rFonts w:ascii="Times New Roman" w:hAnsi="Times New Roman" w:cs="Times New Roman"/>
          <w:sz w:val="24"/>
          <w:szCs w:val="24"/>
        </w:rPr>
        <w:t xml:space="preserve"> individuals has gone down</w:t>
      </w:r>
      <w:r w:rsidR="009462A7">
        <w:rPr>
          <w:rFonts w:ascii="Times New Roman" w:hAnsi="Times New Roman" w:cs="Times New Roman"/>
          <w:sz w:val="24"/>
          <w:szCs w:val="24"/>
        </w:rPr>
        <w:t xml:space="preserve"> over the years</w:t>
      </w:r>
      <w:r w:rsidR="00256F28">
        <w:rPr>
          <w:rFonts w:ascii="Times New Roman" w:hAnsi="Times New Roman" w:cs="Times New Roman"/>
          <w:sz w:val="24"/>
          <w:szCs w:val="24"/>
        </w:rPr>
        <w:t>, while the number has been generally trending upward for dropped cases. For Latinx and white individuals the counts have been more stagna</w:t>
      </w:r>
      <w:r w:rsidR="009462A7">
        <w:rPr>
          <w:rFonts w:ascii="Times New Roman" w:hAnsi="Times New Roman" w:cs="Times New Roman"/>
          <w:sz w:val="24"/>
          <w:szCs w:val="24"/>
        </w:rPr>
        <w:t>n</w:t>
      </w:r>
      <w:r w:rsidR="00256F28">
        <w:rPr>
          <w:rFonts w:ascii="Times New Roman" w:hAnsi="Times New Roman" w:cs="Times New Roman"/>
          <w:sz w:val="24"/>
          <w:szCs w:val="24"/>
        </w:rPr>
        <w:t xml:space="preserve">t, with </w:t>
      </w:r>
      <w:r w:rsidR="009462A7">
        <w:rPr>
          <w:rFonts w:ascii="Times New Roman" w:hAnsi="Times New Roman" w:cs="Times New Roman"/>
          <w:sz w:val="24"/>
          <w:szCs w:val="24"/>
        </w:rPr>
        <w:t xml:space="preserve">a </w:t>
      </w:r>
      <w:r w:rsidR="00256F28">
        <w:rPr>
          <w:rFonts w:ascii="Times New Roman" w:hAnsi="Times New Roman" w:cs="Times New Roman"/>
          <w:sz w:val="24"/>
          <w:szCs w:val="24"/>
        </w:rPr>
        <w:t>slight</w:t>
      </w:r>
      <w:r w:rsidR="009462A7">
        <w:rPr>
          <w:rFonts w:ascii="Times New Roman" w:hAnsi="Times New Roman" w:cs="Times New Roman"/>
          <w:sz w:val="24"/>
          <w:szCs w:val="24"/>
        </w:rPr>
        <w:t xml:space="preserve"> downward</w:t>
      </w:r>
      <w:r w:rsidR="00256F28">
        <w:rPr>
          <w:rFonts w:ascii="Times New Roman" w:hAnsi="Times New Roman" w:cs="Times New Roman"/>
          <w:sz w:val="24"/>
          <w:szCs w:val="24"/>
        </w:rPr>
        <w:t xml:space="preserve"> trend. There are several possible reasons for these trends. We might be seeing a reflection of the over policing of Black individuals resulting in higher arrests of invalid charges and the increasing amount of dropped cases. </w:t>
      </w:r>
    </w:p>
    <w:p w14:paraId="09E3E65E" w14:textId="070958FA" w:rsidR="00E34C2D" w:rsidRDefault="00E34C2D" w:rsidP="00256F28">
      <w:pPr>
        <w:spacing w:after="0" w:line="240" w:lineRule="auto"/>
        <w:ind w:firstLine="720"/>
        <w:rPr>
          <w:rFonts w:ascii="Times New Roman" w:hAnsi="Times New Roman" w:cs="Times New Roman"/>
          <w:sz w:val="24"/>
          <w:szCs w:val="24"/>
        </w:rPr>
      </w:pPr>
    </w:p>
    <w:p w14:paraId="15BF7BFD" w14:textId="5C88AD40" w:rsidR="000C63CC" w:rsidRDefault="00E34C2D" w:rsidP="00E34C2D">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To further explore this relationship between verdict and race, we </w:t>
      </w:r>
      <w:r w:rsidR="000C63CC">
        <w:rPr>
          <w:rFonts w:ascii="Times New Roman" w:hAnsi="Times New Roman" w:cs="Times New Roman"/>
          <w:sz w:val="24"/>
          <w:szCs w:val="24"/>
        </w:rPr>
        <w:t>used bar plot</w:t>
      </w:r>
      <w:r w:rsidR="00C9505B">
        <w:rPr>
          <w:rFonts w:ascii="Times New Roman" w:hAnsi="Times New Roman" w:cs="Times New Roman"/>
          <w:sz w:val="24"/>
          <w:szCs w:val="24"/>
        </w:rPr>
        <w:t>s</w:t>
      </w:r>
      <w:r w:rsidR="000C63CC">
        <w:rPr>
          <w:rFonts w:ascii="Times New Roman" w:hAnsi="Times New Roman" w:cs="Times New Roman"/>
          <w:sz w:val="24"/>
          <w:szCs w:val="24"/>
        </w:rPr>
        <w:t xml:space="preserve"> to visually display the counts of guilty, not guilty, and dropped cases by race for each year. </w:t>
      </w:r>
      <w:r w:rsidR="00C9505B">
        <w:rPr>
          <w:rFonts w:ascii="Times New Roman" w:hAnsi="Times New Roman" w:cs="Times New Roman"/>
          <w:sz w:val="24"/>
          <w:szCs w:val="24"/>
        </w:rPr>
        <w:t xml:space="preserve">These bar graphs were similar for each of the years. There seemed to be a higher proportion of dropped cases to guilty and not guilty for both Black and Latinx populations compared to whites. This could possibly reflect the same issue as the line graphs, that these populations are over policed and often arrested on trumped up charges which are later dropped. </w:t>
      </w:r>
    </w:p>
    <w:p w14:paraId="7BDF6276" w14:textId="2B0EE18A" w:rsidR="000C63CC" w:rsidRDefault="000C63CC" w:rsidP="00CF1168">
      <w:pPr>
        <w:spacing w:after="0" w:line="240" w:lineRule="auto"/>
        <w:rPr>
          <w:rFonts w:ascii="Times New Roman" w:hAnsi="Times New Roman" w:cs="Times New Roman"/>
          <w:sz w:val="24"/>
          <w:szCs w:val="24"/>
        </w:rPr>
      </w:pPr>
      <w:r>
        <w:rPr>
          <w:rFonts w:ascii="Times New Roman" w:hAnsi="Times New Roman" w:cs="Times New Roman"/>
          <w:sz w:val="24"/>
          <w:szCs w:val="24"/>
        </w:rPr>
        <w:tab/>
      </w:r>
    </w:p>
    <w:p w14:paraId="38EC94E3" w14:textId="1B58FBFB" w:rsidR="00B84534" w:rsidRDefault="00B84534" w:rsidP="001331D7">
      <w:pPr>
        <w:spacing w:after="0" w:line="240" w:lineRule="auto"/>
        <w:rPr>
          <w:rFonts w:ascii="Times New Roman" w:hAnsi="Times New Roman" w:cs="Times New Roman"/>
          <w:sz w:val="24"/>
          <w:szCs w:val="24"/>
        </w:rPr>
      </w:pPr>
      <w:r>
        <w:rPr>
          <w:rFonts w:ascii="Times New Roman" w:hAnsi="Times New Roman" w:cs="Times New Roman"/>
          <w:sz w:val="24"/>
          <w:szCs w:val="24"/>
        </w:rPr>
        <w:tab/>
        <w:t>Next, we wanted to determine if race played a role in the decision for a charge to be changed from initiation to disposition. We chose to only focus on those with a guilty verdict for this analysis</w:t>
      </w:r>
      <w:r w:rsidR="009462A7">
        <w:rPr>
          <w:rFonts w:ascii="Times New Roman" w:hAnsi="Times New Roman" w:cs="Times New Roman"/>
          <w:sz w:val="24"/>
          <w:szCs w:val="24"/>
        </w:rPr>
        <w:t>,</w:t>
      </w:r>
      <w:r>
        <w:rPr>
          <w:rFonts w:ascii="Times New Roman" w:hAnsi="Times New Roman" w:cs="Times New Roman"/>
          <w:sz w:val="24"/>
          <w:szCs w:val="24"/>
        </w:rPr>
        <w:t xml:space="preserve"> as if the case was dropped or if the individual was declared not guilty, it is of less relevance if the charges were altered. This analysis does not capture whether or not the charges were upgraded or downgraded. In order to make this determination, each individual charge would have to be coded with the multitude of potential upgrades and downgrades for that charge. </w:t>
      </w:r>
      <w:r w:rsidR="009462A7">
        <w:rPr>
          <w:rFonts w:ascii="Times New Roman" w:hAnsi="Times New Roman" w:cs="Times New Roman"/>
          <w:sz w:val="24"/>
          <w:szCs w:val="24"/>
        </w:rPr>
        <w:t xml:space="preserve">Given there are over 2,300 charges, each with numerous charges they could be changed to, this would mean accounting for easily hundreds of thousands of possible combinations. </w:t>
      </w:r>
      <w:r>
        <w:rPr>
          <w:rFonts w:ascii="Times New Roman" w:hAnsi="Times New Roman" w:cs="Times New Roman"/>
          <w:sz w:val="24"/>
          <w:szCs w:val="24"/>
        </w:rPr>
        <w:t xml:space="preserve">We assume, </w:t>
      </w:r>
      <w:r>
        <w:rPr>
          <w:rFonts w:ascii="Times New Roman" w:hAnsi="Times New Roman" w:cs="Times New Roman"/>
          <w:sz w:val="24"/>
          <w:szCs w:val="24"/>
        </w:rPr>
        <w:lastRenderedPageBreak/>
        <w:t>however, for the purpose of this project, that we are most likely seeing charges downgraded, as this happens at a much higher frequency.</w:t>
      </w:r>
      <w:r w:rsidR="00CF1168">
        <w:rPr>
          <w:rFonts w:ascii="Times New Roman" w:hAnsi="Times New Roman" w:cs="Times New Roman"/>
          <w:sz w:val="24"/>
          <w:szCs w:val="24"/>
        </w:rPr>
        <w:t xml:space="preserve"> What we see for all three races, is a general trend of fewer charges being changed over time, with an increase from 2018 to 2019, especially for whites.</w:t>
      </w:r>
      <w:r w:rsidR="004D7984">
        <w:rPr>
          <w:rFonts w:ascii="Times New Roman" w:hAnsi="Times New Roman" w:cs="Times New Roman"/>
          <w:sz w:val="24"/>
          <w:szCs w:val="24"/>
        </w:rPr>
        <w:t xml:space="preserve"> With a view towards ending mass incarceration, the general thought would be a desire for more downgraded charges. Kim Foxx, the current state’s attorney has pushed for this viewpoint. She was elected in 2016 but may have pushed additional initiatives in 2019 that led to this increase of charges being downgraded. Research into such initiatives, would provide more context for this data. </w:t>
      </w:r>
    </w:p>
    <w:p w14:paraId="10ADF849" w14:textId="77777777" w:rsidR="001331D7" w:rsidRDefault="001331D7" w:rsidP="001331D7">
      <w:pPr>
        <w:spacing w:after="0" w:line="240" w:lineRule="auto"/>
        <w:rPr>
          <w:rFonts w:ascii="Times New Roman" w:hAnsi="Times New Roman" w:cs="Times New Roman"/>
          <w:sz w:val="24"/>
          <w:szCs w:val="24"/>
        </w:rPr>
      </w:pPr>
    </w:p>
    <w:p w14:paraId="7E744BC7" w14:textId="6D29C619" w:rsidR="003156B6" w:rsidRPr="003156B6" w:rsidRDefault="00B84534" w:rsidP="007D77D7">
      <w:pPr>
        <w:spacing w:after="0" w:line="240" w:lineRule="auto"/>
        <w:rPr>
          <w:rFonts w:ascii="Times New Roman" w:hAnsi="Times New Roman" w:cs="Times New Roman"/>
          <w:sz w:val="24"/>
          <w:szCs w:val="24"/>
        </w:rPr>
      </w:pPr>
      <w:r w:rsidRPr="003156B6">
        <w:rPr>
          <w:rFonts w:ascii="Times New Roman" w:hAnsi="Times New Roman" w:cs="Times New Roman"/>
          <w:sz w:val="24"/>
          <w:szCs w:val="24"/>
        </w:rPr>
        <w:tab/>
      </w:r>
      <w:r w:rsidR="001A55FC" w:rsidRPr="003156B6">
        <w:rPr>
          <w:rFonts w:ascii="Times New Roman" w:hAnsi="Times New Roman" w:cs="Times New Roman"/>
          <w:sz w:val="24"/>
          <w:szCs w:val="24"/>
        </w:rPr>
        <w:t xml:space="preserve">Another approach to analyzing the role of race is by looking at where the cases initiate. In order to do this, we utilized </w:t>
      </w:r>
      <w:proofErr w:type="spellStart"/>
      <w:r w:rsidR="001A55FC" w:rsidRPr="003156B6">
        <w:rPr>
          <w:rFonts w:ascii="Times New Roman" w:hAnsi="Times New Roman" w:cs="Times New Roman"/>
          <w:sz w:val="24"/>
          <w:szCs w:val="24"/>
        </w:rPr>
        <w:t>geopandas</w:t>
      </w:r>
      <w:proofErr w:type="spellEnd"/>
      <w:r w:rsidR="001A55FC" w:rsidRPr="003156B6">
        <w:rPr>
          <w:rFonts w:ascii="Times New Roman" w:hAnsi="Times New Roman" w:cs="Times New Roman"/>
          <w:sz w:val="24"/>
          <w:szCs w:val="24"/>
        </w:rPr>
        <w:t xml:space="preserve"> to plot the incident city. </w:t>
      </w:r>
      <w:r w:rsidR="003156B6" w:rsidRPr="003156B6">
        <w:rPr>
          <w:rFonts w:ascii="Times New Roman" w:hAnsi="Times New Roman" w:cs="Times New Roman"/>
          <w:sz w:val="24"/>
          <w:szCs w:val="24"/>
        </w:rPr>
        <w:t xml:space="preserve">To allow for an interactive plot, this was done in </w:t>
      </w:r>
      <w:proofErr w:type="spellStart"/>
      <w:r w:rsidR="003156B6" w:rsidRPr="003156B6">
        <w:rPr>
          <w:rFonts w:ascii="Times New Roman" w:hAnsi="Times New Roman" w:cs="Times New Roman"/>
          <w:sz w:val="24"/>
          <w:szCs w:val="24"/>
        </w:rPr>
        <w:t>Jupyter</w:t>
      </w:r>
      <w:proofErr w:type="spellEnd"/>
      <w:r w:rsidR="003156B6" w:rsidRPr="003156B6">
        <w:rPr>
          <w:rFonts w:ascii="Times New Roman" w:hAnsi="Times New Roman" w:cs="Times New Roman"/>
          <w:sz w:val="24"/>
          <w:szCs w:val="24"/>
        </w:rPr>
        <w:t>. We created a heat map of the counts of each felony per city, mapped onto the municipality borders for Cook County</w:t>
      </w:r>
      <w:r w:rsidR="003156B6" w:rsidRPr="003156B6">
        <w:rPr>
          <w:rStyle w:val="FootnoteReference"/>
          <w:rFonts w:ascii="Times New Roman" w:hAnsi="Times New Roman" w:cs="Times New Roman"/>
          <w:sz w:val="24"/>
          <w:szCs w:val="24"/>
        </w:rPr>
        <w:footnoteReference w:id="3"/>
      </w:r>
      <w:r w:rsidR="003156B6" w:rsidRPr="003156B6">
        <w:rPr>
          <w:rFonts w:ascii="Times New Roman" w:hAnsi="Times New Roman" w:cs="Times New Roman"/>
          <w:sz w:val="24"/>
          <w:szCs w:val="24"/>
        </w:rPr>
        <w:t>. This was done for each felony level as defined in the data dictionary</w:t>
      </w:r>
      <w:r w:rsidR="003156B6" w:rsidRPr="003156B6">
        <w:rPr>
          <w:rStyle w:val="FootnoteReference"/>
          <w:rFonts w:ascii="Times New Roman" w:hAnsi="Times New Roman" w:cs="Times New Roman"/>
          <w:sz w:val="24"/>
          <w:szCs w:val="24"/>
        </w:rPr>
        <w:footnoteReference w:id="4"/>
      </w:r>
      <w:r w:rsidR="003156B6" w:rsidRPr="003156B6">
        <w:rPr>
          <w:rFonts w:ascii="Times New Roman" w:hAnsi="Times New Roman" w:cs="Times New Roman"/>
          <w:sz w:val="24"/>
          <w:szCs w:val="24"/>
        </w:rPr>
        <w:t>. In decreasing order of severity these are First degree murder (as a separate class of felony Class M), Class X felonies, Class 1 felonies, Class 2 felonies, Class 3 felonies, Class 4 felonies. Additionally, some misdemeanors are included in the data if a charge was pled down or coincided with a felony charge. In decreasing order of severity these are capture</w:t>
      </w:r>
      <w:r w:rsidR="00F424B9">
        <w:rPr>
          <w:rFonts w:ascii="Times New Roman" w:hAnsi="Times New Roman" w:cs="Times New Roman"/>
          <w:sz w:val="24"/>
          <w:szCs w:val="24"/>
        </w:rPr>
        <w:t>d</w:t>
      </w:r>
      <w:r w:rsidR="003156B6" w:rsidRPr="003156B6">
        <w:rPr>
          <w:rFonts w:ascii="Times New Roman" w:hAnsi="Times New Roman" w:cs="Times New Roman"/>
          <w:sz w:val="24"/>
          <w:szCs w:val="24"/>
        </w:rPr>
        <w:t xml:space="preserve"> by Class A, Class B, and Class C. </w:t>
      </w:r>
      <w:r w:rsidR="00F424B9">
        <w:rPr>
          <w:rFonts w:ascii="Times New Roman" w:hAnsi="Times New Roman" w:cs="Times New Roman"/>
          <w:sz w:val="24"/>
          <w:szCs w:val="24"/>
        </w:rPr>
        <w:t xml:space="preserve">The results maps could be compared to a visual displaying of demographic data to begin to understand patterns in policing and how the racial demographics of the cities are reflected in the resulting cases. </w:t>
      </w:r>
    </w:p>
    <w:p w14:paraId="09540D27" w14:textId="77777777" w:rsidR="001331D7" w:rsidRPr="00181D11" w:rsidRDefault="001331D7" w:rsidP="007D77D7">
      <w:pPr>
        <w:spacing w:after="0" w:line="240" w:lineRule="auto"/>
        <w:rPr>
          <w:rFonts w:ascii="Times New Roman" w:hAnsi="Times New Roman" w:cs="Times New Roman"/>
          <w:sz w:val="24"/>
          <w:szCs w:val="24"/>
        </w:rPr>
      </w:pPr>
    </w:p>
    <w:p w14:paraId="02F422E8" w14:textId="329221DF" w:rsidR="00181D11" w:rsidRDefault="001A55FC"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t>After developing our visualization</w:t>
      </w:r>
      <w:r w:rsidR="00F424B9">
        <w:rPr>
          <w:rFonts w:ascii="Times New Roman" w:hAnsi="Times New Roman" w:cs="Times New Roman"/>
          <w:sz w:val="24"/>
          <w:szCs w:val="24"/>
        </w:rPr>
        <w:t>s</w:t>
      </w:r>
      <w:r>
        <w:rPr>
          <w:rFonts w:ascii="Times New Roman" w:hAnsi="Times New Roman" w:cs="Times New Roman"/>
          <w:sz w:val="24"/>
          <w:szCs w:val="24"/>
        </w:rPr>
        <w:t xml:space="preserve">, we were interested in formalizing our analyses through regressions. We started by filtering the necessary data and creating the necessary </w:t>
      </w:r>
      <w:r w:rsidR="00F424B9">
        <w:rPr>
          <w:rFonts w:ascii="Times New Roman" w:hAnsi="Times New Roman" w:cs="Times New Roman"/>
          <w:sz w:val="24"/>
          <w:szCs w:val="24"/>
        </w:rPr>
        <w:t>dummy variables</w:t>
      </w:r>
      <w:r>
        <w:rPr>
          <w:rFonts w:ascii="Times New Roman" w:hAnsi="Times New Roman" w:cs="Times New Roman"/>
          <w:sz w:val="24"/>
          <w:szCs w:val="24"/>
        </w:rPr>
        <w:t xml:space="preserve">. We then utilized </w:t>
      </w:r>
      <w:proofErr w:type="spellStart"/>
      <w:r>
        <w:rPr>
          <w:rFonts w:ascii="Times New Roman" w:hAnsi="Times New Roman" w:cs="Times New Roman"/>
          <w:sz w:val="24"/>
          <w:szCs w:val="24"/>
        </w:rPr>
        <w:t>Statsmodels</w:t>
      </w:r>
      <w:proofErr w:type="spellEnd"/>
      <w:r>
        <w:rPr>
          <w:rFonts w:ascii="Times New Roman" w:hAnsi="Times New Roman" w:cs="Times New Roman"/>
          <w:sz w:val="24"/>
          <w:szCs w:val="24"/>
        </w:rPr>
        <w:t xml:space="preserve"> to run the following regressions:</w:t>
      </w:r>
    </w:p>
    <w:p w14:paraId="7586836E" w14:textId="77777777" w:rsidR="00517755" w:rsidRDefault="00517755" w:rsidP="007D77D7">
      <w:pPr>
        <w:spacing w:after="0" w:line="240" w:lineRule="auto"/>
        <w:rPr>
          <w:rFonts w:ascii="Times New Roman" w:hAnsi="Times New Roman" w:cs="Times New Roman"/>
          <w:sz w:val="24"/>
          <w:szCs w:val="24"/>
        </w:rPr>
      </w:pPr>
    </w:p>
    <w:p w14:paraId="3F05248A" w14:textId="4171A746" w:rsidR="001A55FC" w:rsidRDefault="001A55FC"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64FB0">
        <w:rPr>
          <w:rFonts w:ascii="Times New Roman" w:hAnsi="Times New Roman" w:cs="Times New Roman"/>
          <w:sz w:val="24"/>
          <w:szCs w:val="24"/>
        </w:rPr>
        <w:t>Equation 1</w:t>
      </w:r>
      <w:r>
        <w:rPr>
          <w:rFonts w:ascii="Times New Roman" w:hAnsi="Times New Roman" w:cs="Times New Roman"/>
          <w:sz w:val="24"/>
          <w:szCs w:val="24"/>
        </w:rPr>
        <w:t>:</w:t>
      </w:r>
    </w:p>
    <w:p w14:paraId="3D1023CC" w14:textId="11C85E95" w:rsidR="00F81C51" w:rsidRPr="00F81C51" w:rsidRDefault="00F81C51" w:rsidP="00F81C51">
      <w:pPr>
        <w:tabs>
          <w:tab w:val="left" w:pos="2010"/>
        </w:tabs>
        <w:spacing w:line="240" w:lineRule="auto"/>
        <w:ind w:left="72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m:rPr>
            <m:sty m:val="p"/>
          </m:rPr>
          <w:rPr>
            <w:rFonts w:ascii="Cambria Math" w:hAnsi="Cambria Math" w:cs="Times New Roman"/>
            <w:sz w:val="24"/>
            <w:szCs w:val="24"/>
          </w:rPr>
          <w:br/>
        </m:r>
      </m:oMath>
      <m:oMathPara>
        <m:oMath>
          <m:r>
            <w:rPr>
              <w:rFonts w:ascii="Cambria Math" w:hAnsi="Cambria Math" w:cs="Times New Roman"/>
              <w:sz w:val="24"/>
              <w:szCs w:val="24"/>
            </w:rPr>
            <m:t xml:space="preserve">verdict=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*Black+</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*Latinx+</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*Gender+</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r>
            <w:rPr>
              <w:rFonts w:ascii="Cambria Math" w:hAnsi="Cambria Math" w:cs="Times New Roman"/>
              <w:sz w:val="24"/>
              <w:szCs w:val="24"/>
            </w:rPr>
            <m:t>*Court+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7</m:t>
              </m:r>
            </m:sub>
          </m:sSub>
          <m:r>
            <w:rPr>
              <w:rFonts w:ascii="Cambria Math" w:hAnsi="Cambria Math" w:cs="Times New Roman"/>
              <w:sz w:val="24"/>
              <w:szCs w:val="24"/>
            </w:rPr>
            <m:t>*Year+ ε</m:t>
          </m:r>
        </m:oMath>
      </m:oMathPara>
    </w:p>
    <w:p w14:paraId="77F73276" w14:textId="1EF435A3" w:rsidR="001A55FC" w:rsidRDefault="001A55FC"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64FB0">
        <w:rPr>
          <w:rFonts w:ascii="Times New Roman" w:hAnsi="Times New Roman" w:cs="Times New Roman"/>
          <w:sz w:val="24"/>
          <w:szCs w:val="24"/>
        </w:rPr>
        <w:t>Equation 2</w:t>
      </w:r>
      <w:r>
        <w:rPr>
          <w:rFonts w:ascii="Times New Roman" w:hAnsi="Times New Roman" w:cs="Times New Roman"/>
          <w:sz w:val="24"/>
          <w:szCs w:val="24"/>
        </w:rPr>
        <w:t>:</w:t>
      </w:r>
    </w:p>
    <w:p w14:paraId="17FA1BF9" w14:textId="77777777" w:rsidR="00D34A7F" w:rsidRPr="00D34A7F" w:rsidRDefault="00D34A7F" w:rsidP="00D34A7F">
      <w:pPr>
        <w:spacing w:after="0" w:line="240" w:lineRule="auto"/>
        <w:ind w:left="720"/>
        <w:rPr>
          <w:rFonts w:ascii="Times New Roman" w:eastAsiaTheme="minorEastAsia"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w:br/>
        </m:r>
      </m:oMath>
      <m:oMathPara>
        <m:oMath>
          <m:r>
            <w:rPr>
              <w:rFonts w:ascii="Cambria Math" w:hAnsi="Cambria Math" w:cs="Times New Roman"/>
              <w:sz w:val="24"/>
              <w:szCs w:val="24"/>
            </w:rPr>
            <m:t xml:space="preserve">change in charge=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*Black+</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*Latinx+</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*Gender+</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*Age</m:t>
          </m:r>
        </m:oMath>
      </m:oMathPara>
    </w:p>
    <w:p w14:paraId="7DE9C0BD" w14:textId="32F9107B" w:rsidR="00D34A7F" w:rsidRPr="00D34A7F" w:rsidRDefault="00D34A7F" w:rsidP="00D34A7F">
      <w:pPr>
        <w:spacing w:after="0" w:line="240" w:lineRule="auto"/>
        <w:ind w:left="720"/>
        <w:rPr>
          <w:rFonts w:ascii="Times New Roman" w:eastAsiaTheme="minorEastAsia"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r>
            <w:rPr>
              <w:rFonts w:ascii="Cambria Math" w:hAnsi="Cambria Math" w:cs="Times New Roman"/>
              <w:sz w:val="24"/>
              <w:szCs w:val="24"/>
            </w:rPr>
            <m:t>*Court+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7</m:t>
              </m:r>
            </m:sub>
          </m:sSub>
          <m:r>
            <w:rPr>
              <w:rFonts w:ascii="Cambria Math" w:hAnsi="Cambria Math" w:cs="Times New Roman"/>
              <w:sz w:val="24"/>
              <w:szCs w:val="24"/>
            </w:rPr>
            <m:t>*Year+ ε</m:t>
          </m:r>
        </m:oMath>
      </m:oMathPara>
    </w:p>
    <w:p w14:paraId="2F9425DB" w14:textId="77777777" w:rsidR="00D34A7F" w:rsidRDefault="00D34A7F" w:rsidP="00D34A7F">
      <w:pPr>
        <w:spacing w:after="0" w:line="240" w:lineRule="auto"/>
        <w:ind w:left="720"/>
        <w:rPr>
          <w:rFonts w:ascii="Times New Roman" w:hAnsi="Times New Roman" w:cs="Times New Roman"/>
          <w:sz w:val="24"/>
          <w:szCs w:val="24"/>
        </w:rPr>
      </w:pPr>
    </w:p>
    <w:p w14:paraId="3442C248" w14:textId="77777777" w:rsidR="00264FB0" w:rsidRDefault="001A55FC"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64FB0">
        <w:rPr>
          <w:rFonts w:ascii="Times New Roman" w:hAnsi="Times New Roman" w:cs="Times New Roman"/>
          <w:sz w:val="24"/>
          <w:szCs w:val="24"/>
        </w:rPr>
        <w:t>Verdict = whether or not the individual was found guilty of any charges</w:t>
      </w:r>
    </w:p>
    <w:p w14:paraId="52C7B587" w14:textId="6F3D58B8" w:rsidR="00264FB0" w:rsidRDefault="00264FB0" w:rsidP="00264FB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Change in charge = whether or not the charge was changed from initiation to disposition</w:t>
      </w:r>
    </w:p>
    <w:p w14:paraId="453EB605" w14:textId="40DBFEB8" w:rsidR="00264FB0" w:rsidRDefault="00264FB0" w:rsidP="00264FB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Black = dummy variable for whether or not an individual is Black</w:t>
      </w:r>
    </w:p>
    <w:p w14:paraId="6847F055" w14:textId="3CB3A14C" w:rsidR="00264FB0" w:rsidRDefault="00264FB0"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t>Latinx = dummy variable for whether or not an individual is Latinx</w:t>
      </w:r>
    </w:p>
    <w:p w14:paraId="523FB115" w14:textId="5DBC813E" w:rsidR="00264FB0" w:rsidRDefault="00264FB0"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t>Gender = variable capturing all gender options</w:t>
      </w:r>
    </w:p>
    <w:p w14:paraId="23B71FC9" w14:textId="76A3A6D3" w:rsidR="00264FB0" w:rsidRDefault="00264FB0"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Age = the age of the induvial when the alleged crime occurred</w:t>
      </w:r>
    </w:p>
    <w:p w14:paraId="19ECD32D" w14:textId="07A929EC" w:rsidR="00264FB0" w:rsidRDefault="00264FB0"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t>Court = the court district where the case took place</w:t>
      </w:r>
    </w:p>
    <w:p w14:paraId="7FBA03FE" w14:textId="031A7AFA" w:rsidR="00264FB0" w:rsidRDefault="00264FB0" w:rsidP="007D77D7">
      <w:pPr>
        <w:spacing w:after="0" w:line="240" w:lineRule="auto"/>
        <w:rPr>
          <w:rFonts w:ascii="Times New Roman" w:hAnsi="Times New Roman" w:cs="Times New Roman"/>
          <w:sz w:val="24"/>
          <w:szCs w:val="24"/>
        </w:rPr>
      </w:pPr>
      <w:r>
        <w:rPr>
          <w:rFonts w:ascii="Times New Roman" w:hAnsi="Times New Roman" w:cs="Times New Roman"/>
          <w:sz w:val="24"/>
          <w:szCs w:val="24"/>
        </w:rPr>
        <w:tab/>
        <w:t>Year = year in which the incident took place</w:t>
      </w:r>
    </w:p>
    <w:p w14:paraId="270A6E47" w14:textId="1D3022F0" w:rsidR="001A55FC" w:rsidRDefault="001A55FC" w:rsidP="00D80522">
      <w:pPr>
        <w:spacing w:after="0" w:line="240" w:lineRule="auto"/>
        <w:rPr>
          <w:rFonts w:ascii="Times New Roman" w:hAnsi="Times New Roman" w:cs="Times New Roman"/>
          <w:sz w:val="24"/>
          <w:szCs w:val="24"/>
        </w:rPr>
      </w:pPr>
    </w:p>
    <w:p w14:paraId="1E4148CC" w14:textId="083E0636" w:rsidR="00FD3DB0" w:rsidRDefault="00517755" w:rsidP="00FD3DB0">
      <w:pPr>
        <w:spacing w:after="0" w:line="240" w:lineRule="auto"/>
        <w:ind w:firstLine="720"/>
        <w:rPr>
          <w:rFonts w:ascii="Times New Roman" w:hAnsi="Times New Roman" w:cs="Times New Roman"/>
          <w:sz w:val="24"/>
          <w:szCs w:val="24"/>
        </w:rPr>
      </w:pPr>
      <w:r w:rsidRPr="00FD3DB0">
        <w:rPr>
          <w:rFonts w:ascii="Times New Roman" w:hAnsi="Times New Roman" w:cs="Times New Roman"/>
          <w:sz w:val="24"/>
          <w:szCs w:val="24"/>
        </w:rPr>
        <w:t>The first regression</w:t>
      </w:r>
      <w:r>
        <w:rPr>
          <w:rFonts w:ascii="Times New Roman" w:hAnsi="Times New Roman" w:cs="Times New Roman"/>
          <w:sz w:val="24"/>
          <w:szCs w:val="24"/>
        </w:rPr>
        <w:t xml:space="preserve"> </w:t>
      </w:r>
      <w:r w:rsidR="00FD3DB0">
        <w:rPr>
          <w:rFonts w:ascii="Times New Roman" w:hAnsi="Times New Roman" w:cs="Times New Roman"/>
          <w:sz w:val="24"/>
          <w:szCs w:val="24"/>
        </w:rPr>
        <w:t xml:space="preserve">gave a coefficient of -0.0831 for Black and 0.0078 for Latinx, with significant t-values. This indicates that Black individuals are 8.31% less likely to be found guilty than their white counterparts, while Latinx individuals are just slightly (&lt;1%) more likely to be found guilty. This analysis, however, did not take into consideration the actual crime the individual was charged with. In order to extend further meaning to these results, additional analysis would be needed. </w:t>
      </w:r>
    </w:p>
    <w:p w14:paraId="2F03478A" w14:textId="2BDC347A" w:rsidR="00FD3DB0" w:rsidRDefault="00FD3DB0" w:rsidP="00D80522">
      <w:pPr>
        <w:spacing w:after="0" w:line="240" w:lineRule="auto"/>
        <w:rPr>
          <w:rFonts w:ascii="Times New Roman" w:hAnsi="Times New Roman" w:cs="Times New Roman"/>
          <w:sz w:val="24"/>
          <w:szCs w:val="24"/>
        </w:rPr>
      </w:pPr>
    </w:p>
    <w:p w14:paraId="2646733E" w14:textId="6F06551D" w:rsidR="00F424B9" w:rsidRDefault="00FD3DB0" w:rsidP="00FD3DB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regression gave a coefficient of -0.0404 for Black and -0.0021 for Latinx, however the t-statistic for the Latinx value was not significant. These values indicate that Black individuals are 4.04% less likely to have their charge altered from initiation to disposition, while Latinx individuals do not have a statistically significant difference in changing of charges when compared to their white counterparts. As mentioned above, this does not take into consideration as to whether these charges or upgraded or downgraded. </w:t>
      </w:r>
      <w:r w:rsidR="001A55FC">
        <w:rPr>
          <w:rFonts w:ascii="Times New Roman" w:hAnsi="Times New Roman" w:cs="Times New Roman"/>
          <w:sz w:val="24"/>
          <w:szCs w:val="24"/>
        </w:rPr>
        <w:t xml:space="preserve"> </w:t>
      </w:r>
    </w:p>
    <w:p w14:paraId="182B26AB" w14:textId="77777777" w:rsidR="00F424B9" w:rsidRDefault="00F424B9" w:rsidP="007D77D7">
      <w:pPr>
        <w:spacing w:after="0" w:line="240" w:lineRule="auto"/>
        <w:rPr>
          <w:rFonts w:ascii="Times New Roman" w:hAnsi="Times New Roman" w:cs="Times New Roman"/>
          <w:sz w:val="24"/>
          <w:szCs w:val="24"/>
        </w:rPr>
      </w:pPr>
    </w:p>
    <w:p w14:paraId="2DDEE6C9" w14:textId="7F566763" w:rsidR="00222A38" w:rsidRDefault="001A55FC" w:rsidP="00FC47AB">
      <w:pPr>
        <w:spacing w:line="240" w:lineRule="auto"/>
        <w:ind w:firstLine="720"/>
        <w:rPr>
          <w:rFonts w:ascii="Times New Roman" w:hAnsi="Times New Roman" w:cs="Times New Roman"/>
          <w:sz w:val="24"/>
          <w:szCs w:val="24"/>
        </w:rPr>
      </w:pPr>
      <w:r w:rsidRPr="00FD3DB0">
        <w:rPr>
          <w:rFonts w:ascii="Times New Roman" w:hAnsi="Times New Roman" w:cs="Times New Roman"/>
          <w:sz w:val="24"/>
          <w:szCs w:val="24"/>
        </w:rPr>
        <w:t xml:space="preserve">We ended our project by reviewing our code and revising it to </w:t>
      </w:r>
      <w:r w:rsidR="0019212C" w:rsidRPr="00FD3DB0">
        <w:rPr>
          <w:rFonts w:ascii="Times New Roman" w:hAnsi="Times New Roman" w:cs="Times New Roman"/>
          <w:sz w:val="24"/>
          <w:szCs w:val="24"/>
        </w:rPr>
        <w:t>incorporate additional functions and best practices.</w:t>
      </w:r>
      <w:r w:rsidR="0019212C">
        <w:rPr>
          <w:rFonts w:ascii="Times New Roman" w:hAnsi="Times New Roman" w:cs="Times New Roman"/>
          <w:sz w:val="24"/>
          <w:szCs w:val="24"/>
        </w:rPr>
        <w:t xml:space="preserve"> </w:t>
      </w:r>
      <w:r w:rsidR="00FD3DB0">
        <w:rPr>
          <w:rFonts w:ascii="Times New Roman" w:hAnsi="Times New Roman" w:cs="Times New Roman"/>
          <w:sz w:val="24"/>
          <w:szCs w:val="24"/>
        </w:rPr>
        <w:t xml:space="preserve">There are many limitations of our analysis, that have been highlighted throughout this write-up. To truly answer our research questions, individual charges would need to be coded. Additionally, demographics data for the population and arrest data would be needed to provide additional context to the trends seen in the CCSAO data. </w:t>
      </w:r>
      <w:r w:rsidR="00222A38">
        <w:rPr>
          <w:rFonts w:ascii="Times New Roman" w:hAnsi="Times New Roman" w:cs="Times New Roman"/>
          <w:sz w:val="24"/>
          <w:szCs w:val="24"/>
        </w:rPr>
        <w:br w:type="page"/>
      </w:r>
    </w:p>
    <w:p w14:paraId="3ABD8F25" w14:textId="63256D4C" w:rsidR="00D80522" w:rsidRPr="00FD3DB0" w:rsidRDefault="00D80522" w:rsidP="00EB0505">
      <w:pPr>
        <w:spacing w:line="480" w:lineRule="auto"/>
        <w:rPr>
          <w:rFonts w:ascii="Times New Roman" w:hAnsi="Times New Roman" w:cs="Times New Roman"/>
          <w:b/>
          <w:bCs/>
          <w:sz w:val="24"/>
          <w:szCs w:val="24"/>
        </w:rPr>
      </w:pPr>
      <w:r w:rsidRPr="00FD3DB0">
        <w:rPr>
          <w:rFonts w:ascii="Times New Roman" w:hAnsi="Times New Roman" w:cs="Times New Roman"/>
          <w:b/>
          <w:bCs/>
          <w:sz w:val="24"/>
          <w:szCs w:val="24"/>
        </w:rPr>
        <w:lastRenderedPageBreak/>
        <w:t>Appendix: Graphs and Tables</w:t>
      </w:r>
    </w:p>
    <w:p w14:paraId="3809C654" w14:textId="7307F937" w:rsidR="00C453C5" w:rsidRPr="00C453C5" w:rsidRDefault="00517755" w:rsidP="00C453C5">
      <w:pPr>
        <w:spacing w:line="480" w:lineRule="auto"/>
        <w:rPr>
          <w:rFonts w:ascii="Times New Roman" w:hAnsi="Times New Roman" w:cs="Times New Roman"/>
          <w:sz w:val="24"/>
          <w:szCs w:val="24"/>
        </w:rPr>
      </w:pPr>
      <w:r>
        <w:rPr>
          <w:rFonts w:ascii="Times New Roman" w:hAnsi="Times New Roman" w:cs="Times New Roman"/>
          <w:sz w:val="24"/>
          <w:szCs w:val="24"/>
        </w:rPr>
        <w:tab/>
        <w:t>Summary Statistics</w:t>
      </w:r>
    </w:p>
    <w:tbl>
      <w:tblPr>
        <w:tblW w:w="4892" w:type="dxa"/>
        <w:tblInd w:w="607" w:type="dxa"/>
        <w:tblLook w:val="04A0" w:firstRow="1" w:lastRow="0" w:firstColumn="1" w:lastColumn="0" w:noHBand="0" w:noVBand="1"/>
      </w:tblPr>
      <w:tblGrid>
        <w:gridCol w:w="960"/>
        <w:gridCol w:w="1492"/>
        <w:gridCol w:w="960"/>
        <w:gridCol w:w="1480"/>
      </w:tblGrid>
      <w:tr w:rsidR="00C453C5" w:rsidRPr="00C453C5" w14:paraId="661ED657"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A474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2015</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275D4291"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CF6B0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348ACE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0DEB6CB0"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1A41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492" w:type="dxa"/>
            <w:tcBorders>
              <w:top w:val="nil"/>
              <w:left w:val="nil"/>
              <w:bottom w:val="single" w:sz="4" w:space="0" w:color="auto"/>
              <w:right w:val="single" w:sz="4" w:space="0" w:color="auto"/>
            </w:tcBorders>
            <w:shd w:val="clear" w:color="auto" w:fill="auto"/>
            <w:noWrap/>
            <w:vAlign w:val="bottom"/>
            <w:hideMark/>
          </w:tcPr>
          <w:p w14:paraId="67CFFF8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American Indian</w:t>
            </w:r>
          </w:p>
        </w:tc>
        <w:tc>
          <w:tcPr>
            <w:tcW w:w="960" w:type="dxa"/>
            <w:tcBorders>
              <w:top w:val="nil"/>
              <w:left w:val="nil"/>
              <w:bottom w:val="single" w:sz="4" w:space="0" w:color="auto"/>
              <w:right w:val="single" w:sz="4" w:space="0" w:color="auto"/>
            </w:tcBorders>
            <w:shd w:val="clear" w:color="auto" w:fill="auto"/>
            <w:noWrap/>
            <w:vAlign w:val="bottom"/>
            <w:hideMark/>
          </w:tcPr>
          <w:p w14:paraId="318BF38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784</w:t>
            </w:r>
          </w:p>
        </w:tc>
        <w:tc>
          <w:tcPr>
            <w:tcW w:w="1480" w:type="dxa"/>
            <w:tcBorders>
              <w:top w:val="nil"/>
              <w:left w:val="nil"/>
              <w:bottom w:val="single" w:sz="4" w:space="0" w:color="auto"/>
              <w:right w:val="single" w:sz="4" w:space="0" w:color="auto"/>
            </w:tcBorders>
            <w:shd w:val="clear" w:color="auto" w:fill="auto"/>
            <w:noWrap/>
            <w:vAlign w:val="bottom"/>
            <w:hideMark/>
          </w:tcPr>
          <w:p w14:paraId="610B69E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0.001292575</w:t>
            </w:r>
          </w:p>
        </w:tc>
      </w:tr>
      <w:tr w:rsidR="00C453C5" w:rsidRPr="00C453C5" w14:paraId="2508CE22"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B5494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492" w:type="dxa"/>
            <w:tcBorders>
              <w:top w:val="nil"/>
              <w:left w:val="nil"/>
              <w:bottom w:val="single" w:sz="4" w:space="0" w:color="auto"/>
              <w:right w:val="single" w:sz="4" w:space="0" w:color="auto"/>
            </w:tcBorders>
            <w:shd w:val="clear" w:color="auto" w:fill="auto"/>
            <w:noWrap/>
            <w:vAlign w:val="bottom"/>
            <w:hideMark/>
          </w:tcPr>
          <w:p w14:paraId="14C8B1C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Asian</w:t>
            </w:r>
          </w:p>
        </w:tc>
        <w:tc>
          <w:tcPr>
            <w:tcW w:w="960" w:type="dxa"/>
            <w:tcBorders>
              <w:top w:val="nil"/>
              <w:left w:val="nil"/>
              <w:bottom w:val="single" w:sz="4" w:space="0" w:color="auto"/>
              <w:right w:val="single" w:sz="4" w:space="0" w:color="auto"/>
            </w:tcBorders>
            <w:shd w:val="clear" w:color="auto" w:fill="auto"/>
            <w:noWrap/>
            <w:vAlign w:val="bottom"/>
            <w:hideMark/>
          </w:tcPr>
          <w:p w14:paraId="72593E1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8154</w:t>
            </w:r>
          </w:p>
        </w:tc>
        <w:tc>
          <w:tcPr>
            <w:tcW w:w="1480" w:type="dxa"/>
            <w:tcBorders>
              <w:top w:val="nil"/>
              <w:left w:val="nil"/>
              <w:bottom w:val="single" w:sz="4" w:space="0" w:color="auto"/>
              <w:right w:val="single" w:sz="4" w:space="0" w:color="auto"/>
            </w:tcBorders>
            <w:shd w:val="clear" w:color="auto" w:fill="auto"/>
            <w:noWrap/>
            <w:vAlign w:val="bottom"/>
            <w:hideMark/>
          </w:tcPr>
          <w:p w14:paraId="64AEE80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0.013443444</w:t>
            </w:r>
          </w:p>
        </w:tc>
      </w:tr>
      <w:tr w:rsidR="00C453C5" w:rsidRPr="00C453C5" w14:paraId="04401244"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D8A38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492" w:type="dxa"/>
            <w:tcBorders>
              <w:top w:val="nil"/>
              <w:left w:val="nil"/>
              <w:bottom w:val="single" w:sz="4" w:space="0" w:color="auto"/>
              <w:right w:val="single" w:sz="4" w:space="0" w:color="auto"/>
            </w:tcBorders>
            <w:shd w:val="clear" w:color="auto" w:fill="auto"/>
            <w:noWrap/>
            <w:vAlign w:val="bottom"/>
            <w:hideMark/>
          </w:tcPr>
          <w:p w14:paraId="5B0730B6"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Biracial</w:t>
            </w:r>
          </w:p>
        </w:tc>
        <w:tc>
          <w:tcPr>
            <w:tcW w:w="960" w:type="dxa"/>
            <w:tcBorders>
              <w:top w:val="nil"/>
              <w:left w:val="nil"/>
              <w:bottom w:val="single" w:sz="4" w:space="0" w:color="auto"/>
              <w:right w:val="single" w:sz="4" w:space="0" w:color="auto"/>
            </w:tcBorders>
            <w:shd w:val="clear" w:color="auto" w:fill="auto"/>
            <w:noWrap/>
            <w:vAlign w:val="bottom"/>
            <w:hideMark/>
          </w:tcPr>
          <w:p w14:paraId="3DE4A3D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w:t>
            </w:r>
          </w:p>
        </w:tc>
        <w:tc>
          <w:tcPr>
            <w:tcW w:w="1480" w:type="dxa"/>
            <w:tcBorders>
              <w:top w:val="nil"/>
              <w:left w:val="nil"/>
              <w:bottom w:val="single" w:sz="4" w:space="0" w:color="auto"/>
              <w:right w:val="single" w:sz="4" w:space="0" w:color="auto"/>
            </w:tcBorders>
            <w:shd w:val="clear" w:color="auto" w:fill="auto"/>
            <w:noWrap/>
            <w:vAlign w:val="bottom"/>
            <w:hideMark/>
          </w:tcPr>
          <w:p w14:paraId="076D396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3.30E-05</w:t>
            </w:r>
          </w:p>
        </w:tc>
      </w:tr>
      <w:tr w:rsidR="00C453C5" w:rsidRPr="00C453C5" w14:paraId="60D977FF"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09791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492" w:type="dxa"/>
            <w:tcBorders>
              <w:top w:val="nil"/>
              <w:left w:val="nil"/>
              <w:bottom w:val="single" w:sz="4" w:space="0" w:color="auto"/>
              <w:right w:val="single" w:sz="4" w:space="0" w:color="auto"/>
            </w:tcBorders>
            <w:shd w:val="clear" w:color="auto" w:fill="auto"/>
            <w:noWrap/>
            <w:vAlign w:val="bottom"/>
            <w:hideMark/>
          </w:tcPr>
          <w:p w14:paraId="6B78598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Black</w:t>
            </w:r>
          </w:p>
        </w:tc>
        <w:tc>
          <w:tcPr>
            <w:tcW w:w="960" w:type="dxa"/>
            <w:tcBorders>
              <w:top w:val="nil"/>
              <w:left w:val="nil"/>
              <w:bottom w:val="single" w:sz="4" w:space="0" w:color="auto"/>
              <w:right w:val="single" w:sz="4" w:space="0" w:color="auto"/>
            </w:tcBorders>
            <w:shd w:val="clear" w:color="auto" w:fill="auto"/>
            <w:noWrap/>
            <w:vAlign w:val="bottom"/>
            <w:hideMark/>
          </w:tcPr>
          <w:p w14:paraId="030E690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387052</w:t>
            </w:r>
          </w:p>
        </w:tc>
        <w:tc>
          <w:tcPr>
            <w:tcW w:w="1480" w:type="dxa"/>
            <w:tcBorders>
              <w:top w:val="nil"/>
              <w:left w:val="nil"/>
              <w:bottom w:val="single" w:sz="4" w:space="0" w:color="auto"/>
              <w:right w:val="single" w:sz="4" w:space="0" w:color="auto"/>
            </w:tcBorders>
            <w:shd w:val="clear" w:color="auto" w:fill="auto"/>
            <w:noWrap/>
            <w:vAlign w:val="bottom"/>
            <w:hideMark/>
          </w:tcPr>
          <w:p w14:paraId="5AE0102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0.638129986</w:t>
            </w:r>
          </w:p>
        </w:tc>
      </w:tr>
      <w:tr w:rsidR="00C453C5" w:rsidRPr="00C453C5" w14:paraId="4EF5D4B9"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D66D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492" w:type="dxa"/>
            <w:tcBorders>
              <w:top w:val="nil"/>
              <w:left w:val="nil"/>
              <w:bottom w:val="single" w:sz="4" w:space="0" w:color="auto"/>
              <w:right w:val="single" w:sz="4" w:space="0" w:color="auto"/>
            </w:tcBorders>
            <w:shd w:val="clear" w:color="auto" w:fill="auto"/>
            <w:noWrap/>
            <w:vAlign w:val="bottom"/>
            <w:hideMark/>
          </w:tcPr>
          <w:p w14:paraId="75BE89C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Latinx</w:t>
            </w:r>
          </w:p>
        </w:tc>
        <w:tc>
          <w:tcPr>
            <w:tcW w:w="960" w:type="dxa"/>
            <w:tcBorders>
              <w:top w:val="nil"/>
              <w:left w:val="nil"/>
              <w:bottom w:val="single" w:sz="4" w:space="0" w:color="auto"/>
              <w:right w:val="single" w:sz="4" w:space="0" w:color="auto"/>
            </w:tcBorders>
            <w:shd w:val="clear" w:color="auto" w:fill="auto"/>
            <w:noWrap/>
            <w:vAlign w:val="bottom"/>
            <w:hideMark/>
          </w:tcPr>
          <w:p w14:paraId="29B8DBC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143466</w:t>
            </w:r>
          </w:p>
        </w:tc>
        <w:tc>
          <w:tcPr>
            <w:tcW w:w="1480" w:type="dxa"/>
            <w:tcBorders>
              <w:top w:val="nil"/>
              <w:left w:val="nil"/>
              <w:bottom w:val="single" w:sz="4" w:space="0" w:color="auto"/>
              <w:right w:val="single" w:sz="4" w:space="0" w:color="auto"/>
            </w:tcBorders>
            <w:shd w:val="clear" w:color="auto" w:fill="auto"/>
            <w:noWrap/>
            <w:vAlign w:val="bottom"/>
            <w:hideMark/>
          </w:tcPr>
          <w:p w14:paraId="33D35F2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0.236531413</w:t>
            </w:r>
          </w:p>
        </w:tc>
      </w:tr>
      <w:tr w:rsidR="00C453C5" w:rsidRPr="00C453C5" w14:paraId="6646A93A"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EEA59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w:t>
            </w:r>
          </w:p>
        </w:tc>
        <w:tc>
          <w:tcPr>
            <w:tcW w:w="1492" w:type="dxa"/>
            <w:tcBorders>
              <w:top w:val="nil"/>
              <w:left w:val="nil"/>
              <w:bottom w:val="single" w:sz="4" w:space="0" w:color="auto"/>
              <w:right w:val="single" w:sz="4" w:space="0" w:color="auto"/>
            </w:tcBorders>
            <w:shd w:val="clear" w:color="auto" w:fill="auto"/>
            <w:noWrap/>
            <w:vAlign w:val="bottom"/>
            <w:hideMark/>
          </w:tcPr>
          <w:p w14:paraId="29531FF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74FD401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6626</w:t>
            </w:r>
          </w:p>
        </w:tc>
        <w:tc>
          <w:tcPr>
            <w:tcW w:w="1480" w:type="dxa"/>
            <w:tcBorders>
              <w:top w:val="nil"/>
              <w:left w:val="nil"/>
              <w:bottom w:val="single" w:sz="4" w:space="0" w:color="auto"/>
              <w:right w:val="single" w:sz="4" w:space="0" w:color="auto"/>
            </w:tcBorders>
            <w:shd w:val="clear" w:color="auto" w:fill="auto"/>
            <w:noWrap/>
            <w:vAlign w:val="bottom"/>
            <w:hideMark/>
          </w:tcPr>
          <w:p w14:paraId="3290562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0.010924241</w:t>
            </w:r>
          </w:p>
        </w:tc>
      </w:tr>
      <w:tr w:rsidR="00C453C5" w:rsidRPr="00C453C5" w14:paraId="272EAF94"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70EB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w:t>
            </w:r>
          </w:p>
        </w:tc>
        <w:tc>
          <w:tcPr>
            <w:tcW w:w="1492" w:type="dxa"/>
            <w:tcBorders>
              <w:top w:val="nil"/>
              <w:left w:val="nil"/>
              <w:bottom w:val="single" w:sz="4" w:space="0" w:color="auto"/>
              <w:right w:val="single" w:sz="4" w:space="0" w:color="auto"/>
            </w:tcBorders>
            <w:shd w:val="clear" w:color="auto" w:fill="auto"/>
            <w:noWrap/>
            <w:vAlign w:val="bottom"/>
            <w:hideMark/>
          </w:tcPr>
          <w:p w14:paraId="385BFA2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White</w:t>
            </w:r>
          </w:p>
        </w:tc>
        <w:tc>
          <w:tcPr>
            <w:tcW w:w="960" w:type="dxa"/>
            <w:tcBorders>
              <w:top w:val="nil"/>
              <w:left w:val="nil"/>
              <w:bottom w:val="single" w:sz="4" w:space="0" w:color="auto"/>
              <w:right w:val="single" w:sz="4" w:space="0" w:color="auto"/>
            </w:tcBorders>
            <w:shd w:val="clear" w:color="auto" w:fill="auto"/>
            <w:noWrap/>
            <w:vAlign w:val="bottom"/>
            <w:hideMark/>
          </w:tcPr>
          <w:p w14:paraId="3B98F0E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60439</w:t>
            </w:r>
          </w:p>
        </w:tc>
        <w:tc>
          <w:tcPr>
            <w:tcW w:w="1480" w:type="dxa"/>
            <w:tcBorders>
              <w:top w:val="nil"/>
              <w:left w:val="nil"/>
              <w:bottom w:val="single" w:sz="4" w:space="0" w:color="auto"/>
              <w:right w:val="single" w:sz="4" w:space="0" w:color="auto"/>
            </w:tcBorders>
            <w:shd w:val="clear" w:color="auto" w:fill="auto"/>
            <w:noWrap/>
            <w:vAlign w:val="bottom"/>
            <w:hideMark/>
          </w:tcPr>
          <w:p w14:paraId="755DB67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0.099645366</w:t>
            </w:r>
          </w:p>
        </w:tc>
      </w:tr>
    </w:tbl>
    <w:p w14:paraId="2740F7ED" w14:textId="77777777" w:rsidR="00C453C5" w:rsidRDefault="00C453C5" w:rsidP="00C453C5">
      <w:pPr>
        <w:spacing w:line="480" w:lineRule="auto"/>
        <w:ind w:left="607"/>
        <w:rPr>
          <w:rFonts w:ascii="Times New Roman" w:hAnsi="Times New Roman" w:cs="Times New Roman"/>
          <w:sz w:val="24"/>
          <w:szCs w:val="24"/>
        </w:rPr>
      </w:pPr>
    </w:p>
    <w:tbl>
      <w:tblPr>
        <w:tblW w:w="4799" w:type="dxa"/>
        <w:tblInd w:w="607" w:type="dxa"/>
        <w:tblLook w:val="04A0" w:firstRow="1" w:lastRow="0" w:firstColumn="1" w:lastColumn="0" w:noHBand="0" w:noVBand="1"/>
      </w:tblPr>
      <w:tblGrid>
        <w:gridCol w:w="960"/>
        <w:gridCol w:w="1492"/>
        <w:gridCol w:w="960"/>
        <w:gridCol w:w="1387"/>
      </w:tblGrid>
      <w:tr w:rsidR="00C453C5" w:rsidRPr="00C453C5" w14:paraId="7692011F"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D0E9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2016</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1B05975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8CA2D4"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6E4F62E6"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7CBBFFF2"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41EDE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492" w:type="dxa"/>
            <w:tcBorders>
              <w:top w:val="nil"/>
              <w:left w:val="nil"/>
              <w:bottom w:val="single" w:sz="4" w:space="0" w:color="auto"/>
              <w:right w:val="single" w:sz="4" w:space="0" w:color="auto"/>
            </w:tcBorders>
            <w:shd w:val="clear" w:color="auto" w:fill="auto"/>
            <w:noWrap/>
            <w:vAlign w:val="bottom"/>
            <w:hideMark/>
          </w:tcPr>
          <w:p w14:paraId="2E51C46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American Indian</w:t>
            </w:r>
          </w:p>
        </w:tc>
        <w:tc>
          <w:tcPr>
            <w:tcW w:w="960" w:type="dxa"/>
            <w:tcBorders>
              <w:top w:val="nil"/>
              <w:left w:val="nil"/>
              <w:bottom w:val="single" w:sz="4" w:space="0" w:color="auto"/>
              <w:right w:val="single" w:sz="4" w:space="0" w:color="auto"/>
            </w:tcBorders>
            <w:shd w:val="clear" w:color="auto" w:fill="auto"/>
            <w:noWrap/>
            <w:vAlign w:val="bottom"/>
            <w:hideMark/>
          </w:tcPr>
          <w:p w14:paraId="11E8E12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118</w:t>
            </w:r>
          </w:p>
        </w:tc>
        <w:tc>
          <w:tcPr>
            <w:tcW w:w="1387" w:type="dxa"/>
            <w:tcBorders>
              <w:top w:val="nil"/>
              <w:left w:val="nil"/>
              <w:bottom w:val="single" w:sz="4" w:space="0" w:color="auto"/>
              <w:right w:val="single" w:sz="4" w:space="0" w:color="auto"/>
            </w:tcBorders>
            <w:shd w:val="clear" w:color="auto" w:fill="auto"/>
            <w:noWrap/>
            <w:vAlign w:val="bottom"/>
            <w:hideMark/>
          </w:tcPr>
          <w:p w14:paraId="2E11D24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0.00014218</w:t>
            </w:r>
          </w:p>
        </w:tc>
      </w:tr>
      <w:tr w:rsidR="00C453C5" w:rsidRPr="00C453C5" w14:paraId="1F958C86"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56DC2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492" w:type="dxa"/>
            <w:tcBorders>
              <w:top w:val="nil"/>
              <w:left w:val="nil"/>
              <w:bottom w:val="single" w:sz="4" w:space="0" w:color="auto"/>
              <w:right w:val="single" w:sz="4" w:space="0" w:color="auto"/>
            </w:tcBorders>
            <w:shd w:val="clear" w:color="auto" w:fill="auto"/>
            <w:noWrap/>
            <w:vAlign w:val="bottom"/>
            <w:hideMark/>
          </w:tcPr>
          <w:p w14:paraId="46498E87"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Asian</w:t>
            </w:r>
          </w:p>
        </w:tc>
        <w:tc>
          <w:tcPr>
            <w:tcW w:w="960" w:type="dxa"/>
            <w:tcBorders>
              <w:top w:val="nil"/>
              <w:left w:val="nil"/>
              <w:bottom w:val="single" w:sz="4" w:space="0" w:color="auto"/>
              <w:right w:val="single" w:sz="4" w:space="0" w:color="auto"/>
            </w:tcBorders>
            <w:shd w:val="clear" w:color="auto" w:fill="auto"/>
            <w:noWrap/>
            <w:vAlign w:val="bottom"/>
            <w:hideMark/>
          </w:tcPr>
          <w:p w14:paraId="0EEDA54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7147</w:t>
            </w:r>
          </w:p>
        </w:tc>
        <w:tc>
          <w:tcPr>
            <w:tcW w:w="1387" w:type="dxa"/>
            <w:tcBorders>
              <w:top w:val="nil"/>
              <w:left w:val="nil"/>
              <w:bottom w:val="single" w:sz="4" w:space="0" w:color="auto"/>
              <w:right w:val="single" w:sz="4" w:space="0" w:color="auto"/>
            </w:tcBorders>
            <w:shd w:val="clear" w:color="auto" w:fill="auto"/>
            <w:noWrap/>
            <w:vAlign w:val="bottom"/>
            <w:hideMark/>
          </w:tcPr>
          <w:p w14:paraId="4DE9DB7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0.008611539</w:t>
            </w:r>
          </w:p>
        </w:tc>
      </w:tr>
      <w:tr w:rsidR="00C453C5" w:rsidRPr="00C453C5" w14:paraId="10962696"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3CA2C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492" w:type="dxa"/>
            <w:tcBorders>
              <w:top w:val="nil"/>
              <w:left w:val="nil"/>
              <w:bottom w:val="single" w:sz="4" w:space="0" w:color="auto"/>
              <w:right w:val="single" w:sz="4" w:space="0" w:color="auto"/>
            </w:tcBorders>
            <w:shd w:val="clear" w:color="auto" w:fill="auto"/>
            <w:noWrap/>
            <w:vAlign w:val="bottom"/>
            <w:hideMark/>
          </w:tcPr>
          <w:p w14:paraId="7C3EA687"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Biracial</w:t>
            </w:r>
          </w:p>
        </w:tc>
        <w:tc>
          <w:tcPr>
            <w:tcW w:w="960" w:type="dxa"/>
            <w:tcBorders>
              <w:top w:val="nil"/>
              <w:left w:val="nil"/>
              <w:bottom w:val="single" w:sz="4" w:space="0" w:color="auto"/>
              <w:right w:val="single" w:sz="4" w:space="0" w:color="auto"/>
            </w:tcBorders>
            <w:shd w:val="clear" w:color="auto" w:fill="auto"/>
            <w:noWrap/>
            <w:vAlign w:val="bottom"/>
            <w:hideMark/>
          </w:tcPr>
          <w:p w14:paraId="0A87864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27</w:t>
            </w:r>
          </w:p>
        </w:tc>
        <w:tc>
          <w:tcPr>
            <w:tcW w:w="1387" w:type="dxa"/>
            <w:tcBorders>
              <w:top w:val="nil"/>
              <w:left w:val="nil"/>
              <w:bottom w:val="single" w:sz="4" w:space="0" w:color="auto"/>
              <w:right w:val="single" w:sz="4" w:space="0" w:color="auto"/>
            </w:tcBorders>
            <w:shd w:val="clear" w:color="auto" w:fill="auto"/>
            <w:noWrap/>
            <w:vAlign w:val="bottom"/>
            <w:hideMark/>
          </w:tcPr>
          <w:p w14:paraId="0C360CC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3.25E-05</w:t>
            </w:r>
          </w:p>
        </w:tc>
      </w:tr>
      <w:tr w:rsidR="00C453C5" w:rsidRPr="00C453C5" w14:paraId="018A9BCF"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53039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492" w:type="dxa"/>
            <w:tcBorders>
              <w:top w:val="nil"/>
              <w:left w:val="nil"/>
              <w:bottom w:val="single" w:sz="4" w:space="0" w:color="auto"/>
              <w:right w:val="single" w:sz="4" w:space="0" w:color="auto"/>
            </w:tcBorders>
            <w:shd w:val="clear" w:color="auto" w:fill="auto"/>
            <w:noWrap/>
            <w:vAlign w:val="bottom"/>
            <w:hideMark/>
          </w:tcPr>
          <w:p w14:paraId="6ABE5D9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Black</w:t>
            </w:r>
          </w:p>
        </w:tc>
        <w:tc>
          <w:tcPr>
            <w:tcW w:w="960" w:type="dxa"/>
            <w:tcBorders>
              <w:top w:val="nil"/>
              <w:left w:val="nil"/>
              <w:bottom w:val="single" w:sz="4" w:space="0" w:color="auto"/>
              <w:right w:val="single" w:sz="4" w:space="0" w:color="auto"/>
            </w:tcBorders>
            <w:shd w:val="clear" w:color="auto" w:fill="auto"/>
            <w:noWrap/>
            <w:vAlign w:val="bottom"/>
            <w:hideMark/>
          </w:tcPr>
          <w:p w14:paraId="2418AB7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562742</w:t>
            </w:r>
          </w:p>
        </w:tc>
        <w:tc>
          <w:tcPr>
            <w:tcW w:w="1387" w:type="dxa"/>
            <w:tcBorders>
              <w:top w:val="nil"/>
              <w:left w:val="nil"/>
              <w:bottom w:val="single" w:sz="4" w:space="0" w:color="auto"/>
              <w:right w:val="single" w:sz="4" w:space="0" w:color="auto"/>
            </w:tcBorders>
            <w:shd w:val="clear" w:color="auto" w:fill="auto"/>
            <w:noWrap/>
            <w:vAlign w:val="bottom"/>
            <w:hideMark/>
          </w:tcPr>
          <w:p w14:paraId="6175DC2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0.678057144</w:t>
            </w:r>
          </w:p>
        </w:tc>
      </w:tr>
      <w:tr w:rsidR="00C453C5" w:rsidRPr="00C453C5" w14:paraId="128F5E89"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88020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492" w:type="dxa"/>
            <w:tcBorders>
              <w:top w:val="nil"/>
              <w:left w:val="nil"/>
              <w:bottom w:val="single" w:sz="4" w:space="0" w:color="auto"/>
              <w:right w:val="single" w:sz="4" w:space="0" w:color="auto"/>
            </w:tcBorders>
            <w:shd w:val="clear" w:color="auto" w:fill="auto"/>
            <w:noWrap/>
            <w:vAlign w:val="bottom"/>
            <w:hideMark/>
          </w:tcPr>
          <w:p w14:paraId="25C3B33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Latinx</w:t>
            </w:r>
          </w:p>
        </w:tc>
        <w:tc>
          <w:tcPr>
            <w:tcW w:w="960" w:type="dxa"/>
            <w:tcBorders>
              <w:top w:val="nil"/>
              <w:left w:val="nil"/>
              <w:bottom w:val="single" w:sz="4" w:space="0" w:color="auto"/>
              <w:right w:val="single" w:sz="4" w:space="0" w:color="auto"/>
            </w:tcBorders>
            <w:shd w:val="clear" w:color="auto" w:fill="auto"/>
            <w:noWrap/>
            <w:vAlign w:val="bottom"/>
            <w:hideMark/>
          </w:tcPr>
          <w:p w14:paraId="5FBF525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158676</w:t>
            </w:r>
          </w:p>
        </w:tc>
        <w:tc>
          <w:tcPr>
            <w:tcW w:w="1387" w:type="dxa"/>
            <w:tcBorders>
              <w:top w:val="nil"/>
              <w:left w:val="nil"/>
              <w:bottom w:val="single" w:sz="4" w:space="0" w:color="auto"/>
              <w:right w:val="single" w:sz="4" w:space="0" w:color="auto"/>
            </w:tcBorders>
            <w:shd w:val="clear" w:color="auto" w:fill="auto"/>
            <w:noWrap/>
            <w:vAlign w:val="bottom"/>
            <w:hideMark/>
          </w:tcPr>
          <w:p w14:paraId="49C7D6F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0.191191337</w:t>
            </w:r>
          </w:p>
        </w:tc>
      </w:tr>
      <w:tr w:rsidR="00C453C5" w:rsidRPr="00C453C5" w14:paraId="7446FD77"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2A713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w:t>
            </w:r>
          </w:p>
        </w:tc>
        <w:tc>
          <w:tcPr>
            <w:tcW w:w="1492" w:type="dxa"/>
            <w:tcBorders>
              <w:top w:val="nil"/>
              <w:left w:val="nil"/>
              <w:bottom w:val="single" w:sz="4" w:space="0" w:color="auto"/>
              <w:right w:val="single" w:sz="4" w:space="0" w:color="auto"/>
            </w:tcBorders>
            <w:shd w:val="clear" w:color="auto" w:fill="auto"/>
            <w:noWrap/>
            <w:vAlign w:val="bottom"/>
            <w:hideMark/>
          </w:tcPr>
          <w:p w14:paraId="7445C40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337D850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6107</w:t>
            </w:r>
          </w:p>
        </w:tc>
        <w:tc>
          <w:tcPr>
            <w:tcW w:w="1387" w:type="dxa"/>
            <w:tcBorders>
              <w:top w:val="nil"/>
              <w:left w:val="nil"/>
              <w:bottom w:val="single" w:sz="4" w:space="0" w:color="auto"/>
              <w:right w:val="single" w:sz="4" w:space="0" w:color="auto"/>
            </w:tcBorders>
            <w:shd w:val="clear" w:color="auto" w:fill="auto"/>
            <w:noWrap/>
            <w:vAlign w:val="bottom"/>
            <w:hideMark/>
          </w:tcPr>
          <w:p w14:paraId="7166152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0.007358425</w:t>
            </w:r>
          </w:p>
        </w:tc>
      </w:tr>
      <w:tr w:rsidR="00C453C5" w:rsidRPr="00C453C5" w14:paraId="0A1AE46B"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76BF5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w:t>
            </w:r>
          </w:p>
        </w:tc>
        <w:tc>
          <w:tcPr>
            <w:tcW w:w="1492" w:type="dxa"/>
            <w:tcBorders>
              <w:top w:val="nil"/>
              <w:left w:val="nil"/>
              <w:bottom w:val="single" w:sz="4" w:space="0" w:color="auto"/>
              <w:right w:val="single" w:sz="4" w:space="0" w:color="auto"/>
            </w:tcBorders>
            <w:shd w:val="clear" w:color="auto" w:fill="auto"/>
            <w:noWrap/>
            <w:vAlign w:val="bottom"/>
            <w:hideMark/>
          </w:tcPr>
          <w:p w14:paraId="0096F886"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White</w:t>
            </w:r>
          </w:p>
        </w:tc>
        <w:tc>
          <w:tcPr>
            <w:tcW w:w="960" w:type="dxa"/>
            <w:tcBorders>
              <w:top w:val="nil"/>
              <w:left w:val="nil"/>
              <w:bottom w:val="single" w:sz="4" w:space="0" w:color="auto"/>
              <w:right w:val="single" w:sz="4" w:space="0" w:color="auto"/>
            </w:tcBorders>
            <w:shd w:val="clear" w:color="auto" w:fill="auto"/>
            <w:noWrap/>
            <w:vAlign w:val="bottom"/>
            <w:hideMark/>
          </w:tcPr>
          <w:p w14:paraId="3AC8DB9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95116</w:t>
            </w:r>
          </w:p>
        </w:tc>
        <w:tc>
          <w:tcPr>
            <w:tcW w:w="1387" w:type="dxa"/>
            <w:tcBorders>
              <w:top w:val="nil"/>
              <w:left w:val="nil"/>
              <w:bottom w:val="single" w:sz="4" w:space="0" w:color="auto"/>
              <w:right w:val="single" w:sz="4" w:space="0" w:color="auto"/>
            </w:tcBorders>
            <w:shd w:val="clear" w:color="auto" w:fill="auto"/>
            <w:noWrap/>
            <w:vAlign w:val="bottom"/>
            <w:hideMark/>
          </w:tcPr>
          <w:p w14:paraId="469CD81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0.114606842</w:t>
            </w:r>
          </w:p>
        </w:tc>
      </w:tr>
    </w:tbl>
    <w:p w14:paraId="30DA2DBE" w14:textId="124CD7BC" w:rsidR="00C453C5" w:rsidRDefault="00C453C5" w:rsidP="00C453C5">
      <w:pPr>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4638" w:type="dxa"/>
        <w:tblInd w:w="607" w:type="dxa"/>
        <w:tblLook w:val="04A0" w:firstRow="1" w:lastRow="0" w:firstColumn="1" w:lastColumn="0" w:noHBand="0" w:noVBand="1"/>
      </w:tblPr>
      <w:tblGrid>
        <w:gridCol w:w="960"/>
        <w:gridCol w:w="1492"/>
        <w:gridCol w:w="960"/>
        <w:gridCol w:w="1226"/>
      </w:tblGrid>
      <w:tr w:rsidR="00C453C5" w:rsidRPr="00C453C5" w14:paraId="1F023322"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99F4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2017</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1B0024B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8C28C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6F049CD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3D541F16"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0746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492" w:type="dxa"/>
            <w:tcBorders>
              <w:top w:val="nil"/>
              <w:left w:val="nil"/>
              <w:bottom w:val="single" w:sz="4" w:space="0" w:color="auto"/>
              <w:right w:val="single" w:sz="4" w:space="0" w:color="auto"/>
            </w:tcBorders>
            <w:shd w:val="clear" w:color="auto" w:fill="auto"/>
            <w:noWrap/>
            <w:vAlign w:val="bottom"/>
            <w:hideMark/>
          </w:tcPr>
          <w:p w14:paraId="1F2E26C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American Indian</w:t>
            </w:r>
          </w:p>
        </w:tc>
        <w:tc>
          <w:tcPr>
            <w:tcW w:w="960" w:type="dxa"/>
            <w:tcBorders>
              <w:top w:val="nil"/>
              <w:left w:val="nil"/>
              <w:bottom w:val="single" w:sz="4" w:space="0" w:color="auto"/>
              <w:right w:val="single" w:sz="4" w:space="0" w:color="auto"/>
            </w:tcBorders>
            <w:shd w:val="clear" w:color="auto" w:fill="auto"/>
            <w:noWrap/>
            <w:vAlign w:val="bottom"/>
            <w:hideMark/>
          </w:tcPr>
          <w:p w14:paraId="4891685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251</w:t>
            </w:r>
          </w:p>
        </w:tc>
        <w:tc>
          <w:tcPr>
            <w:tcW w:w="1226" w:type="dxa"/>
            <w:tcBorders>
              <w:top w:val="nil"/>
              <w:left w:val="nil"/>
              <w:bottom w:val="single" w:sz="4" w:space="0" w:color="auto"/>
              <w:right w:val="single" w:sz="4" w:space="0" w:color="auto"/>
            </w:tcBorders>
            <w:shd w:val="clear" w:color="auto" w:fill="auto"/>
            <w:noWrap/>
            <w:vAlign w:val="bottom"/>
            <w:hideMark/>
          </w:tcPr>
          <w:p w14:paraId="0D5CD49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0.0002525</w:t>
            </w:r>
          </w:p>
        </w:tc>
      </w:tr>
      <w:tr w:rsidR="00C453C5" w:rsidRPr="00C453C5" w14:paraId="22E67B2D"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39695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492" w:type="dxa"/>
            <w:tcBorders>
              <w:top w:val="nil"/>
              <w:left w:val="nil"/>
              <w:bottom w:val="single" w:sz="4" w:space="0" w:color="auto"/>
              <w:right w:val="single" w:sz="4" w:space="0" w:color="auto"/>
            </w:tcBorders>
            <w:shd w:val="clear" w:color="auto" w:fill="auto"/>
            <w:noWrap/>
            <w:vAlign w:val="bottom"/>
            <w:hideMark/>
          </w:tcPr>
          <w:p w14:paraId="388BA425"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Asian</w:t>
            </w:r>
          </w:p>
        </w:tc>
        <w:tc>
          <w:tcPr>
            <w:tcW w:w="960" w:type="dxa"/>
            <w:tcBorders>
              <w:top w:val="nil"/>
              <w:left w:val="nil"/>
              <w:bottom w:val="single" w:sz="4" w:space="0" w:color="auto"/>
              <w:right w:val="single" w:sz="4" w:space="0" w:color="auto"/>
            </w:tcBorders>
            <w:shd w:val="clear" w:color="auto" w:fill="auto"/>
            <w:noWrap/>
            <w:vAlign w:val="bottom"/>
            <w:hideMark/>
          </w:tcPr>
          <w:p w14:paraId="6025025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20989</w:t>
            </w:r>
          </w:p>
        </w:tc>
        <w:tc>
          <w:tcPr>
            <w:tcW w:w="1226" w:type="dxa"/>
            <w:tcBorders>
              <w:top w:val="nil"/>
              <w:left w:val="nil"/>
              <w:bottom w:val="single" w:sz="4" w:space="0" w:color="auto"/>
              <w:right w:val="single" w:sz="4" w:space="0" w:color="auto"/>
            </w:tcBorders>
            <w:shd w:val="clear" w:color="auto" w:fill="auto"/>
            <w:noWrap/>
            <w:vAlign w:val="bottom"/>
            <w:hideMark/>
          </w:tcPr>
          <w:p w14:paraId="06D7E12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0.0211125</w:t>
            </w:r>
          </w:p>
        </w:tc>
      </w:tr>
      <w:tr w:rsidR="00C453C5" w:rsidRPr="00C453C5" w14:paraId="4C4E9428"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0428A"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492" w:type="dxa"/>
            <w:tcBorders>
              <w:top w:val="nil"/>
              <w:left w:val="nil"/>
              <w:bottom w:val="single" w:sz="4" w:space="0" w:color="auto"/>
              <w:right w:val="single" w:sz="4" w:space="0" w:color="auto"/>
            </w:tcBorders>
            <w:shd w:val="clear" w:color="auto" w:fill="auto"/>
            <w:noWrap/>
            <w:vAlign w:val="bottom"/>
            <w:hideMark/>
          </w:tcPr>
          <w:p w14:paraId="2DD59621"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Biracial</w:t>
            </w:r>
          </w:p>
        </w:tc>
        <w:tc>
          <w:tcPr>
            <w:tcW w:w="960" w:type="dxa"/>
            <w:tcBorders>
              <w:top w:val="nil"/>
              <w:left w:val="nil"/>
              <w:bottom w:val="single" w:sz="4" w:space="0" w:color="auto"/>
              <w:right w:val="single" w:sz="4" w:space="0" w:color="auto"/>
            </w:tcBorders>
            <w:shd w:val="clear" w:color="auto" w:fill="auto"/>
            <w:noWrap/>
            <w:vAlign w:val="bottom"/>
            <w:hideMark/>
          </w:tcPr>
          <w:p w14:paraId="75ED3C5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15</w:t>
            </w:r>
          </w:p>
        </w:tc>
        <w:tc>
          <w:tcPr>
            <w:tcW w:w="1226" w:type="dxa"/>
            <w:tcBorders>
              <w:top w:val="nil"/>
              <w:left w:val="nil"/>
              <w:bottom w:val="single" w:sz="4" w:space="0" w:color="auto"/>
              <w:right w:val="single" w:sz="4" w:space="0" w:color="auto"/>
            </w:tcBorders>
            <w:shd w:val="clear" w:color="auto" w:fill="auto"/>
            <w:noWrap/>
            <w:vAlign w:val="bottom"/>
            <w:hideMark/>
          </w:tcPr>
          <w:p w14:paraId="2930B2F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1.51E-05</w:t>
            </w:r>
          </w:p>
        </w:tc>
      </w:tr>
      <w:tr w:rsidR="00C453C5" w:rsidRPr="00C453C5" w14:paraId="563D0157"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96A7F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492" w:type="dxa"/>
            <w:tcBorders>
              <w:top w:val="nil"/>
              <w:left w:val="nil"/>
              <w:bottom w:val="single" w:sz="4" w:space="0" w:color="auto"/>
              <w:right w:val="single" w:sz="4" w:space="0" w:color="auto"/>
            </w:tcBorders>
            <w:shd w:val="clear" w:color="auto" w:fill="auto"/>
            <w:noWrap/>
            <w:vAlign w:val="bottom"/>
            <w:hideMark/>
          </w:tcPr>
          <w:p w14:paraId="17B74624"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Black</w:t>
            </w:r>
          </w:p>
        </w:tc>
        <w:tc>
          <w:tcPr>
            <w:tcW w:w="960" w:type="dxa"/>
            <w:tcBorders>
              <w:top w:val="nil"/>
              <w:left w:val="nil"/>
              <w:bottom w:val="single" w:sz="4" w:space="0" w:color="auto"/>
              <w:right w:val="single" w:sz="4" w:space="0" w:color="auto"/>
            </w:tcBorders>
            <w:shd w:val="clear" w:color="auto" w:fill="auto"/>
            <w:noWrap/>
            <w:vAlign w:val="bottom"/>
            <w:hideMark/>
          </w:tcPr>
          <w:p w14:paraId="6D0A939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681437</w:t>
            </w:r>
          </w:p>
        </w:tc>
        <w:tc>
          <w:tcPr>
            <w:tcW w:w="1226" w:type="dxa"/>
            <w:tcBorders>
              <w:top w:val="nil"/>
              <w:left w:val="nil"/>
              <w:bottom w:val="single" w:sz="4" w:space="0" w:color="auto"/>
              <w:right w:val="single" w:sz="4" w:space="0" w:color="auto"/>
            </w:tcBorders>
            <w:shd w:val="clear" w:color="auto" w:fill="auto"/>
            <w:noWrap/>
            <w:vAlign w:val="bottom"/>
            <w:hideMark/>
          </w:tcPr>
          <w:p w14:paraId="49CCF0C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0.6854462</w:t>
            </w:r>
          </w:p>
        </w:tc>
      </w:tr>
      <w:tr w:rsidR="00C453C5" w:rsidRPr="00C453C5" w14:paraId="0340FB92"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694FA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492" w:type="dxa"/>
            <w:tcBorders>
              <w:top w:val="nil"/>
              <w:left w:val="nil"/>
              <w:bottom w:val="single" w:sz="4" w:space="0" w:color="auto"/>
              <w:right w:val="single" w:sz="4" w:space="0" w:color="auto"/>
            </w:tcBorders>
            <w:shd w:val="clear" w:color="auto" w:fill="auto"/>
            <w:noWrap/>
            <w:vAlign w:val="bottom"/>
            <w:hideMark/>
          </w:tcPr>
          <w:p w14:paraId="4C21ACD5"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Latinx</w:t>
            </w:r>
          </w:p>
        </w:tc>
        <w:tc>
          <w:tcPr>
            <w:tcW w:w="960" w:type="dxa"/>
            <w:tcBorders>
              <w:top w:val="nil"/>
              <w:left w:val="nil"/>
              <w:bottom w:val="single" w:sz="4" w:space="0" w:color="auto"/>
              <w:right w:val="single" w:sz="4" w:space="0" w:color="auto"/>
            </w:tcBorders>
            <w:shd w:val="clear" w:color="auto" w:fill="auto"/>
            <w:noWrap/>
            <w:vAlign w:val="bottom"/>
            <w:hideMark/>
          </w:tcPr>
          <w:p w14:paraId="42F0484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163865</w:t>
            </w:r>
          </w:p>
        </w:tc>
        <w:tc>
          <w:tcPr>
            <w:tcW w:w="1226" w:type="dxa"/>
            <w:tcBorders>
              <w:top w:val="nil"/>
              <w:left w:val="nil"/>
              <w:bottom w:val="single" w:sz="4" w:space="0" w:color="auto"/>
              <w:right w:val="single" w:sz="4" w:space="0" w:color="auto"/>
            </w:tcBorders>
            <w:shd w:val="clear" w:color="auto" w:fill="auto"/>
            <w:noWrap/>
            <w:vAlign w:val="bottom"/>
            <w:hideMark/>
          </w:tcPr>
          <w:p w14:paraId="171106D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0.1648291</w:t>
            </w:r>
          </w:p>
        </w:tc>
      </w:tr>
      <w:tr w:rsidR="00C453C5" w:rsidRPr="00C453C5" w14:paraId="5DF84A34"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FFB4C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w:t>
            </w:r>
          </w:p>
        </w:tc>
        <w:tc>
          <w:tcPr>
            <w:tcW w:w="1492" w:type="dxa"/>
            <w:tcBorders>
              <w:top w:val="nil"/>
              <w:left w:val="nil"/>
              <w:bottom w:val="single" w:sz="4" w:space="0" w:color="auto"/>
              <w:right w:val="single" w:sz="4" w:space="0" w:color="auto"/>
            </w:tcBorders>
            <w:shd w:val="clear" w:color="auto" w:fill="auto"/>
            <w:noWrap/>
            <w:vAlign w:val="bottom"/>
            <w:hideMark/>
          </w:tcPr>
          <w:p w14:paraId="62C62A1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674A1E0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3066</w:t>
            </w:r>
          </w:p>
        </w:tc>
        <w:tc>
          <w:tcPr>
            <w:tcW w:w="1226" w:type="dxa"/>
            <w:tcBorders>
              <w:top w:val="nil"/>
              <w:left w:val="nil"/>
              <w:bottom w:val="single" w:sz="4" w:space="0" w:color="auto"/>
              <w:right w:val="single" w:sz="4" w:space="0" w:color="auto"/>
            </w:tcBorders>
            <w:shd w:val="clear" w:color="auto" w:fill="auto"/>
            <w:noWrap/>
            <w:vAlign w:val="bottom"/>
            <w:hideMark/>
          </w:tcPr>
          <w:p w14:paraId="216FED8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0.003084</w:t>
            </w:r>
          </w:p>
        </w:tc>
      </w:tr>
      <w:tr w:rsidR="00C453C5" w:rsidRPr="00C453C5" w14:paraId="166B31DE"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397E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w:t>
            </w:r>
          </w:p>
        </w:tc>
        <w:tc>
          <w:tcPr>
            <w:tcW w:w="1492" w:type="dxa"/>
            <w:tcBorders>
              <w:top w:val="nil"/>
              <w:left w:val="nil"/>
              <w:bottom w:val="single" w:sz="4" w:space="0" w:color="auto"/>
              <w:right w:val="single" w:sz="4" w:space="0" w:color="auto"/>
            </w:tcBorders>
            <w:shd w:val="clear" w:color="auto" w:fill="auto"/>
            <w:noWrap/>
            <w:vAlign w:val="bottom"/>
            <w:hideMark/>
          </w:tcPr>
          <w:p w14:paraId="5126C7FD"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White</w:t>
            </w:r>
          </w:p>
        </w:tc>
        <w:tc>
          <w:tcPr>
            <w:tcW w:w="960" w:type="dxa"/>
            <w:tcBorders>
              <w:top w:val="nil"/>
              <w:left w:val="nil"/>
              <w:bottom w:val="single" w:sz="4" w:space="0" w:color="auto"/>
              <w:right w:val="single" w:sz="4" w:space="0" w:color="auto"/>
            </w:tcBorders>
            <w:shd w:val="clear" w:color="auto" w:fill="auto"/>
            <w:noWrap/>
            <w:vAlign w:val="bottom"/>
            <w:hideMark/>
          </w:tcPr>
          <w:p w14:paraId="57D31DA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124528</w:t>
            </w:r>
          </w:p>
        </w:tc>
        <w:tc>
          <w:tcPr>
            <w:tcW w:w="1226" w:type="dxa"/>
            <w:tcBorders>
              <w:top w:val="nil"/>
              <w:left w:val="nil"/>
              <w:bottom w:val="single" w:sz="4" w:space="0" w:color="auto"/>
              <w:right w:val="single" w:sz="4" w:space="0" w:color="auto"/>
            </w:tcBorders>
            <w:shd w:val="clear" w:color="auto" w:fill="auto"/>
            <w:noWrap/>
            <w:vAlign w:val="bottom"/>
            <w:hideMark/>
          </w:tcPr>
          <w:p w14:paraId="5925B3A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0.1252606</w:t>
            </w:r>
          </w:p>
        </w:tc>
      </w:tr>
    </w:tbl>
    <w:p w14:paraId="239DEBD9" w14:textId="5C8BC87C" w:rsidR="00C453C5" w:rsidRDefault="00C453C5" w:rsidP="00C453C5">
      <w:pPr>
        <w:spacing w:line="480" w:lineRule="auto"/>
        <w:rPr>
          <w:rFonts w:ascii="Times New Roman" w:hAnsi="Times New Roman" w:cs="Times New Roman"/>
          <w:sz w:val="24"/>
          <w:szCs w:val="24"/>
        </w:rPr>
      </w:pPr>
    </w:p>
    <w:tbl>
      <w:tblPr>
        <w:tblW w:w="4638" w:type="dxa"/>
        <w:tblInd w:w="720" w:type="dxa"/>
        <w:tblLook w:val="04A0" w:firstRow="1" w:lastRow="0" w:firstColumn="1" w:lastColumn="0" w:noHBand="0" w:noVBand="1"/>
      </w:tblPr>
      <w:tblGrid>
        <w:gridCol w:w="960"/>
        <w:gridCol w:w="1492"/>
        <w:gridCol w:w="960"/>
        <w:gridCol w:w="1226"/>
      </w:tblGrid>
      <w:tr w:rsidR="00C453C5" w:rsidRPr="00C453C5" w14:paraId="3EFF6741"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DA04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2018</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14AB73DB"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884FE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586F4037"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79445138"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290A5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492" w:type="dxa"/>
            <w:tcBorders>
              <w:top w:val="nil"/>
              <w:left w:val="nil"/>
              <w:bottom w:val="single" w:sz="4" w:space="0" w:color="auto"/>
              <w:right w:val="single" w:sz="4" w:space="0" w:color="auto"/>
            </w:tcBorders>
            <w:shd w:val="clear" w:color="auto" w:fill="auto"/>
            <w:noWrap/>
            <w:vAlign w:val="bottom"/>
            <w:hideMark/>
          </w:tcPr>
          <w:p w14:paraId="2C7DC03C"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American Indian</w:t>
            </w:r>
          </w:p>
        </w:tc>
        <w:tc>
          <w:tcPr>
            <w:tcW w:w="960" w:type="dxa"/>
            <w:tcBorders>
              <w:top w:val="nil"/>
              <w:left w:val="nil"/>
              <w:bottom w:val="single" w:sz="4" w:space="0" w:color="auto"/>
              <w:right w:val="single" w:sz="4" w:space="0" w:color="auto"/>
            </w:tcBorders>
            <w:shd w:val="clear" w:color="auto" w:fill="auto"/>
            <w:noWrap/>
            <w:vAlign w:val="bottom"/>
            <w:hideMark/>
          </w:tcPr>
          <w:p w14:paraId="6F448C7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1015</w:t>
            </w:r>
          </w:p>
        </w:tc>
        <w:tc>
          <w:tcPr>
            <w:tcW w:w="1226" w:type="dxa"/>
            <w:tcBorders>
              <w:top w:val="nil"/>
              <w:left w:val="nil"/>
              <w:bottom w:val="single" w:sz="4" w:space="0" w:color="auto"/>
              <w:right w:val="single" w:sz="4" w:space="0" w:color="auto"/>
            </w:tcBorders>
            <w:shd w:val="clear" w:color="auto" w:fill="auto"/>
            <w:noWrap/>
            <w:vAlign w:val="bottom"/>
            <w:hideMark/>
          </w:tcPr>
          <w:p w14:paraId="33CDCD2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0.001089</w:t>
            </w:r>
          </w:p>
        </w:tc>
      </w:tr>
      <w:tr w:rsidR="00C453C5" w:rsidRPr="00C453C5" w14:paraId="2A228825"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ECBB7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492" w:type="dxa"/>
            <w:tcBorders>
              <w:top w:val="nil"/>
              <w:left w:val="nil"/>
              <w:bottom w:val="single" w:sz="4" w:space="0" w:color="auto"/>
              <w:right w:val="single" w:sz="4" w:space="0" w:color="auto"/>
            </w:tcBorders>
            <w:shd w:val="clear" w:color="auto" w:fill="auto"/>
            <w:noWrap/>
            <w:vAlign w:val="bottom"/>
            <w:hideMark/>
          </w:tcPr>
          <w:p w14:paraId="30DFBFA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Asian</w:t>
            </w:r>
          </w:p>
        </w:tc>
        <w:tc>
          <w:tcPr>
            <w:tcW w:w="960" w:type="dxa"/>
            <w:tcBorders>
              <w:top w:val="nil"/>
              <w:left w:val="nil"/>
              <w:bottom w:val="single" w:sz="4" w:space="0" w:color="auto"/>
              <w:right w:val="single" w:sz="4" w:space="0" w:color="auto"/>
            </w:tcBorders>
            <w:shd w:val="clear" w:color="auto" w:fill="auto"/>
            <w:noWrap/>
            <w:vAlign w:val="bottom"/>
            <w:hideMark/>
          </w:tcPr>
          <w:p w14:paraId="12C96A0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6608</w:t>
            </w:r>
          </w:p>
        </w:tc>
        <w:tc>
          <w:tcPr>
            <w:tcW w:w="1226" w:type="dxa"/>
            <w:tcBorders>
              <w:top w:val="nil"/>
              <w:left w:val="nil"/>
              <w:bottom w:val="single" w:sz="4" w:space="0" w:color="auto"/>
              <w:right w:val="single" w:sz="4" w:space="0" w:color="auto"/>
            </w:tcBorders>
            <w:shd w:val="clear" w:color="auto" w:fill="auto"/>
            <w:noWrap/>
            <w:vAlign w:val="bottom"/>
            <w:hideMark/>
          </w:tcPr>
          <w:p w14:paraId="53F6478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0.00709</w:t>
            </w:r>
          </w:p>
        </w:tc>
      </w:tr>
      <w:tr w:rsidR="00C453C5" w:rsidRPr="00C453C5" w14:paraId="5DE725CA"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CDAA3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lastRenderedPageBreak/>
              <w:t>2</w:t>
            </w:r>
          </w:p>
        </w:tc>
        <w:tc>
          <w:tcPr>
            <w:tcW w:w="1492" w:type="dxa"/>
            <w:tcBorders>
              <w:top w:val="nil"/>
              <w:left w:val="nil"/>
              <w:bottom w:val="single" w:sz="4" w:space="0" w:color="auto"/>
              <w:right w:val="single" w:sz="4" w:space="0" w:color="auto"/>
            </w:tcBorders>
            <w:shd w:val="clear" w:color="auto" w:fill="auto"/>
            <w:noWrap/>
            <w:vAlign w:val="bottom"/>
            <w:hideMark/>
          </w:tcPr>
          <w:p w14:paraId="3207D15B"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Biracial</w:t>
            </w:r>
          </w:p>
        </w:tc>
        <w:tc>
          <w:tcPr>
            <w:tcW w:w="960" w:type="dxa"/>
            <w:tcBorders>
              <w:top w:val="nil"/>
              <w:left w:val="nil"/>
              <w:bottom w:val="single" w:sz="4" w:space="0" w:color="auto"/>
              <w:right w:val="single" w:sz="4" w:space="0" w:color="auto"/>
            </w:tcBorders>
            <w:shd w:val="clear" w:color="auto" w:fill="auto"/>
            <w:noWrap/>
            <w:vAlign w:val="bottom"/>
            <w:hideMark/>
          </w:tcPr>
          <w:p w14:paraId="70F74D9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567</w:t>
            </w:r>
          </w:p>
        </w:tc>
        <w:tc>
          <w:tcPr>
            <w:tcW w:w="1226" w:type="dxa"/>
            <w:tcBorders>
              <w:top w:val="nil"/>
              <w:left w:val="nil"/>
              <w:bottom w:val="single" w:sz="4" w:space="0" w:color="auto"/>
              <w:right w:val="single" w:sz="4" w:space="0" w:color="auto"/>
            </w:tcBorders>
            <w:shd w:val="clear" w:color="auto" w:fill="auto"/>
            <w:noWrap/>
            <w:vAlign w:val="bottom"/>
            <w:hideMark/>
          </w:tcPr>
          <w:p w14:paraId="5A67DF1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0.0006084</w:t>
            </w:r>
          </w:p>
        </w:tc>
      </w:tr>
      <w:tr w:rsidR="00C453C5" w:rsidRPr="00C453C5" w14:paraId="6BC48256"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907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492" w:type="dxa"/>
            <w:tcBorders>
              <w:top w:val="nil"/>
              <w:left w:val="nil"/>
              <w:bottom w:val="single" w:sz="4" w:space="0" w:color="auto"/>
              <w:right w:val="single" w:sz="4" w:space="0" w:color="auto"/>
            </w:tcBorders>
            <w:shd w:val="clear" w:color="auto" w:fill="auto"/>
            <w:noWrap/>
            <w:vAlign w:val="bottom"/>
            <w:hideMark/>
          </w:tcPr>
          <w:p w14:paraId="5C2F4BFD"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Black</w:t>
            </w:r>
          </w:p>
        </w:tc>
        <w:tc>
          <w:tcPr>
            <w:tcW w:w="960" w:type="dxa"/>
            <w:tcBorders>
              <w:top w:val="nil"/>
              <w:left w:val="nil"/>
              <w:bottom w:val="single" w:sz="4" w:space="0" w:color="auto"/>
              <w:right w:val="single" w:sz="4" w:space="0" w:color="auto"/>
            </w:tcBorders>
            <w:shd w:val="clear" w:color="auto" w:fill="auto"/>
            <w:noWrap/>
            <w:vAlign w:val="bottom"/>
            <w:hideMark/>
          </w:tcPr>
          <w:p w14:paraId="1D831C4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643173</w:t>
            </w:r>
          </w:p>
        </w:tc>
        <w:tc>
          <w:tcPr>
            <w:tcW w:w="1226" w:type="dxa"/>
            <w:tcBorders>
              <w:top w:val="nil"/>
              <w:left w:val="nil"/>
              <w:bottom w:val="single" w:sz="4" w:space="0" w:color="auto"/>
              <w:right w:val="single" w:sz="4" w:space="0" w:color="auto"/>
            </w:tcBorders>
            <w:shd w:val="clear" w:color="auto" w:fill="auto"/>
            <w:noWrap/>
            <w:vAlign w:val="bottom"/>
            <w:hideMark/>
          </w:tcPr>
          <w:p w14:paraId="49E1855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0.6900872</w:t>
            </w:r>
          </w:p>
        </w:tc>
      </w:tr>
      <w:tr w:rsidR="00C453C5" w:rsidRPr="00C453C5" w14:paraId="40FF97F9"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C91E7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492" w:type="dxa"/>
            <w:tcBorders>
              <w:top w:val="nil"/>
              <w:left w:val="nil"/>
              <w:bottom w:val="single" w:sz="4" w:space="0" w:color="auto"/>
              <w:right w:val="single" w:sz="4" w:space="0" w:color="auto"/>
            </w:tcBorders>
            <w:shd w:val="clear" w:color="auto" w:fill="auto"/>
            <w:noWrap/>
            <w:vAlign w:val="bottom"/>
            <w:hideMark/>
          </w:tcPr>
          <w:p w14:paraId="7AA3AE5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Latinx</w:t>
            </w:r>
          </w:p>
        </w:tc>
        <w:tc>
          <w:tcPr>
            <w:tcW w:w="960" w:type="dxa"/>
            <w:tcBorders>
              <w:top w:val="nil"/>
              <w:left w:val="nil"/>
              <w:bottom w:val="single" w:sz="4" w:space="0" w:color="auto"/>
              <w:right w:val="single" w:sz="4" w:space="0" w:color="auto"/>
            </w:tcBorders>
            <w:shd w:val="clear" w:color="auto" w:fill="auto"/>
            <w:noWrap/>
            <w:vAlign w:val="bottom"/>
            <w:hideMark/>
          </w:tcPr>
          <w:p w14:paraId="74647FC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160276</w:t>
            </w:r>
          </w:p>
        </w:tc>
        <w:tc>
          <w:tcPr>
            <w:tcW w:w="1226" w:type="dxa"/>
            <w:tcBorders>
              <w:top w:val="nil"/>
              <w:left w:val="nil"/>
              <w:bottom w:val="single" w:sz="4" w:space="0" w:color="auto"/>
              <w:right w:val="single" w:sz="4" w:space="0" w:color="auto"/>
            </w:tcBorders>
            <w:shd w:val="clear" w:color="auto" w:fill="auto"/>
            <w:noWrap/>
            <w:vAlign w:val="bottom"/>
            <w:hideMark/>
          </w:tcPr>
          <w:p w14:paraId="4E878B8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0.1719668</w:t>
            </w:r>
          </w:p>
        </w:tc>
      </w:tr>
      <w:tr w:rsidR="00C453C5" w:rsidRPr="00C453C5" w14:paraId="0E2029C8"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6099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w:t>
            </w:r>
          </w:p>
        </w:tc>
        <w:tc>
          <w:tcPr>
            <w:tcW w:w="1492" w:type="dxa"/>
            <w:tcBorders>
              <w:top w:val="nil"/>
              <w:left w:val="nil"/>
              <w:bottom w:val="single" w:sz="4" w:space="0" w:color="auto"/>
              <w:right w:val="single" w:sz="4" w:space="0" w:color="auto"/>
            </w:tcBorders>
            <w:shd w:val="clear" w:color="auto" w:fill="auto"/>
            <w:noWrap/>
            <w:vAlign w:val="bottom"/>
            <w:hideMark/>
          </w:tcPr>
          <w:p w14:paraId="5359DEE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39C9655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2172</w:t>
            </w:r>
          </w:p>
        </w:tc>
        <w:tc>
          <w:tcPr>
            <w:tcW w:w="1226" w:type="dxa"/>
            <w:tcBorders>
              <w:top w:val="nil"/>
              <w:left w:val="nil"/>
              <w:bottom w:val="single" w:sz="4" w:space="0" w:color="auto"/>
              <w:right w:val="single" w:sz="4" w:space="0" w:color="auto"/>
            </w:tcBorders>
            <w:shd w:val="clear" w:color="auto" w:fill="auto"/>
            <w:noWrap/>
            <w:vAlign w:val="bottom"/>
            <w:hideMark/>
          </w:tcPr>
          <w:p w14:paraId="7E4091A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0.0023304</w:t>
            </w:r>
          </w:p>
        </w:tc>
      </w:tr>
      <w:tr w:rsidR="00C453C5" w:rsidRPr="00C453C5" w14:paraId="218B0A2F"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EF920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w:t>
            </w:r>
          </w:p>
        </w:tc>
        <w:tc>
          <w:tcPr>
            <w:tcW w:w="1492" w:type="dxa"/>
            <w:tcBorders>
              <w:top w:val="nil"/>
              <w:left w:val="nil"/>
              <w:bottom w:val="single" w:sz="4" w:space="0" w:color="auto"/>
              <w:right w:val="single" w:sz="4" w:space="0" w:color="auto"/>
            </w:tcBorders>
            <w:shd w:val="clear" w:color="auto" w:fill="auto"/>
            <w:noWrap/>
            <w:vAlign w:val="bottom"/>
            <w:hideMark/>
          </w:tcPr>
          <w:p w14:paraId="3BC2157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White</w:t>
            </w:r>
          </w:p>
        </w:tc>
        <w:tc>
          <w:tcPr>
            <w:tcW w:w="960" w:type="dxa"/>
            <w:tcBorders>
              <w:top w:val="nil"/>
              <w:left w:val="nil"/>
              <w:bottom w:val="single" w:sz="4" w:space="0" w:color="auto"/>
              <w:right w:val="single" w:sz="4" w:space="0" w:color="auto"/>
            </w:tcBorders>
            <w:shd w:val="clear" w:color="auto" w:fill="auto"/>
            <w:noWrap/>
            <w:vAlign w:val="bottom"/>
            <w:hideMark/>
          </w:tcPr>
          <w:p w14:paraId="1FBE914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118206</w:t>
            </w:r>
          </w:p>
        </w:tc>
        <w:tc>
          <w:tcPr>
            <w:tcW w:w="1226" w:type="dxa"/>
            <w:tcBorders>
              <w:top w:val="nil"/>
              <w:left w:val="nil"/>
              <w:bottom w:val="single" w:sz="4" w:space="0" w:color="auto"/>
              <w:right w:val="single" w:sz="4" w:space="0" w:color="auto"/>
            </w:tcBorders>
            <w:shd w:val="clear" w:color="auto" w:fill="auto"/>
            <w:noWrap/>
            <w:vAlign w:val="bottom"/>
            <w:hideMark/>
          </w:tcPr>
          <w:p w14:paraId="6CD77AB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0.1268282</w:t>
            </w:r>
          </w:p>
        </w:tc>
      </w:tr>
    </w:tbl>
    <w:p w14:paraId="6D30625D" w14:textId="00CBB648" w:rsidR="00C453C5" w:rsidRPr="00C453C5" w:rsidRDefault="00C453C5" w:rsidP="00C453C5">
      <w:pPr>
        <w:spacing w:line="480" w:lineRule="auto"/>
        <w:rPr>
          <w:rFonts w:ascii="Times New Roman" w:hAnsi="Times New Roman" w:cs="Times New Roman"/>
          <w:sz w:val="24"/>
          <w:szCs w:val="24"/>
        </w:rPr>
      </w:pPr>
    </w:p>
    <w:tbl>
      <w:tblPr>
        <w:tblW w:w="4799" w:type="dxa"/>
        <w:tblInd w:w="607" w:type="dxa"/>
        <w:tblLook w:val="04A0" w:firstRow="1" w:lastRow="0" w:firstColumn="1" w:lastColumn="0" w:noHBand="0" w:noVBand="1"/>
      </w:tblPr>
      <w:tblGrid>
        <w:gridCol w:w="960"/>
        <w:gridCol w:w="1492"/>
        <w:gridCol w:w="960"/>
        <w:gridCol w:w="1387"/>
      </w:tblGrid>
      <w:tr w:rsidR="00C453C5" w:rsidRPr="00C453C5" w14:paraId="6FC4092E"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A82A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2019</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03B2CD56"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7C042D"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9B92B6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2121D9D3"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A10AF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492" w:type="dxa"/>
            <w:tcBorders>
              <w:top w:val="nil"/>
              <w:left w:val="nil"/>
              <w:bottom w:val="single" w:sz="4" w:space="0" w:color="auto"/>
              <w:right w:val="single" w:sz="4" w:space="0" w:color="auto"/>
            </w:tcBorders>
            <w:shd w:val="clear" w:color="auto" w:fill="auto"/>
            <w:noWrap/>
            <w:vAlign w:val="bottom"/>
            <w:hideMark/>
          </w:tcPr>
          <w:p w14:paraId="132E9D3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American Indian</w:t>
            </w:r>
          </w:p>
        </w:tc>
        <w:tc>
          <w:tcPr>
            <w:tcW w:w="960" w:type="dxa"/>
            <w:tcBorders>
              <w:top w:val="nil"/>
              <w:left w:val="nil"/>
              <w:bottom w:val="single" w:sz="4" w:space="0" w:color="auto"/>
              <w:right w:val="single" w:sz="4" w:space="0" w:color="auto"/>
            </w:tcBorders>
            <w:shd w:val="clear" w:color="auto" w:fill="auto"/>
            <w:noWrap/>
            <w:vAlign w:val="bottom"/>
            <w:hideMark/>
          </w:tcPr>
          <w:p w14:paraId="7E53227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387" w:type="dxa"/>
            <w:tcBorders>
              <w:top w:val="nil"/>
              <w:left w:val="nil"/>
              <w:bottom w:val="single" w:sz="4" w:space="0" w:color="auto"/>
              <w:right w:val="single" w:sz="4" w:space="0" w:color="auto"/>
            </w:tcBorders>
            <w:shd w:val="clear" w:color="auto" w:fill="auto"/>
            <w:noWrap/>
            <w:vAlign w:val="bottom"/>
            <w:hideMark/>
          </w:tcPr>
          <w:p w14:paraId="565F4D35"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5.63E-06</w:t>
            </w:r>
          </w:p>
        </w:tc>
      </w:tr>
      <w:tr w:rsidR="00C453C5" w:rsidRPr="00C453C5" w14:paraId="39CDA9D5"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AE38E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492" w:type="dxa"/>
            <w:tcBorders>
              <w:top w:val="nil"/>
              <w:left w:val="nil"/>
              <w:bottom w:val="single" w:sz="4" w:space="0" w:color="auto"/>
              <w:right w:val="single" w:sz="4" w:space="0" w:color="auto"/>
            </w:tcBorders>
            <w:shd w:val="clear" w:color="auto" w:fill="auto"/>
            <w:noWrap/>
            <w:vAlign w:val="bottom"/>
            <w:hideMark/>
          </w:tcPr>
          <w:p w14:paraId="78C9300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Asian</w:t>
            </w:r>
          </w:p>
        </w:tc>
        <w:tc>
          <w:tcPr>
            <w:tcW w:w="960" w:type="dxa"/>
            <w:tcBorders>
              <w:top w:val="nil"/>
              <w:left w:val="nil"/>
              <w:bottom w:val="single" w:sz="4" w:space="0" w:color="auto"/>
              <w:right w:val="single" w:sz="4" w:space="0" w:color="auto"/>
            </w:tcBorders>
            <w:shd w:val="clear" w:color="auto" w:fill="auto"/>
            <w:noWrap/>
            <w:vAlign w:val="bottom"/>
            <w:hideMark/>
          </w:tcPr>
          <w:p w14:paraId="5943AAD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3013</w:t>
            </w:r>
          </w:p>
        </w:tc>
        <w:tc>
          <w:tcPr>
            <w:tcW w:w="1387" w:type="dxa"/>
            <w:tcBorders>
              <w:top w:val="nil"/>
              <w:left w:val="nil"/>
              <w:bottom w:val="single" w:sz="4" w:space="0" w:color="auto"/>
              <w:right w:val="single" w:sz="4" w:space="0" w:color="auto"/>
            </w:tcBorders>
            <w:shd w:val="clear" w:color="auto" w:fill="auto"/>
            <w:noWrap/>
            <w:vAlign w:val="bottom"/>
            <w:hideMark/>
          </w:tcPr>
          <w:p w14:paraId="13FF077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0.004237306</w:t>
            </w:r>
          </w:p>
        </w:tc>
      </w:tr>
      <w:tr w:rsidR="00C453C5" w:rsidRPr="00C453C5" w14:paraId="7536B4B7"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92F2A"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492" w:type="dxa"/>
            <w:tcBorders>
              <w:top w:val="nil"/>
              <w:left w:val="nil"/>
              <w:bottom w:val="single" w:sz="4" w:space="0" w:color="auto"/>
              <w:right w:val="single" w:sz="4" w:space="0" w:color="auto"/>
            </w:tcBorders>
            <w:shd w:val="clear" w:color="auto" w:fill="auto"/>
            <w:noWrap/>
            <w:vAlign w:val="bottom"/>
            <w:hideMark/>
          </w:tcPr>
          <w:p w14:paraId="6F932F7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Biracial</w:t>
            </w:r>
          </w:p>
        </w:tc>
        <w:tc>
          <w:tcPr>
            <w:tcW w:w="960" w:type="dxa"/>
            <w:tcBorders>
              <w:top w:val="nil"/>
              <w:left w:val="nil"/>
              <w:bottom w:val="single" w:sz="4" w:space="0" w:color="auto"/>
              <w:right w:val="single" w:sz="4" w:space="0" w:color="auto"/>
            </w:tcBorders>
            <w:shd w:val="clear" w:color="auto" w:fill="auto"/>
            <w:noWrap/>
            <w:vAlign w:val="bottom"/>
            <w:hideMark/>
          </w:tcPr>
          <w:p w14:paraId="7C91579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37</w:t>
            </w:r>
          </w:p>
        </w:tc>
        <w:tc>
          <w:tcPr>
            <w:tcW w:w="1387" w:type="dxa"/>
            <w:tcBorders>
              <w:top w:val="nil"/>
              <w:left w:val="nil"/>
              <w:bottom w:val="single" w:sz="4" w:space="0" w:color="auto"/>
              <w:right w:val="single" w:sz="4" w:space="0" w:color="auto"/>
            </w:tcBorders>
            <w:shd w:val="clear" w:color="auto" w:fill="auto"/>
            <w:noWrap/>
            <w:vAlign w:val="bottom"/>
            <w:hideMark/>
          </w:tcPr>
          <w:p w14:paraId="6EDB7C2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5.20E-05</w:t>
            </w:r>
          </w:p>
        </w:tc>
      </w:tr>
      <w:tr w:rsidR="00C453C5" w:rsidRPr="00C453C5" w14:paraId="3454141B"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BFB48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492" w:type="dxa"/>
            <w:tcBorders>
              <w:top w:val="nil"/>
              <w:left w:val="nil"/>
              <w:bottom w:val="single" w:sz="4" w:space="0" w:color="auto"/>
              <w:right w:val="single" w:sz="4" w:space="0" w:color="auto"/>
            </w:tcBorders>
            <w:shd w:val="clear" w:color="auto" w:fill="auto"/>
            <w:noWrap/>
            <w:vAlign w:val="bottom"/>
            <w:hideMark/>
          </w:tcPr>
          <w:p w14:paraId="2B7CCBF3"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Black</w:t>
            </w:r>
          </w:p>
        </w:tc>
        <w:tc>
          <w:tcPr>
            <w:tcW w:w="960" w:type="dxa"/>
            <w:tcBorders>
              <w:top w:val="nil"/>
              <w:left w:val="nil"/>
              <w:bottom w:val="single" w:sz="4" w:space="0" w:color="auto"/>
              <w:right w:val="single" w:sz="4" w:space="0" w:color="auto"/>
            </w:tcBorders>
            <w:shd w:val="clear" w:color="auto" w:fill="auto"/>
            <w:noWrap/>
            <w:vAlign w:val="bottom"/>
            <w:hideMark/>
          </w:tcPr>
          <w:p w14:paraId="6DA8F24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520990</w:t>
            </w:r>
          </w:p>
        </w:tc>
        <w:tc>
          <w:tcPr>
            <w:tcW w:w="1387" w:type="dxa"/>
            <w:tcBorders>
              <w:top w:val="nil"/>
              <w:left w:val="nil"/>
              <w:bottom w:val="single" w:sz="4" w:space="0" w:color="auto"/>
              <w:right w:val="single" w:sz="4" w:space="0" w:color="auto"/>
            </w:tcBorders>
            <w:shd w:val="clear" w:color="auto" w:fill="auto"/>
            <w:noWrap/>
            <w:vAlign w:val="bottom"/>
            <w:hideMark/>
          </w:tcPr>
          <w:p w14:paraId="0562A4A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0.732689698</w:t>
            </w:r>
          </w:p>
        </w:tc>
      </w:tr>
      <w:tr w:rsidR="00C453C5" w:rsidRPr="00C453C5" w14:paraId="2D62F814"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941D7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492" w:type="dxa"/>
            <w:tcBorders>
              <w:top w:val="nil"/>
              <w:left w:val="nil"/>
              <w:bottom w:val="single" w:sz="4" w:space="0" w:color="auto"/>
              <w:right w:val="single" w:sz="4" w:space="0" w:color="auto"/>
            </w:tcBorders>
            <w:shd w:val="clear" w:color="auto" w:fill="auto"/>
            <w:noWrap/>
            <w:vAlign w:val="bottom"/>
            <w:hideMark/>
          </w:tcPr>
          <w:p w14:paraId="053A0C1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Latinx</w:t>
            </w:r>
          </w:p>
        </w:tc>
        <w:tc>
          <w:tcPr>
            <w:tcW w:w="960" w:type="dxa"/>
            <w:tcBorders>
              <w:top w:val="nil"/>
              <w:left w:val="nil"/>
              <w:bottom w:val="single" w:sz="4" w:space="0" w:color="auto"/>
              <w:right w:val="single" w:sz="4" w:space="0" w:color="auto"/>
            </w:tcBorders>
            <w:shd w:val="clear" w:color="auto" w:fill="auto"/>
            <w:noWrap/>
            <w:vAlign w:val="bottom"/>
            <w:hideMark/>
          </w:tcPr>
          <w:p w14:paraId="1EED620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101209</w:t>
            </w:r>
          </w:p>
        </w:tc>
        <w:tc>
          <w:tcPr>
            <w:tcW w:w="1387" w:type="dxa"/>
            <w:tcBorders>
              <w:top w:val="nil"/>
              <w:left w:val="nil"/>
              <w:bottom w:val="single" w:sz="4" w:space="0" w:color="auto"/>
              <w:right w:val="single" w:sz="4" w:space="0" w:color="auto"/>
            </w:tcBorders>
            <w:shd w:val="clear" w:color="auto" w:fill="auto"/>
            <w:noWrap/>
            <w:vAlign w:val="bottom"/>
            <w:hideMark/>
          </w:tcPr>
          <w:p w14:paraId="13D6AAC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0.142334386</w:t>
            </w:r>
          </w:p>
        </w:tc>
      </w:tr>
      <w:tr w:rsidR="00C453C5" w:rsidRPr="00C453C5" w14:paraId="4EE014BD"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3D1E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w:t>
            </w:r>
          </w:p>
        </w:tc>
        <w:tc>
          <w:tcPr>
            <w:tcW w:w="1492" w:type="dxa"/>
            <w:tcBorders>
              <w:top w:val="nil"/>
              <w:left w:val="nil"/>
              <w:bottom w:val="single" w:sz="4" w:space="0" w:color="auto"/>
              <w:right w:val="single" w:sz="4" w:space="0" w:color="auto"/>
            </w:tcBorders>
            <w:shd w:val="clear" w:color="auto" w:fill="auto"/>
            <w:noWrap/>
            <w:vAlign w:val="bottom"/>
            <w:hideMark/>
          </w:tcPr>
          <w:p w14:paraId="0129A04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34F6B78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1211</w:t>
            </w:r>
          </w:p>
        </w:tc>
        <w:tc>
          <w:tcPr>
            <w:tcW w:w="1387" w:type="dxa"/>
            <w:tcBorders>
              <w:top w:val="nil"/>
              <w:left w:val="nil"/>
              <w:bottom w:val="single" w:sz="4" w:space="0" w:color="auto"/>
              <w:right w:val="single" w:sz="4" w:space="0" w:color="auto"/>
            </w:tcBorders>
            <w:shd w:val="clear" w:color="auto" w:fill="auto"/>
            <w:noWrap/>
            <w:vAlign w:val="bottom"/>
            <w:hideMark/>
          </w:tcPr>
          <w:p w14:paraId="77ECB4C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0.001703079</w:t>
            </w:r>
          </w:p>
        </w:tc>
      </w:tr>
      <w:tr w:rsidR="00C453C5" w:rsidRPr="00C453C5" w14:paraId="76423247"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8823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w:t>
            </w:r>
          </w:p>
        </w:tc>
        <w:tc>
          <w:tcPr>
            <w:tcW w:w="1492" w:type="dxa"/>
            <w:tcBorders>
              <w:top w:val="nil"/>
              <w:left w:val="nil"/>
              <w:bottom w:val="single" w:sz="4" w:space="0" w:color="auto"/>
              <w:right w:val="single" w:sz="4" w:space="0" w:color="auto"/>
            </w:tcBorders>
            <w:shd w:val="clear" w:color="auto" w:fill="auto"/>
            <w:noWrap/>
            <w:vAlign w:val="bottom"/>
            <w:hideMark/>
          </w:tcPr>
          <w:p w14:paraId="60F711A6"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White</w:t>
            </w:r>
          </w:p>
        </w:tc>
        <w:tc>
          <w:tcPr>
            <w:tcW w:w="960" w:type="dxa"/>
            <w:tcBorders>
              <w:top w:val="nil"/>
              <w:left w:val="nil"/>
              <w:bottom w:val="single" w:sz="4" w:space="0" w:color="auto"/>
              <w:right w:val="single" w:sz="4" w:space="0" w:color="auto"/>
            </w:tcBorders>
            <w:shd w:val="clear" w:color="auto" w:fill="auto"/>
            <w:noWrap/>
            <w:vAlign w:val="bottom"/>
            <w:hideMark/>
          </w:tcPr>
          <w:p w14:paraId="016CFF9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84601</w:t>
            </w:r>
          </w:p>
        </w:tc>
        <w:tc>
          <w:tcPr>
            <w:tcW w:w="1387" w:type="dxa"/>
            <w:tcBorders>
              <w:top w:val="nil"/>
              <w:left w:val="nil"/>
              <w:bottom w:val="single" w:sz="4" w:space="0" w:color="auto"/>
              <w:right w:val="single" w:sz="4" w:space="0" w:color="auto"/>
            </w:tcBorders>
            <w:shd w:val="clear" w:color="auto" w:fill="auto"/>
            <w:noWrap/>
            <w:vAlign w:val="bottom"/>
            <w:hideMark/>
          </w:tcPr>
          <w:p w14:paraId="4D955DF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0.118977871</w:t>
            </w:r>
          </w:p>
        </w:tc>
      </w:tr>
    </w:tbl>
    <w:p w14:paraId="2D566551" w14:textId="77777777" w:rsidR="00C453C5" w:rsidRPr="00C453C5" w:rsidRDefault="00C453C5" w:rsidP="00C453C5">
      <w:pPr>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4927" w:type="dxa"/>
        <w:tblInd w:w="607" w:type="dxa"/>
        <w:tblLook w:val="04A0" w:firstRow="1" w:lastRow="0" w:firstColumn="1" w:lastColumn="0" w:noHBand="0" w:noVBand="1"/>
      </w:tblPr>
      <w:tblGrid>
        <w:gridCol w:w="960"/>
        <w:gridCol w:w="1620"/>
        <w:gridCol w:w="960"/>
        <w:gridCol w:w="1387"/>
      </w:tblGrid>
      <w:tr w:rsidR="00C453C5" w:rsidRPr="00C453C5" w14:paraId="40D07A8E"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B1C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2015</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65A6524B"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Verdict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B00520"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53C17C75"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60475639"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FA829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14:paraId="5D6F9425"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Dropped</w:t>
            </w:r>
          </w:p>
        </w:tc>
        <w:tc>
          <w:tcPr>
            <w:tcW w:w="960" w:type="dxa"/>
            <w:tcBorders>
              <w:top w:val="nil"/>
              <w:left w:val="nil"/>
              <w:bottom w:val="single" w:sz="4" w:space="0" w:color="auto"/>
              <w:right w:val="single" w:sz="4" w:space="0" w:color="auto"/>
            </w:tcBorders>
            <w:shd w:val="clear" w:color="auto" w:fill="auto"/>
            <w:noWrap/>
            <w:vAlign w:val="bottom"/>
            <w:hideMark/>
          </w:tcPr>
          <w:p w14:paraId="1C93345F"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446537</w:t>
            </w:r>
          </w:p>
        </w:tc>
        <w:tc>
          <w:tcPr>
            <w:tcW w:w="1387" w:type="dxa"/>
            <w:tcBorders>
              <w:top w:val="nil"/>
              <w:left w:val="nil"/>
              <w:bottom w:val="single" w:sz="4" w:space="0" w:color="auto"/>
              <w:right w:val="single" w:sz="4" w:space="0" w:color="auto"/>
            </w:tcBorders>
            <w:shd w:val="clear" w:color="auto" w:fill="auto"/>
            <w:noWrap/>
            <w:vAlign w:val="bottom"/>
            <w:hideMark/>
          </w:tcPr>
          <w:p w14:paraId="564CEDB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0.736202499</w:t>
            </w:r>
          </w:p>
        </w:tc>
      </w:tr>
      <w:tr w:rsidR="00C453C5" w:rsidRPr="00C453C5" w14:paraId="2CCFC0EF"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C3A80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620" w:type="dxa"/>
            <w:tcBorders>
              <w:top w:val="nil"/>
              <w:left w:val="nil"/>
              <w:bottom w:val="single" w:sz="4" w:space="0" w:color="auto"/>
              <w:right w:val="single" w:sz="4" w:space="0" w:color="auto"/>
            </w:tcBorders>
            <w:shd w:val="clear" w:color="auto" w:fill="auto"/>
            <w:noWrap/>
            <w:vAlign w:val="bottom"/>
            <w:hideMark/>
          </w:tcPr>
          <w:p w14:paraId="0C117D18"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Guilty</w:t>
            </w:r>
          </w:p>
        </w:tc>
        <w:tc>
          <w:tcPr>
            <w:tcW w:w="960" w:type="dxa"/>
            <w:tcBorders>
              <w:top w:val="nil"/>
              <w:left w:val="nil"/>
              <w:bottom w:val="single" w:sz="4" w:space="0" w:color="auto"/>
              <w:right w:val="single" w:sz="4" w:space="0" w:color="auto"/>
            </w:tcBorders>
            <w:shd w:val="clear" w:color="auto" w:fill="auto"/>
            <w:noWrap/>
            <w:vAlign w:val="bottom"/>
            <w:hideMark/>
          </w:tcPr>
          <w:p w14:paraId="15F8BAD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104511</w:t>
            </w:r>
          </w:p>
        </w:tc>
        <w:tc>
          <w:tcPr>
            <w:tcW w:w="1387" w:type="dxa"/>
            <w:tcBorders>
              <w:top w:val="nil"/>
              <w:left w:val="nil"/>
              <w:bottom w:val="single" w:sz="4" w:space="0" w:color="auto"/>
              <w:right w:val="single" w:sz="4" w:space="0" w:color="auto"/>
            </w:tcBorders>
            <w:shd w:val="clear" w:color="auto" w:fill="auto"/>
            <w:noWrap/>
            <w:vAlign w:val="bottom"/>
            <w:hideMark/>
          </w:tcPr>
          <w:p w14:paraId="0223A724"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0.172306571</w:t>
            </w:r>
          </w:p>
        </w:tc>
      </w:tr>
      <w:tr w:rsidR="00C453C5" w:rsidRPr="00C453C5" w14:paraId="745D5B9A"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2954CA"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620" w:type="dxa"/>
            <w:tcBorders>
              <w:top w:val="nil"/>
              <w:left w:val="nil"/>
              <w:bottom w:val="single" w:sz="4" w:space="0" w:color="auto"/>
              <w:right w:val="single" w:sz="4" w:space="0" w:color="auto"/>
            </w:tcBorders>
            <w:shd w:val="clear" w:color="auto" w:fill="auto"/>
            <w:noWrap/>
            <w:vAlign w:val="bottom"/>
            <w:hideMark/>
          </w:tcPr>
          <w:p w14:paraId="01A68A33"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Not Guilty</w:t>
            </w:r>
          </w:p>
        </w:tc>
        <w:tc>
          <w:tcPr>
            <w:tcW w:w="960" w:type="dxa"/>
            <w:tcBorders>
              <w:top w:val="nil"/>
              <w:left w:val="nil"/>
              <w:bottom w:val="single" w:sz="4" w:space="0" w:color="auto"/>
              <w:right w:val="single" w:sz="4" w:space="0" w:color="auto"/>
            </w:tcBorders>
            <w:shd w:val="clear" w:color="auto" w:fill="auto"/>
            <w:noWrap/>
            <w:vAlign w:val="bottom"/>
            <w:hideMark/>
          </w:tcPr>
          <w:p w14:paraId="6D107E9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55476</w:t>
            </w:r>
          </w:p>
        </w:tc>
        <w:tc>
          <w:tcPr>
            <w:tcW w:w="1387" w:type="dxa"/>
            <w:tcBorders>
              <w:top w:val="nil"/>
              <w:left w:val="nil"/>
              <w:bottom w:val="single" w:sz="4" w:space="0" w:color="auto"/>
              <w:right w:val="single" w:sz="4" w:space="0" w:color="auto"/>
            </w:tcBorders>
            <w:shd w:val="clear" w:color="auto" w:fill="auto"/>
            <w:noWrap/>
            <w:vAlign w:val="bottom"/>
            <w:hideMark/>
          </w:tcPr>
          <w:p w14:paraId="2CD4A22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0.091462902</w:t>
            </w:r>
          </w:p>
        </w:tc>
      </w:tr>
      <w:tr w:rsidR="00C453C5" w:rsidRPr="00C453C5" w14:paraId="441CF509"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0DF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620" w:type="dxa"/>
            <w:tcBorders>
              <w:top w:val="nil"/>
              <w:left w:val="nil"/>
              <w:bottom w:val="single" w:sz="4" w:space="0" w:color="auto"/>
              <w:right w:val="single" w:sz="4" w:space="0" w:color="auto"/>
            </w:tcBorders>
            <w:shd w:val="clear" w:color="auto" w:fill="auto"/>
            <w:noWrap/>
            <w:vAlign w:val="bottom"/>
            <w:hideMark/>
          </w:tcPr>
          <w:p w14:paraId="7D73BF13"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Undetermined</w:t>
            </w:r>
          </w:p>
        </w:tc>
        <w:tc>
          <w:tcPr>
            <w:tcW w:w="960" w:type="dxa"/>
            <w:tcBorders>
              <w:top w:val="nil"/>
              <w:left w:val="nil"/>
              <w:bottom w:val="single" w:sz="4" w:space="0" w:color="auto"/>
              <w:right w:val="single" w:sz="4" w:space="0" w:color="auto"/>
            </w:tcBorders>
            <w:shd w:val="clear" w:color="auto" w:fill="auto"/>
            <w:noWrap/>
            <w:vAlign w:val="bottom"/>
            <w:hideMark/>
          </w:tcPr>
          <w:p w14:paraId="5C7624A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17</w:t>
            </w:r>
          </w:p>
        </w:tc>
        <w:tc>
          <w:tcPr>
            <w:tcW w:w="1387" w:type="dxa"/>
            <w:tcBorders>
              <w:top w:val="nil"/>
              <w:left w:val="nil"/>
              <w:bottom w:val="single" w:sz="4" w:space="0" w:color="auto"/>
              <w:right w:val="single" w:sz="4" w:space="0" w:color="auto"/>
            </w:tcBorders>
            <w:shd w:val="clear" w:color="auto" w:fill="auto"/>
            <w:noWrap/>
            <w:vAlign w:val="bottom"/>
            <w:hideMark/>
          </w:tcPr>
          <w:p w14:paraId="3B68F21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2.80E-05</w:t>
            </w:r>
          </w:p>
        </w:tc>
      </w:tr>
    </w:tbl>
    <w:p w14:paraId="3C430CB1" w14:textId="3C465A9F" w:rsidR="00C453C5" w:rsidRPr="00C453C5" w:rsidRDefault="00C453C5" w:rsidP="00C453C5">
      <w:pPr>
        <w:spacing w:line="480" w:lineRule="auto"/>
        <w:rPr>
          <w:rFonts w:ascii="Times New Roman" w:hAnsi="Times New Roman" w:cs="Times New Roman"/>
          <w:sz w:val="24"/>
          <w:szCs w:val="24"/>
        </w:rPr>
      </w:pPr>
    </w:p>
    <w:tbl>
      <w:tblPr>
        <w:tblW w:w="4721" w:type="dxa"/>
        <w:tblInd w:w="607" w:type="dxa"/>
        <w:tblLook w:val="04A0" w:firstRow="1" w:lastRow="0" w:firstColumn="1" w:lastColumn="0" w:noHBand="0" w:noVBand="1"/>
      </w:tblPr>
      <w:tblGrid>
        <w:gridCol w:w="960"/>
        <w:gridCol w:w="1525"/>
        <w:gridCol w:w="960"/>
        <w:gridCol w:w="1276"/>
      </w:tblGrid>
      <w:tr w:rsidR="00C453C5" w:rsidRPr="00C453C5" w14:paraId="277F1B67"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ABD6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2016</w:t>
            </w:r>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14:paraId="1551608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Verdict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F1E15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35F3B9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51F33071"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4B13C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525" w:type="dxa"/>
            <w:tcBorders>
              <w:top w:val="nil"/>
              <w:left w:val="nil"/>
              <w:bottom w:val="single" w:sz="4" w:space="0" w:color="auto"/>
              <w:right w:val="single" w:sz="4" w:space="0" w:color="auto"/>
            </w:tcBorders>
            <w:shd w:val="clear" w:color="auto" w:fill="auto"/>
            <w:noWrap/>
            <w:vAlign w:val="bottom"/>
            <w:hideMark/>
          </w:tcPr>
          <w:p w14:paraId="2541F569"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Dropped</w:t>
            </w:r>
          </w:p>
        </w:tc>
        <w:tc>
          <w:tcPr>
            <w:tcW w:w="960" w:type="dxa"/>
            <w:tcBorders>
              <w:top w:val="nil"/>
              <w:left w:val="nil"/>
              <w:bottom w:val="single" w:sz="4" w:space="0" w:color="auto"/>
              <w:right w:val="single" w:sz="4" w:space="0" w:color="auto"/>
            </w:tcBorders>
            <w:shd w:val="clear" w:color="auto" w:fill="auto"/>
            <w:noWrap/>
            <w:vAlign w:val="bottom"/>
            <w:hideMark/>
          </w:tcPr>
          <w:p w14:paraId="6E70814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631272</w:t>
            </w:r>
          </w:p>
        </w:tc>
        <w:tc>
          <w:tcPr>
            <w:tcW w:w="1276" w:type="dxa"/>
            <w:tcBorders>
              <w:top w:val="nil"/>
              <w:left w:val="nil"/>
              <w:bottom w:val="single" w:sz="4" w:space="0" w:color="auto"/>
              <w:right w:val="single" w:sz="4" w:space="0" w:color="auto"/>
            </w:tcBorders>
            <w:shd w:val="clear" w:color="auto" w:fill="auto"/>
            <w:noWrap/>
            <w:vAlign w:val="bottom"/>
            <w:hideMark/>
          </w:tcPr>
          <w:p w14:paraId="6D1B78B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0.76063007</w:t>
            </w:r>
          </w:p>
        </w:tc>
      </w:tr>
      <w:tr w:rsidR="00C453C5" w:rsidRPr="00C453C5" w14:paraId="5D301B87"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9633C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525" w:type="dxa"/>
            <w:tcBorders>
              <w:top w:val="nil"/>
              <w:left w:val="nil"/>
              <w:bottom w:val="single" w:sz="4" w:space="0" w:color="auto"/>
              <w:right w:val="single" w:sz="4" w:space="0" w:color="auto"/>
            </w:tcBorders>
            <w:shd w:val="clear" w:color="auto" w:fill="auto"/>
            <w:noWrap/>
            <w:vAlign w:val="bottom"/>
            <w:hideMark/>
          </w:tcPr>
          <w:p w14:paraId="124DDD4C"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Guilty</w:t>
            </w:r>
          </w:p>
        </w:tc>
        <w:tc>
          <w:tcPr>
            <w:tcW w:w="960" w:type="dxa"/>
            <w:tcBorders>
              <w:top w:val="nil"/>
              <w:left w:val="nil"/>
              <w:bottom w:val="single" w:sz="4" w:space="0" w:color="auto"/>
              <w:right w:val="single" w:sz="4" w:space="0" w:color="auto"/>
            </w:tcBorders>
            <w:shd w:val="clear" w:color="auto" w:fill="auto"/>
            <w:noWrap/>
            <w:vAlign w:val="bottom"/>
            <w:hideMark/>
          </w:tcPr>
          <w:p w14:paraId="502F6B7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114720</w:t>
            </w:r>
          </w:p>
        </w:tc>
        <w:tc>
          <w:tcPr>
            <w:tcW w:w="1276" w:type="dxa"/>
            <w:tcBorders>
              <w:top w:val="nil"/>
              <w:left w:val="nil"/>
              <w:bottom w:val="single" w:sz="4" w:space="0" w:color="auto"/>
              <w:right w:val="single" w:sz="4" w:space="0" w:color="auto"/>
            </w:tcBorders>
            <w:shd w:val="clear" w:color="auto" w:fill="auto"/>
            <w:noWrap/>
            <w:vAlign w:val="bottom"/>
            <w:hideMark/>
          </w:tcPr>
          <w:p w14:paraId="463AEA0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0.13822803</w:t>
            </w:r>
          </w:p>
        </w:tc>
      </w:tr>
      <w:tr w:rsidR="00C453C5" w:rsidRPr="00C453C5" w14:paraId="2EC88586"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9CEADA"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525" w:type="dxa"/>
            <w:tcBorders>
              <w:top w:val="nil"/>
              <w:left w:val="nil"/>
              <w:bottom w:val="single" w:sz="4" w:space="0" w:color="auto"/>
              <w:right w:val="single" w:sz="4" w:space="0" w:color="auto"/>
            </w:tcBorders>
            <w:shd w:val="clear" w:color="auto" w:fill="auto"/>
            <w:noWrap/>
            <w:vAlign w:val="bottom"/>
            <w:hideMark/>
          </w:tcPr>
          <w:p w14:paraId="33EA7AB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Not Guilty</w:t>
            </w:r>
          </w:p>
        </w:tc>
        <w:tc>
          <w:tcPr>
            <w:tcW w:w="960" w:type="dxa"/>
            <w:tcBorders>
              <w:top w:val="nil"/>
              <w:left w:val="nil"/>
              <w:bottom w:val="single" w:sz="4" w:space="0" w:color="auto"/>
              <w:right w:val="single" w:sz="4" w:space="0" w:color="auto"/>
            </w:tcBorders>
            <w:shd w:val="clear" w:color="auto" w:fill="auto"/>
            <w:noWrap/>
            <w:vAlign w:val="bottom"/>
            <w:hideMark/>
          </w:tcPr>
          <w:p w14:paraId="4573CB2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83937</w:t>
            </w:r>
          </w:p>
        </w:tc>
        <w:tc>
          <w:tcPr>
            <w:tcW w:w="1276" w:type="dxa"/>
            <w:tcBorders>
              <w:top w:val="nil"/>
              <w:left w:val="nil"/>
              <w:bottom w:val="single" w:sz="4" w:space="0" w:color="auto"/>
              <w:right w:val="single" w:sz="4" w:space="0" w:color="auto"/>
            </w:tcBorders>
            <w:shd w:val="clear" w:color="auto" w:fill="auto"/>
            <w:noWrap/>
            <w:vAlign w:val="bottom"/>
            <w:hideMark/>
          </w:tcPr>
          <w:p w14:paraId="064561E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0.10113708</w:t>
            </w:r>
          </w:p>
        </w:tc>
      </w:tr>
      <w:tr w:rsidR="00C453C5" w:rsidRPr="00C453C5" w14:paraId="6417123D"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B7338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525" w:type="dxa"/>
            <w:tcBorders>
              <w:top w:val="nil"/>
              <w:left w:val="nil"/>
              <w:bottom w:val="single" w:sz="4" w:space="0" w:color="auto"/>
              <w:right w:val="single" w:sz="4" w:space="0" w:color="auto"/>
            </w:tcBorders>
            <w:shd w:val="clear" w:color="auto" w:fill="auto"/>
            <w:noWrap/>
            <w:vAlign w:val="bottom"/>
            <w:hideMark/>
          </w:tcPr>
          <w:p w14:paraId="5840B7A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Undetermined</w:t>
            </w:r>
          </w:p>
        </w:tc>
        <w:tc>
          <w:tcPr>
            <w:tcW w:w="960" w:type="dxa"/>
            <w:tcBorders>
              <w:top w:val="nil"/>
              <w:left w:val="nil"/>
              <w:bottom w:val="single" w:sz="4" w:space="0" w:color="auto"/>
              <w:right w:val="single" w:sz="4" w:space="0" w:color="auto"/>
            </w:tcBorders>
            <w:shd w:val="clear" w:color="auto" w:fill="auto"/>
            <w:noWrap/>
            <w:vAlign w:val="bottom"/>
            <w:hideMark/>
          </w:tcPr>
          <w:p w14:paraId="45D36ECB"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14:paraId="5B4E40C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4.82E-06</w:t>
            </w:r>
          </w:p>
        </w:tc>
      </w:tr>
    </w:tbl>
    <w:p w14:paraId="412A6C7A" w14:textId="77777777" w:rsidR="00C453C5" w:rsidRPr="00C453C5" w:rsidRDefault="00C453C5" w:rsidP="00C453C5">
      <w:pPr>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4721" w:type="dxa"/>
        <w:tblInd w:w="607" w:type="dxa"/>
        <w:tblLook w:val="04A0" w:firstRow="1" w:lastRow="0" w:firstColumn="1" w:lastColumn="0" w:noHBand="0" w:noVBand="1"/>
      </w:tblPr>
      <w:tblGrid>
        <w:gridCol w:w="960"/>
        <w:gridCol w:w="1525"/>
        <w:gridCol w:w="960"/>
        <w:gridCol w:w="1276"/>
      </w:tblGrid>
      <w:tr w:rsidR="00C453C5" w:rsidRPr="00C453C5" w14:paraId="3D7F7456" w14:textId="77777777" w:rsidTr="00C453C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05F3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2017</w:t>
            </w:r>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14:paraId="24A15AC2"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Verdict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238A88"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Count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7867D3E"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Percentage</w:t>
            </w:r>
          </w:p>
        </w:tc>
      </w:tr>
      <w:tr w:rsidR="00C453C5" w:rsidRPr="00C453C5" w14:paraId="350CD55A"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EE5A6"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w:t>
            </w:r>
          </w:p>
        </w:tc>
        <w:tc>
          <w:tcPr>
            <w:tcW w:w="1525" w:type="dxa"/>
            <w:tcBorders>
              <w:top w:val="nil"/>
              <w:left w:val="nil"/>
              <w:bottom w:val="single" w:sz="4" w:space="0" w:color="auto"/>
              <w:right w:val="single" w:sz="4" w:space="0" w:color="auto"/>
            </w:tcBorders>
            <w:shd w:val="clear" w:color="auto" w:fill="auto"/>
            <w:noWrap/>
            <w:vAlign w:val="bottom"/>
            <w:hideMark/>
          </w:tcPr>
          <w:p w14:paraId="33DD0C6A"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Dropped</w:t>
            </w:r>
          </w:p>
        </w:tc>
        <w:tc>
          <w:tcPr>
            <w:tcW w:w="960" w:type="dxa"/>
            <w:tcBorders>
              <w:top w:val="nil"/>
              <w:left w:val="nil"/>
              <w:bottom w:val="single" w:sz="4" w:space="0" w:color="auto"/>
              <w:right w:val="single" w:sz="4" w:space="0" w:color="auto"/>
            </w:tcBorders>
            <w:shd w:val="clear" w:color="auto" w:fill="auto"/>
            <w:noWrap/>
            <w:vAlign w:val="bottom"/>
            <w:hideMark/>
          </w:tcPr>
          <w:p w14:paraId="423202B1"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812239</w:t>
            </w:r>
          </w:p>
        </w:tc>
        <w:tc>
          <w:tcPr>
            <w:tcW w:w="1276" w:type="dxa"/>
            <w:tcBorders>
              <w:top w:val="nil"/>
              <w:left w:val="nil"/>
              <w:bottom w:val="single" w:sz="4" w:space="0" w:color="auto"/>
              <w:right w:val="single" w:sz="4" w:space="0" w:color="auto"/>
            </w:tcBorders>
            <w:shd w:val="clear" w:color="auto" w:fill="auto"/>
            <w:noWrap/>
            <w:vAlign w:val="bottom"/>
            <w:hideMark/>
          </w:tcPr>
          <w:p w14:paraId="139E2562"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0.81701774</w:t>
            </w:r>
          </w:p>
        </w:tc>
      </w:tr>
      <w:tr w:rsidR="00C453C5" w:rsidRPr="00C453C5" w14:paraId="6E5D6CED"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61B2BD"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w:t>
            </w:r>
          </w:p>
        </w:tc>
        <w:tc>
          <w:tcPr>
            <w:tcW w:w="1525" w:type="dxa"/>
            <w:tcBorders>
              <w:top w:val="nil"/>
              <w:left w:val="nil"/>
              <w:bottom w:val="single" w:sz="4" w:space="0" w:color="auto"/>
              <w:right w:val="single" w:sz="4" w:space="0" w:color="auto"/>
            </w:tcBorders>
            <w:shd w:val="clear" w:color="auto" w:fill="auto"/>
            <w:noWrap/>
            <w:vAlign w:val="bottom"/>
            <w:hideMark/>
          </w:tcPr>
          <w:p w14:paraId="6712DCB7"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Guilty</w:t>
            </w:r>
          </w:p>
        </w:tc>
        <w:tc>
          <w:tcPr>
            <w:tcW w:w="960" w:type="dxa"/>
            <w:tcBorders>
              <w:top w:val="nil"/>
              <w:left w:val="nil"/>
              <w:bottom w:val="single" w:sz="4" w:space="0" w:color="auto"/>
              <w:right w:val="single" w:sz="4" w:space="0" w:color="auto"/>
            </w:tcBorders>
            <w:shd w:val="clear" w:color="auto" w:fill="auto"/>
            <w:noWrap/>
            <w:vAlign w:val="bottom"/>
            <w:hideMark/>
          </w:tcPr>
          <w:p w14:paraId="59AA5370"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101903</w:t>
            </w:r>
          </w:p>
        </w:tc>
        <w:tc>
          <w:tcPr>
            <w:tcW w:w="1276" w:type="dxa"/>
            <w:tcBorders>
              <w:top w:val="nil"/>
              <w:left w:val="nil"/>
              <w:bottom w:val="single" w:sz="4" w:space="0" w:color="auto"/>
              <w:right w:val="single" w:sz="4" w:space="0" w:color="auto"/>
            </w:tcBorders>
            <w:shd w:val="clear" w:color="auto" w:fill="auto"/>
            <w:noWrap/>
            <w:vAlign w:val="bottom"/>
            <w:hideMark/>
          </w:tcPr>
          <w:p w14:paraId="764FCC4C"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0.10250254</w:t>
            </w:r>
          </w:p>
        </w:tc>
      </w:tr>
      <w:tr w:rsidR="00C453C5" w:rsidRPr="00C453C5" w14:paraId="286B53B8"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8C0E7"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w:t>
            </w:r>
          </w:p>
        </w:tc>
        <w:tc>
          <w:tcPr>
            <w:tcW w:w="1525" w:type="dxa"/>
            <w:tcBorders>
              <w:top w:val="nil"/>
              <w:left w:val="nil"/>
              <w:bottom w:val="single" w:sz="4" w:space="0" w:color="auto"/>
              <w:right w:val="single" w:sz="4" w:space="0" w:color="auto"/>
            </w:tcBorders>
            <w:shd w:val="clear" w:color="auto" w:fill="auto"/>
            <w:noWrap/>
            <w:vAlign w:val="bottom"/>
            <w:hideMark/>
          </w:tcPr>
          <w:p w14:paraId="637D1AAF"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Not Guilty</w:t>
            </w:r>
          </w:p>
        </w:tc>
        <w:tc>
          <w:tcPr>
            <w:tcW w:w="960" w:type="dxa"/>
            <w:tcBorders>
              <w:top w:val="nil"/>
              <w:left w:val="nil"/>
              <w:bottom w:val="single" w:sz="4" w:space="0" w:color="auto"/>
              <w:right w:val="single" w:sz="4" w:space="0" w:color="auto"/>
            </w:tcBorders>
            <w:shd w:val="clear" w:color="auto" w:fill="auto"/>
            <w:noWrap/>
            <w:vAlign w:val="bottom"/>
            <w:hideMark/>
          </w:tcPr>
          <w:p w14:paraId="5175915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79987</w:t>
            </w:r>
          </w:p>
        </w:tc>
        <w:tc>
          <w:tcPr>
            <w:tcW w:w="1276" w:type="dxa"/>
            <w:tcBorders>
              <w:top w:val="nil"/>
              <w:left w:val="nil"/>
              <w:bottom w:val="single" w:sz="4" w:space="0" w:color="auto"/>
              <w:right w:val="single" w:sz="4" w:space="0" w:color="auto"/>
            </w:tcBorders>
            <w:shd w:val="clear" w:color="auto" w:fill="auto"/>
            <w:noWrap/>
            <w:vAlign w:val="bottom"/>
            <w:hideMark/>
          </w:tcPr>
          <w:p w14:paraId="2655109E"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0.0804576</w:t>
            </w:r>
          </w:p>
        </w:tc>
      </w:tr>
      <w:tr w:rsidR="00C453C5" w:rsidRPr="00C453C5" w14:paraId="1A7C3BE1" w14:textId="77777777" w:rsidTr="00C453C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7776E9"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3</w:t>
            </w:r>
          </w:p>
        </w:tc>
        <w:tc>
          <w:tcPr>
            <w:tcW w:w="1525" w:type="dxa"/>
            <w:tcBorders>
              <w:top w:val="nil"/>
              <w:left w:val="nil"/>
              <w:bottom w:val="single" w:sz="4" w:space="0" w:color="auto"/>
              <w:right w:val="single" w:sz="4" w:space="0" w:color="auto"/>
            </w:tcBorders>
            <w:shd w:val="clear" w:color="auto" w:fill="auto"/>
            <w:noWrap/>
            <w:vAlign w:val="bottom"/>
            <w:hideMark/>
          </w:tcPr>
          <w:p w14:paraId="5A19A3E8" w14:textId="77777777" w:rsidR="00C453C5" w:rsidRPr="00C453C5" w:rsidRDefault="00C453C5" w:rsidP="00C453C5">
            <w:pPr>
              <w:spacing w:after="0" w:line="240" w:lineRule="auto"/>
              <w:rPr>
                <w:rFonts w:ascii="Calibri" w:eastAsia="Times New Roman" w:hAnsi="Calibri" w:cs="Calibri"/>
                <w:color w:val="000000"/>
              </w:rPr>
            </w:pPr>
            <w:r w:rsidRPr="00C453C5">
              <w:rPr>
                <w:rFonts w:ascii="Calibri" w:eastAsia="Times New Roman" w:hAnsi="Calibri" w:cs="Calibri"/>
                <w:color w:val="000000"/>
              </w:rPr>
              <w:t>Undetermined</w:t>
            </w:r>
          </w:p>
        </w:tc>
        <w:tc>
          <w:tcPr>
            <w:tcW w:w="960" w:type="dxa"/>
            <w:tcBorders>
              <w:top w:val="nil"/>
              <w:left w:val="nil"/>
              <w:bottom w:val="single" w:sz="4" w:space="0" w:color="auto"/>
              <w:right w:val="single" w:sz="4" w:space="0" w:color="auto"/>
            </w:tcBorders>
            <w:shd w:val="clear" w:color="auto" w:fill="auto"/>
            <w:noWrap/>
            <w:vAlign w:val="bottom"/>
            <w:hideMark/>
          </w:tcPr>
          <w:p w14:paraId="24B1DE43"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22</w:t>
            </w:r>
          </w:p>
        </w:tc>
        <w:tc>
          <w:tcPr>
            <w:tcW w:w="1276" w:type="dxa"/>
            <w:tcBorders>
              <w:top w:val="nil"/>
              <w:left w:val="nil"/>
              <w:bottom w:val="single" w:sz="4" w:space="0" w:color="auto"/>
              <w:right w:val="single" w:sz="4" w:space="0" w:color="auto"/>
            </w:tcBorders>
            <w:shd w:val="clear" w:color="auto" w:fill="auto"/>
            <w:noWrap/>
            <w:vAlign w:val="bottom"/>
            <w:hideMark/>
          </w:tcPr>
          <w:p w14:paraId="56A88828" w14:textId="77777777" w:rsidR="00C453C5" w:rsidRPr="00C453C5" w:rsidRDefault="00C453C5" w:rsidP="00C453C5">
            <w:pPr>
              <w:spacing w:after="0" w:line="240" w:lineRule="auto"/>
              <w:jc w:val="right"/>
              <w:rPr>
                <w:rFonts w:ascii="Calibri" w:eastAsia="Times New Roman" w:hAnsi="Calibri" w:cs="Calibri"/>
                <w:color w:val="000000"/>
              </w:rPr>
            </w:pPr>
            <w:r w:rsidRPr="00C453C5">
              <w:rPr>
                <w:rFonts w:ascii="Calibri" w:eastAsia="Times New Roman" w:hAnsi="Calibri" w:cs="Calibri"/>
                <w:color w:val="000000"/>
              </w:rPr>
              <w:t>2.21E-05</w:t>
            </w:r>
          </w:p>
        </w:tc>
      </w:tr>
    </w:tbl>
    <w:p w14:paraId="5066848D" w14:textId="2985BAEF" w:rsidR="00C453C5" w:rsidRDefault="00C453C5" w:rsidP="00C453C5">
      <w:pPr>
        <w:spacing w:line="480" w:lineRule="auto"/>
        <w:rPr>
          <w:rFonts w:ascii="Times New Roman" w:hAnsi="Times New Roman" w:cs="Times New Roman"/>
          <w:sz w:val="24"/>
          <w:szCs w:val="24"/>
        </w:rPr>
      </w:pPr>
    </w:p>
    <w:p w14:paraId="20E0DE3C" w14:textId="77777777" w:rsidR="00480515" w:rsidRPr="00C453C5" w:rsidRDefault="00480515" w:rsidP="00C453C5">
      <w:pPr>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4832" w:type="dxa"/>
        <w:tblInd w:w="607" w:type="dxa"/>
        <w:tblLook w:val="04A0" w:firstRow="1" w:lastRow="0" w:firstColumn="1" w:lastColumn="0" w:noHBand="0" w:noVBand="1"/>
      </w:tblPr>
      <w:tblGrid>
        <w:gridCol w:w="960"/>
        <w:gridCol w:w="1525"/>
        <w:gridCol w:w="960"/>
        <w:gridCol w:w="1387"/>
      </w:tblGrid>
      <w:tr w:rsidR="00480515" w:rsidRPr="00480515" w14:paraId="6F4A1F6F" w14:textId="77777777" w:rsidTr="0048051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A679B"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lastRenderedPageBreak/>
              <w:t>2018</w:t>
            </w:r>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14:paraId="23258DE9"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Verdict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C1ECFF"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Count</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4ADEC2C"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Percentage</w:t>
            </w:r>
          </w:p>
        </w:tc>
      </w:tr>
      <w:tr w:rsidR="00480515" w:rsidRPr="00480515" w14:paraId="50FFC7B6" w14:textId="77777777" w:rsidTr="0048051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A4E229"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0</w:t>
            </w:r>
          </w:p>
        </w:tc>
        <w:tc>
          <w:tcPr>
            <w:tcW w:w="1525" w:type="dxa"/>
            <w:tcBorders>
              <w:top w:val="nil"/>
              <w:left w:val="nil"/>
              <w:bottom w:val="single" w:sz="4" w:space="0" w:color="auto"/>
              <w:right w:val="single" w:sz="4" w:space="0" w:color="auto"/>
            </w:tcBorders>
            <w:shd w:val="clear" w:color="auto" w:fill="auto"/>
            <w:noWrap/>
            <w:vAlign w:val="bottom"/>
            <w:hideMark/>
          </w:tcPr>
          <w:p w14:paraId="1584E3B0"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Dropped</w:t>
            </w:r>
          </w:p>
        </w:tc>
        <w:tc>
          <w:tcPr>
            <w:tcW w:w="960" w:type="dxa"/>
            <w:tcBorders>
              <w:top w:val="nil"/>
              <w:left w:val="nil"/>
              <w:bottom w:val="single" w:sz="4" w:space="0" w:color="auto"/>
              <w:right w:val="single" w:sz="4" w:space="0" w:color="auto"/>
            </w:tcBorders>
            <w:shd w:val="clear" w:color="auto" w:fill="auto"/>
            <w:noWrap/>
            <w:vAlign w:val="bottom"/>
            <w:hideMark/>
          </w:tcPr>
          <w:p w14:paraId="261F9189"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801496</w:t>
            </w:r>
          </w:p>
        </w:tc>
        <w:tc>
          <w:tcPr>
            <w:tcW w:w="1387" w:type="dxa"/>
            <w:tcBorders>
              <w:top w:val="nil"/>
              <w:left w:val="nil"/>
              <w:bottom w:val="single" w:sz="4" w:space="0" w:color="auto"/>
              <w:right w:val="single" w:sz="4" w:space="0" w:color="auto"/>
            </w:tcBorders>
            <w:shd w:val="clear" w:color="auto" w:fill="auto"/>
            <w:noWrap/>
            <w:vAlign w:val="bottom"/>
            <w:hideMark/>
          </w:tcPr>
          <w:p w14:paraId="241EE9E5"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0.859963176</w:t>
            </w:r>
          </w:p>
        </w:tc>
      </w:tr>
      <w:tr w:rsidR="00480515" w:rsidRPr="00480515" w14:paraId="1C9B3D94" w14:textId="77777777" w:rsidTr="0048051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9D82EE"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1</w:t>
            </w:r>
          </w:p>
        </w:tc>
        <w:tc>
          <w:tcPr>
            <w:tcW w:w="1525" w:type="dxa"/>
            <w:tcBorders>
              <w:top w:val="nil"/>
              <w:left w:val="nil"/>
              <w:bottom w:val="single" w:sz="4" w:space="0" w:color="auto"/>
              <w:right w:val="single" w:sz="4" w:space="0" w:color="auto"/>
            </w:tcBorders>
            <w:shd w:val="clear" w:color="auto" w:fill="auto"/>
            <w:noWrap/>
            <w:vAlign w:val="bottom"/>
            <w:hideMark/>
          </w:tcPr>
          <w:p w14:paraId="58B4E14A"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Guilty</w:t>
            </w:r>
          </w:p>
        </w:tc>
        <w:tc>
          <w:tcPr>
            <w:tcW w:w="960" w:type="dxa"/>
            <w:tcBorders>
              <w:top w:val="nil"/>
              <w:left w:val="nil"/>
              <w:bottom w:val="single" w:sz="4" w:space="0" w:color="auto"/>
              <w:right w:val="single" w:sz="4" w:space="0" w:color="auto"/>
            </w:tcBorders>
            <w:shd w:val="clear" w:color="auto" w:fill="auto"/>
            <w:noWrap/>
            <w:vAlign w:val="bottom"/>
            <w:hideMark/>
          </w:tcPr>
          <w:p w14:paraId="2E33C567"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95112</w:t>
            </w:r>
          </w:p>
        </w:tc>
        <w:tc>
          <w:tcPr>
            <w:tcW w:w="1387" w:type="dxa"/>
            <w:tcBorders>
              <w:top w:val="nil"/>
              <w:left w:val="nil"/>
              <w:bottom w:val="single" w:sz="4" w:space="0" w:color="auto"/>
              <w:right w:val="single" w:sz="4" w:space="0" w:color="auto"/>
            </w:tcBorders>
            <w:shd w:val="clear" w:color="auto" w:fill="auto"/>
            <w:noWrap/>
            <w:vAlign w:val="bottom"/>
            <w:hideMark/>
          </w:tcPr>
          <w:p w14:paraId="1328BB04"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0.102050188</w:t>
            </w:r>
          </w:p>
        </w:tc>
      </w:tr>
      <w:tr w:rsidR="00480515" w:rsidRPr="00480515" w14:paraId="3BA2F849" w14:textId="77777777" w:rsidTr="0048051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96284B"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2</w:t>
            </w:r>
          </w:p>
        </w:tc>
        <w:tc>
          <w:tcPr>
            <w:tcW w:w="1525" w:type="dxa"/>
            <w:tcBorders>
              <w:top w:val="nil"/>
              <w:left w:val="nil"/>
              <w:bottom w:val="single" w:sz="4" w:space="0" w:color="auto"/>
              <w:right w:val="single" w:sz="4" w:space="0" w:color="auto"/>
            </w:tcBorders>
            <w:shd w:val="clear" w:color="auto" w:fill="auto"/>
            <w:noWrap/>
            <w:vAlign w:val="bottom"/>
            <w:hideMark/>
          </w:tcPr>
          <w:p w14:paraId="3D946A56"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Not Guilty</w:t>
            </w:r>
          </w:p>
        </w:tc>
        <w:tc>
          <w:tcPr>
            <w:tcW w:w="960" w:type="dxa"/>
            <w:tcBorders>
              <w:top w:val="nil"/>
              <w:left w:val="nil"/>
              <w:bottom w:val="single" w:sz="4" w:space="0" w:color="auto"/>
              <w:right w:val="single" w:sz="4" w:space="0" w:color="auto"/>
            </w:tcBorders>
            <w:shd w:val="clear" w:color="auto" w:fill="auto"/>
            <w:noWrap/>
            <w:vAlign w:val="bottom"/>
            <w:hideMark/>
          </w:tcPr>
          <w:p w14:paraId="01C03BB7"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35402</w:t>
            </w:r>
          </w:p>
        </w:tc>
        <w:tc>
          <w:tcPr>
            <w:tcW w:w="1387" w:type="dxa"/>
            <w:tcBorders>
              <w:top w:val="nil"/>
              <w:left w:val="nil"/>
              <w:bottom w:val="single" w:sz="4" w:space="0" w:color="auto"/>
              <w:right w:val="single" w:sz="4" w:space="0" w:color="auto"/>
            </w:tcBorders>
            <w:shd w:val="clear" w:color="auto" w:fill="auto"/>
            <w:noWrap/>
            <w:vAlign w:val="bottom"/>
            <w:hideMark/>
          </w:tcPr>
          <w:p w14:paraId="46BF801F"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0.037984489</w:t>
            </w:r>
          </w:p>
        </w:tc>
      </w:tr>
      <w:tr w:rsidR="00480515" w:rsidRPr="00480515" w14:paraId="69141FC2" w14:textId="77777777" w:rsidTr="0048051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BDCE3"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3</w:t>
            </w:r>
          </w:p>
        </w:tc>
        <w:tc>
          <w:tcPr>
            <w:tcW w:w="1525" w:type="dxa"/>
            <w:tcBorders>
              <w:top w:val="nil"/>
              <w:left w:val="nil"/>
              <w:bottom w:val="single" w:sz="4" w:space="0" w:color="auto"/>
              <w:right w:val="single" w:sz="4" w:space="0" w:color="auto"/>
            </w:tcBorders>
            <w:shd w:val="clear" w:color="auto" w:fill="auto"/>
            <w:noWrap/>
            <w:vAlign w:val="bottom"/>
            <w:hideMark/>
          </w:tcPr>
          <w:p w14:paraId="25F5DE89" w14:textId="77777777" w:rsidR="00480515" w:rsidRPr="00480515" w:rsidRDefault="00480515" w:rsidP="00480515">
            <w:pPr>
              <w:spacing w:after="0" w:line="240" w:lineRule="auto"/>
              <w:rPr>
                <w:rFonts w:ascii="Calibri" w:eastAsia="Times New Roman" w:hAnsi="Calibri" w:cs="Calibri"/>
                <w:color w:val="000000"/>
              </w:rPr>
            </w:pPr>
            <w:r w:rsidRPr="00480515">
              <w:rPr>
                <w:rFonts w:ascii="Calibri" w:eastAsia="Times New Roman" w:hAnsi="Calibri" w:cs="Calibri"/>
                <w:color w:val="000000"/>
              </w:rPr>
              <w:t>Undetermined</w:t>
            </w:r>
          </w:p>
        </w:tc>
        <w:tc>
          <w:tcPr>
            <w:tcW w:w="960" w:type="dxa"/>
            <w:tcBorders>
              <w:top w:val="nil"/>
              <w:left w:val="nil"/>
              <w:bottom w:val="single" w:sz="4" w:space="0" w:color="auto"/>
              <w:right w:val="single" w:sz="4" w:space="0" w:color="auto"/>
            </w:tcBorders>
            <w:shd w:val="clear" w:color="auto" w:fill="auto"/>
            <w:noWrap/>
            <w:vAlign w:val="bottom"/>
            <w:hideMark/>
          </w:tcPr>
          <w:p w14:paraId="6467012A"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2</w:t>
            </w:r>
          </w:p>
        </w:tc>
        <w:tc>
          <w:tcPr>
            <w:tcW w:w="1387" w:type="dxa"/>
            <w:tcBorders>
              <w:top w:val="nil"/>
              <w:left w:val="nil"/>
              <w:bottom w:val="single" w:sz="4" w:space="0" w:color="auto"/>
              <w:right w:val="single" w:sz="4" w:space="0" w:color="auto"/>
            </w:tcBorders>
            <w:shd w:val="clear" w:color="auto" w:fill="auto"/>
            <w:noWrap/>
            <w:vAlign w:val="bottom"/>
            <w:hideMark/>
          </w:tcPr>
          <w:p w14:paraId="5EA48877" w14:textId="77777777" w:rsidR="00480515" w:rsidRPr="00480515" w:rsidRDefault="00480515" w:rsidP="00480515">
            <w:pPr>
              <w:spacing w:after="0" w:line="240" w:lineRule="auto"/>
              <w:jc w:val="right"/>
              <w:rPr>
                <w:rFonts w:ascii="Calibri" w:eastAsia="Times New Roman" w:hAnsi="Calibri" w:cs="Calibri"/>
                <w:color w:val="000000"/>
              </w:rPr>
            </w:pPr>
            <w:r w:rsidRPr="00480515">
              <w:rPr>
                <w:rFonts w:ascii="Calibri" w:eastAsia="Times New Roman" w:hAnsi="Calibri" w:cs="Calibri"/>
                <w:color w:val="000000"/>
              </w:rPr>
              <w:t>2.15E-06</w:t>
            </w:r>
          </w:p>
        </w:tc>
      </w:tr>
    </w:tbl>
    <w:p w14:paraId="4C014597" w14:textId="59AD704B" w:rsidR="00455EA2" w:rsidRPr="00C453C5" w:rsidRDefault="00455EA2" w:rsidP="00C453C5">
      <w:pPr>
        <w:spacing w:line="480" w:lineRule="auto"/>
        <w:rPr>
          <w:rFonts w:ascii="Times New Roman" w:hAnsi="Times New Roman" w:cs="Times New Roman"/>
          <w:sz w:val="24"/>
          <w:szCs w:val="24"/>
        </w:rPr>
      </w:pPr>
    </w:p>
    <w:tbl>
      <w:tblPr>
        <w:tblW w:w="4276" w:type="dxa"/>
        <w:tblInd w:w="607" w:type="dxa"/>
        <w:tblLook w:val="04A0" w:firstRow="1" w:lastRow="0" w:firstColumn="1" w:lastColumn="0" w:noHBand="0" w:noVBand="1"/>
      </w:tblPr>
      <w:tblGrid>
        <w:gridCol w:w="960"/>
        <w:gridCol w:w="1080"/>
        <w:gridCol w:w="960"/>
        <w:gridCol w:w="1276"/>
      </w:tblGrid>
      <w:tr w:rsidR="00455EA2" w:rsidRPr="00455EA2" w14:paraId="42F631DA" w14:textId="77777777" w:rsidTr="00455EA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78AA5"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2019</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2EEBF25"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Verdict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27DB2A"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Count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00FA33E"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Percentage</w:t>
            </w:r>
          </w:p>
        </w:tc>
      </w:tr>
      <w:tr w:rsidR="00455EA2" w:rsidRPr="00455EA2" w14:paraId="3DB675D3" w14:textId="77777777" w:rsidTr="00455EA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3581A"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B7CA78"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Dropped</w:t>
            </w:r>
          </w:p>
        </w:tc>
        <w:tc>
          <w:tcPr>
            <w:tcW w:w="960" w:type="dxa"/>
            <w:tcBorders>
              <w:top w:val="nil"/>
              <w:left w:val="nil"/>
              <w:bottom w:val="single" w:sz="4" w:space="0" w:color="auto"/>
              <w:right w:val="single" w:sz="4" w:space="0" w:color="auto"/>
            </w:tcBorders>
            <w:shd w:val="clear" w:color="auto" w:fill="auto"/>
            <w:noWrap/>
            <w:vAlign w:val="bottom"/>
            <w:hideMark/>
          </w:tcPr>
          <w:p w14:paraId="22DF1C29"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614434</w:t>
            </w:r>
          </w:p>
        </w:tc>
        <w:tc>
          <w:tcPr>
            <w:tcW w:w="1276" w:type="dxa"/>
            <w:tcBorders>
              <w:top w:val="nil"/>
              <w:left w:val="nil"/>
              <w:bottom w:val="single" w:sz="4" w:space="0" w:color="auto"/>
              <w:right w:val="single" w:sz="4" w:space="0" w:color="auto"/>
            </w:tcBorders>
            <w:shd w:val="clear" w:color="auto" w:fill="auto"/>
            <w:noWrap/>
            <w:vAlign w:val="bottom"/>
            <w:hideMark/>
          </w:tcPr>
          <w:p w14:paraId="64481E12"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0.86410384</w:t>
            </w:r>
          </w:p>
        </w:tc>
      </w:tr>
      <w:tr w:rsidR="00455EA2" w:rsidRPr="00455EA2" w14:paraId="5C911A93" w14:textId="77777777" w:rsidTr="00455EA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2FEF7"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088BFF02"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Guilty</w:t>
            </w:r>
          </w:p>
        </w:tc>
        <w:tc>
          <w:tcPr>
            <w:tcW w:w="960" w:type="dxa"/>
            <w:tcBorders>
              <w:top w:val="nil"/>
              <w:left w:val="nil"/>
              <w:bottom w:val="single" w:sz="4" w:space="0" w:color="auto"/>
              <w:right w:val="single" w:sz="4" w:space="0" w:color="auto"/>
            </w:tcBorders>
            <w:shd w:val="clear" w:color="auto" w:fill="auto"/>
            <w:noWrap/>
            <w:vAlign w:val="bottom"/>
            <w:hideMark/>
          </w:tcPr>
          <w:p w14:paraId="7DC2A8D2"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75206</w:t>
            </w:r>
          </w:p>
        </w:tc>
        <w:tc>
          <w:tcPr>
            <w:tcW w:w="1276" w:type="dxa"/>
            <w:tcBorders>
              <w:top w:val="nil"/>
              <w:left w:val="nil"/>
              <w:bottom w:val="single" w:sz="4" w:space="0" w:color="auto"/>
              <w:right w:val="single" w:sz="4" w:space="0" w:color="auto"/>
            </w:tcBorders>
            <w:shd w:val="clear" w:color="auto" w:fill="auto"/>
            <w:noWrap/>
            <w:vAlign w:val="bottom"/>
            <w:hideMark/>
          </w:tcPr>
          <w:p w14:paraId="2FD369DD"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0.1057653</w:t>
            </w:r>
          </w:p>
        </w:tc>
      </w:tr>
      <w:tr w:rsidR="00455EA2" w:rsidRPr="00455EA2" w14:paraId="6F4288CF" w14:textId="77777777" w:rsidTr="00455EA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56AB2"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5BCAFAB7" w14:textId="77777777" w:rsidR="00455EA2" w:rsidRPr="00455EA2" w:rsidRDefault="00455EA2" w:rsidP="00455EA2">
            <w:pPr>
              <w:spacing w:after="0" w:line="240" w:lineRule="auto"/>
              <w:rPr>
                <w:rFonts w:ascii="Calibri" w:eastAsia="Times New Roman" w:hAnsi="Calibri" w:cs="Calibri"/>
                <w:color w:val="000000"/>
              </w:rPr>
            </w:pPr>
            <w:r w:rsidRPr="00455EA2">
              <w:rPr>
                <w:rFonts w:ascii="Calibri" w:eastAsia="Times New Roman" w:hAnsi="Calibri" w:cs="Calibri"/>
                <w:color w:val="000000"/>
              </w:rPr>
              <w:t>Not Guilty</w:t>
            </w:r>
          </w:p>
        </w:tc>
        <w:tc>
          <w:tcPr>
            <w:tcW w:w="960" w:type="dxa"/>
            <w:tcBorders>
              <w:top w:val="nil"/>
              <w:left w:val="nil"/>
              <w:bottom w:val="single" w:sz="4" w:space="0" w:color="auto"/>
              <w:right w:val="single" w:sz="4" w:space="0" w:color="auto"/>
            </w:tcBorders>
            <w:shd w:val="clear" w:color="auto" w:fill="auto"/>
            <w:noWrap/>
            <w:vAlign w:val="bottom"/>
            <w:hideMark/>
          </w:tcPr>
          <w:p w14:paraId="15012656"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21425</w:t>
            </w:r>
          </w:p>
        </w:tc>
        <w:tc>
          <w:tcPr>
            <w:tcW w:w="1276" w:type="dxa"/>
            <w:tcBorders>
              <w:top w:val="nil"/>
              <w:left w:val="nil"/>
              <w:bottom w:val="single" w:sz="4" w:space="0" w:color="auto"/>
              <w:right w:val="single" w:sz="4" w:space="0" w:color="auto"/>
            </w:tcBorders>
            <w:shd w:val="clear" w:color="auto" w:fill="auto"/>
            <w:noWrap/>
            <w:vAlign w:val="bottom"/>
            <w:hideMark/>
          </w:tcPr>
          <w:p w14:paraId="68285B46" w14:textId="77777777" w:rsidR="00455EA2" w:rsidRPr="00455EA2" w:rsidRDefault="00455EA2" w:rsidP="00455EA2">
            <w:pPr>
              <w:spacing w:after="0" w:line="240" w:lineRule="auto"/>
              <w:jc w:val="right"/>
              <w:rPr>
                <w:rFonts w:ascii="Calibri" w:eastAsia="Times New Roman" w:hAnsi="Calibri" w:cs="Calibri"/>
                <w:color w:val="000000"/>
              </w:rPr>
            </w:pPr>
            <w:r w:rsidRPr="00455EA2">
              <w:rPr>
                <w:rFonts w:ascii="Calibri" w:eastAsia="Times New Roman" w:hAnsi="Calibri" w:cs="Calibri"/>
                <w:color w:val="000000"/>
              </w:rPr>
              <w:t>0.03013086</w:t>
            </w:r>
          </w:p>
        </w:tc>
      </w:tr>
    </w:tbl>
    <w:p w14:paraId="35F86612" w14:textId="5B40476F" w:rsidR="00455EA2" w:rsidRPr="00C453C5" w:rsidRDefault="00455EA2" w:rsidP="00C453C5">
      <w:pPr>
        <w:spacing w:line="480" w:lineRule="auto"/>
        <w:rPr>
          <w:rFonts w:ascii="Times New Roman" w:hAnsi="Times New Roman" w:cs="Times New Roman"/>
          <w:sz w:val="24"/>
          <w:szCs w:val="24"/>
        </w:rPr>
      </w:pPr>
    </w:p>
    <w:p w14:paraId="0C34C223" w14:textId="52E97AF0" w:rsidR="00517755" w:rsidRDefault="00517755" w:rsidP="00EB0505">
      <w:pPr>
        <w:spacing w:line="480" w:lineRule="auto"/>
        <w:rPr>
          <w:rFonts w:ascii="Times New Roman" w:hAnsi="Times New Roman" w:cs="Times New Roman"/>
          <w:sz w:val="24"/>
          <w:szCs w:val="24"/>
        </w:rPr>
      </w:pPr>
      <w:r>
        <w:rPr>
          <w:rFonts w:ascii="Times New Roman" w:hAnsi="Times New Roman" w:cs="Times New Roman"/>
          <w:sz w:val="24"/>
          <w:szCs w:val="24"/>
        </w:rPr>
        <w:tab/>
        <w:t>Graph 1: Count</w:t>
      </w:r>
      <w:r w:rsidR="00987DE5">
        <w:rPr>
          <w:rFonts w:ascii="Times New Roman" w:hAnsi="Times New Roman" w:cs="Times New Roman"/>
          <w:sz w:val="24"/>
          <w:szCs w:val="24"/>
        </w:rPr>
        <w:t xml:space="preserve"> of </w:t>
      </w:r>
      <w:r>
        <w:rPr>
          <w:rFonts w:ascii="Times New Roman" w:hAnsi="Times New Roman" w:cs="Times New Roman"/>
          <w:sz w:val="24"/>
          <w:szCs w:val="24"/>
        </w:rPr>
        <w:t>Guilty by Race Over Time</w:t>
      </w:r>
    </w:p>
    <w:p w14:paraId="621E37A1" w14:textId="0A24BBBD" w:rsidR="00E65E1A" w:rsidRDefault="001D4FEF" w:rsidP="00EB050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2FEA7" wp14:editId="5B0E4FCD">
            <wp:extent cx="5180189" cy="3453459"/>
            <wp:effectExtent l="12700" t="12700" r="14605"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6283" cy="3457521"/>
                    </a:xfrm>
                    <a:prstGeom prst="rect">
                      <a:avLst/>
                    </a:prstGeom>
                    <a:ln>
                      <a:solidFill>
                        <a:schemeClr val="tx1"/>
                      </a:solidFill>
                    </a:ln>
                  </pic:spPr>
                </pic:pic>
              </a:graphicData>
            </a:graphic>
          </wp:inline>
        </w:drawing>
      </w:r>
    </w:p>
    <w:p w14:paraId="18E6AB66" w14:textId="77777777" w:rsidR="001D4FEF" w:rsidRDefault="00517755"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p>
    <w:p w14:paraId="0BA72FB8" w14:textId="4F185C64" w:rsidR="001D4FEF" w:rsidRDefault="001D4FEF" w:rsidP="00EB0505">
      <w:pPr>
        <w:spacing w:line="480" w:lineRule="auto"/>
        <w:rPr>
          <w:rFonts w:ascii="Times New Roman" w:hAnsi="Times New Roman" w:cs="Times New Roman"/>
          <w:sz w:val="24"/>
          <w:szCs w:val="24"/>
        </w:rPr>
      </w:pPr>
    </w:p>
    <w:p w14:paraId="749D37E6" w14:textId="77777777" w:rsidR="001D4FEF" w:rsidRDefault="001D4FEF" w:rsidP="00EB0505">
      <w:pPr>
        <w:spacing w:line="480" w:lineRule="auto"/>
        <w:rPr>
          <w:rFonts w:ascii="Times New Roman" w:hAnsi="Times New Roman" w:cs="Times New Roman"/>
          <w:sz w:val="24"/>
          <w:szCs w:val="24"/>
        </w:rPr>
      </w:pPr>
    </w:p>
    <w:p w14:paraId="0E99CB12" w14:textId="644A262B" w:rsidR="00517755" w:rsidRDefault="00517755" w:rsidP="001D4FE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Graph 2: Count</w:t>
      </w:r>
      <w:r w:rsidR="00987DE5">
        <w:rPr>
          <w:rFonts w:ascii="Times New Roman" w:hAnsi="Times New Roman" w:cs="Times New Roman"/>
          <w:sz w:val="24"/>
          <w:szCs w:val="24"/>
        </w:rPr>
        <w:t xml:space="preserve"> of</w:t>
      </w:r>
      <w:r>
        <w:rPr>
          <w:rFonts w:ascii="Times New Roman" w:hAnsi="Times New Roman" w:cs="Times New Roman"/>
          <w:sz w:val="24"/>
          <w:szCs w:val="24"/>
        </w:rPr>
        <w:t xml:space="preserve"> Not Guilty by Race Over Time </w:t>
      </w:r>
    </w:p>
    <w:p w14:paraId="14DBDBCA" w14:textId="741FF720" w:rsidR="00E65E1A" w:rsidRDefault="001D4FEF" w:rsidP="00287FD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86EA1" wp14:editId="31BEB5CA">
            <wp:extent cx="5118905" cy="3412603"/>
            <wp:effectExtent l="12700" t="12700" r="12065" b="165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2965" cy="3415310"/>
                    </a:xfrm>
                    <a:prstGeom prst="rect">
                      <a:avLst/>
                    </a:prstGeom>
                    <a:ln>
                      <a:solidFill>
                        <a:schemeClr val="tx1"/>
                      </a:solidFill>
                    </a:ln>
                  </pic:spPr>
                </pic:pic>
              </a:graphicData>
            </a:graphic>
          </wp:inline>
        </w:drawing>
      </w:r>
    </w:p>
    <w:p w14:paraId="2BA6519C" w14:textId="6366C5A0" w:rsidR="00517755" w:rsidRDefault="00517755" w:rsidP="00EB0505">
      <w:pPr>
        <w:spacing w:line="480" w:lineRule="auto"/>
        <w:rPr>
          <w:rFonts w:ascii="Times New Roman" w:hAnsi="Times New Roman" w:cs="Times New Roman"/>
          <w:sz w:val="24"/>
          <w:szCs w:val="24"/>
        </w:rPr>
      </w:pPr>
      <w:r>
        <w:rPr>
          <w:rFonts w:ascii="Times New Roman" w:hAnsi="Times New Roman" w:cs="Times New Roman"/>
          <w:sz w:val="24"/>
          <w:szCs w:val="24"/>
        </w:rPr>
        <w:tab/>
        <w:t>Graph 3: Count</w:t>
      </w:r>
      <w:r w:rsidR="00987DE5">
        <w:rPr>
          <w:rFonts w:ascii="Times New Roman" w:hAnsi="Times New Roman" w:cs="Times New Roman"/>
          <w:sz w:val="24"/>
          <w:szCs w:val="24"/>
        </w:rPr>
        <w:t xml:space="preserve"> of Dropped Cases by Race Over Time</w:t>
      </w:r>
    </w:p>
    <w:p w14:paraId="78B885A1" w14:textId="33FA010F" w:rsidR="00E65E1A" w:rsidRDefault="001D4FEF" w:rsidP="00287FD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77AA3" wp14:editId="43F6508E">
            <wp:extent cx="5110223" cy="3406815"/>
            <wp:effectExtent l="12700" t="12700" r="825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0374" cy="3413582"/>
                    </a:xfrm>
                    <a:prstGeom prst="rect">
                      <a:avLst/>
                    </a:prstGeom>
                    <a:ln>
                      <a:solidFill>
                        <a:schemeClr val="tx1"/>
                      </a:solidFill>
                    </a:ln>
                  </pic:spPr>
                </pic:pic>
              </a:graphicData>
            </a:graphic>
          </wp:inline>
        </w:drawing>
      </w:r>
    </w:p>
    <w:p w14:paraId="07543C5C" w14:textId="1E335F32"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Graph 4: 2015 Verdicts by Race</w:t>
      </w:r>
    </w:p>
    <w:p w14:paraId="33D7B3AB" w14:textId="78564CD5" w:rsidR="00F9728E" w:rsidRDefault="00F9728E"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r w:rsidR="001D4FEF">
        <w:rPr>
          <w:rFonts w:ascii="Times New Roman" w:hAnsi="Times New Roman" w:cs="Times New Roman"/>
          <w:noProof/>
          <w:sz w:val="24"/>
          <w:szCs w:val="24"/>
        </w:rPr>
        <w:drawing>
          <wp:inline distT="0" distB="0" distL="0" distR="0" wp14:anchorId="21CE70A8" wp14:editId="437336E8">
            <wp:extent cx="4709583" cy="3139722"/>
            <wp:effectExtent l="12700" t="12700" r="15240" b="101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3475" cy="3142317"/>
                    </a:xfrm>
                    <a:prstGeom prst="rect">
                      <a:avLst/>
                    </a:prstGeom>
                    <a:ln>
                      <a:solidFill>
                        <a:schemeClr val="tx1"/>
                      </a:solidFill>
                    </a:ln>
                  </pic:spPr>
                </pic:pic>
              </a:graphicData>
            </a:graphic>
          </wp:inline>
        </w:drawing>
      </w:r>
    </w:p>
    <w:p w14:paraId="5C8D7ED3" w14:textId="03C6E863"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t>Graph 5: 2016 Verdicts by Race</w:t>
      </w:r>
    </w:p>
    <w:p w14:paraId="00CDCAA0" w14:textId="45905550" w:rsidR="00F9728E" w:rsidRDefault="00F9728E"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r w:rsidR="001D4FEF">
        <w:rPr>
          <w:rFonts w:ascii="Times New Roman" w:hAnsi="Times New Roman" w:cs="Times New Roman"/>
          <w:noProof/>
          <w:sz w:val="24"/>
          <w:szCs w:val="24"/>
        </w:rPr>
        <w:drawing>
          <wp:inline distT="0" distB="0" distL="0" distR="0" wp14:anchorId="4D25BFEB" wp14:editId="3008F29C">
            <wp:extent cx="4675718" cy="3117145"/>
            <wp:effectExtent l="12700" t="12700" r="10795" b="762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4927" cy="3123284"/>
                    </a:xfrm>
                    <a:prstGeom prst="rect">
                      <a:avLst/>
                    </a:prstGeom>
                    <a:ln>
                      <a:solidFill>
                        <a:schemeClr val="tx1"/>
                      </a:solidFill>
                    </a:ln>
                  </pic:spPr>
                </pic:pic>
              </a:graphicData>
            </a:graphic>
          </wp:inline>
        </w:drawing>
      </w:r>
    </w:p>
    <w:p w14:paraId="344E2D07" w14:textId="77777777" w:rsidR="001D4FEF"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p>
    <w:p w14:paraId="05399DC2" w14:textId="62500EA1" w:rsidR="00987DE5" w:rsidRDefault="00987DE5" w:rsidP="001D4FE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Graph 6: 2017 Verdicts by Race</w:t>
      </w:r>
    </w:p>
    <w:p w14:paraId="39D0EDC0" w14:textId="2CDD2AE7" w:rsidR="00F9728E" w:rsidRDefault="00F9728E"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r w:rsidR="001D4FEF">
        <w:rPr>
          <w:rFonts w:ascii="Times New Roman" w:hAnsi="Times New Roman" w:cs="Times New Roman"/>
          <w:noProof/>
          <w:sz w:val="24"/>
          <w:szCs w:val="24"/>
        </w:rPr>
        <w:drawing>
          <wp:inline distT="0" distB="0" distL="0" distR="0" wp14:anchorId="3BC3A59A" wp14:editId="78EC5265">
            <wp:extent cx="4859868" cy="3239912"/>
            <wp:effectExtent l="12700" t="12700" r="17145" b="1143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473" cy="3250982"/>
                    </a:xfrm>
                    <a:prstGeom prst="rect">
                      <a:avLst/>
                    </a:prstGeom>
                    <a:ln>
                      <a:solidFill>
                        <a:schemeClr val="tx1"/>
                      </a:solidFill>
                    </a:ln>
                  </pic:spPr>
                </pic:pic>
              </a:graphicData>
            </a:graphic>
          </wp:inline>
        </w:drawing>
      </w:r>
    </w:p>
    <w:p w14:paraId="4286DD53" w14:textId="145BB869"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t>Graph 7: 2018 Verdicts by Race</w:t>
      </w:r>
    </w:p>
    <w:p w14:paraId="1DBE3EA2" w14:textId="4C611A3E" w:rsidR="00F9728E" w:rsidRDefault="00F9728E"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r w:rsidR="001D4FEF">
        <w:rPr>
          <w:rFonts w:ascii="Times New Roman" w:hAnsi="Times New Roman" w:cs="Times New Roman"/>
          <w:noProof/>
          <w:sz w:val="24"/>
          <w:szCs w:val="24"/>
        </w:rPr>
        <w:drawing>
          <wp:inline distT="0" distB="0" distL="0" distR="0" wp14:anchorId="4438A2CD" wp14:editId="365E61E4">
            <wp:extent cx="4961466" cy="3307644"/>
            <wp:effectExtent l="12700" t="12700" r="17145" b="762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599" cy="3313066"/>
                    </a:xfrm>
                    <a:prstGeom prst="rect">
                      <a:avLst/>
                    </a:prstGeom>
                    <a:ln>
                      <a:solidFill>
                        <a:schemeClr val="tx1"/>
                      </a:solidFill>
                    </a:ln>
                  </pic:spPr>
                </pic:pic>
              </a:graphicData>
            </a:graphic>
          </wp:inline>
        </w:drawing>
      </w:r>
    </w:p>
    <w:p w14:paraId="30A444A6" w14:textId="77777777" w:rsidR="001D4FEF"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EBAFE69" w14:textId="5DDE3501" w:rsidR="00987DE5" w:rsidRDefault="00987DE5" w:rsidP="001D4FE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Graph 8: 2019 Verdicts by Race</w:t>
      </w:r>
    </w:p>
    <w:p w14:paraId="20EB28E9" w14:textId="61E58AF1" w:rsidR="00F9728E" w:rsidRDefault="00F9728E"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r w:rsidR="001D4FEF">
        <w:rPr>
          <w:rFonts w:ascii="Times New Roman" w:hAnsi="Times New Roman" w:cs="Times New Roman"/>
          <w:noProof/>
          <w:sz w:val="24"/>
          <w:szCs w:val="24"/>
        </w:rPr>
        <w:drawing>
          <wp:inline distT="0" distB="0" distL="0" distR="0" wp14:anchorId="3E102920" wp14:editId="63F6436A">
            <wp:extent cx="5046134" cy="3364089"/>
            <wp:effectExtent l="12700" t="12700" r="8890" b="14605"/>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201" cy="3378800"/>
                    </a:xfrm>
                    <a:prstGeom prst="rect">
                      <a:avLst/>
                    </a:prstGeom>
                    <a:ln>
                      <a:solidFill>
                        <a:schemeClr val="tx1"/>
                      </a:solidFill>
                    </a:ln>
                  </pic:spPr>
                </pic:pic>
              </a:graphicData>
            </a:graphic>
          </wp:inline>
        </w:drawing>
      </w:r>
    </w:p>
    <w:p w14:paraId="03881B13" w14:textId="7217A51C"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t>Graph 9: Changes in Charge for Guilty Verdicts</w:t>
      </w:r>
    </w:p>
    <w:p w14:paraId="1026081B" w14:textId="75381F0A" w:rsidR="00F9728E" w:rsidRDefault="001D4FEF" w:rsidP="001D4FE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BA697" wp14:editId="772364EE">
            <wp:extent cx="4752622" cy="3168415"/>
            <wp:effectExtent l="12700" t="12700" r="10160" b="69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8179" cy="3172119"/>
                    </a:xfrm>
                    <a:prstGeom prst="rect">
                      <a:avLst/>
                    </a:prstGeom>
                    <a:ln>
                      <a:solidFill>
                        <a:schemeClr val="tx1"/>
                      </a:solidFill>
                    </a:ln>
                  </pic:spPr>
                </pic:pic>
              </a:graphicData>
            </a:graphic>
          </wp:inline>
        </w:drawing>
      </w:r>
    </w:p>
    <w:p w14:paraId="7C295773" w14:textId="77777777" w:rsidR="001D4FEF"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r>
    </w:p>
    <w:p w14:paraId="69B12CEB" w14:textId="23E3FB38"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Regression 1 Output:</w:t>
      </w:r>
    </w:p>
    <w:p w14:paraId="1309C6E7" w14:textId="5373EAC1" w:rsidR="00FD3DB0" w:rsidRDefault="001D4FEF" w:rsidP="00EB0505">
      <w:pPr>
        <w:spacing w:line="480" w:lineRule="auto"/>
        <w:rPr>
          <w:rFonts w:ascii="Times New Roman" w:hAnsi="Times New Roman" w:cs="Times New Roman"/>
          <w:sz w:val="24"/>
          <w:szCs w:val="24"/>
        </w:rPr>
      </w:pPr>
      <w:r w:rsidRPr="001D4FEF">
        <w:rPr>
          <w:rFonts w:ascii="Times New Roman" w:hAnsi="Times New Roman" w:cs="Times New Roman"/>
          <w:noProof/>
          <w:sz w:val="24"/>
          <w:szCs w:val="24"/>
        </w:rPr>
        <w:drawing>
          <wp:inline distT="0" distB="0" distL="0" distR="0" wp14:anchorId="2101DC56" wp14:editId="7F8F39FB">
            <wp:extent cx="5943600" cy="3346450"/>
            <wp:effectExtent l="12700" t="12700" r="12700" b="19050"/>
            <wp:docPr id="1" name="Picture 1" descr="A picture containing tex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receipt&#10;&#10;Description automatically generated"/>
                    <pic:cNvPicPr/>
                  </pic:nvPicPr>
                  <pic:blipFill>
                    <a:blip r:embed="rId18"/>
                    <a:stretch>
                      <a:fillRect/>
                    </a:stretch>
                  </pic:blipFill>
                  <pic:spPr>
                    <a:xfrm>
                      <a:off x="0" y="0"/>
                      <a:ext cx="5943600" cy="3346450"/>
                    </a:xfrm>
                    <a:prstGeom prst="rect">
                      <a:avLst/>
                    </a:prstGeom>
                    <a:ln>
                      <a:solidFill>
                        <a:schemeClr val="tx1"/>
                      </a:solidFill>
                    </a:ln>
                  </pic:spPr>
                </pic:pic>
              </a:graphicData>
            </a:graphic>
          </wp:inline>
        </w:drawing>
      </w:r>
    </w:p>
    <w:p w14:paraId="45454C4D" w14:textId="48672D26" w:rsidR="00987DE5" w:rsidRDefault="00987DE5" w:rsidP="00EB0505">
      <w:pPr>
        <w:spacing w:line="480" w:lineRule="auto"/>
        <w:rPr>
          <w:rFonts w:ascii="Times New Roman" w:hAnsi="Times New Roman" w:cs="Times New Roman"/>
          <w:sz w:val="24"/>
          <w:szCs w:val="24"/>
        </w:rPr>
      </w:pPr>
      <w:r>
        <w:rPr>
          <w:rFonts w:ascii="Times New Roman" w:hAnsi="Times New Roman" w:cs="Times New Roman"/>
          <w:sz w:val="24"/>
          <w:szCs w:val="24"/>
        </w:rPr>
        <w:tab/>
        <w:t>Regression 2 Output:</w:t>
      </w:r>
    </w:p>
    <w:p w14:paraId="3E24CD07" w14:textId="36CF7068" w:rsidR="004E6CB2" w:rsidRPr="00B96A50" w:rsidRDefault="001D4FEF" w:rsidP="00986433">
      <w:pPr>
        <w:spacing w:line="480" w:lineRule="auto"/>
        <w:rPr>
          <w:rFonts w:ascii="Times New Roman" w:hAnsi="Times New Roman" w:cs="Times New Roman"/>
          <w:sz w:val="24"/>
          <w:szCs w:val="24"/>
        </w:rPr>
      </w:pPr>
      <w:r w:rsidRPr="001D4FEF">
        <w:rPr>
          <w:rFonts w:ascii="Times New Roman" w:hAnsi="Times New Roman" w:cs="Times New Roman"/>
          <w:noProof/>
          <w:sz w:val="24"/>
          <w:szCs w:val="24"/>
        </w:rPr>
        <w:drawing>
          <wp:inline distT="0" distB="0" distL="0" distR="0" wp14:anchorId="4F16B030" wp14:editId="6D9737A4">
            <wp:extent cx="5943600" cy="3307715"/>
            <wp:effectExtent l="12700" t="12700" r="12700" b="6985"/>
            <wp:docPr id="21" name="Picture 2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 screenshot&#10;&#10;Description automatically generated"/>
                    <pic:cNvPicPr/>
                  </pic:nvPicPr>
                  <pic:blipFill>
                    <a:blip r:embed="rId19"/>
                    <a:stretch>
                      <a:fillRect/>
                    </a:stretch>
                  </pic:blipFill>
                  <pic:spPr>
                    <a:xfrm>
                      <a:off x="0" y="0"/>
                      <a:ext cx="5943600" cy="3307715"/>
                    </a:xfrm>
                    <a:prstGeom prst="rect">
                      <a:avLst/>
                    </a:prstGeom>
                    <a:ln>
                      <a:solidFill>
                        <a:schemeClr val="tx1"/>
                      </a:solidFill>
                    </a:ln>
                  </pic:spPr>
                </pic:pic>
              </a:graphicData>
            </a:graphic>
          </wp:inline>
        </w:drawing>
      </w:r>
    </w:p>
    <w:sectPr w:rsidR="004E6CB2" w:rsidRPr="00B96A5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8241B" w14:textId="77777777" w:rsidR="008D263C" w:rsidRDefault="008D263C" w:rsidP="00AC36BE">
      <w:pPr>
        <w:spacing w:after="0" w:line="240" w:lineRule="auto"/>
      </w:pPr>
      <w:r>
        <w:separator/>
      </w:r>
    </w:p>
  </w:endnote>
  <w:endnote w:type="continuationSeparator" w:id="0">
    <w:p w14:paraId="1E06F72D" w14:textId="77777777" w:rsidR="008D263C" w:rsidRDefault="008D263C" w:rsidP="00AC3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503789"/>
      <w:docPartObj>
        <w:docPartGallery w:val="Page Numbers (Bottom of Page)"/>
        <w:docPartUnique/>
      </w:docPartObj>
    </w:sdtPr>
    <w:sdtEndPr>
      <w:rPr>
        <w:noProof/>
      </w:rPr>
    </w:sdtEndPr>
    <w:sdtContent>
      <w:p w14:paraId="49FEF0A3" w14:textId="61D26A53" w:rsidR="006A6DDB" w:rsidRDefault="006A6DDB">
        <w:pPr>
          <w:pStyle w:val="Footer"/>
          <w:jc w:val="right"/>
        </w:pPr>
        <w:r>
          <w:t>Farrell</w:t>
        </w:r>
        <w:r w:rsidR="003F4DC6">
          <w:t xml:space="preserve"> and Tayal</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51BF9E64" w14:textId="77777777" w:rsidR="006A6DDB" w:rsidRDefault="006A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2DE20" w14:textId="77777777" w:rsidR="008D263C" w:rsidRDefault="008D263C" w:rsidP="00AC36BE">
      <w:pPr>
        <w:spacing w:after="0" w:line="240" w:lineRule="auto"/>
      </w:pPr>
      <w:r>
        <w:separator/>
      </w:r>
    </w:p>
  </w:footnote>
  <w:footnote w:type="continuationSeparator" w:id="0">
    <w:p w14:paraId="2D8FC902" w14:textId="77777777" w:rsidR="008D263C" w:rsidRDefault="008D263C" w:rsidP="00AC36BE">
      <w:pPr>
        <w:spacing w:after="0" w:line="240" w:lineRule="auto"/>
      </w:pPr>
      <w:r>
        <w:continuationSeparator/>
      </w:r>
    </w:p>
  </w:footnote>
  <w:footnote w:id="1">
    <w:p w14:paraId="716CBF18" w14:textId="7455DB04" w:rsidR="00AC36BE" w:rsidRDefault="00AC36BE">
      <w:pPr>
        <w:pStyle w:val="FootnoteText"/>
      </w:pPr>
      <w:r>
        <w:rPr>
          <w:rStyle w:val="FootnoteReference"/>
        </w:rPr>
        <w:footnoteRef/>
      </w:r>
      <w:r>
        <w:t xml:space="preserve"> CCSAO data porta</w:t>
      </w:r>
      <w:r w:rsidR="00A25A41">
        <w:t>l</w:t>
      </w:r>
      <w:r>
        <w:t xml:space="preserve">: </w:t>
      </w:r>
      <w:hyperlink r:id="rId1" w:history="1">
        <w:r w:rsidRPr="00563D93">
          <w:rPr>
            <w:rStyle w:val="Hyperlink"/>
          </w:rPr>
          <w:t>https://datacatalog.cookcountyil.gov/browse?tags=state%27s+attorney+case-level&amp;sortBy=most_accessed</w:t>
        </w:r>
      </w:hyperlink>
      <w:r>
        <w:t xml:space="preserve"> </w:t>
      </w:r>
    </w:p>
  </w:footnote>
  <w:footnote w:id="2">
    <w:p w14:paraId="38FF1915" w14:textId="6F65FEFD" w:rsidR="00AC36BE" w:rsidRDefault="00AC36BE">
      <w:pPr>
        <w:pStyle w:val="FootnoteText"/>
      </w:pPr>
      <w:r>
        <w:rPr>
          <w:rStyle w:val="FootnoteReference"/>
        </w:rPr>
        <w:footnoteRef/>
      </w:r>
      <w:r>
        <w:t xml:space="preserve"> More information on this system and the process for installing and configuring the system can be found here: </w:t>
      </w:r>
      <w:hyperlink r:id="rId2" w:history="1">
        <w:r w:rsidRPr="00563D93">
          <w:rPr>
            <w:rStyle w:val="Hyperlink"/>
          </w:rPr>
          <w:t>https://docs.github.com/en/free-pro-team@latest/github/managing-large-files/configuring-git-large-file-storage</w:t>
        </w:r>
      </w:hyperlink>
      <w:r>
        <w:t xml:space="preserve"> </w:t>
      </w:r>
    </w:p>
  </w:footnote>
  <w:footnote w:id="3">
    <w:p w14:paraId="5A956B00" w14:textId="5CB5F35D" w:rsidR="003156B6" w:rsidRDefault="003156B6">
      <w:pPr>
        <w:pStyle w:val="FootnoteText"/>
      </w:pPr>
      <w:r>
        <w:rPr>
          <w:rStyle w:val="FootnoteReference"/>
        </w:rPr>
        <w:footnoteRef/>
      </w:r>
      <w:r>
        <w:t xml:space="preserve"> Source: </w:t>
      </w:r>
      <w:hyperlink r:id="rId3" w:history="1">
        <w:r w:rsidRPr="00D35CD9">
          <w:rPr>
            <w:rStyle w:val="Hyperlink"/>
          </w:rPr>
          <w:t>https://hub-cookcountyil.opendata.arcgis.com/datasets/534226c6b1034985aca1e14a2eb234af_2?selectedAttribute=MUNICIPALITY</w:t>
        </w:r>
      </w:hyperlink>
      <w:r>
        <w:t xml:space="preserve"> </w:t>
      </w:r>
    </w:p>
  </w:footnote>
  <w:footnote w:id="4">
    <w:p w14:paraId="3CE26C1A" w14:textId="29471810" w:rsidR="003156B6" w:rsidRDefault="003156B6">
      <w:pPr>
        <w:pStyle w:val="FootnoteText"/>
      </w:pPr>
      <w:r>
        <w:rPr>
          <w:rStyle w:val="FootnoteReference"/>
        </w:rPr>
        <w:footnoteRef/>
      </w:r>
      <w:r>
        <w:t xml:space="preserve"> </w:t>
      </w:r>
      <w:r w:rsidRPr="003156B6">
        <w:t xml:space="preserve">Data dictionary: </w:t>
      </w:r>
      <w:hyperlink r:id="rId4" w:history="1">
        <w:r w:rsidRPr="00D35CD9">
          <w:rPr>
            <w:rStyle w:val="Hyperlink"/>
          </w:rPr>
          <w:t>https://www.cookcountystatesattorney.org/sites/default/files/files/documents/column_by_dataset_glossary_final_1.pdf</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50"/>
    <w:rsid w:val="0006709C"/>
    <w:rsid w:val="000C63CC"/>
    <w:rsid w:val="001331D7"/>
    <w:rsid w:val="00181D11"/>
    <w:rsid w:val="0019212C"/>
    <w:rsid w:val="001A456C"/>
    <w:rsid w:val="001A55FC"/>
    <w:rsid w:val="001D4FEF"/>
    <w:rsid w:val="00222A38"/>
    <w:rsid w:val="00256F28"/>
    <w:rsid w:val="00264FB0"/>
    <w:rsid w:val="00287FDF"/>
    <w:rsid w:val="002C33C8"/>
    <w:rsid w:val="003156B6"/>
    <w:rsid w:val="003A050A"/>
    <w:rsid w:val="003D6EE4"/>
    <w:rsid w:val="003F4DC6"/>
    <w:rsid w:val="00455EA2"/>
    <w:rsid w:val="00480515"/>
    <w:rsid w:val="00481DCD"/>
    <w:rsid w:val="004D5A67"/>
    <w:rsid w:val="004D6A5A"/>
    <w:rsid w:val="004D7984"/>
    <w:rsid w:val="004E6CB2"/>
    <w:rsid w:val="00517755"/>
    <w:rsid w:val="0060257A"/>
    <w:rsid w:val="006A6DDB"/>
    <w:rsid w:val="007D77D7"/>
    <w:rsid w:val="007F7A98"/>
    <w:rsid w:val="00806E98"/>
    <w:rsid w:val="00880EAD"/>
    <w:rsid w:val="008D263C"/>
    <w:rsid w:val="009462A7"/>
    <w:rsid w:val="00986433"/>
    <w:rsid w:val="00987DE5"/>
    <w:rsid w:val="00A25A41"/>
    <w:rsid w:val="00AC36BE"/>
    <w:rsid w:val="00AD20AE"/>
    <w:rsid w:val="00B068A6"/>
    <w:rsid w:val="00B67CF7"/>
    <w:rsid w:val="00B84534"/>
    <w:rsid w:val="00B96A50"/>
    <w:rsid w:val="00C4276B"/>
    <w:rsid w:val="00C453C5"/>
    <w:rsid w:val="00C9505B"/>
    <w:rsid w:val="00CB62B0"/>
    <w:rsid w:val="00CF1168"/>
    <w:rsid w:val="00D109BF"/>
    <w:rsid w:val="00D34A7F"/>
    <w:rsid w:val="00D80522"/>
    <w:rsid w:val="00DE4BD0"/>
    <w:rsid w:val="00E34C2D"/>
    <w:rsid w:val="00E5367B"/>
    <w:rsid w:val="00E65E1A"/>
    <w:rsid w:val="00EB0505"/>
    <w:rsid w:val="00F1640D"/>
    <w:rsid w:val="00F424B9"/>
    <w:rsid w:val="00F81C51"/>
    <w:rsid w:val="00F9728E"/>
    <w:rsid w:val="00FC47AB"/>
    <w:rsid w:val="00FD3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A00D"/>
  <w15:chartTrackingRefBased/>
  <w15:docId w15:val="{70F7EDFA-76B9-4857-8DDB-BB103301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C36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6BE"/>
    <w:rPr>
      <w:sz w:val="20"/>
      <w:szCs w:val="20"/>
    </w:rPr>
  </w:style>
  <w:style w:type="character" w:styleId="FootnoteReference">
    <w:name w:val="footnote reference"/>
    <w:basedOn w:val="DefaultParagraphFont"/>
    <w:uiPriority w:val="99"/>
    <w:semiHidden/>
    <w:unhideWhenUsed/>
    <w:rsid w:val="00AC36BE"/>
    <w:rPr>
      <w:vertAlign w:val="superscript"/>
    </w:rPr>
  </w:style>
  <w:style w:type="character" w:styleId="Hyperlink">
    <w:name w:val="Hyperlink"/>
    <w:basedOn w:val="DefaultParagraphFont"/>
    <w:uiPriority w:val="99"/>
    <w:unhideWhenUsed/>
    <w:rsid w:val="00AC36BE"/>
    <w:rPr>
      <w:color w:val="0563C1" w:themeColor="hyperlink"/>
      <w:u w:val="single"/>
    </w:rPr>
  </w:style>
  <w:style w:type="character" w:styleId="UnresolvedMention">
    <w:name w:val="Unresolved Mention"/>
    <w:basedOn w:val="DefaultParagraphFont"/>
    <w:uiPriority w:val="99"/>
    <w:semiHidden/>
    <w:unhideWhenUsed/>
    <w:rsid w:val="00AC36BE"/>
    <w:rPr>
      <w:color w:val="605E5C"/>
      <w:shd w:val="clear" w:color="auto" w:fill="E1DFDD"/>
    </w:rPr>
  </w:style>
  <w:style w:type="paragraph" w:styleId="Header">
    <w:name w:val="header"/>
    <w:basedOn w:val="Normal"/>
    <w:link w:val="HeaderChar"/>
    <w:uiPriority w:val="99"/>
    <w:unhideWhenUsed/>
    <w:rsid w:val="006A6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DDB"/>
  </w:style>
  <w:style w:type="paragraph" w:styleId="Footer">
    <w:name w:val="footer"/>
    <w:basedOn w:val="Normal"/>
    <w:link w:val="FooterChar"/>
    <w:uiPriority w:val="99"/>
    <w:unhideWhenUsed/>
    <w:rsid w:val="006A6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DDB"/>
  </w:style>
  <w:style w:type="character" w:styleId="Strong">
    <w:name w:val="Strong"/>
    <w:basedOn w:val="DefaultParagraphFont"/>
    <w:uiPriority w:val="22"/>
    <w:qFormat/>
    <w:rsid w:val="00EB0505"/>
    <w:rPr>
      <w:b/>
      <w:bCs/>
    </w:rPr>
  </w:style>
  <w:style w:type="character" w:styleId="FollowedHyperlink">
    <w:name w:val="FollowedHyperlink"/>
    <w:basedOn w:val="DefaultParagraphFont"/>
    <w:uiPriority w:val="99"/>
    <w:semiHidden/>
    <w:unhideWhenUsed/>
    <w:rsid w:val="003156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89532">
      <w:bodyDiv w:val="1"/>
      <w:marLeft w:val="0"/>
      <w:marRight w:val="0"/>
      <w:marTop w:val="0"/>
      <w:marBottom w:val="0"/>
      <w:divBdr>
        <w:top w:val="none" w:sz="0" w:space="0" w:color="auto"/>
        <w:left w:val="none" w:sz="0" w:space="0" w:color="auto"/>
        <w:bottom w:val="none" w:sz="0" w:space="0" w:color="auto"/>
        <w:right w:val="none" w:sz="0" w:space="0" w:color="auto"/>
      </w:divBdr>
    </w:div>
    <w:div w:id="432552108">
      <w:bodyDiv w:val="1"/>
      <w:marLeft w:val="0"/>
      <w:marRight w:val="0"/>
      <w:marTop w:val="0"/>
      <w:marBottom w:val="0"/>
      <w:divBdr>
        <w:top w:val="none" w:sz="0" w:space="0" w:color="auto"/>
        <w:left w:val="none" w:sz="0" w:space="0" w:color="auto"/>
        <w:bottom w:val="none" w:sz="0" w:space="0" w:color="auto"/>
        <w:right w:val="none" w:sz="0" w:space="0" w:color="auto"/>
      </w:divBdr>
    </w:div>
    <w:div w:id="460273136">
      <w:bodyDiv w:val="1"/>
      <w:marLeft w:val="0"/>
      <w:marRight w:val="0"/>
      <w:marTop w:val="0"/>
      <w:marBottom w:val="0"/>
      <w:divBdr>
        <w:top w:val="none" w:sz="0" w:space="0" w:color="auto"/>
        <w:left w:val="none" w:sz="0" w:space="0" w:color="auto"/>
        <w:bottom w:val="none" w:sz="0" w:space="0" w:color="auto"/>
        <w:right w:val="none" w:sz="0" w:space="0" w:color="auto"/>
      </w:divBdr>
    </w:div>
    <w:div w:id="864447403">
      <w:bodyDiv w:val="1"/>
      <w:marLeft w:val="0"/>
      <w:marRight w:val="0"/>
      <w:marTop w:val="0"/>
      <w:marBottom w:val="0"/>
      <w:divBdr>
        <w:top w:val="none" w:sz="0" w:space="0" w:color="auto"/>
        <w:left w:val="none" w:sz="0" w:space="0" w:color="auto"/>
        <w:bottom w:val="none" w:sz="0" w:space="0" w:color="auto"/>
        <w:right w:val="none" w:sz="0" w:space="0" w:color="auto"/>
      </w:divBdr>
    </w:div>
    <w:div w:id="896628341">
      <w:bodyDiv w:val="1"/>
      <w:marLeft w:val="0"/>
      <w:marRight w:val="0"/>
      <w:marTop w:val="0"/>
      <w:marBottom w:val="0"/>
      <w:divBdr>
        <w:top w:val="none" w:sz="0" w:space="0" w:color="auto"/>
        <w:left w:val="none" w:sz="0" w:space="0" w:color="auto"/>
        <w:bottom w:val="none" w:sz="0" w:space="0" w:color="auto"/>
        <w:right w:val="none" w:sz="0" w:space="0" w:color="auto"/>
      </w:divBdr>
    </w:div>
    <w:div w:id="1321689888">
      <w:bodyDiv w:val="1"/>
      <w:marLeft w:val="0"/>
      <w:marRight w:val="0"/>
      <w:marTop w:val="0"/>
      <w:marBottom w:val="0"/>
      <w:divBdr>
        <w:top w:val="none" w:sz="0" w:space="0" w:color="auto"/>
        <w:left w:val="none" w:sz="0" w:space="0" w:color="auto"/>
        <w:bottom w:val="none" w:sz="0" w:space="0" w:color="auto"/>
        <w:right w:val="none" w:sz="0" w:space="0" w:color="auto"/>
      </w:divBdr>
    </w:div>
    <w:div w:id="1376585442">
      <w:bodyDiv w:val="1"/>
      <w:marLeft w:val="0"/>
      <w:marRight w:val="0"/>
      <w:marTop w:val="0"/>
      <w:marBottom w:val="0"/>
      <w:divBdr>
        <w:top w:val="none" w:sz="0" w:space="0" w:color="auto"/>
        <w:left w:val="none" w:sz="0" w:space="0" w:color="auto"/>
        <w:bottom w:val="none" w:sz="0" w:space="0" w:color="auto"/>
        <w:right w:val="none" w:sz="0" w:space="0" w:color="auto"/>
      </w:divBdr>
    </w:div>
    <w:div w:id="1443262547">
      <w:bodyDiv w:val="1"/>
      <w:marLeft w:val="0"/>
      <w:marRight w:val="0"/>
      <w:marTop w:val="0"/>
      <w:marBottom w:val="0"/>
      <w:divBdr>
        <w:top w:val="none" w:sz="0" w:space="0" w:color="auto"/>
        <w:left w:val="none" w:sz="0" w:space="0" w:color="auto"/>
        <w:bottom w:val="none" w:sz="0" w:space="0" w:color="auto"/>
        <w:right w:val="none" w:sz="0" w:space="0" w:color="auto"/>
      </w:divBdr>
    </w:div>
    <w:div w:id="2022706274">
      <w:bodyDiv w:val="1"/>
      <w:marLeft w:val="0"/>
      <w:marRight w:val="0"/>
      <w:marTop w:val="0"/>
      <w:marBottom w:val="0"/>
      <w:divBdr>
        <w:top w:val="none" w:sz="0" w:space="0" w:color="auto"/>
        <w:left w:val="none" w:sz="0" w:space="0" w:color="auto"/>
        <w:bottom w:val="none" w:sz="0" w:space="0" w:color="auto"/>
        <w:right w:val="none" w:sz="0" w:space="0" w:color="auto"/>
      </w:divBdr>
    </w:div>
    <w:div w:id="214430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atalog.cookcountyil.gov/browse?tags=state%27s+attorney+case-level&amp;sortBy=most_accessed"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drive/folders/1HNWlXUyzuT6yzukMdnMnKdV6jekArBZ2?usp=sharing"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hub-cookcountyil.opendata.arcgis.com/datasets/534226c6b1034985aca1e14a2eb234af_2?selectedAttribute=MUNICIPALITY" TargetMode="External"/><Relationship Id="rId2" Type="http://schemas.openxmlformats.org/officeDocument/2006/relationships/hyperlink" Target="https://docs.github.com/en/free-pro-team@latest/github/managing-large-files/configuring-git-large-file-storage" TargetMode="External"/><Relationship Id="rId1" Type="http://schemas.openxmlformats.org/officeDocument/2006/relationships/hyperlink" Target="https://datacatalog.cookcountyil.gov/browse?tags=state%27s+attorney+case-level&amp;sortBy=most_accessed" TargetMode="External"/><Relationship Id="rId4" Type="http://schemas.openxmlformats.org/officeDocument/2006/relationships/hyperlink" Target="https://www.cookcountystatesattorney.org/sites/default/files/files/documents/column_by_dataset_glossary_final_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6BA91-7A8F-4BD3-926B-A72161A33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12</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Farrell</dc:creator>
  <cp:keywords/>
  <dc:description/>
  <cp:lastModifiedBy>Ashu Tayal</cp:lastModifiedBy>
  <cp:revision>43</cp:revision>
  <dcterms:created xsi:type="dcterms:W3CDTF">2020-12-01T22:10:00Z</dcterms:created>
  <dcterms:modified xsi:type="dcterms:W3CDTF">2020-12-05T18:38:00Z</dcterms:modified>
</cp:coreProperties>
</file>