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222B9" w14:textId="77777777" w:rsidR="00641C54" w:rsidRPr="00641C54" w:rsidRDefault="00641C54" w:rsidP="00641C54">
      <w:pPr>
        <w:rPr>
          <w:rFonts w:ascii="Arial" w:eastAsia="Times New Roman" w:hAnsi="Arial" w:cs="Times New Roman"/>
          <w:color w:val="000000"/>
          <w:sz w:val="27"/>
          <w:szCs w:val="27"/>
        </w:rPr>
      </w:pPr>
      <w:r w:rsidRPr="00641C54">
        <w:rPr>
          <w:rFonts w:ascii="Arial" w:eastAsia="Times New Roman" w:hAnsi="Arial" w:cs="Times New Roman"/>
          <w:color w:val="000000"/>
          <w:sz w:val="27"/>
          <w:szCs w:val="27"/>
        </w:rPr>
        <w:pict w14:anchorId="19727351">
          <v:rect id="_x0000_i1025" style="width:0;height:1.5pt" o:hralign="center" o:hrstd="t" o:hr="t" fillcolor="#aaa" stroked="f"/>
        </w:pict>
      </w:r>
    </w:p>
    <w:p w14:paraId="2B2AFBA9" w14:textId="77777777" w:rsidR="00641C54" w:rsidRPr="00641C54" w:rsidRDefault="00641C54" w:rsidP="00641C54">
      <w:pPr>
        <w:keepNext/>
        <w:spacing w:before="100" w:beforeAutospacing="1" w:after="100" w:afterAutospacing="1"/>
        <w:ind w:left="190" w:right="190"/>
        <w:outlineLvl w:val="0"/>
        <w:rPr>
          <w:rFonts w:ascii="Trebuchet MS" w:eastAsia="Times New Roman" w:hAnsi="Trebuchet MS" w:cs="Times New Roman"/>
          <w:b/>
          <w:bCs/>
          <w:color w:val="000000"/>
          <w:kern w:val="36"/>
          <w:sz w:val="32"/>
          <w:szCs w:val="32"/>
        </w:rPr>
      </w:pPr>
      <w:bookmarkStart w:id="0" w:name="h.4e11crbdd5ze"/>
      <w:bookmarkEnd w:id="0"/>
      <w:r w:rsidRPr="00641C54">
        <w:rPr>
          <w:rFonts w:ascii="Trebuchet MS" w:eastAsia="Times New Roman" w:hAnsi="Trebuchet MS" w:cs="Times New Roman"/>
          <w:b/>
          <w:bCs/>
          <w:color w:val="000000"/>
          <w:kern w:val="36"/>
          <w:sz w:val="32"/>
          <w:szCs w:val="32"/>
        </w:rPr>
        <w:t>Project Summary</w:t>
      </w:r>
    </w:p>
    <w:p w14:paraId="2B053DF7" w14:textId="77777777" w:rsidR="00641C54" w:rsidRPr="00641C54" w:rsidRDefault="00641C54" w:rsidP="00641C54">
      <w:pPr>
        <w:ind w:left="910" w:right="190"/>
        <w:rPr>
          <w:rFonts w:ascii="Arial" w:hAnsi="Arial" w:cs="Times New Roman"/>
          <w:color w:val="000000"/>
          <w:sz w:val="22"/>
          <w:szCs w:val="22"/>
        </w:rPr>
      </w:pPr>
      <w:r w:rsidRPr="00641C54">
        <w:rPr>
          <w:rFonts w:ascii="Arial" w:hAnsi="Arial" w:cs="Times New Roman"/>
          <w:color w:val="000000"/>
          <w:sz w:val="22"/>
          <w:szCs w:val="22"/>
        </w:rPr>
        <w:t>What is your name?</w:t>
      </w:r>
    </w:p>
    <w:p w14:paraId="0326EFB8" w14:textId="77777777" w:rsidR="00641C54" w:rsidRPr="00641C54" w:rsidRDefault="00641C54" w:rsidP="00641C54">
      <w:pPr>
        <w:ind w:left="1530" w:right="190"/>
        <w:rPr>
          <w:rFonts w:ascii="Arial" w:hAnsi="Arial" w:cs="Times New Roman"/>
          <w:color w:val="000000"/>
          <w:sz w:val="22"/>
          <w:szCs w:val="22"/>
        </w:rPr>
      </w:pPr>
      <w:r>
        <w:rPr>
          <w:rFonts w:ascii="Arial" w:hAnsi="Arial" w:cs="Times New Roman"/>
          <w:color w:val="38761D"/>
          <w:sz w:val="22"/>
          <w:szCs w:val="22"/>
        </w:rPr>
        <w:t>Ashutosh Kumar</w:t>
      </w:r>
    </w:p>
    <w:p w14:paraId="07C72829" w14:textId="77777777" w:rsidR="00641C54" w:rsidRPr="00641C54" w:rsidRDefault="00641C54" w:rsidP="00641C54">
      <w:pPr>
        <w:ind w:left="910" w:right="190"/>
        <w:rPr>
          <w:rFonts w:ascii="Arial" w:hAnsi="Arial" w:cs="Times New Roman"/>
          <w:color w:val="000000"/>
          <w:sz w:val="22"/>
          <w:szCs w:val="22"/>
        </w:rPr>
      </w:pPr>
      <w:r w:rsidRPr="00641C54">
        <w:rPr>
          <w:rFonts w:ascii="Arial" w:hAnsi="Arial" w:cs="Times New Roman"/>
          <w:color w:val="000000"/>
          <w:sz w:val="22"/>
          <w:szCs w:val="22"/>
        </w:rPr>
        <w:t xml:space="preserve">What E-mail address do you use to sign in to </w:t>
      </w:r>
      <w:proofErr w:type="spellStart"/>
      <w:r w:rsidRPr="00641C54">
        <w:rPr>
          <w:rFonts w:ascii="Arial" w:hAnsi="Arial" w:cs="Times New Roman"/>
          <w:color w:val="000000"/>
          <w:sz w:val="22"/>
          <w:szCs w:val="22"/>
        </w:rPr>
        <w:t>Udacity</w:t>
      </w:r>
      <w:proofErr w:type="spellEnd"/>
      <w:r w:rsidRPr="00641C54">
        <w:rPr>
          <w:rFonts w:ascii="Arial" w:hAnsi="Arial" w:cs="Times New Roman"/>
          <w:color w:val="000000"/>
          <w:sz w:val="22"/>
          <w:szCs w:val="22"/>
        </w:rPr>
        <w:t>?</w:t>
      </w:r>
    </w:p>
    <w:p w14:paraId="7E5C56DA" w14:textId="77777777" w:rsidR="00641C54" w:rsidRPr="00641C54" w:rsidRDefault="00641C54" w:rsidP="00641C54">
      <w:pPr>
        <w:ind w:left="1530" w:right="190"/>
        <w:rPr>
          <w:rFonts w:ascii="Arial" w:hAnsi="Arial" w:cs="Times New Roman"/>
          <w:color w:val="000000"/>
          <w:sz w:val="22"/>
          <w:szCs w:val="22"/>
        </w:rPr>
      </w:pPr>
      <w:hyperlink r:id="rId6" w:history="1">
        <w:r>
          <w:rPr>
            <w:rFonts w:ascii="Arial" w:hAnsi="Arial" w:cs="Times New Roman"/>
            <w:color w:val="0000FF"/>
            <w:sz w:val="22"/>
            <w:szCs w:val="22"/>
            <w:u w:val="single"/>
          </w:rPr>
          <w:t>ashutosh.kumar@gmail.com</w:t>
        </w:r>
      </w:hyperlink>
    </w:p>
    <w:p w14:paraId="377CF59A" w14:textId="77777777" w:rsidR="00641C54" w:rsidRPr="00641C54" w:rsidRDefault="00641C54" w:rsidP="00641C54">
      <w:pPr>
        <w:ind w:left="810" w:right="190"/>
        <w:rPr>
          <w:rFonts w:ascii="Arial" w:hAnsi="Arial" w:cs="Times New Roman"/>
          <w:color w:val="000000"/>
          <w:sz w:val="22"/>
          <w:szCs w:val="22"/>
        </w:rPr>
      </w:pPr>
      <w:r w:rsidRPr="00641C54">
        <w:rPr>
          <w:rFonts w:ascii="Arial" w:hAnsi="Arial" w:cs="Times New Roman"/>
          <w:color w:val="000000"/>
          <w:sz w:val="22"/>
          <w:szCs w:val="22"/>
        </w:rPr>
        <w:t>Is there any other important information that you would want your project evaluator to know?</w:t>
      </w:r>
    </w:p>
    <w:p w14:paraId="4FE6EEC9" w14:textId="77777777" w:rsidR="00641C54" w:rsidRPr="00641C54" w:rsidRDefault="00641C54" w:rsidP="00641C54">
      <w:pPr>
        <w:ind w:left="1630" w:right="190"/>
        <w:rPr>
          <w:rFonts w:ascii="Arial" w:hAnsi="Arial" w:cs="Times New Roman"/>
          <w:color w:val="000000"/>
          <w:sz w:val="22"/>
          <w:szCs w:val="22"/>
        </w:rPr>
      </w:pPr>
      <w:r>
        <w:rPr>
          <w:rFonts w:ascii="Arial" w:hAnsi="Arial" w:cs="Times New Roman"/>
          <w:color w:val="38761D"/>
          <w:sz w:val="22"/>
          <w:szCs w:val="22"/>
        </w:rPr>
        <w:t>I am working professional who has mostly worked on Java and this is my first time with Python so I may not be using it in the best possible ways as I am not aware of all the capabilities of Python yet.</w:t>
      </w:r>
    </w:p>
    <w:p w14:paraId="696366B0" w14:textId="77777777" w:rsidR="00641C54" w:rsidRPr="00641C54" w:rsidRDefault="00641C54" w:rsidP="00641C54">
      <w:pPr>
        <w:rPr>
          <w:rFonts w:ascii="Arial" w:eastAsia="Times New Roman" w:hAnsi="Arial" w:cs="Times New Roman"/>
          <w:color w:val="000000"/>
          <w:sz w:val="27"/>
          <w:szCs w:val="27"/>
        </w:rPr>
      </w:pPr>
      <w:r w:rsidRPr="00641C54">
        <w:rPr>
          <w:rFonts w:ascii="Arial" w:eastAsia="Times New Roman" w:hAnsi="Arial" w:cs="Times New Roman"/>
          <w:color w:val="000000"/>
          <w:sz w:val="27"/>
          <w:szCs w:val="27"/>
        </w:rPr>
        <w:pict w14:anchorId="56BE9EA6">
          <v:rect id="_x0000_i1026" style="width:0;height:1.5pt" o:hralign="center" o:hrstd="t" o:hr="t" fillcolor="#aaa" stroked="f"/>
        </w:pict>
      </w:r>
    </w:p>
    <w:p w14:paraId="25676DB1" w14:textId="77777777" w:rsidR="00641C54" w:rsidRPr="00641C54" w:rsidRDefault="00641C54" w:rsidP="00641C54">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 w:name="h.9jd4cnblf2j9"/>
      <w:bookmarkStart w:id="2" w:name="h.6t25ft7ati5j"/>
      <w:bookmarkEnd w:id="1"/>
      <w:bookmarkEnd w:id="2"/>
      <w:r w:rsidRPr="00641C54">
        <w:rPr>
          <w:rFonts w:ascii="Trebuchet MS" w:eastAsia="Times New Roman" w:hAnsi="Trebuchet MS" w:cs="Times New Roman"/>
          <w:b/>
          <w:bCs/>
          <w:color w:val="000000"/>
          <w:kern w:val="36"/>
          <w:sz w:val="32"/>
          <w:szCs w:val="32"/>
        </w:rPr>
        <w:t>The Rubric</w:t>
      </w:r>
    </w:p>
    <w:p w14:paraId="0BE7ED88" w14:textId="77777777" w:rsidR="00641C54" w:rsidRPr="00641C54" w:rsidRDefault="00641C54" w:rsidP="002F2319">
      <w:pPr>
        <w:rPr>
          <w:rFonts w:ascii="Arial" w:hAnsi="Arial" w:cs="Times New Roman"/>
          <w:color w:val="000000"/>
          <w:sz w:val="22"/>
          <w:szCs w:val="22"/>
        </w:rPr>
      </w:pPr>
      <w:r w:rsidRPr="00641C54">
        <w:rPr>
          <w:rFonts w:ascii="Arial" w:hAnsi="Arial" w:cs="Times New Roman"/>
          <w:b/>
          <w:bCs/>
          <w:color w:val="000000"/>
        </w:rPr>
        <w:t>Overview</w:t>
      </w:r>
      <w:bookmarkStart w:id="3" w:name="_GoBack"/>
      <w:bookmarkEnd w:id="3"/>
    </w:p>
    <w:tbl>
      <w:tblPr>
        <w:tblW w:w="0" w:type="auto"/>
        <w:tblCellMar>
          <w:left w:w="0" w:type="dxa"/>
          <w:right w:w="0" w:type="dxa"/>
        </w:tblCellMar>
        <w:tblLook w:val="04A0" w:firstRow="1" w:lastRow="0" w:firstColumn="1" w:lastColumn="0" w:noHBand="0" w:noVBand="1"/>
      </w:tblPr>
      <w:tblGrid>
        <w:gridCol w:w="2447"/>
        <w:gridCol w:w="2097"/>
        <w:gridCol w:w="2268"/>
        <w:gridCol w:w="2028"/>
      </w:tblGrid>
      <w:tr w:rsidR="002F2319" w:rsidRPr="00641C54" w14:paraId="62A188D5" w14:textId="77777777" w:rsidTr="00641C54">
        <w:trPr>
          <w:trHeight w:val="1120"/>
        </w:trPr>
        <w:tc>
          <w:tcPr>
            <w:tcW w:w="4156" w:type="dxa"/>
            <w:tcBorders>
              <w:top w:val="single" w:sz="18" w:space="0" w:color="073763"/>
              <w:left w:val="single" w:sz="18" w:space="0" w:color="073763"/>
              <w:bottom w:val="single" w:sz="18" w:space="0" w:color="073763"/>
              <w:right w:val="single" w:sz="18" w:space="0" w:color="073763"/>
            </w:tcBorders>
            <w:tcMar>
              <w:top w:w="100" w:type="dxa"/>
              <w:left w:w="100" w:type="dxa"/>
              <w:bottom w:w="100" w:type="dxa"/>
              <w:right w:w="100" w:type="dxa"/>
            </w:tcMar>
            <w:vAlign w:val="center"/>
            <w:hideMark/>
          </w:tcPr>
          <w:p w14:paraId="5B901FCB" w14:textId="77777777" w:rsidR="00641C54" w:rsidRPr="00641C54" w:rsidRDefault="00641C54" w:rsidP="00641C54">
            <w:pPr>
              <w:jc w:val="center"/>
              <w:rPr>
                <w:rFonts w:ascii="Arial" w:hAnsi="Arial" w:cs="Times New Roman"/>
                <w:color w:val="000000"/>
                <w:sz w:val="22"/>
                <w:szCs w:val="22"/>
              </w:rPr>
            </w:pPr>
            <w:bookmarkStart w:id="4" w:name="2d5036ffbf4070e1264acd799d7bb07a61d83b06"/>
            <w:bookmarkStart w:id="5" w:name="0"/>
            <w:bookmarkEnd w:id="4"/>
            <w:bookmarkEnd w:id="5"/>
            <w:r w:rsidRPr="00641C54">
              <w:rPr>
                <w:rFonts w:ascii="Arial" w:hAnsi="Arial" w:cs="Times New Roman"/>
                <w:b/>
                <w:bCs/>
                <w:color w:val="000000"/>
                <w:sz w:val="28"/>
                <w:szCs w:val="28"/>
              </w:rPr>
              <w:t>Criteria</w:t>
            </w:r>
          </w:p>
        </w:tc>
        <w:tc>
          <w:tcPr>
            <w:tcW w:w="4950" w:type="dxa"/>
            <w:tcBorders>
              <w:top w:val="single" w:sz="18" w:space="0" w:color="073763"/>
              <w:left w:val="single" w:sz="18" w:space="0" w:color="073763"/>
              <w:bottom w:val="single" w:sz="18" w:space="0" w:color="073763"/>
              <w:right w:val="single" w:sz="18" w:space="0" w:color="073763"/>
            </w:tcBorders>
            <w:tcMar>
              <w:top w:w="100" w:type="dxa"/>
              <w:left w:w="100" w:type="dxa"/>
              <w:bottom w:w="100" w:type="dxa"/>
              <w:right w:w="100" w:type="dxa"/>
            </w:tcMar>
            <w:vAlign w:val="center"/>
            <w:hideMark/>
          </w:tcPr>
          <w:p w14:paraId="4320A116" w14:textId="77777777" w:rsidR="00641C54" w:rsidRPr="00641C54" w:rsidRDefault="00641C54" w:rsidP="00641C54">
            <w:pPr>
              <w:jc w:val="center"/>
              <w:rPr>
                <w:rFonts w:ascii="Arial" w:hAnsi="Arial" w:cs="Times New Roman"/>
                <w:color w:val="000000"/>
                <w:sz w:val="22"/>
                <w:szCs w:val="22"/>
              </w:rPr>
            </w:pPr>
            <w:r w:rsidRPr="00641C54">
              <w:rPr>
                <w:rFonts w:ascii="Arial" w:hAnsi="Arial" w:cs="Times New Roman"/>
                <w:b/>
                <w:bCs/>
                <w:color w:val="000000"/>
                <w:sz w:val="28"/>
                <w:szCs w:val="28"/>
              </w:rPr>
              <w:t>Does not meet expectation</w:t>
            </w:r>
          </w:p>
        </w:tc>
        <w:tc>
          <w:tcPr>
            <w:tcW w:w="4936" w:type="dxa"/>
            <w:tcBorders>
              <w:top w:val="single" w:sz="18" w:space="0" w:color="073763"/>
              <w:left w:val="single" w:sz="18" w:space="0" w:color="073763"/>
              <w:bottom w:val="single" w:sz="18" w:space="0" w:color="073763"/>
              <w:right w:val="single" w:sz="18" w:space="0" w:color="073763"/>
            </w:tcBorders>
            <w:tcMar>
              <w:top w:w="100" w:type="dxa"/>
              <w:left w:w="100" w:type="dxa"/>
              <w:bottom w:w="100" w:type="dxa"/>
              <w:right w:w="100" w:type="dxa"/>
            </w:tcMar>
            <w:vAlign w:val="center"/>
            <w:hideMark/>
          </w:tcPr>
          <w:p w14:paraId="55D0A9E0" w14:textId="77777777" w:rsidR="00641C54" w:rsidRPr="00641C54" w:rsidRDefault="00641C54" w:rsidP="00641C54">
            <w:pPr>
              <w:jc w:val="center"/>
              <w:rPr>
                <w:rFonts w:ascii="Arial" w:hAnsi="Arial" w:cs="Times New Roman"/>
                <w:color w:val="000000"/>
                <w:sz w:val="22"/>
                <w:szCs w:val="22"/>
              </w:rPr>
            </w:pPr>
            <w:r w:rsidRPr="00641C54">
              <w:rPr>
                <w:rFonts w:ascii="Arial" w:hAnsi="Arial" w:cs="Times New Roman"/>
                <w:b/>
                <w:bCs/>
                <w:color w:val="000000"/>
                <w:sz w:val="28"/>
                <w:szCs w:val="28"/>
              </w:rPr>
              <w:t>Meets expectations</w:t>
            </w:r>
          </w:p>
        </w:tc>
        <w:tc>
          <w:tcPr>
            <w:tcW w:w="4680" w:type="dxa"/>
            <w:tcBorders>
              <w:top w:val="single" w:sz="18" w:space="0" w:color="073763"/>
              <w:left w:val="single" w:sz="18" w:space="0" w:color="073763"/>
              <w:bottom w:val="single" w:sz="18" w:space="0" w:color="073763"/>
              <w:right w:val="single" w:sz="18" w:space="0" w:color="073763"/>
            </w:tcBorders>
            <w:tcMar>
              <w:top w:w="100" w:type="dxa"/>
              <w:left w:w="100" w:type="dxa"/>
              <w:bottom w:w="100" w:type="dxa"/>
              <w:right w:w="100" w:type="dxa"/>
            </w:tcMar>
            <w:vAlign w:val="center"/>
            <w:hideMark/>
          </w:tcPr>
          <w:p w14:paraId="4111CAE5" w14:textId="77777777" w:rsidR="00641C54" w:rsidRPr="00641C54" w:rsidRDefault="00641C54" w:rsidP="00641C54">
            <w:pPr>
              <w:jc w:val="center"/>
              <w:rPr>
                <w:rFonts w:ascii="Arial" w:hAnsi="Arial" w:cs="Times New Roman"/>
                <w:color w:val="000000"/>
                <w:sz w:val="22"/>
                <w:szCs w:val="22"/>
              </w:rPr>
            </w:pPr>
            <w:r w:rsidRPr="00641C54">
              <w:rPr>
                <w:rFonts w:ascii="Arial" w:hAnsi="Arial" w:cs="Times New Roman"/>
                <w:b/>
                <w:bCs/>
                <w:color w:val="000000"/>
                <w:sz w:val="28"/>
                <w:szCs w:val="28"/>
              </w:rPr>
              <w:t xml:space="preserve">Completely </w:t>
            </w:r>
            <w:proofErr w:type="spellStart"/>
            <w:r w:rsidRPr="00641C54">
              <w:rPr>
                <w:rFonts w:ascii="Arial" w:hAnsi="Arial" w:cs="Times New Roman"/>
                <w:b/>
                <w:bCs/>
                <w:color w:val="000000"/>
                <w:sz w:val="28"/>
                <w:szCs w:val="28"/>
              </w:rPr>
              <w:t>Udacious</w:t>
            </w:r>
            <w:proofErr w:type="spellEnd"/>
          </w:p>
        </w:tc>
      </w:tr>
      <w:tr w:rsidR="002F2319" w:rsidRPr="00641C54" w14:paraId="48CE4561" w14:textId="77777777" w:rsidTr="00641C54">
        <w:tc>
          <w:tcPr>
            <w:tcW w:w="4156" w:type="dxa"/>
            <w:tcBorders>
              <w:top w:val="single" w:sz="18" w:space="0" w:color="073763"/>
              <w:left w:val="single" w:sz="18" w:space="0" w:color="073763"/>
              <w:bottom w:val="single" w:sz="18" w:space="0" w:color="073763"/>
              <w:right w:val="single" w:sz="18" w:space="0" w:color="073763"/>
            </w:tcBorders>
            <w:shd w:val="clear" w:color="auto" w:fill="EFEFEF"/>
            <w:tcMar>
              <w:top w:w="100" w:type="dxa"/>
              <w:left w:w="100" w:type="dxa"/>
              <w:bottom w:w="100" w:type="dxa"/>
              <w:right w:w="100" w:type="dxa"/>
            </w:tcMar>
            <w:hideMark/>
          </w:tcPr>
          <w:p w14:paraId="6A0B44D1" w14:textId="77777777" w:rsidR="00641C54" w:rsidRPr="00641C54" w:rsidRDefault="00641C54" w:rsidP="00641C54">
            <w:pPr>
              <w:rPr>
                <w:rFonts w:ascii="Arial" w:hAnsi="Arial" w:cs="Times New Roman"/>
                <w:color w:val="000000"/>
                <w:sz w:val="22"/>
                <w:szCs w:val="22"/>
              </w:rPr>
            </w:pPr>
            <w:r w:rsidRPr="00641C54">
              <w:rPr>
                <w:rFonts w:ascii="Arial" w:hAnsi="Arial" w:cs="Times New Roman"/>
                <w:b/>
                <w:bCs/>
                <w:color w:val="000000"/>
                <w:sz w:val="22"/>
                <w:szCs w:val="22"/>
              </w:rPr>
              <w:t>Code Functionality</w:t>
            </w:r>
          </w:p>
          <w:p w14:paraId="4D5C0647" w14:textId="77777777" w:rsidR="00641C54" w:rsidRPr="00641C54" w:rsidRDefault="00641C54" w:rsidP="00641C54">
            <w:pPr>
              <w:spacing w:line="0" w:lineRule="atLeast"/>
              <w:rPr>
                <w:rFonts w:ascii="Arial" w:hAnsi="Arial" w:cs="Times New Roman"/>
                <w:color w:val="000000"/>
                <w:sz w:val="22"/>
                <w:szCs w:val="22"/>
              </w:rPr>
            </w:pPr>
            <w:r w:rsidRPr="00641C54">
              <w:rPr>
                <w:rFonts w:ascii="Arial" w:hAnsi="Arial" w:cs="Times New Roman"/>
                <w:color w:val="000000"/>
                <w:sz w:val="22"/>
                <w:szCs w:val="22"/>
              </w:rPr>
              <w:t xml:space="preserve">All project problems are solved correctly with </w:t>
            </w:r>
            <w:proofErr w:type="spellStart"/>
            <w:r w:rsidRPr="00641C54">
              <w:rPr>
                <w:rFonts w:ascii="Arial" w:hAnsi="Arial" w:cs="Times New Roman"/>
                <w:color w:val="000000"/>
                <w:sz w:val="22"/>
                <w:szCs w:val="22"/>
              </w:rPr>
              <w:t>MapReduce</w:t>
            </w:r>
            <w:proofErr w:type="spellEnd"/>
            <w:r w:rsidRPr="00641C54">
              <w:rPr>
                <w:rFonts w:ascii="Arial" w:hAnsi="Arial" w:cs="Times New Roman"/>
                <w:color w:val="000000"/>
                <w:sz w:val="22"/>
                <w:szCs w:val="22"/>
              </w:rPr>
              <w:t xml:space="preserve"> code.</w:t>
            </w:r>
          </w:p>
        </w:tc>
        <w:tc>
          <w:tcPr>
            <w:tcW w:w="4950" w:type="dxa"/>
            <w:tcBorders>
              <w:top w:val="single" w:sz="18" w:space="0" w:color="073763"/>
              <w:left w:val="single" w:sz="18" w:space="0" w:color="073763"/>
              <w:bottom w:val="single" w:sz="18" w:space="0" w:color="073763"/>
              <w:right w:val="single" w:sz="18" w:space="0" w:color="073763"/>
            </w:tcBorders>
            <w:shd w:val="clear" w:color="auto" w:fill="EFEFEF"/>
            <w:tcMar>
              <w:top w:w="100" w:type="dxa"/>
              <w:left w:w="100" w:type="dxa"/>
              <w:bottom w:w="100" w:type="dxa"/>
              <w:right w:w="100" w:type="dxa"/>
            </w:tcMar>
            <w:hideMark/>
          </w:tcPr>
          <w:p w14:paraId="5E69B166" w14:textId="77777777" w:rsidR="00641C54" w:rsidRPr="00641C54" w:rsidRDefault="00641C54" w:rsidP="00641C54">
            <w:pPr>
              <w:spacing w:line="0" w:lineRule="atLeast"/>
              <w:rPr>
                <w:rFonts w:ascii="Arial" w:hAnsi="Arial" w:cs="Times New Roman"/>
                <w:color w:val="000000"/>
                <w:sz w:val="22"/>
                <w:szCs w:val="22"/>
              </w:rPr>
            </w:pPr>
          </w:p>
        </w:tc>
        <w:tc>
          <w:tcPr>
            <w:tcW w:w="4936" w:type="dxa"/>
            <w:tcBorders>
              <w:top w:val="single" w:sz="18" w:space="0" w:color="073763"/>
              <w:left w:val="single" w:sz="18" w:space="0" w:color="073763"/>
              <w:bottom w:val="single" w:sz="18" w:space="0" w:color="073763"/>
              <w:right w:val="single" w:sz="18" w:space="0" w:color="073763"/>
            </w:tcBorders>
            <w:shd w:val="clear" w:color="auto" w:fill="EFEFEF"/>
            <w:tcMar>
              <w:top w:w="100" w:type="dxa"/>
              <w:left w:w="100" w:type="dxa"/>
              <w:bottom w:w="100" w:type="dxa"/>
              <w:right w:w="100" w:type="dxa"/>
            </w:tcMar>
            <w:hideMark/>
          </w:tcPr>
          <w:p w14:paraId="17C78D91" w14:textId="77777777" w:rsidR="00641C54" w:rsidRPr="00641C54" w:rsidRDefault="00641C54" w:rsidP="00641C54">
            <w:pPr>
              <w:spacing w:line="0" w:lineRule="atLeast"/>
              <w:rPr>
                <w:rFonts w:ascii="Arial" w:hAnsi="Arial" w:cs="Times New Roman"/>
                <w:color w:val="000000"/>
                <w:sz w:val="22"/>
                <w:szCs w:val="22"/>
              </w:rPr>
            </w:pPr>
            <w:r w:rsidRPr="00641C54">
              <w:rPr>
                <w:rFonts w:ascii="Arial" w:hAnsi="Arial" w:cs="Times New Roman"/>
                <w:color w:val="000000"/>
                <w:sz w:val="22"/>
                <w:szCs w:val="22"/>
              </w:rPr>
              <w:t xml:space="preserve">All required project questions are correctly solved with the submitted </w:t>
            </w:r>
            <w:proofErr w:type="spellStart"/>
            <w:r w:rsidRPr="00641C54">
              <w:rPr>
                <w:rFonts w:ascii="Arial" w:hAnsi="Arial" w:cs="Times New Roman"/>
                <w:color w:val="000000"/>
                <w:sz w:val="22"/>
                <w:szCs w:val="22"/>
              </w:rPr>
              <w:t>MapReduce</w:t>
            </w:r>
            <w:proofErr w:type="spellEnd"/>
            <w:r w:rsidRPr="00641C54">
              <w:rPr>
                <w:rFonts w:ascii="Arial" w:hAnsi="Arial" w:cs="Times New Roman"/>
                <w:color w:val="000000"/>
                <w:sz w:val="22"/>
                <w:szCs w:val="22"/>
              </w:rPr>
              <w:t xml:space="preserve"> code.</w:t>
            </w:r>
          </w:p>
        </w:tc>
        <w:tc>
          <w:tcPr>
            <w:tcW w:w="4680" w:type="dxa"/>
            <w:tcBorders>
              <w:top w:val="single" w:sz="18" w:space="0" w:color="073763"/>
              <w:left w:val="single" w:sz="18" w:space="0" w:color="073763"/>
              <w:bottom w:val="single" w:sz="18" w:space="0" w:color="073763"/>
              <w:right w:val="single" w:sz="18" w:space="0" w:color="073763"/>
            </w:tcBorders>
            <w:shd w:val="clear" w:color="auto" w:fill="EFEFEF"/>
            <w:tcMar>
              <w:top w:w="100" w:type="dxa"/>
              <w:left w:w="100" w:type="dxa"/>
              <w:bottom w:w="100" w:type="dxa"/>
              <w:right w:w="100" w:type="dxa"/>
            </w:tcMar>
            <w:hideMark/>
          </w:tcPr>
          <w:p w14:paraId="5D8EC2A6" w14:textId="77777777" w:rsidR="00641C54" w:rsidRPr="00641C54" w:rsidRDefault="00641C54" w:rsidP="00641C54">
            <w:pPr>
              <w:spacing w:line="0" w:lineRule="atLeast"/>
              <w:rPr>
                <w:rFonts w:ascii="Arial" w:hAnsi="Arial" w:cs="Times New Roman"/>
                <w:color w:val="000000"/>
                <w:sz w:val="22"/>
                <w:szCs w:val="22"/>
              </w:rPr>
            </w:pPr>
          </w:p>
        </w:tc>
      </w:tr>
      <w:tr w:rsidR="002F2319" w:rsidRPr="00641C54" w14:paraId="404DEBEF" w14:textId="77777777" w:rsidTr="00641C54">
        <w:tc>
          <w:tcPr>
            <w:tcW w:w="4156" w:type="dxa"/>
            <w:tcBorders>
              <w:top w:val="single" w:sz="18" w:space="0" w:color="073763"/>
              <w:left w:val="single" w:sz="18" w:space="0" w:color="073763"/>
              <w:bottom w:val="single" w:sz="18" w:space="0" w:color="073763"/>
              <w:right w:val="single" w:sz="18" w:space="0" w:color="073763"/>
            </w:tcBorders>
            <w:tcMar>
              <w:top w:w="100" w:type="dxa"/>
              <w:left w:w="100" w:type="dxa"/>
              <w:bottom w:w="100" w:type="dxa"/>
              <w:right w:w="100" w:type="dxa"/>
            </w:tcMar>
            <w:hideMark/>
          </w:tcPr>
          <w:p w14:paraId="2C48635F" w14:textId="77777777" w:rsidR="00641C54" w:rsidRPr="00641C54" w:rsidRDefault="00641C54" w:rsidP="00641C54">
            <w:pPr>
              <w:rPr>
                <w:rFonts w:ascii="Arial" w:hAnsi="Arial" w:cs="Times New Roman"/>
                <w:color w:val="000000"/>
                <w:sz w:val="22"/>
                <w:szCs w:val="22"/>
              </w:rPr>
            </w:pPr>
            <w:r w:rsidRPr="00641C54">
              <w:rPr>
                <w:rFonts w:ascii="Arial" w:hAnsi="Arial" w:cs="Times New Roman"/>
                <w:b/>
                <w:bCs/>
                <w:color w:val="000000"/>
                <w:sz w:val="22"/>
                <w:szCs w:val="22"/>
              </w:rPr>
              <w:t>Code Readability</w:t>
            </w:r>
          </w:p>
          <w:p w14:paraId="7018F1C6" w14:textId="77777777" w:rsidR="00641C54" w:rsidRPr="00641C54" w:rsidRDefault="00641C54" w:rsidP="00641C54">
            <w:pPr>
              <w:rPr>
                <w:rFonts w:ascii="Arial" w:hAnsi="Arial" w:cs="Times New Roman"/>
                <w:color w:val="000000"/>
                <w:sz w:val="22"/>
                <w:szCs w:val="22"/>
              </w:rPr>
            </w:pPr>
            <w:r w:rsidRPr="00641C54">
              <w:rPr>
                <w:rFonts w:ascii="Arial" w:hAnsi="Arial" w:cs="Times New Roman"/>
                <w:color w:val="000000"/>
                <w:sz w:val="22"/>
                <w:szCs w:val="22"/>
              </w:rPr>
              <w:t>Code is well structured</w:t>
            </w:r>
          </w:p>
          <w:p w14:paraId="080036F6" w14:textId="77777777" w:rsidR="00641C54" w:rsidRPr="00641C54" w:rsidRDefault="00641C54" w:rsidP="00641C54">
            <w:pPr>
              <w:spacing w:line="0" w:lineRule="atLeast"/>
              <w:rPr>
                <w:rFonts w:ascii="Arial" w:hAnsi="Arial" w:cs="Times New Roman"/>
                <w:color w:val="000000"/>
                <w:sz w:val="22"/>
                <w:szCs w:val="22"/>
              </w:rPr>
            </w:pPr>
            <w:r w:rsidRPr="00641C54">
              <w:rPr>
                <w:rFonts w:ascii="Arial" w:hAnsi="Arial" w:cs="Times New Roman"/>
                <w:color w:val="000000"/>
                <w:sz w:val="22"/>
                <w:szCs w:val="22"/>
              </w:rPr>
              <w:t>Code is commented as necessary.</w:t>
            </w:r>
          </w:p>
        </w:tc>
        <w:tc>
          <w:tcPr>
            <w:tcW w:w="4950" w:type="dxa"/>
            <w:tcBorders>
              <w:top w:val="single" w:sz="18" w:space="0" w:color="073763"/>
              <w:left w:val="single" w:sz="18" w:space="0" w:color="073763"/>
              <w:bottom w:val="single" w:sz="18" w:space="0" w:color="073763"/>
              <w:right w:val="single" w:sz="18" w:space="0" w:color="073763"/>
            </w:tcBorders>
            <w:tcMar>
              <w:top w:w="100" w:type="dxa"/>
              <w:left w:w="100" w:type="dxa"/>
              <w:bottom w:w="100" w:type="dxa"/>
              <w:right w:w="100" w:type="dxa"/>
            </w:tcMar>
            <w:hideMark/>
          </w:tcPr>
          <w:p w14:paraId="0B4942ED" w14:textId="77777777" w:rsidR="00641C54" w:rsidRPr="00641C54" w:rsidRDefault="00641C54" w:rsidP="00641C54">
            <w:pPr>
              <w:spacing w:line="0" w:lineRule="atLeast"/>
              <w:rPr>
                <w:rFonts w:ascii="Arial" w:hAnsi="Arial" w:cs="Times New Roman"/>
                <w:color w:val="000000"/>
                <w:sz w:val="22"/>
                <w:szCs w:val="22"/>
              </w:rPr>
            </w:pPr>
          </w:p>
        </w:tc>
        <w:tc>
          <w:tcPr>
            <w:tcW w:w="4936" w:type="dxa"/>
            <w:tcBorders>
              <w:top w:val="single" w:sz="18" w:space="0" w:color="073763"/>
              <w:left w:val="single" w:sz="18" w:space="0" w:color="073763"/>
              <w:bottom w:val="single" w:sz="18" w:space="0" w:color="073763"/>
              <w:right w:val="single" w:sz="18" w:space="0" w:color="073763"/>
            </w:tcBorders>
            <w:tcMar>
              <w:top w:w="100" w:type="dxa"/>
              <w:left w:w="100" w:type="dxa"/>
              <w:bottom w:w="100" w:type="dxa"/>
              <w:right w:w="100" w:type="dxa"/>
            </w:tcMar>
            <w:hideMark/>
          </w:tcPr>
          <w:p w14:paraId="1499437C" w14:textId="77777777" w:rsidR="00641C54" w:rsidRPr="00641C54" w:rsidRDefault="00641C54" w:rsidP="00641C54">
            <w:pPr>
              <w:rPr>
                <w:rFonts w:ascii="Arial" w:hAnsi="Arial" w:cs="Times New Roman"/>
                <w:color w:val="000000"/>
                <w:sz w:val="22"/>
                <w:szCs w:val="22"/>
              </w:rPr>
            </w:pPr>
            <w:r w:rsidRPr="00641C54">
              <w:rPr>
                <w:rFonts w:ascii="Arial" w:hAnsi="Arial" w:cs="Times New Roman"/>
                <w:color w:val="000000"/>
                <w:sz w:val="22"/>
                <w:szCs w:val="22"/>
              </w:rPr>
              <w:t>Code follows an intuitive, easy-to-follow logical structure.</w:t>
            </w:r>
          </w:p>
          <w:p w14:paraId="56BEA72A" w14:textId="77777777" w:rsidR="00641C54" w:rsidRPr="00641C54" w:rsidRDefault="00641C54" w:rsidP="00641C54">
            <w:pPr>
              <w:spacing w:line="0" w:lineRule="atLeast"/>
              <w:rPr>
                <w:rFonts w:ascii="Arial" w:hAnsi="Arial" w:cs="Times New Roman"/>
                <w:color w:val="000000"/>
                <w:sz w:val="22"/>
                <w:szCs w:val="22"/>
              </w:rPr>
            </w:pPr>
            <w:r w:rsidRPr="00641C54">
              <w:rPr>
                <w:rFonts w:ascii="Arial" w:hAnsi="Arial" w:cs="Times New Roman"/>
                <w:color w:val="000000"/>
                <w:sz w:val="22"/>
                <w:szCs w:val="22"/>
              </w:rPr>
              <w:t xml:space="preserve">Code that is not intuitively readable is </w:t>
            </w:r>
            <w:proofErr w:type="gramStart"/>
            <w:r w:rsidRPr="00641C54">
              <w:rPr>
                <w:rFonts w:ascii="Arial" w:hAnsi="Arial" w:cs="Times New Roman"/>
                <w:color w:val="000000"/>
                <w:sz w:val="22"/>
                <w:szCs w:val="22"/>
              </w:rPr>
              <w:t>well-documented</w:t>
            </w:r>
            <w:proofErr w:type="gramEnd"/>
            <w:r w:rsidRPr="00641C54">
              <w:rPr>
                <w:rFonts w:ascii="Arial" w:hAnsi="Arial" w:cs="Times New Roman"/>
                <w:color w:val="000000"/>
                <w:sz w:val="22"/>
                <w:szCs w:val="22"/>
              </w:rPr>
              <w:t xml:space="preserve"> with comments.</w:t>
            </w:r>
          </w:p>
        </w:tc>
        <w:tc>
          <w:tcPr>
            <w:tcW w:w="4680" w:type="dxa"/>
            <w:tcBorders>
              <w:top w:val="single" w:sz="18" w:space="0" w:color="073763"/>
              <w:left w:val="single" w:sz="18" w:space="0" w:color="073763"/>
              <w:bottom w:val="single" w:sz="18" w:space="0" w:color="073763"/>
              <w:right w:val="single" w:sz="18" w:space="0" w:color="073763"/>
            </w:tcBorders>
            <w:tcMar>
              <w:top w:w="100" w:type="dxa"/>
              <w:left w:w="100" w:type="dxa"/>
              <w:bottom w:w="100" w:type="dxa"/>
              <w:right w:w="100" w:type="dxa"/>
            </w:tcMar>
            <w:hideMark/>
          </w:tcPr>
          <w:p w14:paraId="6B1FDC28" w14:textId="77777777" w:rsidR="00641C54" w:rsidRPr="00641C54" w:rsidRDefault="00641C54" w:rsidP="00641C54">
            <w:pPr>
              <w:spacing w:line="0" w:lineRule="atLeast"/>
              <w:rPr>
                <w:rFonts w:ascii="Arial" w:hAnsi="Arial" w:cs="Times New Roman"/>
                <w:color w:val="000000"/>
                <w:sz w:val="22"/>
                <w:szCs w:val="22"/>
              </w:rPr>
            </w:pPr>
          </w:p>
        </w:tc>
      </w:tr>
      <w:tr w:rsidR="002F2319" w:rsidRPr="00641C54" w14:paraId="7F85F9FB" w14:textId="77777777" w:rsidTr="00641C54">
        <w:tc>
          <w:tcPr>
            <w:tcW w:w="4156" w:type="dxa"/>
            <w:tcBorders>
              <w:top w:val="single" w:sz="18" w:space="0" w:color="073763"/>
              <w:left w:val="single" w:sz="18" w:space="0" w:color="073763"/>
              <w:bottom w:val="single" w:sz="18" w:space="0" w:color="073763"/>
              <w:right w:val="single" w:sz="18" w:space="0" w:color="073763"/>
            </w:tcBorders>
            <w:shd w:val="clear" w:color="auto" w:fill="EFEFEF"/>
            <w:tcMar>
              <w:top w:w="100" w:type="dxa"/>
              <w:left w:w="100" w:type="dxa"/>
              <w:bottom w:w="100" w:type="dxa"/>
              <w:right w:w="100" w:type="dxa"/>
            </w:tcMar>
            <w:hideMark/>
          </w:tcPr>
          <w:p w14:paraId="0860FDFA" w14:textId="77777777" w:rsidR="00641C54" w:rsidRPr="00641C54" w:rsidRDefault="00641C54" w:rsidP="00641C54">
            <w:pPr>
              <w:rPr>
                <w:rFonts w:ascii="Arial" w:hAnsi="Arial" w:cs="Times New Roman"/>
                <w:color w:val="000000"/>
                <w:sz w:val="22"/>
                <w:szCs w:val="22"/>
              </w:rPr>
            </w:pPr>
            <w:r w:rsidRPr="00641C54">
              <w:rPr>
                <w:rFonts w:ascii="Arial" w:hAnsi="Arial" w:cs="Times New Roman"/>
                <w:b/>
                <w:bCs/>
                <w:color w:val="000000"/>
                <w:sz w:val="22"/>
                <w:szCs w:val="22"/>
              </w:rPr>
              <w:t xml:space="preserve">Decision on using </w:t>
            </w:r>
            <w:proofErr w:type="spellStart"/>
            <w:r w:rsidRPr="00641C54">
              <w:rPr>
                <w:rFonts w:ascii="Arial" w:hAnsi="Arial" w:cs="Times New Roman"/>
                <w:b/>
                <w:bCs/>
                <w:color w:val="000000"/>
                <w:sz w:val="22"/>
                <w:szCs w:val="22"/>
              </w:rPr>
              <w:t>Mapreduce</w:t>
            </w:r>
            <w:proofErr w:type="spellEnd"/>
            <w:r w:rsidRPr="00641C54">
              <w:rPr>
                <w:rFonts w:ascii="Arial" w:hAnsi="Arial" w:cs="Times New Roman"/>
                <w:b/>
                <w:bCs/>
                <w:color w:val="000000"/>
                <w:sz w:val="22"/>
                <w:szCs w:val="22"/>
              </w:rPr>
              <w:t>/</w:t>
            </w:r>
            <w:proofErr w:type="spellStart"/>
            <w:r w:rsidRPr="00641C54">
              <w:rPr>
                <w:rFonts w:ascii="Arial" w:hAnsi="Arial" w:cs="Times New Roman"/>
                <w:b/>
                <w:bCs/>
                <w:color w:val="000000"/>
                <w:sz w:val="22"/>
                <w:szCs w:val="22"/>
              </w:rPr>
              <w:t>Hadoop</w:t>
            </w:r>
            <w:proofErr w:type="spellEnd"/>
            <w:r w:rsidRPr="00641C54">
              <w:rPr>
                <w:rFonts w:ascii="Arial" w:hAnsi="Arial" w:cs="Times New Roman"/>
                <w:b/>
                <w:bCs/>
                <w:color w:val="000000"/>
                <w:sz w:val="22"/>
                <w:szCs w:val="22"/>
              </w:rPr>
              <w:t xml:space="preserve"> question</w:t>
            </w:r>
          </w:p>
          <w:p w14:paraId="0BFC249C" w14:textId="77777777" w:rsidR="00641C54" w:rsidRPr="00641C54" w:rsidRDefault="00641C54" w:rsidP="00641C54">
            <w:pPr>
              <w:spacing w:line="0" w:lineRule="atLeast"/>
              <w:rPr>
                <w:rFonts w:ascii="Arial" w:hAnsi="Arial" w:cs="Times New Roman"/>
                <w:color w:val="000000"/>
                <w:sz w:val="22"/>
                <w:szCs w:val="22"/>
              </w:rPr>
            </w:pPr>
            <w:r w:rsidRPr="00641C54">
              <w:rPr>
                <w:rFonts w:ascii="Arial" w:hAnsi="Arial" w:cs="Times New Roman"/>
                <w:color w:val="000000"/>
                <w:sz w:val="22"/>
                <w:szCs w:val="22"/>
              </w:rPr>
              <w:t xml:space="preserve">Student response shows understanding of the main characteristics of Big Data, and ability to make a decision </w:t>
            </w:r>
            <w:r w:rsidRPr="00641C54">
              <w:rPr>
                <w:rFonts w:ascii="Arial" w:hAnsi="Arial" w:cs="Times New Roman"/>
                <w:color w:val="000000"/>
                <w:sz w:val="22"/>
                <w:szCs w:val="22"/>
              </w:rPr>
              <w:lastRenderedPageBreak/>
              <w:t>based on information about data source</w:t>
            </w:r>
          </w:p>
        </w:tc>
        <w:tc>
          <w:tcPr>
            <w:tcW w:w="4950" w:type="dxa"/>
            <w:tcBorders>
              <w:top w:val="single" w:sz="18" w:space="0" w:color="073763"/>
              <w:left w:val="single" w:sz="18" w:space="0" w:color="073763"/>
              <w:bottom w:val="single" w:sz="18" w:space="0" w:color="073763"/>
              <w:right w:val="single" w:sz="18" w:space="0" w:color="073763"/>
            </w:tcBorders>
            <w:shd w:val="clear" w:color="auto" w:fill="EFEFEF"/>
            <w:tcMar>
              <w:top w:w="100" w:type="dxa"/>
              <w:left w:w="100" w:type="dxa"/>
              <w:bottom w:w="100" w:type="dxa"/>
              <w:right w:w="100" w:type="dxa"/>
            </w:tcMar>
            <w:hideMark/>
          </w:tcPr>
          <w:p w14:paraId="63151E68" w14:textId="77777777" w:rsidR="00641C54" w:rsidRPr="00641C54" w:rsidRDefault="00641C54" w:rsidP="00641C54">
            <w:pPr>
              <w:spacing w:line="0" w:lineRule="atLeast"/>
              <w:rPr>
                <w:rFonts w:ascii="Arial" w:hAnsi="Arial" w:cs="Times New Roman"/>
                <w:color w:val="000000"/>
                <w:sz w:val="22"/>
                <w:szCs w:val="22"/>
              </w:rPr>
            </w:pPr>
          </w:p>
        </w:tc>
        <w:tc>
          <w:tcPr>
            <w:tcW w:w="4936" w:type="dxa"/>
            <w:tcBorders>
              <w:top w:val="single" w:sz="18" w:space="0" w:color="073763"/>
              <w:left w:val="single" w:sz="18" w:space="0" w:color="073763"/>
              <w:bottom w:val="single" w:sz="18" w:space="0" w:color="073763"/>
              <w:right w:val="single" w:sz="18" w:space="0" w:color="073763"/>
            </w:tcBorders>
            <w:shd w:val="clear" w:color="auto" w:fill="EFEFEF"/>
            <w:tcMar>
              <w:top w:w="100" w:type="dxa"/>
              <w:left w:w="100" w:type="dxa"/>
              <w:bottom w:w="100" w:type="dxa"/>
              <w:right w:w="100" w:type="dxa"/>
            </w:tcMar>
            <w:hideMark/>
          </w:tcPr>
          <w:p w14:paraId="3C3C5C4A" w14:textId="77777777" w:rsidR="00641C54" w:rsidRPr="00641C54" w:rsidRDefault="00641C54" w:rsidP="00641C54">
            <w:pPr>
              <w:spacing w:line="0" w:lineRule="atLeast"/>
              <w:rPr>
                <w:rFonts w:ascii="Arial" w:hAnsi="Arial" w:cs="Times New Roman"/>
                <w:color w:val="000000"/>
                <w:sz w:val="22"/>
                <w:szCs w:val="22"/>
              </w:rPr>
            </w:pPr>
            <w:r w:rsidRPr="00641C54">
              <w:rPr>
                <w:rFonts w:ascii="Arial" w:hAnsi="Arial" w:cs="Times New Roman"/>
                <w:color w:val="000000"/>
                <w:sz w:val="22"/>
                <w:szCs w:val="22"/>
              </w:rPr>
              <w:t xml:space="preserve">Student response shows understanding of the main characteristics of Big Data and the response gives reasonable recommendations based on information </w:t>
            </w:r>
            <w:r w:rsidRPr="00641C54">
              <w:rPr>
                <w:rFonts w:ascii="Arial" w:hAnsi="Arial" w:cs="Times New Roman"/>
                <w:color w:val="000000"/>
                <w:sz w:val="22"/>
                <w:szCs w:val="22"/>
              </w:rPr>
              <w:lastRenderedPageBreak/>
              <w:t>about the data source.</w:t>
            </w:r>
          </w:p>
        </w:tc>
        <w:tc>
          <w:tcPr>
            <w:tcW w:w="4680" w:type="dxa"/>
            <w:tcBorders>
              <w:top w:val="single" w:sz="18" w:space="0" w:color="073763"/>
              <w:left w:val="single" w:sz="18" w:space="0" w:color="073763"/>
              <w:bottom w:val="single" w:sz="18" w:space="0" w:color="073763"/>
              <w:right w:val="single" w:sz="18" w:space="0" w:color="073763"/>
            </w:tcBorders>
            <w:shd w:val="clear" w:color="auto" w:fill="EFEFEF"/>
            <w:tcMar>
              <w:top w:w="100" w:type="dxa"/>
              <w:left w:w="100" w:type="dxa"/>
              <w:bottom w:w="100" w:type="dxa"/>
              <w:right w:w="100" w:type="dxa"/>
            </w:tcMar>
            <w:hideMark/>
          </w:tcPr>
          <w:p w14:paraId="72AD5AEC" w14:textId="77777777" w:rsidR="00641C54" w:rsidRPr="00641C54" w:rsidRDefault="00641C54" w:rsidP="00641C54">
            <w:pPr>
              <w:spacing w:line="0" w:lineRule="atLeast"/>
              <w:rPr>
                <w:rFonts w:ascii="Arial" w:hAnsi="Arial" w:cs="Times New Roman"/>
                <w:color w:val="000000"/>
                <w:sz w:val="22"/>
                <w:szCs w:val="22"/>
              </w:rPr>
            </w:pPr>
          </w:p>
        </w:tc>
      </w:tr>
      <w:tr w:rsidR="002F2319" w:rsidRPr="00641C54" w14:paraId="4D3B069C" w14:textId="77777777" w:rsidTr="00641C54">
        <w:tc>
          <w:tcPr>
            <w:tcW w:w="4156" w:type="dxa"/>
            <w:tcBorders>
              <w:top w:val="single" w:sz="18" w:space="0" w:color="073763"/>
              <w:left w:val="single" w:sz="18" w:space="0" w:color="073763"/>
              <w:bottom w:val="single" w:sz="18" w:space="0" w:color="073763"/>
              <w:right w:val="single" w:sz="18" w:space="0" w:color="073763"/>
            </w:tcBorders>
            <w:tcMar>
              <w:top w:w="100" w:type="dxa"/>
              <w:left w:w="100" w:type="dxa"/>
              <w:bottom w:w="100" w:type="dxa"/>
              <w:right w:w="100" w:type="dxa"/>
            </w:tcMar>
            <w:hideMark/>
          </w:tcPr>
          <w:p w14:paraId="51D401E7" w14:textId="77777777" w:rsidR="00641C54" w:rsidRPr="00641C54" w:rsidRDefault="00641C54" w:rsidP="00641C54">
            <w:pPr>
              <w:rPr>
                <w:rFonts w:ascii="Arial" w:hAnsi="Arial" w:cs="Times New Roman"/>
                <w:color w:val="000000"/>
                <w:sz w:val="22"/>
                <w:szCs w:val="22"/>
              </w:rPr>
            </w:pPr>
            <w:r w:rsidRPr="00641C54">
              <w:rPr>
                <w:rFonts w:ascii="Arial" w:hAnsi="Arial" w:cs="Times New Roman"/>
                <w:b/>
                <w:bCs/>
                <w:color w:val="000000"/>
                <w:sz w:val="22"/>
                <w:szCs w:val="22"/>
              </w:rPr>
              <w:lastRenderedPageBreak/>
              <w:t>Search improvement question</w:t>
            </w:r>
          </w:p>
          <w:p w14:paraId="4D59CE2A" w14:textId="77777777" w:rsidR="00641C54" w:rsidRPr="00641C54" w:rsidRDefault="00641C54" w:rsidP="00641C54">
            <w:pPr>
              <w:spacing w:line="0" w:lineRule="atLeast"/>
              <w:rPr>
                <w:rFonts w:ascii="Arial" w:hAnsi="Arial" w:cs="Times New Roman"/>
                <w:color w:val="000000"/>
                <w:sz w:val="22"/>
                <w:szCs w:val="22"/>
              </w:rPr>
            </w:pPr>
            <w:r w:rsidRPr="00641C54">
              <w:rPr>
                <w:rFonts w:ascii="Arial" w:hAnsi="Arial" w:cs="Times New Roman"/>
                <w:color w:val="000000"/>
                <w:sz w:val="22"/>
                <w:szCs w:val="22"/>
              </w:rPr>
              <w:t>Student is able to come up with some examples of how to improve the search functionality, within the concepts of this class</w:t>
            </w:r>
          </w:p>
        </w:tc>
        <w:tc>
          <w:tcPr>
            <w:tcW w:w="4950" w:type="dxa"/>
            <w:tcBorders>
              <w:top w:val="single" w:sz="18" w:space="0" w:color="073763"/>
              <w:left w:val="single" w:sz="18" w:space="0" w:color="073763"/>
              <w:bottom w:val="single" w:sz="18" w:space="0" w:color="073763"/>
              <w:right w:val="single" w:sz="18" w:space="0" w:color="073763"/>
            </w:tcBorders>
            <w:tcMar>
              <w:top w:w="100" w:type="dxa"/>
              <w:left w:w="100" w:type="dxa"/>
              <w:bottom w:w="100" w:type="dxa"/>
              <w:right w:w="100" w:type="dxa"/>
            </w:tcMar>
            <w:hideMark/>
          </w:tcPr>
          <w:p w14:paraId="0946F388" w14:textId="77777777" w:rsidR="00641C54" w:rsidRPr="00641C54" w:rsidRDefault="00641C54" w:rsidP="00641C54">
            <w:pPr>
              <w:spacing w:line="0" w:lineRule="atLeast"/>
              <w:rPr>
                <w:rFonts w:ascii="Arial" w:hAnsi="Arial" w:cs="Times New Roman"/>
                <w:color w:val="000000"/>
                <w:sz w:val="22"/>
                <w:szCs w:val="22"/>
              </w:rPr>
            </w:pPr>
          </w:p>
        </w:tc>
        <w:tc>
          <w:tcPr>
            <w:tcW w:w="4936" w:type="dxa"/>
            <w:tcBorders>
              <w:top w:val="single" w:sz="18" w:space="0" w:color="073763"/>
              <w:left w:val="single" w:sz="18" w:space="0" w:color="073763"/>
              <w:bottom w:val="single" w:sz="18" w:space="0" w:color="073763"/>
              <w:right w:val="single" w:sz="18" w:space="0" w:color="073763"/>
            </w:tcBorders>
            <w:tcMar>
              <w:top w:w="100" w:type="dxa"/>
              <w:left w:w="100" w:type="dxa"/>
              <w:bottom w:w="100" w:type="dxa"/>
              <w:right w:w="100" w:type="dxa"/>
            </w:tcMar>
            <w:hideMark/>
          </w:tcPr>
          <w:p w14:paraId="01F96CD2" w14:textId="77777777" w:rsidR="00641C54" w:rsidRPr="00641C54" w:rsidRDefault="00641C54" w:rsidP="00641C54">
            <w:pPr>
              <w:spacing w:line="0" w:lineRule="atLeast"/>
              <w:rPr>
                <w:rFonts w:ascii="Arial" w:hAnsi="Arial" w:cs="Times New Roman"/>
                <w:color w:val="000000"/>
                <w:sz w:val="22"/>
                <w:szCs w:val="22"/>
              </w:rPr>
            </w:pPr>
          </w:p>
        </w:tc>
        <w:tc>
          <w:tcPr>
            <w:tcW w:w="4680" w:type="dxa"/>
            <w:tcBorders>
              <w:top w:val="single" w:sz="18" w:space="0" w:color="073763"/>
              <w:left w:val="single" w:sz="18" w:space="0" w:color="073763"/>
              <w:bottom w:val="single" w:sz="18" w:space="0" w:color="073763"/>
              <w:right w:val="single" w:sz="18" w:space="0" w:color="073763"/>
            </w:tcBorders>
            <w:tcMar>
              <w:top w:w="100" w:type="dxa"/>
              <w:left w:w="100" w:type="dxa"/>
              <w:bottom w:w="100" w:type="dxa"/>
              <w:right w:w="100" w:type="dxa"/>
            </w:tcMar>
            <w:hideMark/>
          </w:tcPr>
          <w:p w14:paraId="58D0618B" w14:textId="77777777" w:rsidR="00641C54" w:rsidRPr="00641C54" w:rsidRDefault="002F2319" w:rsidP="00641C54">
            <w:pPr>
              <w:spacing w:line="0" w:lineRule="atLeast"/>
              <w:rPr>
                <w:rFonts w:ascii="Arial" w:hAnsi="Arial" w:cs="Times New Roman"/>
                <w:color w:val="000000"/>
                <w:sz w:val="22"/>
                <w:szCs w:val="22"/>
              </w:rPr>
            </w:pPr>
            <w:r>
              <w:rPr>
                <w:rFonts w:ascii="Arial" w:hAnsi="Arial" w:cs="Times New Roman"/>
                <w:color w:val="000000"/>
                <w:sz w:val="22"/>
                <w:szCs w:val="22"/>
              </w:rPr>
              <w:t>Provided suggestions as well done implementation for the snippet storage.</w:t>
            </w:r>
          </w:p>
        </w:tc>
      </w:tr>
      <w:tr w:rsidR="002F2319" w:rsidRPr="00641C54" w14:paraId="359B5825" w14:textId="77777777" w:rsidTr="00641C54">
        <w:tc>
          <w:tcPr>
            <w:tcW w:w="4156" w:type="dxa"/>
            <w:tcBorders>
              <w:top w:val="single" w:sz="18" w:space="0" w:color="073763"/>
              <w:left w:val="single" w:sz="18" w:space="0" w:color="073763"/>
              <w:bottom w:val="single" w:sz="18" w:space="0" w:color="073763"/>
              <w:right w:val="single" w:sz="18" w:space="0" w:color="073763"/>
            </w:tcBorders>
            <w:shd w:val="clear" w:color="auto" w:fill="D9D9D9"/>
            <w:tcMar>
              <w:top w:w="100" w:type="dxa"/>
              <w:left w:w="100" w:type="dxa"/>
              <w:bottom w:w="100" w:type="dxa"/>
              <w:right w:w="100" w:type="dxa"/>
            </w:tcMar>
            <w:hideMark/>
          </w:tcPr>
          <w:p w14:paraId="6C797BD7" w14:textId="77777777" w:rsidR="00641C54" w:rsidRPr="00641C54" w:rsidRDefault="00641C54" w:rsidP="00641C54">
            <w:pPr>
              <w:rPr>
                <w:rFonts w:ascii="Arial" w:hAnsi="Arial" w:cs="Times New Roman"/>
                <w:color w:val="000000"/>
                <w:sz w:val="22"/>
                <w:szCs w:val="22"/>
              </w:rPr>
            </w:pPr>
            <w:r w:rsidRPr="00641C54">
              <w:rPr>
                <w:rFonts w:ascii="Arial" w:hAnsi="Arial" w:cs="Times New Roman"/>
                <w:b/>
                <w:bCs/>
                <w:color w:val="000000"/>
                <w:sz w:val="22"/>
                <w:szCs w:val="22"/>
              </w:rPr>
              <w:t>Other ideas about the datasets</w:t>
            </w:r>
          </w:p>
          <w:p w14:paraId="0B90D9E6" w14:textId="77777777" w:rsidR="00641C54" w:rsidRPr="00641C54" w:rsidRDefault="00641C54" w:rsidP="00641C54">
            <w:pPr>
              <w:spacing w:line="0" w:lineRule="atLeast"/>
              <w:rPr>
                <w:rFonts w:ascii="Arial" w:hAnsi="Arial" w:cs="Times New Roman"/>
                <w:color w:val="000000"/>
                <w:sz w:val="22"/>
                <w:szCs w:val="22"/>
              </w:rPr>
            </w:pPr>
            <w:r w:rsidRPr="00641C54">
              <w:rPr>
                <w:rFonts w:ascii="Arial" w:hAnsi="Arial" w:cs="Times New Roman"/>
                <w:color w:val="000000"/>
                <w:sz w:val="22"/>
                <w:szCs w:val="22"/>
              </w:rPr>
              <w:t xml:space="preserve">Student is able to analyze the datasets and recognize opportunities for efficient data processing with </w:t>
            </w:r>
            <w:proofErr w:type="spellStart"/>
            <w:r w:rsidRPr="00641C54">
              <w:rPr>
                <w:rFonts w:ascii="Arial" w:hAnsi="Arial" w:cs="Times New Roman"/>
                <w:color w:val="000000"/>
                <w:sz w:val="22"/>
                <w:szCs w:val="22"/>
              </w:rPr>
              <w:t>Mapreduce</w:t>
            </w:r>
            <w:proofErr w:type="spellEnd"/>
          </w:p>
        </w:tc>
        <w:tc>
          <w:tcPr>
            <w:tcW w:w="4950" w:type="dxa"/>
            <w:tcBorders>
              <w:top w:val="single" w:sz="18" w:space="0" w:color="073763"/>
              <w:left w:val="single" w:sz="18" w:space="0" w:color="073763"/>
              <w:bottom w:val="single" w:sz="18" w:space="0" w:color="073763"/>
              <w:right w:val="single" w:sz="18" w:space="0" w:color="073763"/>
            </w:tcBorders>
            <w:shd w:val="clear" w:color="auto" w:fill="D9D9D9"/>
            <w:tcMar>
              <w:top w:w="100" w:type="dxa"/>
              <w:left w:w="100" w:type="dxa"/>
              <w:bottom w:w="100" w:type="dxa"/>
              <w:right w:w="100" w:type="dxa"/>
            </w:tcMar>
            <w:hideMark/>
          </w:tcPr>
          <w:p w14:paraId="4F040A85" w14:textId="77777777" w:rsidR="00641C54" w:rsidRPr="00641C54" w:rsidRDefault="00641C54" w:rsidP="00641C54">
            <w:pPr>
              <w:spacing w:line="0" w:lineRule="atLeast"/>
              <w:rPr>
                <w:rFonts w:ascii="Arial" w:hAnsi="Arial" w:cs="Times New Roman"/>
                <w:color w:val="000000"/>
                <w:sz w:val="22"/>
                <w:szCs w:val="22"/>
              </w:rPr>
            </w:pPr>
          </w:p>
        </w:tc>
        <w:tc>
          <w:tcPr>
            <w:tcW w:w="4936" w:type="dxa"/>
            <w:tcBorders>
              <w:top w:val="single" w:sz="18" w:space="0" w:color="073763"/>
              <w:left w:val="single" w:sz="18" w:space="0" w:color="073763"/>
              <w:bottom w:val="single" w:sz="18" w:space="0" w:color="073763"/>
              <w:right w:val="single" w:sz="18" w:space="0" w:color="073763"/>
            </w:tcBorders>
            <w:shd w:val="clear" w:color="auto" w:fill="D9D9D9"/>
            <w:tcMar>
              <w:top w:w="100" w:type="dxa"/>
              <w:left w:w="100" w:type="dxa"/>
              <w:bottom w:w="100" w:type="dxa"/>
              <w:right w:w="100" w:type="dxa"/>
            </w:tcMar>
            <w:hideMark/>
          </w:tcPr>
          <w:p w14:paraId="69147278" w14:textId="77777777" w:rsidR="00641C54" w:rsidRPr="00641C54" w:rsidRDefault="00641C54" w:rsidP="00641C54">
            <w:pPr>
              <w:spacing w:line="0" w:lineRule="atLeast"/>
              <w:rPr>
                <w:rFonts w:ascii="Arial" w:hAnsi="Arial" w:cs="Times New Roman"/>
                <w:color w:val="000000"/>
                <w:sz w:val="22"/>
                <w:szCs w:val="22"/>
              </w:rPr>
            </w:pPr>
          </w:p>
        </w:tc>
        <w:tc>
          <w:tcPr>
            <w:tcW w:w="4680" w:type="dxa"/>
            <w:tcBorders>
              <w:top w:val="single" w:sz="18" w:space="0" w:color="073763"/>
              <w:left w:val="single" w:sz="18" w:space="0" w:color="073763"/>
              <w:bottom w:val="single" w:sz="18" w:space="0" w:color="073763"/>
              <w:right w:val="single" w:sz="18" w:space="0" w:color="073763"/>
            </w:tcBorders>
            <w:shd w:val="clear" w:color="auto" w:fill="D9D9D9"/>
            <w:tcMar>
              <w:top w:w="100" w:type="dxa"/>
              <w:left w:w="100" w:type="dxa"/>
              <w:bottom w:w="100" w:type="dxa"/>
              <w:right w:w="100" w:type="dxa"/>
            </w:tcMar>
            <w:hideMark/>
          </w:tcPr>
          <w:p w14:paraId="507863D9" w14:textId="77777777" w:rsidR="00641C54" w:rsidRPr="00641C54" w:rsidRDefault="002F2319" w:rsidP="00641C54">
            <w:pPr>
              <w:spacing w:line="0" w:lineRule="atLeast"/>
              <w:rPr>
                <w:rFonts w:ascii="Arial" w:hAnsi="Arial" w:cs="Times New Roman"/>
                <w:color w:val="000000"/>
                <w:sz w:val="22"/>
                <w:szCs w:val="22"/>
              </w:rPr>
            </w:pPr>
            <w:r>
              <w:rPr>
                <w:rFonts w:ascii="Arial" w:hAnsi="Arial" w:cs="Times New Roman"/>
                <w:color w:val="000000"/>
                <w:sz w:val="22"/>
                <w:szCs w:val="22"/>
              </w:rPr>
              <w:t xml:space="preserve">Provided other problems which can solved and also Implemented the solution for hottest threads (having more than 10 replies but we can configure it to 100 or anything else in mapper.py. Also provided implementation for finding active threads </w:t>
            </w:r>
            <w:proofErr w:type="spellStart"/>
            <w:r>
              <w:rPr>
                <w:rFonts w:ascii="Arial" w:hAnsi="Arial" w:cs="Times New Roman"/>
                <w:color w:val="000000"/>
                <w:sz w:val="22"/>
                <w:szCs w:val="22"/>
              </w:rPr>
              <w:t>i.e</w:t>
            </w:r>
            <w:proofErr w:type="spellEnd"/>
            <w:r>
              <w:rPr>
                <w:rFonts w:ascii="Arial" w:hAnsi="Arial" w:cs="Times New Roman"/>
                <w:color w:val="000000"/>
                <w:sz w:val="22"/>
                <w:szCs w:val="22"/>
              </w:rPr>
              <w:t xml:space="preserve"> threads which are active in last 24 hours (having replies, or question posted)</w:t>
            </w:r>
          </w:p>
        </w:tc>
      </w:tr>
    </w:tbl>
    <w:p w14:paraId="239154E4" w14:textId="77777777" w:rsidR="00C34AF6" w:rsidRDefault="00C34AF6"/>
    <w:sectPr w:rsidR="00C34AF6" w:rsidSect="00F955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6B33"/>
    <w:multiLevelType w:val="multilevel"/>
    <w:tmpl w:val="9B44F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810237"/>
    <w:multiLevelType w:val="multilevel"/>
    <w:tmpl w:val="4FBA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141B5F"/>
    <w:multiLevelType w:val="multilevel"/>
    <w:tmpl w:val="A406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3C0E4D"/>
    <w:multiLevelType w:val="multilevel"/>
    <w:tmpl w:val="B5D6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E60170"/>
    <w:multiLevelType w:val="multilevel"/>
    <w:tmpl w:val="A5B4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1E36F7"/>
    <w:multiLevelType w:val="multilevel"/>
    <w:tmpl w:val="A174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E12062"/>
    <w:multiLevelType w:val="multilevel"/>
    <w:tmpl w:val="FF40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8225CC"/>
    <w:multiLevelType w:val="multilevel"/>
    <w:tmpl w:val="8220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4C73E8"/>
    <w:multiLevelType w:val="multilevel"/>
    <w:tmpl w:val="B500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DB7537"/>
    <w:multiLevelType w:val="multilevel"/>
    <w:tmpl w:val="248E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F46DA2"/>
    <w:multiLevelType w:val="multilevel"/>
    <w:tmpl w:val="7302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755ECC"/>
    <w:multiLevelType w:val="multilevel"/>
    <w:tmpl w:val="124C6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5411AC"/>
    <w:multiLevelType w:val="multilevel"/>
    <w:tmpl w:val="6480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AC16A6"/>
    <w:multiLevelType w:val="multilevel"/>
    <w:tmpl w:val="2FDC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6"/>
  </w:num>
  <w:num w:numId="4">
    <w:abstractNumId w:val="4"/>
  </w:num>
  <w:num w:numId="5">
    <w:abstractNumId w:val="2"/>
  </w:num>
  <w:num w:numId="6">
    <w:abstractNumId w:val="3"/>
  </w:num>
  <w:num w:numId="7">
    <w:abstractNumId w:val="12"/>
  </w:num>
  <w:num w:numId="8">
    <w:abstractNumId w:val="8"/>
  </w:num>
  <w:num w:numId="9">
    <w:abstractNumId w:val="10"/>
  </w:num>
  <w:num w:numId="10">
    <w:abstractNumId w:val="13"/>
  </w:num>
  <w:num w:numId="11">
    <w:abstractNumId w:val="11"/>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C54"/>
    <w:rsid w:val="002F2319"/>
    <w:rsid w:val="00641C54"/>
    <w:rsid w:val="00C34AF6"/>
    <w:rsid w:val="00F955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2B35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1C5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C54"/>
    <w:rPr>
      <w:rFonts w:ascii="Times" w:hAnsi="Times"/>
      <w:b/>
      <w:bCs/>
      <w:kern w:val="36"/>
      <w:sz w:val="48"/>
      <w:szCs w:val="48"/>
    </w:rPr>
  </w:style>
  <w:style w:type="paragraph" w:customStyle="1" w:styleId="c37">
    <w:name w:val="c37"/>
    <w:basedOn w:val="Normal"/>
    <w:rsid w:val="00641C54"/>
    <w:pPr>
      <w:spacing w:before="100" w:beforeAutospacing="1" w:after="100" w:afterAutospacing="1"/>
    </w:pPr>
    <w:rPr>
      <w:rFonts w:ascii="Times" w:hAnsi="Times"/>
      <w:sz w:val="20"/>
      <w:szCs w:val="20"/>
    </w:rPr>
  </w:style>
  <w:style w:type="paragraph" w:customStyle="1" w:styleId="c49">
    <w:name w:val="c49"/>
    <w:basedOn w:val="Normal"/>
    <w:rsid w:val="00641C54"/>
    <w:pPr>
      <w:spacing w:before="100" w:beforeAutospacing="1" w:after="100" w:afterAutospacing="1"/>
    </w:pPr>
    <w:rPr>
      <w:rFonts w:ascii="Times" w:hAnsi="Times"/>
      <w:sz w:val="20"/>
      <w:szCs w:val="20"/>
    </w:rPr>
  </w:style>
  <w:style w:type="character" w:customStyle="1" w:styleId="c4">
    <w:name w:val="c4"/>
    <w:basedOn w:val="DefaultParagraphFont"/>
    <w:rsid w:val="00641C54"/>
  </w:style>
  <w:style w:type="character" w:customStyle="1" w:styleId="apple-converted-space">
    <w:name w:val="apple-converted-space"/>
    <w:basedOn w:val="DefaultParagraphFont"/>
    <w:rsid w:val="00641C54"/>
  </w:style>
  <w:style w:type="character" w:customStyle="1" w:styleId="c21">
    <w:name w:val="c21"/>
    <w:basedOn w:val="DefaultParagraphFont"/>
    <w:rsid w:val="00641C54"/>
  </w:style>
  <w:style w:type="character" w:styleId="Hyperlink">
    <w:name w:val="Hyperlink"/>
    <w:basedOn w:val="DefaultParagraphFont"/>
    <w:uiPriority w:val="99"/>
    <w:semiHidden/>
    <w:unhideWhenUsed/>
    <w:rsid w:val="00641C54"/>
    <w:rPr>
      <w:color w:val="0000FF"/>
      <w:u w:val="single"/>
    </w:rPr>
  </w:style>
  <w:style w:type="paragraph" w:customStyle="1" w:styleId="c53">
    <w:name w:val="c53"/>
    <w:basedOn w:val="Normal"/>
    <w:rsid w:val="00641C54"/>
    <w:pPr>
      <w:spacing w:before="100" w:beforeAutospacing="1" w:after="100" w:afterAutospacing="1"/>
    </w:pPr>
    <w:rPr>
      <w:rFonts w:ascii="Times" w:hAnsi="Times"/>
      <w:sz w:val="20"/>
      <w:szCs w:val="20"/>
    </w:rPr>
  </w:style>
  <w:style w:type="character" w:customStyle="1" w:styleId="c3">
    <w:name w:val="c3"/>
    <w:basedOn w:val="DefaultParagraphFont"/>
    <w:rsid w:val="00641C54"/>
  </w:style>
  <w:style w:type="paragraph" w:customStyle="1" w:styleId="c9">
    <w:name w:val="c9"/>
    <w:basedOn w:val="Normal"/>
    <w:rsid w:val="00641C54"/>
    <w:pPr>
      <w:spacing w:before="100" w:beforeAutospacing="1" w:after="100" w:afterAutospacing="1"/>
    </w:pPr>
    <w:rPr>
      <w:rFonts w:ascii="Times" w:hAnsi="Times"/>
      <w:sz w:val="20"/>
      <w:szCs w:val="20"/>
    </w:rPr>
  </w:style>
  <w:style w:type="paragraph" w:customStyle="1" w:styleId="c6">
    <w:name w:val="c6"/>
    <w:basedOn w:val="Normal"/>
    <w:rsid w:val="00641C54"/>
    <w:pPr>
      <w:spacing w:before="100" w:beforeAutospacing="1" w:after="100" w:afterAutospacing="1"/>
    </w:pPr>
    <w:rPr>
      <w:rFonts w:ascii="Times" w:hAnsi="Times"/>
      <w:sz w:val="20"/>
      <w:szCs w:val="20"/>
    </w:rPr>
  </w:style>
  <w:style w:type="character" w:customStyle="1" w:styleId="c54">
    <w:name w:val="c54"/>
    <w:basedOn w:val="DefaultParagraphFont"/>
    <w:rsid w:val="00641C54"/>
  </w:style>
  <w:style w:type="character" w:customStyle="1" w:styleId="c10">
    <w:name w:val="c10"/>
    <w:basedOn w:val="DefaultParagraphFont"/>
    <w:rsid w:val="00641C54"/>
  </w:style>
  <w:style w:type="paragraph" w:customStyle="1" w:styleId="c18">
    <w:name w:val="c18"/>
    <w:basedOn w:val="Normal"/>
    <w:rsid w:val="00641C54"/>
    <w:pPr>
      <w:spacing w:before="100" w:beforeAutospacing="1" w:after="100" w:afterAutospacing="1"/>
    </w:pPr>
    <w:rPr>
      <w:rFonts w:ascii="Times" w:hAnsi="Times"/>
      <w:sz w:val="20"/>
      <w:szCs w:val="20"/>
    </w:rPr>
  </w:style>
  <w:style w:type="paragraph" w:customStyle="1" w:styleId="c12">
    <w:name w:val="c12"/>
    <w:basedOn w:val="Normal"/>
    <w:rsid w:val="00641C54"/>
    <w:pPr>
      <w:spacing w:before="100" w:beforeAutospacing="1" w:after="100" w:afterAutospacing="1"/>
    </w:pPr>
    <w:rPr>
      <w:rFonts w:ascii="Times" w:hAnsi="Times"/>
      <w:sz w:val="20"/>
      <w:szCs w:val="20"/>
    </w:rPr>
  </w:style>
  <w:style w:type="character" w:customStyle="1" w:styleId="c14">
    <w:name w:val="c14"/>
    <w:basedOn w:val="DefaultParagraphFont"/>
    <w:rsid w:val="00641C54"/>
  </w:style>
  <w:style w:type="paragraph" w:customStyle="1" w:styleId="c2">
    <w:name w:val="c2"/>
    <w:basedOn w:val="Normal"/>
    <w:rsid w:val="00641C54"/>
    <w:pPr>
      <w:spacing w:before="100" w:beforeAutospacing="1" w:after="100" w:afterAutospacing="1"/>
    </w:pPr>
    <w:rPr>
      <w:rFonts w:ascii="Times" w:hAnsi="Times"/>
      <w:sz w:val="20"/>
      <w:szCs w:val="20"/>
    </w:rPr>
  </w:style>
  <w:style w:type="character" w:customStyle="1" w:styleId="dash">
    <w:name w:val="dash"/>
    <w:basedOn w:val="DefaultParagraphFont"/>
    <w:rsid w:val="00641C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1C5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C54"/>
    <w:rPr>
      <w:rFonts w:ascii="Times" w:hAnsi="Times"/>
      <w:b/>
      <w:bCs/>
      <w:kern w:val="36"/>
      <w:sz w:val="48"/>
      <w:szCs w:val="48"/>
    </w:rPr>
  </w:style>
  <w:style w:type="paragraph" w:customStyle="1" w:styleId="c37">
    <w:name w:val="c37"/>
    <w:basedOn w:val="Normal"/>
    <w:rsid w:val="00641C54"/>
    <w:pPr>
      <w:spacing w:before="100" w:beforeAutospacing="1" w:after="100" w:afterAutospacing="1"/>
    </w:pPr>
    <w:rPr>
      <w:rFonts w:ascii="Times" w:hAnsi="Times"/>
      <w:sz w:val="20"/>
      <w:szCs w:val="20"/>
    </w:rPr>
  </w:style>
  <w:style w:type="paragraph" w:customStyle="1" w:styleId="c49">
    <w:name w:val="c49"/>
    <w:basedOn w:val="Normal"/>
    <w:rsid w:val="00641C54"/>
    <w:pPr>
      <w:spacing w:before="100" w:beforeAutospacing="1" w:after="100" w:afterAutospacing="1"/>
    </w:pPr>
    <w:rPr>
      <w:rFonts w:ascii="Times" w:hAnsi="Times"/>
      <w:sz w:val="20"/>
      <w:szCs w:val="20"/>
    </w:rPr>
  </w:style>
  <w:style w:type="character" w:customStyle="1" w:styleId="c4">
    <w:name w:val="c4"/>
    <w:basedOn w:val="DefaultParagraphFont"/>
    <w:rsid w:val="00641C54"/>
  </w:style>
  <w:style w:type="character" w:customStyle="1" w:styleId="apple-converted-space">
    <w:name w:val="apple-converted-space"/>
    <w:basedOn w:val="DefaultParagraphFont"/>
    <w:rsid w:val="00641C54"/>
  </w:style>
  <w:style w:type="character" w:customStyle="1" w:styleId="c21">
    <w:name w:val="c21"/>
    <w:basedOn w:val="DefaultParagraphFont"/>
    <w:rsid w:val="00641C54"/>
  </w:style>
  <w:style w:type="character" w:styleId="Hyperlink">
    <w:name w:val="Hyperlink"/>
    <w:basedOn w:val="DefaultParagraphFont"/>
    <w:uiPriority w:val="99"/>
    <w:semiHidden/>
    <w:unhideWhenUsed/>
    <w:rsid w:val="00641C54"/>
    <w:rPr>
      <w:color w:val="0000FF"/>
      <w:u w:val="single"/>
    </w:rPr>
  </w:style>
  <w:style w:type="paragraph" w:customStyle="1" w:styleId="c53">
    <w:name w:val="c53"/>
    <w:basedOn w:val="Normal"/>
    <w:rsid w:val="00641C54"/>
    <w:pPr>
      <w:spacing w:before="100" w:beforeAutospacing="1" w:after="100" w:afterAutospacing="1"/>
    </w:pPr>
    <w:rPr>
      <w:rFonts w:ascii="Times" w:hAnsi="Times"/>
      <w:sz w:val="20"/>
      <w:szCs w:val="20"/>
    </w:rPr>
  </w:style>
  <w:style w:type="character" w:customStyle="1" w:styleId="c3">
    <w:name w:val="c3"/>
    <w:basedOn w:val="DefaultParagraphFont"/>
    <w:rsid w:val="00641C54"/>
  </w:style>
  <w:style w:type="paragraph" w:customStyle="1" w:styleId="c9">
    <w:name w:val="c9"/>
    <w:basedOn w:val="Normal"/>
    <w:rsid w:val="00641C54"/>
    <w:pPr>
      <w:spacing w:before="100" w:beforeAutospacing="1" w:after="100" w:afterAutospacing="1"/>
    </w:pPr>
    <w:rPr>
      <w:rFonts w:ascii="Times" w:hAnsi="Times"/>
      <w:sz w:val="20"/>
      <w:szCs w:val="20"/>
    </w:rPr>
  </w:style>
  <w:style w:type="paragraph" w:customStyle="1" w:styleId="c6">
    <w:name w:val="c6"/>
    <w:basedOn w:val="Normal"/>
    <w:rsid w:val="00641C54"/>
    <w:pPr>
      <w:spacing w:before="100" w:beforeAutospacing="1" w:after="100" w:afterAutospacing="1"/>
    </w:pPr>
    <w:rPr>
      <w:rFonts w:ascii="Times" w:hAnsi="Times"/>
      <w:sz w:val="20"/>
      <w:szCs w:val="20"/>
    </w:rPr>
  </w:style>
  <w:style w:type="character" w:customStyle="1" w:styleId="c54">
    <w:name w:val="c54"/>
    <w:basedOn w:val="DefaultParagraphFont"/>
    <w:rsid w:val="00641C54"/>
  </w:style>
  <w:style w:type="character" w:customStyle="1" w:styleId="c10">
    <w:name w:val="c10"/>
    <w:basedOn w:val="DefaultParagraphFont"/>
    <w:rsid w:val="00641C54"/>
  </w:style>
  <w:style w:type="paragraph" w:customStyle="1" w:styleId="c18">
    <w:name w:val="c18"/>
    <w:basedOn w:val="Normal"/>
    <w:rsid w:val="00641C54"/>
    <w:pPr>
      <w:spacing w:before="100" w:beforeAutospacing="1" w:after="100" w:afterAutospacing="1"/>
    </w:pPr>
    <w:rPr>
      <w:rFonts w:ascii="Times" w:hAnsi="Times"/>
      <w:sz w:val="20"/>
      <w:szCs w:val="20"/>
    </w:rPr>
  </w:style>
  <w:style w:type="paragraph" w:customStyle="1" w:styleId="c12">
    <w:name w:val="c12"/>
    <w:basedOn w:val="Normal"/>
    <w:rsid w:val="00641C54"/>
    <w:pPr>
      <w:spacing w:before="100" w:beforeAutospacing="1" w:after="100" w:afterAutospacing="1"/>
    </w:pPr>
    <w:rPr>
      <w:rFonts w:ascii="Times" w:hAnsi="Times"/>
      <w:sz w:val="20"/>
      <w:szCs w:val="20"/>
    </w:rPr>
  </w:style>
  <w:style w:type="character" w:customStyle="1" w:styleId="c14">
    <w:name w:val="c14"/>
    <w:basedOn w:val="DefaultParagraphFont"/>
    <w:rsid w:val="00641C54"/>
  </w:style>
  <w:style w:type="paragraph" w:customStyle="1" w:styleId="c2">
    <w:name w:val="c2"/>
    <w:basedOn w:val="Normal"/>
    <w:rsid w:val="00641C54"/>
    <w:pPr>
      <w:spacing w:before="100" w:beforeAutospacing="1" w:after="100" w:afterAutospacing="1"/>
    </w:pPr>
    <w:rPr>
      <w:rFonts w:ascii="Times" w:hAnsi="Times"/>
      <w:sz w:val="20"/>
      <w:szCs w:val="20"/>
    </w:rPr>
  </w:style>
  <w:style w:type="character" w:customStyle="1" w:styleId="dash">
    <w:name w:val="dash"/>
    <w:basedOn w:val="DefaultParagraphFont"/>
    <w:rsid w:val="00641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52281">
      <w:bodyDiv w:val="1"/>
      <w:marLeft w:val="0"/>
      <w:marRight w:val="0"/>
      <w:marTop w:val="0"/>
      <w:marBottom w:val="0"/>
      <w:divBdr>
        <w:top w:val="none" w:sz="0" w:space="0" w:color="auto"/>
        <w:left w:val="none" w:sz="0" w:space="0" w:color="auto"/>
        <w:bottom w:val="none" w:sz="0" w:space="0" w:color="auto"/>
        <w:right w:val="none" w:sz="0" w:space="0" w:color="auto"/>
      </w:divBdr>
      <w:divsChild>
        <w:div w:id="779225768">
          <w:marLeft w:val="0"/>
          <w:marRight w:val="0"/>
          <w:marTop w:val="0"/>
          <w:marBottom w:val="0"/>
          <w:divBdr>
            <w:top w:val="none" w:sz="0" w:space="0" w:color="auto"/>
            <w:left w:val="none" w:sz="0" w:space="0" w:color="auto"/>
            <w:bottom w:val="single" w:sz="6" w:space="8" w:color="CCCCCC"/>
            <w:right w:val="none" w:sz="0" w:space="0" w:color="auto"/>
          </w:divBdr>
        </w:div>
        <w:div w:id="1237788325">
          <w:marLeft w:val="90"/>
          <w:marRight w:val="90"/>
          <w:marTop w:val="90"/>
          <w:marBottom w:val="90"/>
          <w:divBdr>
            <w:top w:val="none" w:sz="0" w:space="0" w:color="auto"/>
            <w:left w:val="none" w:sz="0" w:space="0" w:color="auto"/>
            <w:bottom w:val="none" w:sz="0" w:space="0" w:color="auto"/>
            <w:right w:val="none" w:sz="0" w:space="0" w:color="auto"/>
          </w:divBdr>
        </w:div>
        <w:div w:id="594482591">
          <w:marLeft w:val="0"/>
          <w:marRight w:val="0"/>
          <w:marTop w:val="0"/>
          <w:marBottom w:val="0"/>
          <w:divBdr>
            <w:top w:val="single" w:sz="6" w:space="8" w:color="CCCCCC"/>
            <w:left w:val="none" w:sz="0" w:space="0" w:color="auto"/>
            <w:bottom w:val="single" w:sz="6" w:space="8" w:color="CCCCCC"/>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xample@exampl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300</Words>
  <Characters>1716</Characters>
  <Application>Microsoft Macintosh Word</Application>
  <DocSecurity>0</DocSecurity>
  <Lines>14</Lines>
  <Paragraphs>4</Paragraphs>
  <ScaleCrop>false</ScaleCrop>
  <Company>Synerzip</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dc:creator>
  <cp:keywords/>
  <dc:description/>
  <cp:lastModifiedBy>Ashutosh Kumar</cp:lastModifiedBy>
  <cp:revision>2</cp:revision>
  <dcterms:created xsi:type="dcterms:W3CDTF">2014-03-18T22:16:00Z</dcterms:created>
  <dcterms:modified xsi:type="dcterms:W3CDTF">2014-03-18T23:22:00Z</dcterms:modified>
</cp:coreProperties>
</file>