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9D48F" w14:textId="77777777" w:rsidR="002433B7" w:rsidRDefault="00000000">
      <w:pPr>
        <w:spacing w:before="2400" w:after="200"/>
        <w:jc w:val="center"/>
      </w:pPr>
      <w:proofErr w:type="spellStart"/>
      <w:r>
        <w:rPr>
          <w:b/>
          <w:bCs/>
          <w:color w:val="1F4E79"/>
          <w:sz w:val="60"/>
          <w:szCs w:val="60"/>
        </w:rPr>
        <w:t>MeritView</w:t>
      </w:r>
      <w:proofErr w:type="spellEnd"/>
    </w:p>
    <w:p w14:paraId="4EEC7081" w14:textId="77777777" w:rsidR="002433B7" w:rsidRDefault="00000000">
      <w:pPr>
        <w:spacing w:after="600"/>
        <w:jc w:val="center"/>
      </w:pPr>
      <w:r>
        <w:rPr>
          <w:color w:val="2E5C8A"/>
          <w:sz w:val="32"/>
          <w:szCs w:val="32"/>
        </w:rPr>
        <w:t>System Architecture Document</w:t>
      </w:r>
    </w:p>
    <w:p w14:paraId="5FA4D6C2" w14:textId="77777777" w:rsidR="002433B7" w:rsidRDefault="002433B7">
      <w:pPr>
        <w:pBdr>
          <w:top w:val="single" w:sz="6" w:space="12" w:color="1F4E79"/>
        </w:pBdr>
        <w:spacing w:after="200"/>
        <w:jc w:val="center"/>
      </w:pPr>
    </w:p>
    <w:p w14:paraId="51CFBEC5" w14:textId="77777777" w:rsidR="002433B7" w:rsidRDefault="00000000">
      <w:pPr>
        <w:spacing w:after="120"/>
        <w:jc w:val="center"/>
      </w:pPr>
      <w:r>
        <w:rPr>
          <w:color w:val="595959"/>
        </w:rPr>
        <w:t>Version 0.1 (Draft)</w:t>
      </w:r>
    </w:p>
    <w:p w14:paraId="29D673CB" w14:textId="77777777" w:rsidR="002433B7" w:rsidRDefault="00000000">
      <w:pPr>
        <w:spacing w:after="600"/>
        <w:jc w:val="center"/>
      </w:pPr>
      <w:r>
        <w:rPr>
          <w:color w:val="595959"/>
        </w:rPr>
        <w:t>May 2026</w:t>
      </w:r>
    </w:p>
    <w:p w14:paraId="2324FFA0" w14:textId="77777777" w:rsidR="002433B7" w:rsidRDefault="00000000">
      <w:pPr>
        <w:spacing w:after="240"/>
        <w:jc w:val="center"/>
      </w:pPr>
      <w:r>
        <w:rPr>
          <w:i/>
          <w:iCs/>
          <w:color w:val="595959"/>
          <w:sz w:val="24"/>
          <w:szCs w:val="24"/>
        </w:rPr>
        <w:t>Technical Design for AI-Powered Dispute Analysis</w:t>
      </w:r>
    </w:p>
    <w:p w14:paraId="5D6F5E89" w14:textId="77777777" w:rsidR="002433B7" w:rsidRDefault="00000000">
      <w:pPr>
        <w:spacing w:after="2400"/>
        <w:jc w:val="center"/>
      </w:pPr>
      <w:r>
        <w:rPr>
          <w:i/>
          <w:iCs/>
          <w:color w:val="888888"/>
          <w:sz w:val="18"/>
          <w:szCs w:val="18"/>
        </w:rPr>
        <w:t>Confidential — Internal Engineering Document</w:t>
      </w:r>
    </w:p>
    <w:p w14:paraId="148A9D91" w14:textId="77777777" w:rsidR="002433B7" w:rsidRDefault="00000000">
      <w:r>
        <w:br w:type="page"/>
      </w:r>
    </w:p>
    <w:p w14:paraId="24CB7774" w14:textId="77777777" w:rsidR="002433B7" w:rsidRDefault="00000000">
      <w:pPr>
        <w:spacing w:before="360" w:after="160"/>
      </w:pPr>
      <w:r>
        <w:rPr>
          <w:b/>
          <w:bCs/>
          <w:color w:val="1F4E79"/>
          <w:sz w:val="32"/>
          <w:szCs w:val="32"/>
        </w:rPr>
        <w:lastRenderedPageBreak/>
        <w:t>1. Introduction and Scope</w:t>
      </w:r>
    </w:p>
    <w:p w14:paraId="2CB26453" w14:textId="77777777" w:rsidR="002433B7" w:rsidRDefault="00000000">
      <w:pPr>
        <w:spacing w:before="240" w:after="100"/>
      </w:pPr>
      <w:r>
        <w:rPr>
          <w:b/>
          <w:bCs/>
          <w:color w:val="1F4E79"/>
          <w:sz w:val="24"/>
          <w:szCs w:val="24"/>
        </w:rPr>
        <w:t>1.1 Purpose</w:t>
      </w:r>
    </w:p>
    <w:p w14:paraId="52BF8D0F" w14:textId="77777777" w:rsidR="002433B7" w:rsidRDefault="00000000">
      <w:pPr>
        <w:spacing w:after="120" w:line="280" w:lineRule="auto"/>
        <w:jc w:val="both"/>
      </w:pPr>
      <w:r>
        <w:t xml:space="preserve">This document defines the technical architecture for </w:t>
      </w:r>
      <w:proofErr w:type="spellStart"/>
      <w:r>
        <w:t>MeritView</w:t>
      </w:r>
      <w:proofErr w:type="spellEnd"/>
      <w:r>
        <w:t>, an AI-powered dispute analysis service. It is intended to guide engineering implementation, inform infrastructure decisions, support security and privacy reviews, and serve as the authoritative reference for technical scope and design decisions.</w:t>
      </w:r>
    </w:p>
    <w:p w14:paraId="1993482D" w14:textId="77777777" w:rsidR="002433B7" w:rsidRDefault="00000000">
      <w:pPr>
        <w:spacing w:after="120" w:line="280" w:lineRule="auto"/>
        <w:jc w:val="both"/>
      </w:pPr>
      <w:r>
        <w:t>This document focuses on the production system targeted for public launch (PRD Phase 3). The MVP and Beta phases will implement subsets of this architecture, with deliberate simplifications appropriate to their objectives.</w:t>
      </w:r>
    </w:p>
    <w:p w14:paraId="4244A404" w14:textId="77777777" w:rsidR="002433B7" w:rsidRDefault="00000000">
      <w:pPr>
        <w:spacing w:before="240" w:after="100"/>
      </w:pPr>
      <w:r>
        <w:rPr>
          <w:b/>
          <w:bCs/>
          <w:color w:val="1F4E79"/>
          <w:sz w:val="24"/>
          <w:szCs w:val="24"/>
        </w:rPr>
        <w:t xml:space="preserve">1.2 Relationship </w:t>
      </w:r>
      <w:proofErr w:type="gramStart"/>
      <w:r>
        <w:rPr>
          <w:b/>
          <w:bCs/>
          <w:color w:val="1F4E79"/>
          <w:sz w:val="24"/>
          <w:szCs w:val="24"/>
        </w:rPr>
        <w:t>to</w:t>
      </w:r>
      <w:proofErr w:type="gramEnd"/>
      <w:r>
        <w:rPr>
          <w:b/>
          <w:bCs/>
          <w:color w:val="1F4E79"/>
          <w:sz w:val="24"/>
          <w:szCs w:val="24"/>
        </w:rPr>
        <w:t xml:space="preserve"> Other Documents</w:t>
      </w:r>
    </w:p>
    <w:p w14:paraId="5E54F3BC" w14:textId="77777777" w:rsidR="002433B7" w:rsidRDefault="00000000">
      <w:pPr>
        <w:spacing w:after="80" w:line="260" w:lineRule="auto"/>
        <w:ind w:left="360"/>
      </w:pPr>
      <w:r>
        <w:rPr>
          <w:b/>
          <w:bCs/>
          <w:color w:val="1F4E79"/>
        </w:rPr>
        <w:t xml:space="preserve">• </w:t>
      </w:r>
      <w:r>
        <w:rPr>
          <w:b/>
          <w:bCs/>
        </w:rPr>
        <w:t xml:space="preserve">PRD: </w:t>
      </w:r>
      <w:r>
        <w:t>Defines product requirements; this document defines technical implementation</w:t>
      </w:r>
    </w:p>
    <w:p w14:paraId="7C175BAB" w14:textId="77777777" w:rsidR="002433B7" w:rsidRDefault="00000000">
      <w:pPr>
        <w:spacing w:after="80" w:line="260" w:lineRule="auto"/>
        <w:ind w:left="360"/>
      </w:pPr>
      <w:r>
        <w:rPr>
          <w:b/>
          <w:bCs/>
          <w:color w:val="1F4E79"/>
        </w:rPr>
        <w:t xml:space="preserve">• </w:t>
      </w:r>
      <w:r>
        <w:rPr>
          <w:b/>
          <w:bCs/>
        </w:rPr>
        <w:t xml:space="preserve">Security Policy: </w:t>
      </w:r>
      <w:r>
        <w:t>To be drafted; will define operational security practices not covered here</w:t>
      </w:r>
    </w:p>
    <w:p w14:paraId="2724B04D" w14:textId="77777777" w:rsidR="002433B7" w:rsidRDefault="00000000">
      <w:pPr>
        <w:spacing w:after="80" w:line="260" w:lineRule="auto"/>
        <w:ind w:left="360"/>
      </w:pPr>
      <w:r>
        <w:rPr>
          <w:b/>
          <w:bCs/>
          <w:color w:val="1F4E79"/>
        </w:rPr>
        <w:t xml:space="preserve">• </w:t>
      </w:r>
      <w:r>
        <w:rPr>
          <w:b/>
          <w:bCs/>
        </w:rPr>
        <w:t xml:space="preserve">API Specification: </w:t>
      </w:r>
      <w:r>
        <w:t>To be drafted; will provide detailed endpoint contracts</w:t>
      </w:r>
    </w:p>
    <w:p w14:paraId="458C3325" w14:textId="77777777" w:rsidR="002433B7" w:rsidRDefault="00000000">
      <w:pPr>
        <w:spacing w:after="80" w:line="260" w:lineRule="auto"/>
        <w:ind w:left="360"/>
      </w:pPr>
      <w:r>
        <w:rPr>
          <w:b/>
          <w:bCs/>
          <w:color w:val="1F4E79"/>
        </w:rPr>
        <w:t xml:space="preserve">• </w:t>
      </w:r>
      <w:r>
        <w:rPr>
          <w:b/>
          <w:bCs/>
        </w:rPr>
        <w:t xml:space="preserve">Data Schema: </w:t>
      </w:r>
      <w:r>
        <w:t>To be drafted; will provide detailed entity definitions</w:t>
      </w:r>
    </w:p>
    <w:p w14:paraId="2E92DC9F" w14:textId="77777777" w:rsidR="002433B7" w:rsidRDefault="00000000">
      <w:pPr>
        <w:spacing w:before="240" w:after="100"/>
      </w:pPr>
      <w:r>
        <w:rPr>
          <w:b/>
          <w:bCs/>
          <w:color w:val="1F4E79"/>
          <w:sz w:val="24"/>
          <w:szCs w:val="24"/>
        </w:rPr>
        <w:t>1.3 Architectural Principles</w:t>
      </w:r>
    </w:p>
    <w:p w14:paraId="532692DB" w14:textId="77777777" w:rsidR="002433B7" w:rsidRDefault="00000000">
      <w:pPr>
        <w:spacing w:after="120" w:line="280" w:lineRule="auto"/>
        <w:jc w:val="both"/>
      </w:pPr>
      <w:r>
        <w:t>The following principles guide all architectural decisions:</w:t>
      </w:r>
    </w:p>
    <w:p w14:paraId="09DCC643" w14:textId="77777777" w:rsidR="002433B7" w:rsidRDefault="00000000">
      <w:pPr>
        <w:spacing w:after="80" w:line="260" w:lineRule="auto"/>
        <w:ind w:left="360"/>
      </w:pPr>
      <w:r>
        <w:rPr>
          <w:b/>
          <w:bCs/>
          <w:color w:val="1F4E79"/>
        </w:rPr>
        <w:t xml:space="preserve">• </w:t>
      </w:r>
      <w:r>
        <w:rPr>
          <w:b/>
          <w:bCs/>
        </w:rPr>
        <w:t xml:space="preserve">Privacy by design: </w:t>
      </w:r>
      <w:r>
        <w:t>User dispute content is the most sensitive data the system handles; all design choices prioritize protecting it</w:t>
      </w:r>
    </w:p>
    <w:p w14:paraId="75AE9EA0" w14:textId="77777777" w:rsidR="002433B7" w:rsidRDefault="00000000">
      <w:pPr>
        <w:spacing w:after="80" w:line="260" w:lineRule="auto"/>
        <w:ind w:left="360"/>
      </w:pPr>
      <w:r>
        <w:rPr>
          <w:b/>
          <w:bCs/>
          <w:color w:val="1F4E79"/>
        </w:rPr>
        <w:t xml:space="preserve">• </w:t>
      </w:r>
      <w:r>
        <w:rPr>
          <w:b/>
          <w:bCs/>
        </w:rPr>
        <w:t xml:space="preserve">Model diversity: </w:t>
      </w:r>
      <w:r>
        <w:t>No single AI provider can become a critical dependency; system must function with any subset of supported models</w:t>
      </w:r>
    </w:p>
    <w:p w14:paraId="4708595C" w14:textId="77777777" w:rsidR="002433B7" w:rsidRDefault="00000000">
      <w:pPr>
        <w:spacing w:after="80" w:line="260" w:lineRule="auto"/>
        <w:ind w:left="360"/>
      </w:pPr>
      <w:r>
        <w:rPr>
          <w:b/>
          <w:bCs/>
          <w:color w:val="1F4E79"/>
        </w:rPr>
        <w:t xml:space="preserve">• </w:t>
      </w:r>
      <w:r>
        <w:rPr>
          <w:b/>
          <w:bCs/>
        </w:rPr>
        <w:t xml:space="preserve">Auditability: </w:t>
      </w:r>
      <w:r>
        <w:t>Every opinion must be traceable to specific evaluator outputs and aggregation logic</w:t>
      </w:r>
    </w:p>
    <w:p w14:paraId="2658F45E" w14:textId="77777777" w:rsidR="002433B7" w:rsidRDefault="00000000">
      <w:pPr>
        <w:spacing w:after="80" w:line="260" w:lineRule="auto"/>
        <w:ind w:left="360"/>
      </w:pPr>
      <w:r>
        <w:rPr>
          <w:b/>
          <w:bCs/>
          <w:color w:val="1F4E79"/>
        </w:rPr>
        <w:t xml:space="preserve">• </w:t>
      </w:r>
      <w:r>
        <w:rPr>
          <w:b/>
          <w:bCs/>
        </w:rPr>
        <w:t xml:space="preserve">Cost efficiency: </w:t>
      </w:r>
      <w:r>
        <w:t>AI inference is the largest variable cost; optimize for token efficiency without sacrificing quality</w:t>
      </w:r>
    </w:p>
    <w:p w14:paraId="3DA37ABD" w14:textId="77777777" w:rsidR="002433B7" w:rsidRDefault="00000000">
      <w:pPr>
        <w:spacing w:after="80" w:line="260" w:lineRule="auto"/>
        <w:ind w:left="360"/>
      </w:pPr>
      <w:r>
        <w:rPr>
          <w:b/>
          <w:bCs/>
          <w:color w:val="1F4E79"/>
        </w:rPr>
        <w:t xml:space="preserve">• </w:t>
      </w:r>
      <w:r>
        <w:rPr>
          <w:b/>
          <w:bCs/>
        </w:rPr>
        <w:t xml:space="preserve">Operational simplicity: </w:t>
      </w:r>
      <w:r>
        <w:t>Prefer managed services over self-hosted infrastructure during early scale</w:t>
      </w:r>
    </w:p>
    <w:p w14:paraId="43A86E2A" w14:textId="77777777" w:rsidR="002433B7" w:rsidRDefault="00000000">
      <w:pPr>
        <w:spacing w:after="80" w:line="260" w:lineRule="auto"/>
        <w:ind w:left="360"/>
      </w:pPr>
      <w:r>
        <w:rPr>
          <w:b/>
          <w:bCs/>
          <w:color w:val="1F4E79"/>
        </w:rPr>
        <w:t xml:space="preserve">• </w:t>
      </w:r>
      <w:r>
        <w:rPr>
          <w:b/>
          <w:bCs/>
        </w:rPr>
        <w:t xml:space="preserve">Geographic flexibility: </w:t>
      </w:r>
      <w:r>
        <w:t>Architecture must support deployment in multiple regions for compliance and latency</w:t>
      </w:r>
    </w:p>
    <w:p w14:paraId="2F97225E" w14:textId="77777777" w:rsidR="002433B7" w:rsidRDefault="00000000">
      <w:pPr>
        <w:spacing w:before="360" w:after="160"/>
      </w:pPr>
      <w:r>
        <w:rPr>
          <w:b/>
          <w:bCs/>
          <w:color w:val="1F4E79"/>
          <w:sz w:val="32"/>
          <w:szCs w:val="32"/>
        </w:rPr>
        <w:t>2. High-Level Architecture</w:t>
      </w:r>
    </w:p>
    <w:p w14:paraId="540E3335" w14:textId="77777777" w:rsidR="002433B7" w:rsidRDefault="00000000">
      <w:pPr>
        <w:spacing w:before="240" w:after="100"/>
      </w:pPr>
      <w:r>
        <w:rPr>
          <w:b/>
          <w:bCs/>
          <w:color w:val="1F4E79"/>
          <w:sz w:val="24"/>
          <w:szCs w:val="24"/>
        </w:rPr>
        <w:t>2.1 System Overview</w:t>
      </w:r>
    </w:p>
    <w:p w14:paraId="3FCF67E6" w14:textId="77777777" w:rsidR="002433B7" w:rsidRDefault="00000000">
      <w:pPr>
        <w:spacing w:after="120" w:line="280" w:lineRule="auto"/>
        <w:jc w:val="both"/>
      </w:pPr>
      <w:proofErr w:type="spellStart"/>
      <w:r>
        <w:t>MeritView</w:t>
      </w:r>
      <w:proofErr w:type="spellEnd"/>
      <w:r>
        <w:t xml:space="preserve"> is a cloud-native web application with three primary tiers: a presentation tier (web and mobile clients), an application tier (API services, business logic, AI orchestration), and a data tier (databases, object storage, caching). The system integrates with multiple external LLM providers and supporting services.</w:t>
      </w:r>
    </w:p>
    <w:p w14:paraId="12D1AEC3" w14:textId="77777777" w:rsidR="002433B7" w:rsidRDefault="00000000">
      <w:pPr>
        <w:spacing w:before="160" w:after="80"/>
      </w:pPr>
      <w:r>
        <w:rPr>
          <w:b/>
          <w:bCs/>
          <w:color w:val="2E5C8A"/>
          <w:sz w:val="20"/>
          <w:szCs w:val="20"/>
        </w:rPr>
        <w:t>Logical Architecture Overview</w:t>
      </w:r>
    </w:p>
    <w:p w14:paraId="112A17E7" w14:textId="77777777" w:rsidR="002433B7" w:rsidRDefault="00000000">
      <w:pPr>
        <w:spacing w:after="120" w:line="280" w:lineRule="auto"/>
        <w:jc w:val="both"/>
      </w:pPr>
      <w:r>
        <w:t>The system is organized in three tiers. A visual architecture diagram is provided as a separate file (</w:t>
      </w:r>
      <w:proofErr w:type="spellStart"/>
      <w:r>
        <w:t>MeritView_Architecture_Diagram.svg</w:t>
      </w:r>
      <w:proofErr w:type="spellEnd"/>
      <w:r>
        <w:t>). The text below describes the same architecture in narrative form:</w:t>
      </w:r>
    </w:p>
    <w:p w14:paraId="16E3C114" w14:textId="77777777" w:rsidR="002433B7" w:rsidRDefault="00000000">
      <w:pPr>
        <w:spacing w:after="120" w:line="280" w:lineRule="auto"/>
        <w:jc w:val="both"/>
      </w:pPr>
      <w:r>
        <w:t>The presentation tier consists of client applications: a web application built with Next.js, plus native iOS and Android apps (in later phases). All client traffic routes through an API Gateway that handles authentication, rate limiting, and request routing.</w:t>
      </w:r>
    </w:p>
    <w:p w14:paraId="3A72CCAC" w14:textId="77777777" w:rsidR="002433B7" w:rsidRDefault="00000000">
      <w:pPr>
        <w:spacing w:after="120" w:line="280" w:lineRule="auto"/>
        <w:jc w:val="both"/>
      </w:pPr>
      <w:r>
        <w:lastRenderedPageBreak/>
        <w:t>The application tier contains several services. The Identity &amp; Account Service manages user authentication and profiles. The Dispute Management Service handles dispute lifecycle and party coordination. The AI Orchestration Service — the most architecturally significant component — coordinates all LLM interactions through three sub-modules: the Brief Preparation Coordinator (manages conversational brief preparation), the Evaluator Dispatcher (submits briefs to multiple LLMs in parallel), and the Aggregation Engine (synthesizes evaluator outputs into final opinions). Supporting services include the Document Service (file uploads and OCR), Notification Service (email, push, SMS), Payment Service (Stripe integration), and Audit Log Service (append-only event tracking).</w:t>
      </w:r>
    </w:p>
    <w:p w14:paraId="6122A2FF" w14:textId="77777777" w:rsidR="002433B7" w:rsidRDefault="00000000">
      <w:pPr>
        <w:spacing w:after="120" w:line="280" w:lineRule="auto"/>
        <w:jc w:val="both"/>
      </w:pPr>
      <w:r>
        <w:t xml:space="preserve">The AI Orchestration Service </w:t>
      </w:r>
      <w:proofErr w:type="gramStart"/>
      <w:r>
        <w:t>connects to</w:t>
      </w:r>
      <w:proofErr w:type="gramEnd"/>
      <w:r>
        <w:t xml:space="preserve"> five external LLM providers through a unified abstraction layer: Anthropic Claude, OpenAI GPT-4+, Google Gemini, Llama-based models (via Together.ai or similar), and Mistral. The abstraction layer isolates business logic from provider-specific details, allowing providers to be added, removed, or rotated without changing application code.</w:t>
      </w:r>
    </w:p>
    <w:p w14:paraId="08D3F98A" w14:textId="77777777" w:rsidR="002433B7" w:rsidRDefault="00000000">
      <w:pPr>
        <w:spacing w:after="120" w:line="280" w:lineRule="auto"/>
        <w:jc w:val="both"/>
      </w:pPr>
      <w:r>
        <w:t>The data tier consists of PostgreSQL as the primary database (user accounts, disputes, briefs, opinions, audit events), Redis for caching and session management, and S3-compatible object storage for documents and generated opinion PDFs. All data is encrypted at rest using customer-managed keys.</w:t>
      </w:r>
    </w:p>
    <w:p w14:paraId="4718E1FF" w14:textId="77777777" w:rsidR="002433B7" w:rsidRDefault="00000000">
      <w:pPr>
        <w:spacing w:before="240" w:after="100"/>
      </w:pPr>
      <w:r>
        <w:rPr>
          <w:b/>
          <w:bCs/>
          <w:color w:val="1F4E79"/>
          <w:sz w:val="24"/>
          <w:szCs w:val="24"/>
        </w:rPr>
        <w:t>2.2 Core Architectural Patterns</w:t>
      </w:r>
    </w:p>
    <w:p w14:paraId="20A2DCB0" w14:textId="77777777" w:rsidR="002433B7" w:rsidRDefault="00000000">
      <w:pPr>
        <w:spacing w:after="80" w:line="260" w:lineRule="auto"/>
        <w:ind w:left="360"/>
      </w:pPr>
      <w:r>
        <w:rPr>
          <w:b/>
          <w:bCs/>
          <w:color w:val="1F4E79"/>
        </w:rPr>
        <w:t xml:space="preserve">• </w:t>
      </w:r>
      <w:r>
        <w:rPr>
          <w:b/>
          <w:bCs/>
        </w:rPr>
        <w:t xml:space="preserve">Microservices with shared data layer: </w:t>
      </w:r>
      <w:r>
        <w:t>Services are logically separate but share a primary database during early stages to avoid distributed-system complexity</w:t>
      </w:r>
    </w:p>
    <w:p w14:paraId="22F918BE" w14:textId="77777777" w:rsidR="002433B7" w:rsidRDefault="00000000">
      <w:pPr>
        <w:spacing w:after="80" w:line="260" w:lineRule="auto"/>
        <w:ind w:left="360"/>
      </w:pPr>
      <w:r>
        <w:rPr>
          <w:b/>
          <w:bCs/>
          <w:color w:val="1F4E79"/>
        </w:rPr>
        <w:t xml:space="preserve">• </w:t>
      </w:r>
      <w:r>
        <w:rPr>
          <w:b/>
          <w:bCs/>
        </w:rPr>
        <w:t xml:space="preserve">Event-driven for async workflows: </w:t>
      </w:r>
      <w:r>
        <w:t>AI evaluation is long-running (minutes to hours); message queue decouples request handling from processing</w:t>
      </w:r>
    </w:p>
    <w:p w14:paraId="4936EB78" w14:textId="77777777" w:rsidR="002433B7" w:rsidRDefault="00000000">
      <w:pPr>
        <w:spacing w:after="80" w:line="260" w:lineRule="auto"/>
        <w:ind w:left="360"/>
      </w:pPr>
      <w:r>
        <w:rPr>
          <w:b/>
          <w:bCs/>
          <w:color w:val="1F4E79"/>
        </w:rPr>
        <w:t xml:space="preserve">• </w:t>
      </w:r>
      <w:r>
        <w:rPr>
          <w:b/>
          <w:bCs/>
        </w:rPr>
        <w:t xml:space="preserve">Strangler pattern for vendor flexibility: </w:t>
      </w:r>
      <w:r>
        <w:t>All LLM providers accessed through abstraction layer; new providers added without changing business logic</w:t>
      </w:r>
    </w:p>
    <w:p w14:paraId="5AF42825" w14:textId="77777777" w:rsidR="002433B7" w:rsidRDefault="00000000">
      <w:pPr>
        <w:spacing w:after="80" w:line="260" w:lineRule="auto"/>
        <w:ind w:left="360"/>
      </w:pPr>
      <w:r>
        <w:rPr>
          <w:b/>
          <w:bCs/>
          <w:color w:val="1F4E79"/>
        </w:rPr>
        <w:t xml:space="preserve">• </w:t>
      </w:r>
      <w:r>
        <w:rPr>
          <w:b/>
          <w:bCs/>
        </w:rPr>
        <w:t xml:space="preserve">CQRS for opinion delivery: </w:t>
      </w:r>
      <w:r>
        <w:t>Opinion read model optimized for delivery is separate from evaluation write model optimized for analysis</w:t>
      </w:r>
    </w:p>
    <w:p w14:paraId="63B4ED34" w14:textId="77777777" w:rsidR="002433B7" w:rsidRDefault="00000000">
      <w:pPr>
        <w:spacing w:after="80" w:line="260" w:lineRule="auto"/>
        <w:ind w:left="360"/>
      </w:pPr>
      <w:r>
        <w:rPr>
          <w:b/>
          <w:bCs/>
          <w:color w:val="1F4E79"/>
        </w:rPr>
        <w:t xml:space="preserve">• </w:t>
      </w:r>
      <w:r>
        <w:rPr>
          <w:b/>
          <w:bCs/>
        </w:rPr>
        <w:t xml:space="preserve">Circuit breakers for external dependencies: </w:t>
      </w:r>
      <w:r>
        <w:t>Any LLM provider can fail without taking down the system; remaining providers continue serving</w:t>
      </w:r>
    </w:p>
    <w:p w14:paraId="2EFCD4F5" w14:textId="77777777" w:rsidR="002433B7" w:rsidRDefault="00000000">
      <w:pPr>
        <w:spacing w:before="360" w:after="160"/>
      </w:pPr>
      <w:r>
        <w:rPr>
          <w:b/>
          <w:bCs/>
          <w:color w:val="1F4E79"/>
          <w:sz w:val="32"/>
          <w:szCs w:val="32"/>
        </w:rPr>
        <w:t>3. Component Architecture</w:t>
      </w:r>
    </w:p>
    <w:p w14:paraId="34829884" w14:textId="77777777" w:rsidR="002433B7" w:rsidRDefault="00000000">
      <w:pPr>
        <w:spacing w:before="240" w:after="100"/>
      </w:pPr>
      <w:r>
        <w:rPr>
          <w:b/>
          <w:bCs/>
          <w:color w:val="1F4E79"/>
          <w:sz w:val="24"/>
          <w:szCs w:val="24"/>
        </w:rPr>
        <w:t>3.1 Presentation Tier</w:t>
      </w:r>
    </w:p>
    <w:p w14:paraId="1121CDCF" w14:textId="77777777" w:rsidR="002433B7" w:rsidRDefault="00000000">
      <w:pPr>
        <w:spacing w:before="160" w:after="80"/>
      </w:pPr>
      <w:r>
        <w:rPr>
          <w:b/>
          <w:bCs/>
          <w:color w:val="2E5C8A"/>
          <w:sz w:val="20"/>
          <w:szCs w:val="20"/>
        </w:rPr>
        <w:t>Web Application</w:t>
      </w:r>
    </w:p>
    <w:p w14:paraId="58E1271C" w14:textId="77777777" w:rsidR="002433B7" w:rsidRDefault="00000000">
      <w:pPr>
        <w:spacing w:after="80" w:line="260" w:lineRule="auto"/>
        <w:ind w:left="360"/>
      </w:pPr>
      <w:r>
        <w:rPr>
          <w:b/>
          <w:bCs/>
          <w:color w:val="1F4E79"/>
        </w:rPr>
        <w:t xml:space="preserve">• </w:t>
      </w:r>
      <w:r>
        <w:rPr>
          <w:b/>
          <w:bCs/>
        </w:rPr>
        <w:t xml:space="preserve">Framework: </w:t>
      </w:r>
      <w:r>
        <w:t>Next.js 14+ with React 18+ (server components where appropriate)</w:t>
      </w:r>
    </w:p>
    <w:p w14:paraId="50A63DC1" w14:textId="77777777" w:rsidR="002433B7" w:rsidRDefault="00000000">
      <w:pPr>
        <w:spacing w:after="80" w:line="260" w:lineRule="auto"/>
        <w:ind w:left="360"/>
      </w:pPr>
      <w:r>
        <w:rPr>
          <w:b/>
          <w:bCs/>
          <w:color w:val="1F4E79"/>
        </w:rPr>
        <w:t xml:space="preserve">• </w:t>
      </w:r>
      <w:r>
        <w:rPr>
          <w:b/>
          <w:bCs/>
        </w:rPr>
        <w:t xml:space="preserve">Styling: </w:t>
      </w:r>
      <w:r>
        <w:t xml:space="preserve">Tailwind CSS with custom design system tokens matching </w:t>
      </w:r>
      <w:proofErr w:type="spellStart"/>
      <w:r>
        <w:t>MeritView</w:t>
      </w:r>
      <w:proofErr w:type="spellEnd"/>
      <w:r>
        <w:t xml:space="preserve"> brand</w:t>
      </w:r>
    </w:p>
    <w:p w14:paraId="149BF420" w14:textId="77777777" w:rsidR="002433B7" w:rsidRDefault="00000000">
      <w:pPr>
        <w:spacing w:after="80" w:line="260" w:lineRule="auto"/>
        <w:ind w:left="360"/>
      </w:pPr>
      <w:r>
        <w:rPr>
          <w:b/>
          <w:bCs/>
          <w:color w:val="1F4E79"/>
        </w:rPr>
        <w:t xml:space="preserve">• </w:t>
      </w:r>
      <w:r>
        <w:rPr>
          <w:b/>
          <w:bCs/>
        </w:rPr>
        <w:t xml:space="preserve">State management: </w:t>
      </w:r>
      <w:proofErr w:type="spellStart"/>
      <w:r>
        <w:t>TanStack</w:t>
      </w:r>
      <w:proofErr w:type="spellEnd"/>
      <w:r>
        <w:t xml:space="preserve"> Query for server state, </w:t>
      </w:r>
      <w:proofErr w:type="spellStart"/>
      <w:r>
        <w:t>Zustand</w:t>
      </w:r>
      <w:proofErr w:type="spellEnd"/>
      <w:r>
        <w:t xml:space="preserve"> for client state</w:t>
      </w:r>
    </w:p>
    <w:p w14:paraId="3DF12F64" w14:textId="77777777" w:rsidR="002433B7" w:rsidRDefault="00000000">
      <w:pPr>
        <w:spacing w:after="80" w:line="260" w:lineRule="auto"/>
        <w:ind w:left="360"/>
      </w:pPr>
      <w:r>
        <w:rPr>
          <w:b/>
          <w:bCs/>
          <w:color w:val="1F4E79"/>
        </w:rPr>
        <w:t xml:space="preserve">• </w:t>
      </w:r>
      <w:r>
        <w:rPr>
          <w:b/>
          <w:bCs/>
        </w:rPr>
        <w:t xml:space="preserve">Authentication client: </w:t>
      </w:r>
      <w:r>
        <w:t xml:space="preserve">OAuth2/OIDC flows handled by Auth.js (formerly </w:t>
      </w:r>
      <w:proofErr w:type="spellStart"/>
      <w:r>
        <w:t>NextAuth</w:t>
      </w:r>
      <w:proofErr w:type="spellEnd"/>
      <w:r>
        <w:t>)</w:t>
      </w:r>
    </w:p>
    <w:p w14:paraId="68B3D8E8" w14:textId="77777777" w:rsidR="002433B7" w:rsidRDefault="00000000">
      <w:pPr>
        <w:spacing w:after="80" w:line="260" w:lineRule="auto"/>
        <w:ind w:left="360"/>
      </w:pPr>
      <w:r>
        <w:rPr>
          <w:b/>
          <w:bCs/>
          <w:color w:val="1F4E79"/>
        </w:rPr>
        <w:t xml:space="preserve">• </w:t>
      </w:r>
      <w:r>
        <w:rPr>
          <w:b/>
          <w:bCs/>
        </w:rPr>
        <w:t xml:space="preserve">Real-time features: </w:t>
      </w:r>
      <w:r>
        <w:t>WebSocket connection for brief preparation chat with LLM; Server-Sent Events for opinion status updates</w:t>
      </w:r>
    </w:p>
    <w:p w14:paraId="5695245B" w14:textId="77777777" w:rsidR="002433B7" w:rsidRDefault="00000000">
      <w:pPr>
        <w:spacing w:after="80" w:line="260" w:lineRule="auto"/>
        <w:ind w:left="360"/>
      </w:pPr>
      <w:r>
        <w:rPr>
          <w:b/>
          <w:bCs/>
          <w:color w:val="1F4E79"/>
        </w:rPr>
        <w:t xml:space="preserve">• </w:t>
      </w:r>
      <w:r>
        <w:rPr>
          <w:b/>
          <w:bCs/>
        </w:rPr>
        <w:t xml:space="preserve">Deployment: </w:t>
      </w:r>
      <w:proofErr w:type="spellStart"/>
      <w:r>
        <w:t>Vercel</w:t>
      </w:r>
      <w:proofErr w:type="spellEnd"/>
      <w:r>
        <w:t xml:space="preserve"> or AWS Amplify for managed Next.js hosting; CDN for static assets</w:t>
      </w:r>
    </w:p>
    <w:p w14:paraId="32A09C5D" w14:textId="77777777" w:rsidR="002433B7" w:rsidRDefault="00000000">
      <w:pPr>
        <w:spacing w:before="160" w:after="80"/>
      </w:pPr>
      <w:r>
        <w:rPr>
          <w:b/>
          <w:bCs/>
          <w:color w:val="2E5C8A"/>
          <w:sz w:val="20"/>
          <w:szCs w:val="20"/>
        </w:rPr>
        <w:t>Mobile Applications (Phase 3+)</w:t>
      </w:r>
    </w:p>
    <w:p w14:paraId="569B6570" w14:textId="77777777" w:rsidR="002433B7" w:rsidRDefault="00000000">
      <w:pPr>
        <w:spacing w:after="80" w:line="260" w:lineRule="auto"/>
        <w:ind w:left="360"/>
      </w:pPr>
      <w:r>
        <w:rPr>
          <w:b/>
          <w:bCs/>
          <w:color w:val="1F4E79"/>
        </w:rPr>
        <w:t xml:space="preserve">• </w:t>
      </w:r>
      <w:r>
        <w:rPr>
          <w:b/>
          <w:bCs/>
        </w:rPr>
        <w:t xml:space="preserve">Approach: </w:t>
      </w:r>
      <w:r>
        <w:t xml:space="preserve">Native iOS (Swift, </w:t>
      </w:r>
      <w:proofErr w:type="spellStart"/>
      <w:r>
        <w:t>SwiftUI</w:t>
      </w:r>
      <w:proofErr w:type="spellEnd"/>
      <w:r>
        <w:t>) and Android (Kotlin, Jetpack Compose) for best user experience</w:t>
      </w:r>
    </w:p>
    <w:p w14:paraId="228F68BC" w14:textId="77777777" w:rsidR="002433B7" w:rsidRDefault="00000000">
      <w:pPr>
        <w:spacing w:after="80" w:line="260" w:lineRule="auto"/>
        <w:ind w:left="360"/>
      </w:pPr>
      <w:r>
        <w:rPr>
          <w:b/>
          <w:bCs/>
          <w:color w:val="1F4E79"/>
        </w:rPr>
        <w:lastRenderedPageBreak/>
        <w:t xml:space="preserve">• </w:t>
      </w:r>
      <w:r>
        <w:rPr>
          <w:b/>
          <w:bCs/>
        </w:rPr>
        <w:t xml:space="preserve">Shared logic: </w:t>
      </w:r>
      <w:r>
        <w:t>API contracts and business rules shared via well-documented REST/</w:t>
      </w:r>
      <w:proofErr w:type="spellStart"/>
      <w:r>
        <w:t>GraphQL</w:t>
      </w:r>
      <w:proofErr w:type="spellEnd"/>
      <w:r>
        <w:t xml:space="preserve"> API</w:t>
      </w:r>
    </w:p>
    <w:p w14:paraId="72B1AF1D" w14:textId="77777777" w:rsidR="002433B7" w:rsidRDefault="00000000">
      <w:pPr>
        <w:spacing w:after="80" w:line="260" w:lineRule="auto"/>
        <w:ind w:left="360"/>
      </w:pPr>
      <w:r>
        <w:rPr>
          <w:b/>
          <w:bCs/>
          <w:color w:val="1F4E79"/>
        </w:rPr>
        <w:t xml:space="preserve">• </w:t>
      </w:r>
      <w:r>
        <w:rPr>
          <w:b/>
          <w:bCs/>
        </w:rPr>
        <w:t xml:space="preserve">Alternative: </w:t>
      </w:r>
      <w:r>
        <w:t>React Native if resources are constrained; Flutter not recommended due to ecosystem fit</w:t>
      </w:r>
    </w:p>
    <w:p w14:paraId="2597DBEE" w14:textId="77777777" w:rsidR="002433B7" w:rsidRDefault="00000000">
      <w:pPr>
        <w:spacing w:before="240" w:after="100"/>
      </w:pPr>
      <w:r>
        <w:rPr>
          <w:b/>
          <w:bCs/>
          <w:color w:val="1F4E79"/>
          <w:sz w:val="24"/>
          <w:szCs w:val="24"/>
        </w:rPr>
        <w:t>3.2 Application Tier</w:t>
      </w:r>
    </w:p>
    <w:p w14:paraId="4DDCFE9F" w14:textId="77777777" w:rsidR="002433B7" w:rsidRDefault="00000000">
      <w:pPr>
        <w:spacing w:before="160" w:after="80"/>
      </w:pPr>
      <w:r>
        <w:rPr>
          <w:b/>
          <w:bCs/>
          <w:color w:val="2E5C8A"/>
          <w:sz w:val="20"/>
          <w:szCs w:val="20"/>
        </w:rPr>
        <w:t>API Gateway</w:t>
      </w:r>
    </w:p>
    <w:p w14:paraId="3220E657" w14:textId="77777777" w:rsidR="002433B7" w:rsidRDefault="00000000">
      <w:pPr>
        <w:spacing w:after="60" w:line="260" w:lineRule="auto"/>
        <w:ind w:left="360"/>
      </w:pPr>
      <w:r>
        <w:rPr>
          <w:b/>
          <w:bCs/>
          <w:color w:val="1F4E79"/>
        </w:rPr>
        <w:t xml:space="preserve">• </w:t>
      </w:r>
      <w:r>
        <w:t>Single entry point for all client requests</w:t>
      </w:r>
    </w:p>
    <w:p w14:paraId="33316382" w14:textId="77777777" w:rsidR="002433B7" w:rsidRDefault="00000000">
      <w:pPr>
        <w:spacing w:after="60" w:line="260" w:lineRule="auto"/>
        <w:ind w:left="360"/>
      </w:pPr>
      <w:r>
        <w:rPr>
          <w:b/>
          <w:bCs/>
          <w:color w:val="1F4E79"/>
        </w:rPr>
        <w:t xml:space="preserve">• </w:t>
      </w:r>
      <w:r>
        <w:t>Handles authentication, rate limiting, request routing</w:t>
      </w:r>
    </w:p>
    <w:p w14:paraId="08C34C25" w14:textId="77777777" w:rsidR="002433B7" w:rsidRDefault="00000000">
      <w:pPr>
        <w:spacing w:after="60" w:line="260" w:lineRule="auto"/>
        <w:ind w:left="360"/>
      </w:pPr>
      <w:r>
        <w:rPr>
          <w:b/>
          <w:bCs/>
          <w:color w:val="1F4E79"/>
        </w:rPr>
        <w:t xml:space="preserve">• </w:t>
      </w:r>
      <w:r>
        <w:t>Initial implementation: AWS API Gateway or Cloudflare Workers</w:t>
      </w:r>
    </w:p>
    <w:p w14:paraId="474CD9B8" w14:textId="77777777" w:rsidR="002433B7" w:rsidRDefault="00000000">
      <w:pPr>
        <w:spacing w:after="60" w:line="260" w:lineRule="auto"/>
        <w:ind w:left="360"/>
      </w:pPr>
      <w:r>
        <w:rPr>
          <w:b/>
          <w:bCs/>
          <w:color w:val="1F4E79"/>
        </w:rPr>
        <w:t xml:space="preserve">• </w:t>
      </w:r>
      <w:r>
        <w:t>Rate limits: 100 requests/minute per user, 10 requests/second burst</w:t>
      </w:r>
    </w:p>
    <w:p w14:paraId="6A493D1C" w14:textId="77777777" w:rsidR="002433B7" w:rsidRDefault="00000000">
      <w:pPr>
        <w:spacing w:after="60" w:line="260" w:lineRule="auto"/>
        <w:ind w:left="360"/>
      </w:pPr>
      <w:r>
        <w:rPr>
          <w:b/>
          <w:bCs/>
          <w:color w:val="1F4E79"/>
        </w:rPr>
        <w:t xml:space="preserve">• </w:t>
      </w:r>
      <w:r>
        <w:t>Authentication: Bearer tokens (JWT) issued by Identity Service</w:t>
      </w:r>
    </w:p>
    <w:p w14:paraId="16BA5023" w14:textId="77777777" w:rsidR="002433B7" w:rsidRDefault="00000000">
      <w:pPr>
        <w:spacing w:before="160" w:after="80"/>
      </w:pPr>
      <w:r>
        <w:rPr>
          <w:b/>
          <w:bCs/>
          <w:color w:val="2E5C8A"/>
          <w:sz w:val="20"/>
          <w:szCs w:val="20"/>
        </w:rPr>
        <w:t>Identity and Account Service</w:t>
      </w:r>
    </w:p>
    <w:p w14:paraId="04A116F3" w14:textId="77777777" w:rsidR="002433B7" w:rsidRDefault="00000000">
      <w:pPr>
        <w:spacing w:after="60" w:line="260" w:lineRule="auto"/>
        <w:ind w:left="360"/>
      </w:pPr>
      <w:r>
        <w:rPr>
          <w:b/>
          <w:bCs/>
          <w:color w:val="1F4E79"/>
        </w:rPr>
        <w:t xml:space="preserve">• </w:t>
      </w:r>
      <w:r>
        <w:t>User registration, authentication, profile management</w:t>
      </w:r>
    </w:p>
    <w:p w14:paraId="32FA1FA7" w14:textId="77777777" w:rsidR="002433B7" w:rsidRDefault="00000000">
      <w:pPr>
        <w:spacing w:after="60" w:line="260" w:lineRule="auto"/>
        <w:ind w:left="360"/>
      </w:pPr>
      <w:r>
        <w:rPr>
          <w:b/>
          <w:bCs/>
          <w:color w:val="1F4E79"/>
        </w:rPr>
        <w:t xml:space="preserve">• </w:t>
      </w:r>
      <w:r>
        <w:t>Email + password with mandatory email verification</w:t>
      </w:r>
    </w:p>
    <w:p w14:paraId="409D060F" w14:textId="77777777" w:rsidR="002433B7" w:rsidRDefault="00000000">
      <w:pPr>
        <w:spacing w:after="60" w:line="260" w:lineRule="auto"/>
        <w:ind w:left="360"/>
      </w:pPr>
      <w:r>
        <w:rPr>
          <w:b/>
          <w:bCs/>
          <w:color w:val="1F4E79"/>
        </w:rPr>
        <w:t xml:space="preserve">• </w:t>
      </w:r>
      <w:r>
        <w:t>OAuth: Google, Apple</w:t>
      </w:r>
    </w:p>
    <w:p w14:paraId="62FE56B9" w14:textId="77777777" w:rsidR="002433B7" w:rsidRDefault="00000000">
      <w:pPr>
        <w:spacing w:after="60" w:line="260" w:lineRule="auto"/>
        <w:ind w:left="360"/>
      </w:pPr>
      <w:r>
        <w:rPr>
          <w:b/>
          <w:bCs/>
          <w:color w:val="1F4E79"/>
        </w:rPr>
        <w:t xml:space="preserve">• </w:t>
      </w:r>
      <w:r>
        <w:t>Optional TOTP-based two-factor authentication</w:t>
      </w:r>
    </w:p>
    <w:p w14:paraId="5251D8EA" w14:textId="77777777" w:rsidR="002433B7" w:rsidRDefault="00000000">
      <w:pPr>
        <w:spacing w:after="60" w:line="260" w:lineRule="auto"/>
        <w:ind w:left="360"/>
      </w:pPr>
      <w:r>
        <w:rPr>
          <w:b/>
          <w:bCs/>
          <w:color w:val="1F4E79"/>
        </w:rPr>
        <w:t xml:space="preserve">• </w:t>
      </w:r>
      <w:r>
        <w:t>Session management with refresh tokens (15-minute access, 7-day refresh)</w:t>
      </w:r>
    </w:p>
    <w:p w14:paraId="28FB5D74" w14:textId="77777777" w:rsidR="002433B7" w:rsidRDefault="00000000">
      <w:pPr>
        <w:spacing w:after="60" w:line="260" w:lineRule="auto"/>
        <w:ind w:left="360"/>
      </w:pPr>
      <w:r>
        <w:rPr>
          <w:b/>
          <w:bCs/>
          <w:color w:val="1F4E79"/>
        </w:rPr>
        <w:t xml:space="preserve">• </w:t>
      </w:r>
      <w:r>
        <w:t>Initial implementation: Clerk, Auth0, or custom (custom only if needed for compliance)</w:t>
      </w:r>
    </w:p>
    <w:p w14:paraId="4E3CF9D1" w14:textId="77777777" w:rsidR="002433B7" w:rsidRDefault="00000000">
      <w:pPr>
        <w:spacing w:after="60" w:line="260" w:lineRule="auto"/>
        <w:ind w:left="360"/>
      </w:pPr>
      <w:r>
        <w:rPr>
          <w:b/>
          <w:bCs/>
          <w:color w:val="1F4E79"/>
        </w:rPr>
        <w:t xml:space="preserve">• </w:t>
      </w:r>
      <w:r>
        <w:t>Guest mode: pseudonymous accounts created via invitation links, upgradable to full accounts</w:t>
      </w:r>
    </w:p>
    <w:p w14:paraId="14489621" w14:textId="77777777" w:rsidR="002433B7" w:rsidRDefault="00000000">
      <w:pPr>
        <w:spacing w:before="160" w:after="80"/>
      </w:pPr>
      <w:r>
        <w:rPr>
          <w:b/>
          <w:bCs/>
          <w:color w:val="2E5C8A"/>
          <w:sz w:val="20"/>
          <w:szCs w:val="20"/>
        </w:rPr>
        <w:t>Dispute Management Service</w:t>
      </w:r>
    </w:p>
    <w:p w14:paraId="3FB4233D" w14:textId="77777777" w:rsidR="002433B7" w:rsidRDefault="00000000">
      <w:pPr>
        <w:spacing w:after="60" w:line="260" w:lineRule="auto"/>
        <w:ind w:left="360"/>
      </w:pPr>
      <w:r>
        <w:rPr>
          <w:b/>
          <w:bCs/>
          <w:color w:val="1F4E79"/>
        </w:rPr>
        <w:t xml:space="preserve">• </w:t>
      </w:r>
      <w:r>
        <w:t>Core business logic for dispute lifecycle</w:t>
      </w:r>
    </w:p>
    <w:p w14:paraId="7CB8BE49" w14:textId="77777777" w:rsidR="002433B7" w:rsidRDefault="00000000">
      <w:pPr>
        <w:spacing w:after="60" w:line="260" w:lineRule="auto"/>
        <w:ind w:left="360"/>
      </w:pPr>
      <w:r>
        <w:rPr>
          <w:b/>
          <w:bCs/>
          <w:color w:val="1F4E79"/>
        </w:rPr>
        <w:t xml:space="preserve">• </w:t>
      </w:r>
      <w:r>
        <w:t>Dispute creation, state transitions, participant management</w:t>
      </w:r>
    </w:p>
    <w:p w14:paraId="566902A2" w14:textId="77777777" w:rsidR="002433B7" w:rsidRDefault="00000000">
      <w:pPr>
        <w:spacing w:after="60" w:line="260" w:lineRule="auto"/>
        <w:ind w:left="360"/>
      </w:pPr>
      <w:r>
        <w:rPr>
          <w:b/>
          <w:bCs/>
          <w:color w:val="1F4E79"/>
        </w:rPr>
        <w:t xml:space="preserve">• </w:t>
      </w:r>
      <w:r>
        <w:t>Implements state machine: Draft → Invited → Both-Briefs-In-Progress → Both-Briefs-Submitted → Under-Analysis → Opinion-Delivered → Closed</w:t>
      </w:r>
    </w:p>
    <w:p w14:paraId="1596F478" w14:textId="77777777" w:rsidR="002433B7" w:rsidRDefault="00000000">
      <w:pPr>
        <w:spacing w:after="60" w:line="260" w:lineRule="auto"/>
        <w:ind w:left="360"/>
      </w:pPr>
      <w:r>
        <w:rPr>
          <w:b/>
          <w:bCs/>
          <w:color w:val="1F4E79"/>
        </w:rPr>
        <w:t xml:space="preserve">• </w:t>
      </w:r>
      <w:r>
        <w:t>Enforces invariants (e.g., parties cannot see each other's briefs until both submitted)</w:t>
      </w:r>
    </w:p>
    <w:p w14:paraId="5B2D5D7C" w14:textId="77777777" w:rsidR="002433B7" w:rsidRDefault="00000000">
      <w:pPr>
        <w:spacing w:after="60" w:line="260" w:lineRule="auto"/>
        <w:ind w:left="360"/>
      </w:pPr>
      <w:r>
        <w:rPr>
          <w:b/>
          <w:bCs/>
          <w:color w:val="1F4E79"/>
        </w:rPr>
        <w:t xml:space="preserve">• </w:t>
      </w:r>
      <w:r>
        <w:t>Generates invitation links with single-use tokens</w:t>
      </w:r>
    </w:p>
    <w:p w14:paraId="7668393B" w14:textId="77777777" w:rsidR="002433B7" w:rsidRDefault="00000000">
      <w:pPr>
        <w:spacing w:after="60" w:line="260" w:lineRule="auto"/>
        <w:ind w:left="360"/>
      </w:pPr>
      <w:r>
        <w:rPr>
          <w:b/>
          <w:bCs/>
          <w:color w:val="1F4E79"/>
        </w:rPr>
        <w:t xml:space="preserve">• </w:t>
      </w:r>
      <w:r>
        <w:t>Implementation: Node.js (TypeScript) microservice with REST API</w:t>
      </w:r>
    </w:p>
    <w:p w14:paraId="17688ED0" w14:textId="77777777" w:rsidR="002433B7" w:rsidRDefault="00000000">
      <w:pPr>
        <w:spacing w:before="160" w:after="80"/>
      </w:pPr>
      <w:r>
        <w:rPr>
          <w:b/>
          <w:bCs/>
          <w:color w:val="2E5C8A"/>
          <w:sz w:val="20"/>
          <w:szCs w:val="20"/>
        </w:rPr>
        <w:t>AI Orchestration Service</w:t>
      </w:r>
    </w:p>
    <w:p w14:paraId="213B7723" w14:textId="77777777" w:rsidR="002433B7" w:rsidRDefault="00000000">
      <w:pPr>
        <w:spacing w:after="120" w:line="280" w:lineRule="auto"/>
        <w:jc w:val="both"/>
      </w:pPr>
      <w:r>
        <w:t>The most architecturally significant component. Coordinates all AI interactions and is responsible for the system's core differentiation. Composed of three sub-modules:</w:t>
      </w:r>
    </w:p>
    <w:p w14:paraId="01564EB0" w14:textId="77777777" w:rsidR="002433B7" w:rsidRDefault="00000000">
      <w:pPr>
        <w:spacing w:before="80" w:after="100"/>
        <w:ind w:left="360"/>
      </w:pPr>
      <w:r>
        <w:rPr>
          <w:b/>
          <w:bCs/>
          <w:color w:val="2E5C8A"/>
        </w:rPr>
        <w:t>Brief Preparation Coordinator</w:t>
      </w:r>
    </w:p>
    <w:p w14:paraId="671568A9" w14:textId="77777777" w:rsidR="002433B7" w:rsidRDefault="00000000">
      <w:pPr>
        <w:spacing w:after="60" w:line="260" w:lineRule="auto"/>
        <w:ind w:left="360"/>
      </w:pPr>
      <w:r>
        <w:rPr>
          <w:b/>
          <w:bCs/>
          <w:color w:val="1F4E79"/>
        </w:rPr>
        <w:t xml:space="preserve">• </w:t>
      </w:r>
      <w:r>
        <w:t>Manages conversational interaction between user and chosen LLM</w:t>
      </w:r>
    </w:p>
    <w:p w14:paraId="3B5D1A7A" w14:textId="77777777" w:rsidR="002433B7" w:rsidRDefault="00000000">
      <w:pPr>
        <w:spacing w:after="60" w:line="260" w:lineRule="auto"/>
        <w:ind w:left="360"/>
      </w:pPr>
      <w:r>
        <w:rPr>
          <w:b/>
          <w:bCs/>
          <w:color w:val="1F4E79"/>
        </w:rPr>
        <w:t xml:space="preserve">• </w:t>
      </w:r>
      <w:r>
        <w:t>Maintains structured brief template state</w:t>
      </w:r>
    </w:p>
    <w:p w14:paraId="7DCD7BA8" w14:textId="77777777" w:rsidR="002433B7" w:rsidRDefault="00000000">
      <w:pPr>
        <w:spacing w:after="60" w:line="260" w:lineRule="auto"/>
        <w:ind w:left="360"/>
      </w:pPr>
      <w:r>
        <w:rPr>
          <w:b/>
          <w:bCs/>
          <w:color w:val="1F4E79"/>
        </w:rPr>
        <w:t xml:space="preserve">• </w:t>
      </w:r>
      <w:r>
        <w:t>Streams LLM responses to client via WebSocket</w:t>
      </w:r>
    </w:p>
    <w:p w14:paraId="4F0DC4DB" w14:textId="77777777" w:rsidR="002433B7" w:rsidRDefault="00000000">
      <w:pPr>
        <w:spacing w:after="60" w:line="260" w:lineRule="auto"/>
        <w:ind w:left="360"/>
      </w:pPr>
      <w:r>
        <w:rPr>
          <w:b/>
          <w:bCs/>
          <w:color w:val="1F4E79"/>
        </w:rPr>
        <w:t xml:space="preserve">• </w:t>
      </w:r>
      <w:r>
        <w:t>Enforces word limits and content policies</w:t>
      </w:r>
    </w:p>
    <w:p w14:paraId="5E45E3E4" w14:textId="77777777" w:rsidR="002433B7" w:rsidRDefault="00000000">
      <w:pPr>
        <w:spacing w:after="60" w:line="260" w:lineRule="auto"/>
        <w:ind w:left="360"/>
      </w:pPr>
      <w:r>
        <w:rPr>
          <w:b/>
          <w:bCs/>
          <w:color w:val="1F4E79"/>
        </w:rPr>
        <w:t xml:space="preserve">• </w:t>
      </w:r>
      <w:r>
        <w:t>Stores conversation history with brief versions</w:t>
      </w:r>
    </w:p>
    <w:p w14:paraId="3A4495F8" w14:textId="77777777" w:rsidR="002433B7" w:rsidRDefault="00000000">
      <w:pPr>
        <w:spacing w:before="80" w:after="100"/>
        <w:ind w:left="360"/>
      </w:pPr>
      <w:r>
        <w:rPr>
          <w:b/>
          <w:bCs/>
          <w:color w:val="2E5C8A"/>
        </w:rPr>
        <w:t>Evaluator Dispatcher</w:t>
      </w:r>
    </w:p>
    <w:p w14:paraId="743A1366" w14:textId="77777777" w:rsidR="002433B7" w:rsidRDefault="00000000">
      <w:pPr>
        <w:spacing w:after="60" w:line="260" w:lineRule="auto"/>
        <w:ind w:left="360"/>
      </w:pPr>
      <w:r>
        <w:rPr>
          <w:b/>
          <w:bCs/>
          <w:color w:val="1F4E79"/>
        </w:rPr>
        <w:t xml:space="preserve">• </w:t>
      </w:r>
      <w:r>
        <w:t>Submits both briefs to each evaluating LLM in parallel</w:t>
      </w:r>
    </w:p>
    <w:p w14:paraId="730714C1" w14:textId="77777777" w:rsidR="002433B7" w:rsidRDefault="00000000">
      <w:pPr>
        <w:spacing w:after="60" w:line="260" w:lineRule="auto"/>
        <w:ind w:left="360"/>
      </w:pPr>
      <w:r>
        <w:rPr>
          <w:b/>
          <w:bCs/>
          <w:color w:val="1F4E79"/>
        </w:rPr>
        <w:t xml:space="preserve">• </w:t>
      </w:r>
      <w:r>
        <w:t>Uses standardized prompts (versioned, with prompt versions stored alongside outputs)</w:t>
      </w:r>
    </w:p>
    <w:p w14:paraId="71B4351C" w14:textId="77777777" w:rsidR="002433B7" w:rsidRDefault="00000000">
      <w:pPr>
        <w:spacing w:after="60" w:line="260" w:lineRule="auto"/>
        <w:ind w:left="360"/>
      </w:pPr>
      <w:r>
        <w:rPr>
          <w:b/>
          <w:bCs/>
          <w:color w:val="1F4E79"/>
        </w:rPr>
        <w:lastRenderedPageBreak/>
        <w:t xml:space="preserve">• </w:t>
      </w:r>
      <w:r>
        <w:t>Implements retry logic with exponential backoff for transient failures</w:t>
      </w:r>
    </w:p>
    <w:p w14:paraId="29665CE6" w14:textId="77777777" w:rsidR="002433B7" w:rsidRDefault="00000000">
      <w:pPr>
        <w:spacing w:after="60" w:line="260" w:lineRule="auto"/>
        <w:ind w:left="360"/>
      </w:pPr>
      <w:r>
        <w:rPr>
          <w:b/>
          <w:bCs/>
          <w:color w:val="1F4E79"/>
        </w:rPr>
        <w:t xml:space="preserve">• </w:t>
      </w:r>
      <w:r>
        <w:t>Handles model-specific output format variations</w:t>
      </w:r>
    </w:p>
    <w:p w14:paraId="5706A26B" w14:textId="77777777" w:rsidR="002433B7" w:rsidRDefault="00000000">
      <w:pPr>
        <w:spacing w:after="60" w:line="260" w:lineRule="auto"/>
        <w:ind w:left="360"/>
      </w:pPr>
      <w:r>
        <w:rPr>
          <w:b/>
          <w:bCs/>
          <w:color w:val="1F4E79"/>
        </w:rPr>
        <w:t xml:space="preserve">• </w:t>
      </w:r>
      <w:r>
        <w:t>Records timing, token usage, and cost per evaluation</w:t>
      </w:r>
    </w:p>
    <w:p w14:paraId="3491CBEC" w14:textId="77777777" w:rsidR="002433B7" w:rsidRDefault="00000000">
      <w:pPr>
        <w:spacing w:after="60" w:line="260" w:lineRule="auto"/>
        <w:ind w:left="360"/>
      </w:pPr>
      <w:r>
        <w:rPr>
          <w:b/>
          <w:bCs/>
          <w:color w:val="1F4E79"/>
        </w:rPr>
        <w:t xml:space="preserve">• </w:t>
      </w:r>
      <w:r>
        <w:t>Stores raw evaluator outputs for audit and aggregation</w:t>
      </w:r>
    </w:p>
    <w:p w14:paraId="5848E989" w14:textId="77777777" w:rsidR="002433B7" w:rsidRDefault="00000000">
      <w:pPr>
        <w:spacing w:before="80" w:after="100"/>
        <w:ind w:left="360"/>
      </w:pPr>
      <w:r>
        <w:rPr>
          <w:b/>
          <w:bCs/>
          <w:color w:val="2E5C8A"/>
        </w:rPr>
        <w:t>Aggregation Engine</w:t>
      </w:r>
    </w:p>
    <w:p w14:paraId="00340D95" w14:textId="77777777" w:rsidR="002433B7" w:rsidRDefault="00000000">
      <w:pPr>
        <w:spacing w:after="60" w:line="260" w:lineRule="auto"/>
        <w:ind w:left="360"/>
      </w:pPr>
      <w:r>
        <w:rPr>
          <w:b/>
          <w:bCs/>
          <w:color w:val="1F4E79"/>
        </w:rPr>
        <w:t xml:space="preserve">• </w:t>
      </w:r>
      <w:r>
        <w:t>Receives all evaluator outputs after dispatcher completes</w:t>
      </w:r>
    </w:p>
    <w:p w14:paraId="67F9B450" w14:textId="77777777" w:rsidR="002433B7" w:rsidRDefault="00000000">
      <w:pPr>
        <w:spacing w:after="60" w:line="260" w:lineRule="auto"/>
        <w:ind w:left="360"/>
      </w:pPr>
      <w:r>
        <w:rPr>
          <w:b/>
          <w:bCs/>
          <w:color w:val="1F4E79"/>
        </w:rPr>
        <w:t xml:space="preserve">• </w:t>
      </w:r>
      <w:r>
        <w:t>Performs structured synthesis to identify agreement and disagreement</w:t>
      </w:r>
    </w:p>
    <w:p w14:paraId="71876130" w14:textId="77777777" w:rsidR="002433B7" w:rsidRDefault="00000000">
      <w:pPr>
        <w:spacing w:after="60" w:line="260" w:lineRule="auto"/>
        <w:ind w:left="360"/>
      </w:pPr>
      <w:r>
        <w:rPr>
          <w:b/>
          <w:bCs/>
          <w:color w:val="1F4E79"/>
        </w:rPr>
        <w:t xml:space="preserve">• </w:t>
      </w:r>
      <w:r>
        <w:t>Calls a designated aggregator LLM (typically the most capable model available) for final synthesis</w:t>
      </w:r>
    </w:p>
    <w:p w14:paraId="71A86DE3" w14:textId="77777777" w:rsidR="002433B7" w:rsidRDefault="00000000">
      <w:pPr>
        <w:spacing w:after="60" w:line="260" w:lineRule="auto"/>
        <w:ind w:left="360"/>
      </w:pPr>
      <w:r>
        <w:rPr>
          <w:b/>
          <w:bCs/>
          <w:color w:val="1F4E79"/>
        </w:rPr>
        <w:t xml:space="preserve">• </w:t>
      </w:r>
      <w:r>
        <w:t>Produces final opinion in standardized format</w:t>
      </w:r>
    </w:p>
    <w:p w14:paraId="658C9C9E" w14:textId="77777777" w:rsidR="002433B7" w:rsidRDefault="00000000">
      <w:pPr>
        <w:spacing w:after="60" w:line="260" w:lineRule="auto"/>
        <w:ind w:left="360"/>
      </w:pPr>
      <w:r>
        <w:rPr>
          <w:b/>
          <w:bCs/>
          <w:color w:val="1F4E79"/>
        </w:rPr>
        <w:t xml:space="preserve">• </w:t>
      </w:r>
      <w:r>
        <w:t>Includes confidence scoring based on inter-evaluator agreement</w:t>
      </w:r>
    </w:p>
    <w:p w14:paraId="5E613CAD" w14:textId="77777777" w:rsidR="002433B7" w:rsidRDefault="00000000">
      <w:pPr>
        <w:spacing w:after="60" w:line="260" w:lineRule="auto"/>
        <w:ind w:left="360"/>
      </w:pPr>
      <w:r>
        <w:rPr>
          <w:b/>
          <w:bCs/>
          <w:color w:val="1F4E79"/>
        </w:rPr>
        <w:t xml:space="preserve">• </w:t>
      </w:r>
      <w:r>
        <w:t>Implementation choice: dedicated LLM call (initially) vs. trained classifier (longer term)</w:t>
      </w:r>
    </w:p>
    <w:p w14:paraId="5361AC89" w14:textId="77777777" w:rsidR="002433B7" w:rsidRDefault="00000000">
      <w:pPr>
        <w:spacing w:before="160" w:after="80"/>
      </w:pPr>
      <w:r>
        <w:rPr>
          <w:b/>
          <w:bCs/>
          <w:color w:val="2E5C8A"/>
          <w:sz w:val="20"/>
          <w:szCs w:val="20"/>
        </w:rPr>
        <w:t>Document Service</w:t>
      </w:r>
    </w:p>
    <w:p w14:paraId="6524EEFD" w14:textId="77777777" w:rsidR="002433B7" w:rsidRDefault="00000000">
      <w:pPr>
        <w:spacing w:after="60" w:line="260" w:lineRule="auto"/>
        <w:ind w:left="360"/>
      </w:pPr>
      <w:r>
        <w:rPr>
          <w:b/>
          <w:bCs/>
          <w:color w:val="1F4E79"/>
        </w:rPr>
        <w:t xml:space="preserve">• </w:t>
      </w:r>
      <w:r>
        <w:t>Handles user-uploaded supporting documents (contracts, photos, screenshots)</w:t>
      </w:r>
    </w:p>
    <w:p w14:paraId="54F15D57" w14:textId="77777777" w:rsidR="002433B7" w:rsidRDefault="00000000">
      <w:pPr>
        <w:spacing w:after="60" w:line="260" w:lineRule="auto"/>
        <w:ind w:left="360"/>
      </w:pPr>
      <w:r>
        <w:rPr>
          <w:b/>
          <w:bCs/>
          <w:color w:val="1F4E79"/>
        </w:rPr>
        <w:t xml:space="preserve">• </w:t>
      </w:r>
      <w:r>
        <w:t>Supports common formats: PDF, DOCX, JPG, PNG, HEIC</w:t>
      </w:r>
    </w:p>
    <w:p w14:paraId="4A96AEFE" w14:textId="77777777" w:rsidR="002433B7" w:rsidRDefault="00000000">
      <w:pPr>
        <w:spacing w:after="60" w:line="260" w:lineRule="auto"/>
        <w:ind w:left="360"/>
      </w:pPr>
      <w:r>
        <w:rPr>
          <w:b/>
          <w:bCs/>
          <w:color w:val="1F4E79"/>
        </w:rPr>
        <w:t xml:space="preserve">• </w:t>
      </w:r>
      <w:r>
        <w:t xml:space="preserve">Performs OCR on images using AWS </w:t>
      </w:r>
      <w:proofErr w:type="spellStart"/>
      <w:r>
        <w:t>Textract</w:t>
      </w:r>
      <w:proofErr w:type="spellEnd"/>
      <w:r>
        <w:t xml:space="preserve"> or Google Cloud Vision</w:t>
      </w:r>
    </w:p>
    <w:p w14:paraId="11C41EB1" w14:textId="77777777" w:rsidR="002433B7" w:rsidRDefault="00000000">
      <w:pPr>
        <w:spacing w:after="60" w:line="260" w:lineRule="auto"/>
        <w:ind w:left="360"/>
      </w:pPr>
      <w:r>
        <w:rPr>
          <w:b/>
          <w:bCs/>
          <w:color w:val="1F4E79"/>
        </w:rPr>
        <w:t xml:space="preserve">• </w:t>
      </w:r>
      <w:r>
        <w:t>Generates document summaries via LLM for inclusion in briefs</w:t>
      </w:r>
    </w:p>
    <w:p w14:paraId="2BDA2CAA" w14:textId="77777777" w:rsidR="002433B7" w:rsidRDefault="00000000">
      <w:pPr>
        <w:spacing w:after="60" w:line="260" w:lineRule="auto"/>
        <w:ind w:left="360"/>
      </w:pPr>
      <w:r>
        <w:rPr>
          <w:b/>
          <w:bCs/>
          <w:color w:val="1F4E79"/>
        </w:rPr>
        <w:t xml:space="preserve">• </w:t>
      </w:r>
      <w:r>
        <w:t>Storage: S3 with server-side encryption (KMS), 12-month default retention</w:t>
      </w:r>
    </w:p>
    <w:p w14:paraId="6BF050B8" w14:textId="77777777" w:rsidR="002433B7" w:rsidRDefault="00000000">
      <w:pPr>
        <w:spacing w:after="60" w:line="260" w:lineRule="auto"/>
        <w:ind w:left="360"/>
      </w:pPr>
      <w:r>
        <w:rPr>
          <w:b/>
          <w:bCs/>
          <w:color w:val="1F4E79"/>
        </w:rPr>
        <w:t xml:space="preserve">• </w:t>
      </w:r>
      <w:r>
        <w:t>Size limits: 25MB per file, 5 files per brief</w:t>
      </w:r>
    </w:p>
    <w:p w14:paraId="7D559050" w14:textId="77777777" w:rsidR="002433B7" w:rsidRDefault="00000000">
      <w:pPr>
        <w:spacing w:before="160" w:after="80"/>
      </w:pPr>
      <w:r>
        <w:rPr>
          <w:b/>
          <w:bCs/>
          <w:color w:val="2E5C8A"/>
          <w:sz w:val="20"/>
          <w:szCs w:val="20"/>
        </w:rPr>
        <w:t>Notification Service</w:t>
      </w:r>
    </w:p>
    <w:p w14:paraId="568E3570" w14:textId="77777777" w:rsidR="002433B7" w:rsidRDefault="00000000">
      <w:pPr>
        <w:spacing w:after="60" w:line="260" w:lineRule="auto"/>
        <w:ind w:left="360"/>
      </w:pPr>
      <w:r>
        <w:rPr>
          <w:b/>
          <w:bCs/>
          <w:color w:val="1F4E79"/>
        </w:rPr>
        <w:t xml:space="preserve">• </w:t>
      </w:r>
      <w:r>
        <w:t>Email: SendGrid or AWS SES for transactional emails</w:t>
      </w:r>
    </w:p>
    <w:p w14:paraId="28A4E494" w14:textId="77777777" w:rsidR="002433B7" w:rsidRDefault="00000000">
      <w:pPr>
        <w:spacing w:after="60" w:line="260" w:lineRule="auto"/>
        <w:ind w:left="360"/>
      </w:pPr>
      <w:r>
        <w:rPr>
          <w:b/>
          <w:bCs/>
          <w:color w:val="1F4E79"/>
        </w:rPr>
        <w:t xml:space="preserve">• </w:t>
      </w:r>
      <w:r>
        <w:t>Push: Firebase Cloud Messaging (FCM) and Apple Push Notification (APN)</w:t>
      </w:r>
    </w:p>
    <w:p w14:paraId="58E1C1E7" w14:textId="77777777" w:rsidR="002433B7" w:rsidRDefault="00000000">
      <w:pPr>
        <w:spacing w:after="60" w:line="260" w:lineRule="auto"/>
        <w:ind w:left="360"/>
      </w:pPr>
      <w:r>
        <w:rPr>
          <w:b/>
          <w:bCs/>
          <w:color w:val="1F4E79"/>
        </w:rPr>
        <w:t xml:space="preserve">• </w:t>
      </w:r>
      <w:r>
        <w:t>SMS: Twilio for critical notifications (optional, user opt-in)</w:t>
      </w:r>
    </w:p>
    <w:p w14:paraId="67D8A756" w14:textId="77777777" w:rsidR="002433B7" w:rsidRDefault="00000000">
      <w:pPr>
        <w:spacing w:after="60" w:line="260" w:lineRule="auto"/>
        <w:ind w:left="360"/>
      </w:pPr>
      <w:r>
        <w:rPr>
          <w:b/>
          <w:bCs/>
          <w:color w:val="1F4E79"/>
        </w:rPr>
        <w:t xml:space="preserve">• </w:t>
      </w:r>
      <w:r>
        <w:t>Event types: invitation, brief submitted by counterparty, opinion ready, payment receipts</w:t>
      </w:r>
    </w:p>
    <w:p w14:paraId="7D988812" w14:textId="77777777" w:rsidR="002433B7" w:rsidRDefault="00000000">
      <w:pPr>
        <w:spacing w:before="160" w:after="80"/>
      </w:pPr>
      <w:r>
        <w:rPr>
          <w:b/>
          <w:bCs/>
          <w:color w:val="2E5C8A"/>
          <w:sz w:val="20"/>
          <w:szCs w:val="20"/>
        </w:rPr>
        <w:t>Payment Service</w:t>
      </w:r>
    </w:p>
    <w:p w14:paraId="5FA92814" w14:textId="77777777" w:rsidR="002433B7" w:rsidRDefault="00000000">
      <w:pPr>
        <w:spacing w:after="60" w:line="260" w:lineRule="auto"/>
        <w:ind w:left="360"/>
      </w:pPr>
      <w:r>
        <w:rPr>
          <w:b/>
          <w:bCs/>
          <w:color w:val="1F4E79"/>
        </w:rPr>
        <w:t xml:space="preserve">• </w:t>
      </w:r>
      <w:r>
        <w:t>Stripe as primary payment processor</w:t>
      </w:r>
    </w:p>
    <w:p w14:paraId="777365BF" w14:textId="77777777" w:rsidR="002433B7" w:rsidRDefault="00000000">
      <w:pPr>
        <w:spacing w:after="60" w:line="260" w:lineRule="auto"/>
        <w:ind w:left="360"/>
      </w:pPr>
      <w:r>
        <w:rPr>
          <w:b/>
          <w:bCs/>
          <w:color w:val="1F4E79"/>
        </w:rPr>
        <w:t xml:space="preserve">• </w:t>
      </w:r>
      <w:r>
        <w:t>PayPal as secondary option for non-card payments</w:t>
      </w:r>
    </w:p>
    <w:p w14:paraId="21135277" w14:textId="77777777" w:rsidR="002433B7" w:rsidRDefault="00000000">
      <w:pPr>
        <w:spacing w:after="60" w:line="260" w:lineRule="auto"/>
        <w:ind w:left="360"/>
      </w:pPr>
      <w:r>
        <w:rPr>
          <w:b/>
          <w:bCs/>
          <w:color w:val="1F4E79"/>
        </w:rPr>
        <w:t xml:space="preserve">• </w:t>
      </w:r>
      <w:r>
        <w:t>Handles one-time payments (per-analysis) and future subscription billing</w:t>
      </w:r>
    </w:p>
    <w:p w14:paraId="7D4F5F4A" w14:textId="77777777" w:rsidR="002433B7" w:rsidRDefault="00000000">
      <w:pPr>
        <w:spacing w:after="60" w:line="260" w:lineRule="auto"/>
        <w:ind w:left="360"/>
      </w:pPr>
      <w:r>
        <w:rPr>
          <w:b/>
          <w:bCs/>
          <w:color w:val="1F4E79"/>
        </w:rPr>
        <w:t xml:space="preserve">• </w:t>
      </w:r>
      <w:r>
        <w:t>PCI compliance handled by Stripe (we do not store card data)</w:t>
      </w:r>
    </w:p>
    <w:p w14:paraId="6907A5B2" w14:textId="77777777" w:rsidR="002433B7" w:rsidRDefault="00000000">
      <w:pPr>
        <w:spacing w:after="60" w:line="260" w:lineRule="auto"/>
        <w:ind w:left="360"/>
      </w:pPr>
      <w:r>
        <w:rPr>
          <w:b/>
          <w:bCs/>
          <w:color w:val="1F4E79"/>
        </w:rPr>
        <w:t xml:space="preserve">• </w:t>
      </w:r>
      <w:r>
        <w:t>Refund logic: automatic for technical failures, manual review for satisfaction-based refunds</w:t>
      </w:r>
    </w:p>
    <w:p w14:paraId="656C9BC4" w14:textId="77777777" w:rsidR="002433B7" w:rsidRDefault="00000000">
      <w:pPr>
        <w:spacing w:before="160" w:after="80"/>
      </w:pPr>
      <w:r>
        <w:rPr>
          <w:b/>
          <w:bCs/>
          <w:color w:val="2E5C8A"/>
          <w:sz w:val="20"/>
          <w:szCs w:val="20"/>
        </w:rPr>
        <w:t>Audit Log Service</w:t>
      </w:r>
    </w:p>
    <w:p w14:paraId="12A0A2F2" w14:textId="77777777" w:rsidR="002433B7" w:rsidRDefault="00000000">
      <w:pPr>
        <w:spacing w:after="60" w:line="260" w:lineRule="auto"/>
        <w:ind w:left="360"/>
      </w:pPr>
      <w:r>
        <w:rPr>
          <w:b/>
          <w:bCs/>
          <w:color w:val="1F4E79"/>
        </w:rPr>
        <w:t xml:space="preserve">• </w:t>
      </w:r>
      <w:r>
        <w:t>Append-only log of all system actions affecting user data</w:t>
      </w:r>
    </w:p>
    <w:p w14:paraId="3797D13E" w14:textId="77777777" w:rsidR="002433B7" w:rsidRDefault="00000000">
      <w:pPr>
        <w:spacing w:after="60" w:line="260" w:lineRule="auto"/>
        <w:ind w:left="360"/>
      </w:pPr>
      <w:r>
        <w:rPr>
          <w:b/>
          <w:bCs/>
          <w:color w:val="1F4E79"/>
        </w:rPr>
        <w:t xml:space="preserve">• </w:t>
      </w:r>
      <w:r>
        <w:t>Tracks: dispute state transitions, evaluator calls (with prompt versions), opinion generations, data access events</w:t>
      </w:r>
    </w:p>
    <w:p w14:paraId="5642FB42" w14:textId="77777777" w:rsidR="002433B7" w:rsidRDefault="00000000">
      <w:pPr>
        <w:spacing w:after="60" w:line="260" w:lineRule="auto"/>
        <w:ind w:left="360"/>
      </w:pPr>
      <w:r>
        <w:rPr>
          <w:b/>
          <w:bCs/>
          <w:color w:val="1F4E79"/>
        </w:rPr>
        <w:t xml:space="preserve">• </w:t>
      </w:r>
      <w:r>
        <w:t>Cryptographically signed entries for tamper evidence</w:t>
      </w:r>
    </w:p>
    <w:p w14:paraId="62ADF49B" w14:textId="77777777" w:rsidR="002433B7" w:rsidRDefault="00000000">
      <w:pPr>
        <w:spacing w:after="60" w:line="260" w:lineRule="auto"/>
        <w:ind w:left="360"/>
      </w:pPr>
      <w:r>
        <w:rPr>
          <w:b/>
          <w:bCs/>
          <w:color w:val="1F4E79"/>
        </w:rPr>
        <w:t xml:space="preserve">• </w:t>
      </w:r>
      <w:r>
        <w:t>Storage: separate database with restricted access; 7-year retention for compliance</w:t>
      </w:r>
    </w:p>
    <w:p w14:paraId="468DD226" w14:textId="77777777" w:rsidR="002433B7" w:rsidRDefault="00000000">
      <w:pPr>
        <w:spacing w:after="60" w:line="260" w:lineRule="auto"/>
        <w:ind w:left="360"/>
      </w:pPr>
      <w:r>
        <w:rPr>
          <w:b/>
          <w:bCs/>
          <w:color w:val="1F4E79"/>
        </w:rPr>
        <w:t xml:space="preserve">• </w:t>
      </w:r>
      <w:r>
        <w:t>Purpose: incident investigation, compliance audits, quality assurance, dispute resolution</w:t>
      </w:r>
    </w:p>
    <w:p w14:paraId="49C3CE9A" w14:textId="77777777" w:rsidR="002433B7" w:rsidRDefault="00000000">
      <w:pPr>
        <w:spacing w:before="240" w:after="100"/>
      </w:pPr>
      <w:r>
        <w:rPr>
          <w:b/>
          <w:bCs/>
          <w:color w:val="1F4E79"/>
          <w:sz w:val="24"/>
          <w:szCs w:val="24"/>
        </w:rPr>
        <w:t>3.3 Data Tier</w:t>
      </w:r>
    </w:p>
    <w:p w14:paraId="77D9B8C4" w14:textId="77777777" w:rsidR="002433B7" w:rsidRDefault="00000000">
      <w:pPr>
        <w:spacing w:before="160" w:after="80"/>
      </w:pPr>
      <w:r>
        <w:rPr>
          <w:b/>
          <w:bCs/>
          <w:color w:val="2E5C8A"/>
          <w:sz w:val="20"/>
          <w:szCs w:val="20"/>
        </w:rPr>
        <w:lastRenderedPageBreak/>
        <w:t>Primary Database (PostgreSQL)</w:t>
      </w:r>
    </w:p>
    <w:p w14:paraId="76923AB3" w14:textId="77777777" w:rsidR="002433B7" w:rsidRDefault="00000000">
      <w:pPr>
        <w:spacing w:after="60" w:line="260" w:lineRule="auto"/>
        <w:ind w:left="360"/>
      </w:pPr>
      <w:r>
        <w:rPr>
          <w:b/>
          <w:bCs/>
          <w:color w:val="1F4E79"/>
        </w:rPr>
        <w:t xml:space="preserve">• </w:t>
      </w:r>
      <w:r>
        <w:t>Hosted PostgreSQL 16+ on AWS RDS or equivalent managed service</w:t>
      </w:r>
    </w:p>
    <w:p w14:paraId="62E2DCD6" w14:textId="77777777" w:rsidR="002433B7" w:rsidRDefault="00000000">
      <w:pPr>
        <w:spacing w:after="60" w:line="260" w:lineRule="auto"/>
        <w:ind w:left="360"/>
      </w:pPr>
      <w:r>
        <w:rPr>
          <w:b/>
          <w:bCs/>
          <w:color w:val="1F4E79"/>
        </w:rPr>
        <w:t xml:space="preserve">• </w:t>
      </w:r>
      <w:r>
        <w:t xml:space="preserve">Schema </w:t>
      </w:r>
      <w:proofErr w:type="gramStart"/>
      <w:r>
        <w:t>includes:</w:t>
      </w:r>
      <w:proofErr w:type="gramEnd"/>
      <w:r>
        <w:t xml:space="preserve"> users, disputes, briefs, </w:t>
      </w:r>
      <w:proofErr w:type="spellStart"/>
      <w:r>
        <w:t>evaluator_outputs</w:t>
      </w:r>
      <w:proofErr w:type="spellEnd"/>
      <w:r>
        <w:t xml:space="preserve">, </w:t>
      </w:r>
      <w:proofErr w:type="gramStart"/>
      <w:r>
        <w:t>opinions, payments</w:t>
      </w:r>
      <w:proofErr w:type="gramEnd"/>
      <w:r>
        <w:t xml:space="preserve">, </w:t>
      </w:r>
      <w:proofErr w:type="spellStart"/>
      <w:r>
        <w:t>audit_events</w:t>
      </w:r>
      <w:proofErr w:type="spellEnd"/>
    </w:p>
    <w:p w14:paraId="343EE8AA" w14:textId="77777777" w:rsidR="002433B7" w:rsidRDefault="00000000">
      <w:pPr>
        <w:spacing w:after="60" w:line="260" w:lineRule="auto"/>
        <w:ind w:left="360"/>
      </w:pPr>
      <w:r>
        <w:rPr>
          <w:b/>
          <w:bCs/>
          <w:color w:val="1F4E79"/>
        </w:rPr>
        <w:t xml:space="preserve">• </w:t>
      </w:r>
      <w:r>
        <w:t>Encryption at rest using KMS-managed keys</w:t>
      </w:r>
    </w:p>
    <w:p w14:paraId="6C70A350" w14:textId="77777777" w:rsidR="002433B7" w:rsidRDefault="00000000">
      <w:pPr>
        <w:spacing w:after="60" w:line="260" w:lineRule="auto"/>
        <w:ind w:left="360"/>
      </w:pPr>
      <w:r>
        <w:rPr>
          <w:b/>
          <w:bCs/>
          <w:color w:val="1F4E79"/>
        </w:rPr>
        <w:t xml:space="preserve">• </w:t>
      </w:r>
      <w:r>
        <w:t xml:space="preserve">Read replicas for query scaling; primary </w:t>
      </w:r>
      <w:proofErr w:type="gramStart"/>
      <w:r>
        <w:t>write</w:t>
      </w:r>
      <w:proofErr w:type="gramEnd"/>
      <w:r>
        <w:t xml:space="preserve"> instance</w:t>
      </w:r>
    </w:p>
    <w:p w14:paraId="383620EF" w14:textId="77777777" w:rsidR="002433B7" w:rsidRDefault="00000000">
      <w:pPr>
        <w:spacing w:after="60" w:line="260" w:lineRule="auto"/>
        <w:ind w:left="360"/>
      </w:pPr>
      <w:r>
        <w:rPr>
          <w:b/>
          <w:bCs/>
          <w:color w:val="1F4E79"/>
        </w:rPr>
        <w:t xml:space="preserve">• </w:t>
      </w:r>
      <w:r>
        <w:t>Daily automated backups with 30-day retention; PITR (point-in-time recovery)</w:t>
      </w:r>
    </w:p>
    <w:p w14:paraId="0F9A47D2" w14:textId="77777777" w:rsidR="002433B7" w:rsidRDefault="00000000">
      <w:pPr>
        <w:spacing w:after="60" w:line="260" w:lineRule="auto"/>
        <w:ind w:left="360"/>
      </w:pPr>
      <w:r>
        <w:rPr>
          <w:b/>
          <w:bCs/>
          <w:color w:val="1F4E79"/>
        </w:rPr>
        <w:t xml:space="preserve">• </w:t>
      </w:r>
      <w:r>
        <w:t xml:space="preserve">Connection pooling via </w:t>
      </w:r>
      <w:proofErr w:type="spellStart"/>
      <w:r>
        <w:t>PgBouncer</w:t>
      </w:r>
      <w:proofErr w:type="spellEnd"/>
      <w:r>
        <w:t xml:space="preserve"> to handle high connection counts</w:t>
      </w:r>
    </w:p>
    <w:p w14:paraId="2CC1F258" w14:textId="77777777" w:rsidR="002433B7" w:rsidRDefault="00000000">
      <w:pPr>
        <w:spacing w:before="160" w:after="80"/>
      </w:pPr>
      <w:r>
        <w:rPr>
          <w:b/>
          <w:bCs/>
          <w:color w:val="2E5C8A"/>
          <w:sz w:val="20"/>
          <w:szCs w:val="20"/>
        </w:rPr>
        <w:t>Cache and Session Store (Redis)</w:t>
      </w:r>
    </w:p>
    <w:p w14:paraId="277AF682" w14:textId="77777777" w:rsidR="002433B7" w:rsidRDefault="00000000">
      <w:pPr>
        <w:spacing w:after="60" w:line="260" w:lineRule="auto"/>
        <w:ind w:left="360"/>
      </w:pPr>
      <w:r>
        <w:rPr>
          <w:b/>
          <w:bCs/>
          <w:color w:val="1F4E79"/>
        </w:rPr>
        <w:t xml:space="preserve">• </w:t>
      </w:r>
      <w:r>
        <w:t xml:space="preserve">AWS </w:t>
      </w:r>
      <w:proofErr w:type="spellStart"/>
      <w:r>
        <w:t>ElastiCache</w:t>
      </w:r>
      <w:proofErr w:type="spellEnd"/>
      <w:r>
        <w:t xml:space="preserve"> or Redis Cloud managed service</w:t>
      </w:r>
    </w:p>
    <w:p w14:paraId="334F9937" w14:textId="77777777" w:rsidR="002433B7" w:rsidRDefault="00000000">
      <w:pPr>
        <w:spacing w:after="60" w:line="260" w:lineRule="auto"/>
        <w:ind w:left="360"/>
      </w:pPr>
      <w:r>
        <w:rPr>
          <w:b/>
          <w:bCs/>
          <w:color w:val="1F4E79"/>
        </w:rPr>
        <w:t xml:space="preserve">• </w:t>
      </w:r>
      <w:r>
        <w:t>Used for: session tokens, rate-limit counters, WebSocket session state, expensive query caching</w:t>
      </w:r>
    </w:p>
    <w:p w14:paraId="0FB5B178" w14:textId="77777777" w:rsidR="002433B7" w:rsidRDefault="00000000">
      <w:pPr>
        <w:spacing w:after="60" w:line="260" w:lineRule="auto"/>
        <w:ind w:left="360"/>
      </w:pPr>
      <w:r>
        <w:rPr>
          <w:b/>
          <w:bCs/>
          <w:color w:val="1F4E79"/>
        </w:rPr>
        <w:t xml:space="preserve">• </w:t>
      </w:r>
      <w:r>
        <w:t>NOT used for: anything requiring durability (Redis is treated as ephemeral)</w:t>
      </w:r>
    </w:p>
    <w:p w14:paraId="4865FDF1" w14:textId="77777777" w:rsidR="002433B7" w:rsidRDefault="00000000">
      <w:pPr>
        <w:spacing w:after="60" w:line="260" w:lineRule="auto"/>
        <w:ind w:left="360"/>
      </w:pPr>
      <w:r>
        <w:rPr>
          <w:b/>
          <w:bCs/>
          <w:color w:val="1F4E79"/>
        </w:rPr>
        <w:t xml:space="preserve">• </w:t>
      </w:r>
      <w:r>
        <w:t>Encryption in transit (TLS) and at rest</w:t>
      </w:r>
    </w:p>
    <w:p w14:paraId="0BCBECFB" w14:textId="77777777" w:rsidR="002433B7" w:rsidRDefault="00000000">
      <w:pPr>
        <w:spacing w:before="160" w:after="80"/>
      </w:pPr>
      <w:r>
        <w:rPr>
          <w:b/>
          <w:bCs/>
          <w:color w:val="2E5C8A"/>
          <w:sz w:val="20"/>
          <w:szCs w:val="20"/>
        </w:rPr>
        <w:t>Object Storage (S3 or equivalent)</w:t>
      </w:r>
    </w:p>
    <w:p w14:paraId="294F1846" w14:textId="77777777" w:rsidR="002433B7" w:rsidRDefault="00000000">
      <w:pPr>
        <w:spacing w:after="60" w:line="260" w:lineRule="auto"/>
        <w:ind w:left="360"/>
      </w:pPr>
      <w:r>
        <w:rPr>
          <w:b/>
          <w:bCs/>
          <w:color w:val="1F4E79"/>
        </w:rPr>
        <w:t xml:space="preserve">• </w:t>
      </w:r>
      <w:r>
        <w:t>AWS S3 (or Google Cloud Storage / Azure Blob in respective regions)</w:t>
      </w:r>
    </w:p>
    <w:p w14:paraId="5A630D05" w14:textId="77777777" w:rsidR="002433B7" w:rsidRDefault="00000000">
      <w:pPr>
        <w:spacing w:after="60" w:line="260" w:lineRule="auto"/>
        <w:ind w:left="360"/>
      </w:pPr>
      <w:r>
        <w:rPr>
          <w:b/>
          <w:bCs/>
          <w:color w:val="1F4E79"/>
        </w:rPr>
        <w:t xml:space="preserve">• </w:t>
      </w:r>
      <w:r>
        <w:t>Stored objects: uploaded documents, generated opinion PDFs, conversation transcripts (encrypted)</w:t>
      </w:r>
    </w:p>
    <w:p w14:paraId="24F75F9F" w14:textId="77777777" w:rsidR="002433B7" w:rsidRDefault="00000000">
      <w:pPr>
        <w:spacing w:after="60" w:line="260" w:lineRule="auto"/>
        <w:ind w:left="360"/>
      </w:pPr>
      <w:r>
        <w:rPr>
          <w:b/>
          <w:bCs/>
          <w:color w:val="1F4E79"/>
        </w:rPr>
        <w:t xml:space="preserve">• </w:t>
      </w:r>
      <w:r>
        <w:t>Bucket-level encryption with customer-managed KMS keys</w:t>
      </w:r>
    </w:p>
    <w:p w14:paraId="411C1254" w14:textId="77777777" w:rsidR="002433B7" w:rsidRDefault="00000000">
      <w:pPr>
        <w:spacing w:after="60" w:line="260" w:lineRule="auto"/>
        <w:ind w:left="360"/>
      </w:pPr>
      <w:r>
        <w:rPr>
          <w:b/>
          <w:bCs/>
          <w:color w:val="1F4E79"/>
        </w:rPr>
        <w:t xml:space="preserve">• </w:t>
      </w:r>
      <w:r>
        <w:t>Versioning enabled for accidental deletion recovery</w:t>
      </w:r>
    </w:p>
    <w:p w14:paraId="6CF809DD" w14:textId="77777777" w:rsidR="002433B7" w:rsidRDefault="00000000">
      <w:pPr>
        <w:spacing w:after="60" w:line="260" w:lineRule="auto"/>
        <w:ind w:left="360"/>
      </w:pPr>
      <w:r>
        <w:rPr>
          <w:b/>
          <w:bCs/>
          <w:color w:val="1F4E79"/>
        </w:rPr>
        <w:t xml:space="preserve">• </w:t>
      </w:r>
      <w:r>
        <w:t>Lifecycle policies: automatic deletion after retention period expires</w:t>
      </w:r>
    </w:p>
    <w:p w14:paraId="029F4BF7" w14:textId="77777777" w:rsidR="002433B7" w:rsidRDefault="00000000">
      <w:pPr>
        <w:spacing w:after="60" w:line="260" w:lineRule="auto"/>
        <w:ind w:left="360"/>
      </w:pPr>
      <w:r>
        <w:rPr>
          <w:b/>
          <w:bCs/>
          <w:color w:val="1F4E79"/>
        </w:rPr>
        <w:t xml:space="preserve">• </w:t>
      </w:r>
      <w:r>
        <w:t>Cross-region replication for disaster recovery (production data only)</w:t>
      </w:r>
    </w:p>
    <w:p w14:paraId="3431ECC4" w14:textId="77777777" w:rsidR="002433B7" w:rsidRDefault="00000000">
      <w:pPr>
        <w:spacing w:before="360" w:after="160"/>
      </w:pPr>
      <w:r>
        <w:rPr>
          <w:b/>
          <w:bCs/>
          <w:color w:val="1F4E79"/>
          <w:sz w:val="32"/>
          <w:szCs w:val="32"/>
        </w:rPr>
        <w:t>4. AI Integration Architecture</w:t>
      </w:r>
    </w:p>
    <w:p w14:paraId="7A54F138" w14:textId="77777777" w:rsidR="002433B7" w:rsidRDefault="00000000">
      <w:pPr>
        <w:spacing w:before="240" w:after="100"/>
      </w:pPr>
      <w:r>
        <w:rPr>
          <w:b/>
          <w:bCs/>
          <w:color w:val="1F4E79"/>
          <w:sz w:val="24"/>
          <w:szCs w:val="24"/>
        </w:rPr>
        <w:t>4.1 Provider Abstraction Layer</w:t>
      </w:r>
    </w:p>
    <w:p w14:paraId="27B6F645" w14:textId="77777777" w:rsidR="002433B7" w:rsidRDefault="00000000">
      <w:pPr>
        <w:spacing w:after="120" w:line="280" w:lineRule="auto"/>
        <w:jc w:val="both"/>
      </w:pPr>
      <w:r>
        <w:t>All LLM interactions go through an abstraction layer that isolates business logic from provider-specific details. This layer is the most important architectural component because it determines how well the system can adapt to the rapidly evolving LLM landscape.</w:t>
      </w:r>
    </w:p>
    <w:p w14:paraId="31127189" w14:textId="77777777" w:rsidR="002433B7" w:rsidRDefault="00000000">
      <w:pPr>
        <w:spacing w:before="160" w:after="80"/>
      </w:pPr>
      <w:r>
        <w:rPr>
          <w:b/>
          <w:bCs/>
          <w:color w:val="2E5C8A"/>
          <w:sz w:val="20"/>
          <w:szCs w:val="20"/>
        </w:rPr>
        <w:t>Provider Interface</w:t>
      </w:r>
    </w:p>
    <w:p w14:paraId="2B9A5EA7" w14:textId="77777777" w:rsidR="002433B7" w:rsidRDefault="00000000">
      <w:pPr>
        <w:shd w:val="clear" w:color="auto" w:fill="F5F5F5"/>
        <w:spacing w:before="80"/>
        <w:ind w:left="360" w:right="360"/>
      </w:pPr>
      <w:r>
        <w:rPr>
          <w:rFonts w:ascii="Consolas" w:eastAsia="Consolas" w:hAnsi="Consolas" w:cs="Consolas"/>
          <w:color w:val="333333"/>
          <w:sz w:val="18"/>
          <w:szCs w:val="18"/>
        </w:rPr>
        <w:t xml:space="preserve"> </w:t>
      </w:r>
    </w:p>
    <w:p w14:paraId="5C2DE3E4" w14:textId="77777777" w:rsidR="002433B7" w:rsidRDefault="00000000">
      <w:pPr>
        <w:shd w:val="clear" w:color="auto" w:fill="F5F5F5"/>
        <w:ind w:left="360" w:right="360"/>
      </w:pPr>
      <w:r>
        <w:rPr>
          <w:rFonts w:ascii="Consolas" w:eastAsia="Consolas" w:hAnsi="Consolas" w:cs="Consolas"/>
          <w:color w:val="333333"/>
          <w:sz w:val="18"/>
          <w:szCs w:val="18"/>
        </w:rPr>
        <w:t xml:space="preserve">interface </w:t>
      </w:r>
      <w:proofErr w:type="spellStart"/>
      <w:r>
        <w:rPr>
          <w:rFonts w:ascii="Consolas" w:eastAsia="Consolas" w:hAnsi="Consolas" w:cs="Consolas"/>
          <w:color w:val="333333"/>
          <w:sz w:val="18"/>
          <w:szCs w:val="18"/>
        </w:rPr>
        <w:t>LLMProvider</w:t>
      </w:r>
      <w:proofErr w:type="spellEnd"/>
      <w:r>
        <w:rPr>
          <w:rFonts w:ascii="Consolas" w:eastAsia="Consolas" w:hAnsi="Consolas" w:cs="Consolas"/>
          <w:color w:val="333333"/>
          <w:sz w:val="18"/>
          <w:szCs w:val="18"/>
        </w:rPr>
        <w:t xml:space="preserve"> {</w:t>
      </w:r>
    </w:p>
    <w:p w14:paraId="678C76A5" w14:textId="77777777" w:rsidR="002433B7" w:rsidRDefault="00000000">
      <w:pPr>
        <w:shd w:val="clear" w:color="auto" w:fill="F5F5F5"/>
        <w:ind w:left="360" w:right="360"/>
      </w:pPr>
      <w:r>
        <w:rPr>
          <w:rFonts w:ascii="Consolas" w:eastAsia="Consolas" w:hAnsi="Consolas" w:cs="Consolas"/>
          <w:color w:val="333333"/>
          <w:sz w:val="18"/>
          <w:szCs w:val="18"/>
        </w:rPr>
        <w:t xml:space="preserve">  // Identity</w:t>
      </w:r>
    </w:p>
    <w:p w14:paraId="12B08976"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readonly</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providerId</w:t>
      </w:r>
      <w:proofErr w:type="spell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string;</w:t>
      </w:r>
      <w:proofErr w:type="gramEnd"/>
    </w:p>
    <w:p w14:paraId="19962E77"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readonly</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modelId</w:t>
      </w:r>
      <w:proofErr w:type="spell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string;</w:t>
      </w:r>
      <w:proofErr w:type="gramEnd"/>
    </w:p>
    <w:p w14:paraId="3181405B"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readonly</w:t>
      </w:r>
      <w:proofErr w:type="spellEnd"/>
      <w:r>
        <w:rPr>
          <w:rFonts w:ascii="Consolas" w:eastAsia="Consolas" w:hAnsi="Consolas" w:cs="Consolas"/>
          <w:color w:val="333333"/>
          <w:sz w:val="18"/>
          <w:szCs w:val="18"/>
        </w:rPr>
        <w:t xml:space="preserve"> capabilities: </w:t>
      </w:r>
      <w:proofErr w:type="spellStart"/>
      <w:proofErr w:type="gramStart"/>
      <w:r>
        <w:rPr>
          <w:rFonts w:ascii="Consolas" w:eastAsia="Consolas" w:hAnsi="Consolas" w:cs="Consolas"/>
          <w:color w:val="333333"/>
          <w:sz w:val="18"/>
          <w:szCs w:val="18"/>
        </w:rPr>
        <w:t>ProviderCapabilities</w:t>
      </w:r>
      <w:proofErr w:type="spellEnd"/>
      <w:r>
        <w:rPr>
          <w:rFonts w:ascii="Consolas" w:eastAsia="Consolas" w:hAnsi="Consolas" w:cs="Consolas"/>
          <w:color w:val="333333"/>
          <w:sz w:val="18"/>
          <w:szCs w:val="18"/>
        </w:rPr>
        <w:t>;</w:t>
      </w:r>
      <w:proofErr w:type="gramEnd"/>
    </w:p>
    <w:p w14:paraId="468EB495" w14:textId="77777777" w:rsidR="002433B7" w:rsidRDefault="00000000">
      <w:pPr>
        <w:shd w:val="clear" w:color="auto" w:fill="F5F5F5"/>
        <w:ind w:left="360" w:right="360"/>
      </w:pPr>
      <w:r>
        <w:rPr>
          <w:rFonts w:ascii="Consolas" w:eastAsia="Consolas" w:hAnsi="Consolas" w:cs="Consolas"/>
          <w:color w:val="333333"/>
          <w:sz w:val="18"/>
          <w:szCs w:val="18"/>
        </w:rPr>
        <w:t xml:space="preserve">  </w:t>
      </w:r>
    </w:p>
    <w:p w14:paraId="6BB28394" w14:textId="77777777" w:rsidR="002433B7" w:rsidRDefault="00000000">
      <w:pPr>
        <w:shd w:val="clear" w:color="auto" w:fill="F5F5F5"/>
        <w:ind w:left="360" w:right="360"/>
      </w:pPr>
      <w:r>
        <w:rPr>
          <w:rFonts w:ascii="Consolas" w:eastAsia="Consolas" w:hAnsi="Consolas" w:cs="Consolas"/>
          <w:color w:val="333333"/>
          <w:sz w:val="18"/>
          <w:szCs w:val="18"/>
        </w:rPr>
        <w:t xml:space="preserve">  // Generation methods</w:t>
      </w:r>
    </w:p>
    <w:p w14:paraId="3A6EC199"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generateCompletion</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prompt: Prompt): Promise&lt;</w:t>
      </w:r>
      <w:proofErr w:type="spellStart"/>
      <w:r>
        <w:rPr>
          <w:rFonts w:ascii="Consolas" w:eastAsia="Consolas" w:hAnsi="Consolas" w:cs="Consolas"/>
          <w:color w:val="333333"/>
          <w:sz w:val="18"/>
          <w:szCs w:val="18"/>
        </w:rPr>
        <w:t>CompletionResult</w:t>
      </w:r>
      <w:proofErr w:type="spellEnd"/>
      <w:proofErr w:type="gramStart"/>
      <w:r>
        <w:rPr>
          <w:rFonts w:ascii="Consolas" w:eastAsia="Consolas" w:hAnsi="Consolas" w:cs="Consolas"/>
          <w:color w:val="333333"/>
          <w:sz w:val="18"/>
          <w:szCs w:val="18"/>
        </w:rPr>
        <w:t>&gt;;</w:t>
      </w:r>
      <w:proofErr w:type="gramEnd"/>
    </w:p>
    <w:p w14:paraId="4605D5BC"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generateStreamingCompletion</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prompt: Prompt): </w:t>
      </w:r>
      <w:proofErr w:type="spellStart"/>
      <w:r>
        <w:rPr>
          <w:rFonts w:ascii="Consolas" w:eastAsia="Consolas" w:hAnsi="Consolas" w:cs="Consolas"/>
          <w:color w:val="333333"/>
          <w:sz w:val="18"/>
          <w:szCs w:val="18"/>
        </w:rPr>
        <w:t>AsyncIterable</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CompletionChunk</w:t>
      </w:r>
      <w:proofErr w:type="spellEnd"/>
      <w:proofErr w:type="gramStart"/>
      <w:r>
        <w:rPr>
          <w:rFonts w:ascii="Consolas" w:eastAsia="Consolas" w:hAnsi="Consolas" w:cs="Consolas"/>
          <w:color w:val="333333"/>
          <w:sz w:val="18"/>
          <w:szCs w:val="18"/>
        </w:rPr>
        <w:t>&gt;;</w:t>
      </w:r>
      <w:proofErr w:type="gramEnd"/>
    </w:p>
    <w:p w14:paraId="68E56E40" w14:textId="77777777" w:rsidR="002433B7" w:rsidRDefault="00000000">
      <w:pPr>
        <w:shd w:val="clear" w:color="auto" w:fill="F5F5F5"/>
        <w:ind w:left="360" w:right="360"/>
      </w:pPr>
      <w:r>
        <w:rPr>
          <w:rFonts w:ascii="Consolas" w:eastAsia="Consolas" w:hAnsi="Consolas" w:cs="Consolas"/>
          <w:color w:val="333333"/>
          <w:sz w:val="18"/>
          <w:szCs w:val="18"/>
        </w:rPr>
        <w:t xml:space="preserve">  </w:t>
      </w:r>
    </w:p>
    <w:p w14:paraId="44C38F1A" w14:textId="77777777" w:rsidR="002433B7" w:rsidRDefault="00000000">
      <w:pPr>
        <w:shd w:val="clear" w:color="auto" w:fill="F5F5F5"/>
        <w:ind w:left="360" w:right="360"/>
      </w:pPr>
      <w:r>
        <w:rPr>
          <w:rFonts w:ascii="Consolas" w:eastAsia="Consolas" w:hAnsi="Consolas" w:cs="Consolas"/>
          <w:color w:val="333333"/>
          <w:sz w:val="18"/>
          <w:szCs w:val="18"/>
        </w:rPr>
        <w:t xml:space="preserve">  // Health and cost</w:t>
      </w:r>
    </w:p>
    <w:p w14:paraId="1D55A9F8"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healthCheck</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Promise&lt;</w:t>
      </w:r>
      <w:proofErr w:type="spellStart"/>
      <w:r>
        <w:rPr>
          <w:rFonts w:ascii="Consolas" w:eastAsia="Consolas" w:hAnsi="Consolas" w:cs="Consolas"/>
          <w:color w:val="333333"/>
          <w:sz w:val="18"/>
          <w:szCs w:val="18"/>
        </w:rPr>
        <w:t>HealthStatus</w:t>
      </w:r>
      <w:proofErr w:type="spellEnd"/>
      <w:proofErr w:type="gramStart"/>
      <w:r>
        <w:rPr>
          <w:rFonts w:ascii="Consolas" w:eastAsia="Consolas" w:hAnsi="Consolas" w:cs="Consolas"/>
          <w:color w:val="333333"/>
          <w:sz w:val="18"/>
          <w:szCs w:val="18"/>
        </w:rPr>
        <w:t>&gt;;</w:t>
      </w:r>
      <w:proofErr w:type="gramEnd"/>
    </w:p>
    <w:p w14:paraId="7A665A8B"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estimateCost</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prompt: Prompt): </w:t>
      </w:r>
      <w:proofErr w:type="spellStart"/>
      <w:proofErr w:type="gramStart"/>
      <w:r>
        <w:rPr>
          <w:rFonts w:ascii="Consolas" w:eastAsia="Consolas" w:hAnsi="Consolas" w:cs="Consolas"/>
          <w:color w:val="333333"/>
          <w:sz w:val="18"/>
          <w:szCs w:val="18"/>
        </w:rPr>
        <w:t>CostEstimate</w:t>
      </w:r>
      <w:proofErr w:type="spellEnd"/>
      <w:r>
        <w:rPr>
          <w:rFonts w:ascii="Consolas" w:eastAsia="Consolas" w:hAnsi="Consolas" w:cs="Consolas"/>
          <w:color w:val="333333"/>
          <w:sz w:val="18"/>
          <w:szCs w:val="18"/>
        </w:rPr>
        <w:t>;</w:t>
      </w:r>
      <w:proofErr w:type="gramEnd"/>
    </w:p>
    <w:p w14:paraId="43AC8354" w14:textId="77777777" w:rsidR="002433B7" w:rsidRDefault="00000000">
      <w:pPr>
        <w:shd w:val="clear" w:color="auto" w:fill="F5F5F5"/>
        <w:ind w:left="360" w:right="360"/>
      </w:pPr>
      <w:r>
        <w:rPr>
          <w:rFonts w:ascii="Consolas" w:eastAsia="Consolas" w:hAnsi="Consolas" w:cs="Consolas"/>
          <w:color w:val="333333"/>
          <w:sz w:val="18"/>
          <w:szCs w:val="18"/>
        </w:rPr>
        <w:t xml:space="preserve">  </w:t>
      </w:r>
    </w:p>
    <w:p w14:paraId="4C36F8AB" w14:textId="77777777" w:rsidR="002433B7" w:rsidRDefault="00000000">
      <w:pPr>
        <w:shd w:val="clear" w:color="auto" w:fill="F5F5F5"/>
        <w:ind w:left="360" w:right="360"/>
      </w:pPr>
      <w:r>
        <w:rPr>
          <w:rFonts w:ascii="Consolas" w:eastAsia="Consolas" w:hAnsi="Consolas" w:cs="Consolas"/>
          <w:color w:val="333333"/>
          <w:sz w:val="18"/>
          <w:szCs w:val="18"/>
        </w:rPr>
        <w:t xml:space="preserve">  // Compliance</w:t>
      </w:r>
    </w:p>
    <w:p w14:paraId="73EE9913"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hasNoTrainingGuarantee</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boolean</w:t>
      </w:r>
      <w:proofErr w:type="spellEnd"/>
      <w:r>
        <w:rPr>
          <w:rFonts w:ascii="Consolas" w:eastAsia="Consolas" w:hAnsi="Consolas" w:cs="Consolas"/>
          <w:color w:val="333333"/>
          <w:sz w:val="18"/>
          <w:szCs w:val="18"/>
        </w:rPr>
        <w:t>;</w:t>
      </w:r>
      <w:proofErr w:type="gramEnd"/>
    </w:p>
    <w:p w14:paraId="23736FC1"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hasDataResidency</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region: string): </w:t>
      </w:r>
      <w:proofErr w:type="spellStart"/>
      <w:proofErr w:type="gramStart"/>
      <w:r>
        <w:rPr>
          <w:rFonts w:ascii="Consolas" w:eastAsia="Consolas" w:hAnsi="Consolas" w:cs="Consolas"/>
          <w:color w:val="333333"/>
          <w:sz w:val="18"/>
          <w:szCs w:val="18"/>
        </w:rPr>
        <w:t>boolean</w:t>
      </w:r>
      <w:proofErr w:type="spellEnd"/>
      <w:r>
        <w:rPr>
          <w:rFonts w:ascii="Consolas" w:eastAsia="Consolas" w:hAnsi="Consolas" w:cs="Consolas"/>
          <w:color w:val="333333"/>
          <w:sz w:val="18"/>
          <w:szCs w:val="18"/>
        </w:rPr>
        <w:t>;</w:t>
      </w:r>
      <w:proofErr w:type="gramEnd"/>
    </w:p>
    <w:p w14:paraId="1E9310B6" w14:textId="77777777" w:rsidR="002433B7" w:rsidRDefault="00000000">
      <w:pPr>
        <w:shd w:val="clear" w:color="auto" w:fill="F5F5F5"/>
        <w:spacing w:after="120"/>
        <w:ind w:left="360" w:right="360"/>
      </w:pPr>
      <w:r>
        <w:rPr>
          <w:rFonts w:ascii="Consolas" w:eastAsia="Consolas" w:hAnsi="Consolas" w:cs="Consolas"/>
          <w:color w:val="333333"/>
          <w:sz w:val="18"/>
          <w:szCs w:val="18"/>
        </w:rPr>
        <w:lastRenderedPageBreak/>
        <w:t>}</w:t>
      </w:r>
    </w:p>
    <w:p w14:paraId="0AF4E88B" w14:textId="77777777" w:rsidR="002433B7" w:rsidRDefault="00000000">
      <w:pPr>
        <w:spacing w:after="120" w:line="280" w:lineRule="auto"/>
        <w:jc w:val="both"/>
      </w:pPr>
      <w:r>
        <w:t xml:space="preserve">Concrete implementations: </w:t>
      </w:r>
      <w:proofErr w:type="spellStart"/>
      <w:r>
        <w:t>AnthropicProvider</w:t>
      </w:r>
      <w:proofErr w:type="spellEnd"/>
      <w:r>
        <w:t xml:space="preserve">, </w:t>
      </w:r>
      <w:proofErr w:type="spellStart"/>
      <w:r>
        <w:t>OpenAIProvider</w:t>
      </w:r>
      <w:proofErr w:type="spellEnd"/>
      <w:r>
        <w:t xml:space="preserve">, </w:t>
      </w:r>
      <w:proofErr w:type="spellStart"/>
      <w:r>
        <w:t>GeminiProvider</w:t>
      </w:r>
      <w:proofErr w:type="spellEnd"/>
      <w:r>
        <w:t xml:space="preserve">, </w:t>
      </w:r>
      <w:proofErr w:type="spellStart"/>
      <w:r>
        <w:t>MistralProvider</w:t>
      </w:r>
      <w:proofErr w:type="spellEnd"/>
      <w:r>
        <w:t xml:space="preserve">, </w:t>
      </w:r>
      <w:proofErr w:type="spellStart"/>
      <w:r>
        <w:t>TogetherProvider</w:t>
      </w:r>
      <w:proofErr w:type="spellEnd"/>
      <w:r>
        <w:t xml:space="preserve"> (for Llama-based models). New providers added by implementing the interface; no changes required to business logic.</w:t>
      </w:r>
    </w:p>
    <w:p w14:paraId="7089C87A" w14:textId="77777777" w:rsidR="002433B7" w:rsidRDefault="00000000">
      <w:pPr>
        <w:spacing w:before="160" w:after="80"/>
      </w:pPr>
      <w:r>
        <w:rPr>
          <w:b/>
          <w:bCs/>
          <w:color w:val="2E5C8A"/>
          <w:sz w:val="20"/>
          <w:szCs w:val="20"/>
        </w:rPr>
        <w:t>Capability Negotiation</w:t>
      </w:r>
    </w:p>
    <w:p w14:paraId="70DCE20F" w14:textId="77777777" w:rsidR="002433B7" w:rsidRDefault="00000000">
      <w:pPr>
        <w:spacing w:after="120" w:line="280" w:lineRule="auto"/>
        <w:jc w:val="both"/>
      </w:pPr>
      <w:r>
        <w:t>Different providers have different capabilities. The abstraction layer normalizes these where possible and exposes provider capabilities for routing decisions:</w:t>
      </w:r>
    </w:p>
    <w:p w14:paraId="64D94F76" w14:textId="77777777" w:rsidR="002433B7" w:rsidRDefault="00000000">
      <w:pPr>
        <w:spacing w:after="60" w:line="260" w:lineRule="auto"/>
        <w:ind w:left="360"/>
      </w:pPr>
      <w:r>
        <w:rPr>
          <w:b/>
          <w:bCs/>
          <w:color w:val="1F4E79"/>
        </w:rPr>
        <w:t xml:space="preserve">• </w:t>
      </w:r>
      <w:r>
        <w:t>Context window size (varies from 32K to 200K+ tokens)</w:t>
      </w:r>
    </w:p>
    <w:p w14:paraId="7FCA3F00" w14:textId="77777777" w:rsidR="002433B7" w:rsidRDefault="00000000">
      <w:pPr>
        <w:spacing w:after="60" w:line="260" w:lineRule="auto"/>
        <w:ind w:left="360"/>
      </w:pPr>
      <w:r>
        <w:rPr>
          <w:b/>
          <w:bCs/>
          <w:color w:val="1F4E79"/>
        </w:rPr>
        <w:t xml:space="preserve">• </w:t>
      </w:r>
      <w:r>
        <w:t>Output token limit</w:t>
      </w:r>
    </w:p>
    <w:p w14:paraId="0CDFDABD" w14:textId="77777777" w:rsidR="002433B7" w:rsidRDefault="00000000">
      <w:pPr>
        <w:spacing w:after="60" w:line="260" w:lineRule="auto"/>
        <w:ind w:left="360"/>
      </w:pPr>
      <w:r>
        <w:rPr>
          <w:b/>
          <w:bCs/>
          <w:color w:val="1F4E79"/>
        </w:rPr>
        <w:t xml:space="preserve">• </w:t>
      </w:r>
      <w:r>
        <w:t>Streaming support</w:t>
      </w:r>
    </w:p>
    <w:p w14:paraId="02D74255" w14:textId="77777777" w:rsidR="002433B7" w:rsidRDefault="00000000">
      <w:pPr>
        <w:spacing w:after="60" w:line="260" w:lineRule="auto"/>
        <w:ind w:left="360"/>
      </w:pPr>
      <w:r>
        <w:rPr>
          <w:b/>
          <w:bCs/>
          <w:color w:val="1F4E79"/>
        </w:rPr>
        <w:t xml:space="preserve">• </w:t>
      </w:r>
      <w:r>
        <w:t>System prompt support</w:t>
      </w:r>
    </w:p>
    <w:p w14:paraId="171856CD" w14:textId="77777777" w:rsidR="002433B7" w:rsidRDefault="00000000">
      <w:pPr>
        <w:spacing w:after="60" w:line="260" w:lineRule="auto"/>
        <w:ind w:left="360"/>
      </w:pPr>
      <w:r>
        <w:rPr>
          <w:b/>
          <w:bCs/>
          <w:color w:val="1F4E79"/>
        </w:rPr>
        <w:t xml:space="preserve">• </w:t>
      </w:r>
      <w:r>
        <w:t>Tool/function calling support</w:t>
      </w:r>
    </w:p>
    <w:p w14:paraId="1BC6B87D" w14:textId="77777777" w:rsidR="002433B7" w:rsidRDefault="00000000">
      <w:pPr>
        <w:spacing w:after="60" w:line="260" w:lineRule="auto"/>
        <w:ind w:left="360"/>
      </w:pPr>
      <w:r>
        <w:rPr>
          <w:b/>
          <w:bCs/>
          <w:color w:val="1F4E79"/>
        </w:rPr>
        <w:t xml:space="preserve">• </w:t>
      </w:r>
      <w:r>
        <w:t>Data residency options (US, EU)</w:t>
      </w:r>
    </w:p>
    <w:p w14:paraId="31A05EDD" w14:textId="77777777" w:rsidR="002433B7" w:rsidRDefault="00000000">
      <w:pPr>
        <w:spacing w:after="60" w:line="260" w:lineRule="auto"/>
        <w:ind w:left="360"/>
      </w:pPr>
      <w:r>
        <w:rPr>
          <w:b/>
          <w:bCs/>
          <w:color w:val="1F4E79"/>
        </w:rPr>
        <w:t xml:space="preserve">• </w:t>
      </w:r>
      <w:r>
        <w:t>No-training guarantees</w:t>
      </w:r>
    </w:p>
    <w:p w14:paraId="70641AC0" w14:textId="77777777" w:rsidR="002433B7" w:rsidRDefault="00000000">
      <w:pPr>
        <w:spacing w:after="60" w:line="260" w:lineRule="auto"/>
        <w:ind w:left="360"/>
      </w:pPr>
      <w:r>
        <w:rPr>
          <w:b/>
          <w:bCs/>
          <w:color w:val="1F4E79"/>
        </w:rPr>
        <w:t xml:space="preserve">• </w:t>
      </w:r>
      <w:r>
        <w:t>SLA commitments</w:t>
      </w:r>
    </w:p>
    <w:p w14:paraId="4B63291E" w14:textId="77777777" w:rsidR="002433B7" w:rsidRDefault="00000000">
      <w:pPr>
        <w:spacing w:before="240" w:after="100"/>
      </w:pPr>
      <w:r>
        <w:rPr>
          <w:b/>
          <w:bCs/>
          <w:color w:val="1F4E79"/>
          <w:sz w:val="24"/>
          <w:szCs w:val="24"/>
        </w:rPr>
        <w:t>4.2 Brief Preparation Flow</w:t>
      </w:r>
    </w:p>
    <w:p w14:paraId="362D36FF" w14:textId="77777777" w:rsidR="002433B7" w:rsidRDefault="00000000">
      <w:pPr>
        <w:spacing w:after="120" w:line="280" w:lineRule="auto"/>
        <w:jc w:val="both"/>
      </w:pPr>
      <w:r>
        <w:t>When a user selects an LLM for brief preparation, the system creates a dedicated conversation session:</w:t>
      </w:r>
    </w:p>
    <w:p w14:paraId="7FA398F8" w14:textId="77777777" w:rsidR="002433B7" w:rsidRDefault="00000000">
      <w:pPr>
        <w:spacing w:before="160" w:after="80"/>
      </w:pPr>
      <w:r>
        <w:rPr>
          <w:b/>
          <w:bCs/>
          <w:color w:val="2E5C8A"/>
          <w:sz w:val="20"/>
          <w:szCs w:val="20"/>
        </w:rPr>
        <w:t>Sequence</w:t>
      </w:r>
    </w:p>
    <w:p w14:paraId="4230551C" w14:textId="77777777" w:rsidR="002433B7" w:rsidRDefault="00000000">
      <w:pPr>
        <w:shd w:val="clear" w:color="auto" w:fill="F5F5F5"/>
        <w:spacing w:before="80"/>
        <w:ind w:left="360" w:right="360"/>
      </w:pPr>
      <w:r>
        <w:rPr>
          <w:rFonts w:ascii="Consolas" w:eastAsia="Consolas" w:hAnsi="Consolas" w:cs="Consolas"/>
          <w:color w:val="333333"/>
          <w:sz w:val="18"/>
          <w:szCs w:val="18"/>
        </w:rPr>
        <w:t xml:space="preserve"> </w:t>
      </w:r>
    </w:p>
    <w:p w14:paraId="533DE61E" w14:textId="77777777" w:rsidR="002433B7" w:rsidRDefault="00000000">
      <w:pPr>
        <w:shd w:val="clear" w:color="auto" w:fill="F5F5F5"/>
        <w:ind w:left="360" w:right="360"/>
      </w:pPr>
      <w:r>
        <w:rPr>
          <w:rFonts w:ascii="Consolas" w:eastAsia="Consolas" w:hAnsi="Consolas" w:cs="Consolas"/>
          <w:color w:val="333333"/>
          <w:sz w:val="18"/>
          <w:szCs w:val="18"/>
        </w:rPr>
        <w:t>1. User selects LLM provider (e.g., "Claude")</w:t>
      </w:r>
    </w:p>
    <w:p w14:paraId="08B1E9AA" w14:textId="77777777" w:rsidR="002433B7" w:rsidRDefault="00000000">
      <w:pPr>
        <w:shd w:val="clear" w:color="auto" w:fill="F5F5F5"/>
        <w:ind w:left="360" w:right="360"/>
      </w:pPr>
      <w:r>
        <w:rPr>
          <w:rFonts w:ascii="Consolas" w:eastAsia="Consolas" w:hAnsi="Consolas" w:cs="Consolas"/>
          <w:color w:val="333333"/>
          <w:sz w:val="18"/>
          <w:szCs w:val="18"/>
        </w:rPr>
        <w:t xml:space="preserve">2. System creates </w:t>
      </w:r>
      <w:proofErr w:type="spellStart"/>
      <w:r>
        <w:rPr>
          <w:rFonts w:ascii="Consolas" w:eastAsia="Consolas" w:hAnsi="Consolas" w:cs="Consolas"/>
          <w:color w:val="333333"/>
          <w:sz w:val="18"/>
          <w:szCs w:val="18"/>
        </w:rPr>
        <w:t>BriefPreparationSession</w:t>
      </w:r>
      <w:proofErr w:type="spellEnd"/>
    </w:p>
    <w:p w14:paraId="2C5DCD4A" w14:textId="77777777" w:rsidR="002433B7" w:rsidRDefault="00000000">
      <w:pPr>
        <w:shd w:val="clear" w:color="auto" w:fill="F5F5F5"/>
        <w:ind w:left="360" w:right="360"/>
      </w:pPr>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session_id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dispute_id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party_id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provider_id</w:t>
      </w:r>
      <w:proofErr w:type="spellEnd"/>
    </w:p>
    <w:p w14:paraId="25996202" w14:textId="77777777" w:rsidR="002433B7" w:rsidRDefault="00000000">
      <w:pPr>
        <w:shd w:val="clear" w:color="auto" w:fill="F5F5F5"/>
        <w:ind w:left="360" w:right="360"/>
      </w:pPr>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initial_prompt</w:t>
      </w:r>
      <w:proofErr w:type="spellEnd"/>
      <w:r>
        <w:rPr>
          <w:rFonts w:ascii="Consolas" w:eastAsia="Consolas" w:hAnsi="Consolas" w:cs="Consolas"/>
          <w:color w:val="333333"/>
          <w:sz w:val="18"/>
          <w:szCs w:val="18"/>
        </w:rPr>
        <w:t>: structured template + dispute context</w:t>
      </w:r>
    </w:p>
    <w:p w14:paraId="08519D34" w14:textId="77777777" w:rsidR="002433B7" w:rsidRDefault="00000000">
      <w:pPr>
        <w:shd w:val="clear" w:color="auto" w:fill="F5F5F5"/>
        <w:ind w:left="360" w:right="360"/>
      </w:pPr>
      <w:r>
        <w:rPr>
          <w:rFonts w:ascii="Consolas" w:eastAsia="Consolas" w:hAnsi="Consolas" w:cs="Consolas"/>
          <w:color w:val="333333"/>
          <w:sz w:val="18"/>
          <w:szCs w:val="18"/>
        </w:rPr>
        <w:t>3. WebSocket connection established between client and Brief Preparation Coordinator</w:t>
      </w:r>
    </w:p>
    <w:p w14:paraId="3E088964" w14:textId="77777777" w:rsidR="002433B7" w:rsidRDefault="00000000">
      <w:pPr>
        <w:shd w:val="clear" w:color="auto" w:fill="F5F5F5"/>
        <w:ind w:left="360" w:right="360"/>
      </w:pPr>
      <w:r>
        <w:rPr>
          <w:rFonts w:ascii="Consolas" w:eastAsia="Consolas" w:hAnsi="Consolas" w:cs="Consolas"/>
          <w:color w:val="333333"/>
          <w:sz w:val="18"/>
          <w:szCs w:val="18"/>
        </w:rPr>
        <w:t>4. User messages flow: client → Coordinator → Provider → streaming back to client</w:t>
      </w:r>
    </w:p>
    <w:p w14:paraId="688B8F54" w14:textId="77777777" w:rsidR="002433B7" w:rsidRDefault="00000000">
      <w:pPr>
        <w:shd w:val="clear" w:color="auto" w:fill="F5F5F5"/>
        <w:ind w:left="360" w:right="360"/>
      </w:pPr>
      <w:r>
        <w:rPr>
          <w:rFonts w:ascii="Consolas" w:eastAsia="Consolas" w:hAnsi="Consolas" w:cs="Consolas"/>
          <w:color w:val="333333"/>
          <w:sz w:val="18"/>
          <w:szCs w:val="18"/>
        </w:rPr>
        <w:t>5. Coordinator maintains conversation history</w:t>
      </w:r>
    </w:p>
    <w:p w14:paraId="4D0666BA" w14:textId="77777777" w:rsidR="002433B7" w:rsidRDefault="00000000">
      <w:pPr>
        <w:shd w:val="clear" w:color="auto" w:fill="F5F5F5"/>
        <w:ind w:left="360" w:right="360"/>
      </w:pPr>
      <w:r>
        <w:rPr>
          <w:rFonts w:ascii="Consolas" w:eastAsia="Consolas" w:hAnsi="Consolas" w:cs="Consolas"/>
          <w:color w:val="333333"/>
          <w:sz w:val="18"/>
          <w:szCs w:val="18"/>
        </w:rPr>
        <w:t>6. User can request structured output at any time:</w:t>
      </w:r>
    </w:p>
    <w:p w14:paraId="099FC5EA" w14:textId="77777777" w:rsidR="002433B7" w:rsidRDefault="00000000">
      <w:pPr>
        <w:shd w:val="clear" w:color="auto" w:fill="F5F5F5"/>
        <w:ind w:left="360" w:right="360"/>
      </w:pPr>
      <w:r>
        <w:rPr>
          <w:rFonts w:ascii="Consolas" w:eastAsia="Consolas" w:hAnsi="Consolas" w:cs="Consolas"/>
          <w:color w:val="333333"/>
          <w:sz w:val="18"/>
          <w:szCs w:val="18"/>
        </w:rPr>
        <w:t xml:space="preserve">   - Coordinator sends "generate brief draft" prompt</w:t>
      </w:r>
    </w:p>
    <w:p w14:paraId="51785B67" w14:textId="77777777" w:rsidR="002433B7" w:rsidRDefault="00000000">
      <w:pPr>
        <w:shd w:val="clear" w:color="auto" w:fill="F5F5F5"/>
        <w:ind w:left="360" w:right="360"/>
      </w:pPr>
      <w:r>
        <w:rPr>
          <w:rFonts w:ascii="Consolas" w:eastAsia="Consolas" w:hAnsi="Consolas" w:cs="Consolas"/>
          <w:color w:val="333333"/>
          <w:sz w:val="18"/>
          <w:szCs w:val="18"/>
        </w:rPr>
        <w:t xml:space="preserve">   - Provider returns structured brief</w:t>
      </w:r>
    </w:p>
    <w:p w14:paraId="11575D81" w14:textId="77777777" w:rsidR="002433B7" w:rsidRDefault="00000000">
      <w:pPr>
        <w:shd w:val="clear" w:color="auto" w:fill="F5F5F5"/>
        <w:ind w:left="360" w:right="360"/>
      </w:pPr>
      <w:r>
        <w:rPr>
          <w:rFonts w:ascii="Consolas" w:eastAsia="Consolas" w:hAnsi="Consolas" w:cs="Consolas"/>
          <w:color w:val="333333"/>
          <w:sz w:val="18"/>
          <w:szCs w:val="18"/>
        </w:rPr>
        <w:t xml:space="preserve">   - User reviews and edits</w:t>
      </w:r>
    </w:p>
    <w:p w14:paraId="5FAAE498" w14:textId="77777777" w:rsidR="002433B7" w:rsidRDefault="00000000">
      <w:pPr>
        <w:shd w:val="clear" w:color="auto" w:fill="F5F5F5"/>
        <w:ind w:left="360" w:right="360"/>
      </w:pPr>
      <w:r>
        <w:rPr>
          <w:rFonts w:ascii="Consolas" w:eastAsia="Consolas" w:hAnsi="Consolas" w:cs="Consolas"/>
          <w:color w:val="333333"/>
          <w:sz w:val="18"/>
          <w:szCs w:val="18"/>
        </w:rPr>
        <w:t>7. On submit:</w:t>
      </w:r>
    </w:p>
    <w:p w14:paraId="3A10870B" w14:textId="77777777" w:rsidR="002433B7" w:rsidRDefault="00000000">
      <w:pPr>
        <w:shd w:val="clear" w:color="auto" w:fill="F5F5F5"/>
        <w:ind w:left="360" w:right="360"/>
      </w:pPr>
      <w:r>
        <w:rPr>
          <w:rFonts w:ascii="Consolas" w:eastAsia="Consolas" w:hAnsi="Consolas" w:cs="Consolas"/>
          <w:color w:val="333333"/>
          <w:sz w:val="18"/>
          <w:szCs w:val="18"/>
        </w:rPr>
        <w:t xml:space="preserve">   - Final brief stored with conversation history</w:t>
      </w:r>
    </w:p>
    <w:p w14:paraId="27197316" w14:textId="77777777" w:rsidR="002433B7" w:rsidRDefault="00000000">
      <w:pPr>
        <w:shd w:val="clear" w:color="auto" w:fill="F5F5F5"/>
        <w:ind w:left="360" w:right="360"/>
      </w:pPr>
      <w:r>
        <w:rPr>
          <w:rFonts w:ascii="Consolas" w:eastAsia="Consolas" w:hAnsi="Consolas" w:cs="Consolas"/>
          <w:color w:val="333333"/>
          <w:sz w:val="18"/>
          <w:szCs w:val="18"/>
        </w:rPr>
        <w:t xml:space="preserve">   - Brief content cryptographically sealed (no further edits)</w:t>
      </w:r>
    </w:p>
    <w:p w14:paraId="1660CE6A" w14:textId="77777777" w:rsidR="002433B7" w:rsidRDefault="00000000">
      <w:pPr>
        <w:shd w:val="clear" w:color="auto" w:fill="F5F5F5"/>
        <w:ind w:left="360" w:right="360"/>
      </w:pPr>
      <w:r>
        <w:rPr>
          <w:rFonts w:ascii="Consolas" w:eastAsia="Consolas" w:hAnsi="Consolas" w:cs="Consolas"/>
          <w:color w:val="333333"/>
          <w:sz w:val="18"/>
          <w:szCs w:val="18"/>
        </w:rPr>
        <w:t xml:space="preserve">   - Counterparty </w:t>
      </w:r>
      <w:proofErr w:type="gramStart"/>
      <w:r>
        <w:rPr>
          <w:rFonts w:ascii="Consolas" w:eastAsia="Consolas" w:hAnsi="Consolas" w:cs="Consolas"/>
          <w:color w:val="333333"/>
          <w:sz w:val="18"/>
          <w:szCs w:val="18"/>
        </w:rPr>
        <w:t>notified</w:t>
      </w:r>
      <w:proofErr w:type="gramEnd"/>
      <w:r>
        <w:rPr>
          <w:rFonts w:ascii="Consolas" w:eastAsia="Consolas" w:hAnsi="Consolas" w:cs="Consolas"/>
          <w:color w:val="333333"/>
          <w:sz w:val="18"/>
          <w:szCs w:val="18"/>
        </w:rPr>
        <w:t xml:space="preserve"> that this party's brief is complete</w:t>
      </w:r>
    </w:p>
    <w:p w14:paraId="1ADB6D8F" w14:textId="77777777" w:rsidR="002433B7" w:rsidRDefault="00000000">
      <w:pPr>
        <w:shd w:val="clear" w:color="auto" w:fill="F5F5F5"/>
        <w:spacing w:after="120"/>
        <w:ind w:left="360" w:right="360"/>
      </w:pPr>
      <w:r>
        <w:rPr>
          <w:rFonts w:ascii="Consolas" w:eastAsia="Consolas" w:hAnsi="Consolas" w:cs="Consolas"/>
          <w:color w:val="333333"/>
          <w:sz w:val="18"/>
          <w:szCs w:val="18"/>
        </w:rPr>
        <w:t xml:space="preserve"> </w:t>
      </w:r>
    </w:p>
    <w:p w14:paraId="6F06D180" w14:textId="77777777" w:rsidR="002433B7" w:rsidRDefault="00000000">
      <w:pPr>
        <w:spacing w:before="160" w:after="80"/>
      </w:pPr>
      <w:r>
        <w:rPr>
          <w:b/>
          <w:bCs/>
          <w:color w:val="2E5C8A"/>
          <w:sz w:val="20"/>
          <w:szCs w:val="20"/>
        </w:rPr>
        <w:t>Brief Template Structure</w:t>
      </w:r>
    </w:p>
    <w:p w14:paraId="73A0116F" w14:textId="77777777" w:rsidR="002433B7" w:rsidRDefault="00000000">
      <w:pPr>
        <w:spacing w:after="60" w:line="260" w:lineRule="auto"/>
        <w:ind w:left="360"/>
      </w:pPr>
      <w:r>
        <w:rPr>
          <w:b/>
          <w:bCs/>
          <w:color w:val="1F4E79"/>
        </w:rPr>
        <w:t xml:space="preserve">• </w:t>
      </w:r>
      <w:r>
        <w:t>Section 1: Factual background (what happened)</w:t>
      </w:r>
    </w:p>
    <w:p w14:paraId="5EC9CBEE" w14:textId="77777777" w:rsidR="002433B7" w:rsidRDefault="00000000">
      <w:pPr>
        <w:spacing w:after="60" w:line="260" w:lineRule="auto"/>
        <w:ind w:left="360"/>
      </w:pPr>
      <w:r>
        <w:rPr>
          <w:b/>
          <w:bCs/>
          <w:color w:val="1F4E79"/>
        </w:rPr>
        <w:t xml:space="preserve">• </w:t>
      </w:r>
      <w:r>
        <w:t>Section 2: My position (what I claim)</w:t>
      </w:r>
    </w:p>
    <w:p w14:paraId="7EA145FE" w14:textId="77777777" w:rsidR="002433B7" w:rsidRDefault="00000000">
      <w:pPr>
        <w:spacing w:after="60" w:line="260" w:lineRule="auto"/>
        <w:ind w:left="360"/>
      </w:pPr>
      <w:r>
        <w:rPr>
          <w:b/>
          <w:bCs/>
          <w:color w:val="1F4E79"/>
        </w:rPr>
        <w:t xml:space="preserve">• </w:t>
      </w:r>
      <w:r>
        <w:t>Section 3: Supporting arguments (why my position is correct)</w:t>
      </w:r>
    </w:p>
    <w:p w14:paraId="0C072DFE" w14:textId="77777777" w:rsidR="002433B7" w:rsidRDefault="00000000">
      <w:pPr>
        <w:spacing w:after="60" w:line="260" w:lineRule="auto"/>
        <w:ind w:left="360"/>
      </w:pPr>
      <w:r>
        <w:rPr>
          <w:b/>
          <w:bCs/>
          <w:color w:val="1F4E79"/>
        </w:rPr>
        <w:t xml:space="preserve">• </w:t>
      </w:r>
      <w:r>
        <w:t>Section 4: Acknowledgment of opposing arguments (what the other party will say)</w:t>
      </w:r>
    </w:p>
    <w:p w14:paraId="0A7C218C" w14:textId="77777777" w:rsidR="002433B7" w:rsidRDefault="00000000">
      <w:pPr>
        <w:spacing w:after="60" w:line="260" w:lineRule="auto"/>
        <w:ind w:left="360"/>
      </w:pPr>
      <w:r>
        <w:rPr>
          <w:b/>
          <w:bCs/>
          <w:color w:val="1F4E79"/>
        </w:rPr>
        <w:t xml:space="preserve">• </w:t>
      </w:r>
      <w:r>
        <w:t>Section 5: Desired resolution (what outcome I want)</w:t>
      </w:r>
    </w:p>
    <w:p w14:paraId="571FBB25" w14:textId="77777777" w:rsidR="002433B7" w:rsidRDefault="00000000">
      <w:pPr>
        <w:spacing w:after="60" w:line="260" w:lineRule="auto"/>
        <w:ind w:left="360"/>
      </w:pPr>
      <w:r>
        <w:rPr>
          <w:b/>
          <w:bCs/>
          <w:color w:val="1F4E79"/>
        </w:rPr>
        <w:t xml:space="preserve">• </w:t>
      </w:r>
      <w:r>
        <w:t>Optional: Section 6 supporting documents (uploaded files referenced inline)</w:t>
      </w:r>
    </w:p>
    <w:p w14:paraId="775B58A0" w14:textId="77777777" w:rsidR="002433B7" w:rsidRDefault="00000000">
      <w:pPr>
        <w:spacing w:before="240" w:after="100"/>
      </w:pPr>
      <w:r>
        <w:rPr>
          <w:b/>
          <w:bCs/>
          <w:color w:val="1F4E79"/>
          <w:sz w:val="24"/>
          <w:szCs w:val="24"/>
        </w:rPr>
        <w:t>4.3 Evaluation Flow</w:t>
      </w:r>
    </w:p>
    <w:p w14:paraId="0663D855" w14:textId="77777777" w:rsidR="002433B7" w:rsidRDefault="00000000">
      <w:pPr>
        <w:spacing w:after="120" w:line="280" w:lineRule="auto"/>
        <w:jc w:val="both"/>
      </w:pPr>
      <w:r>
        <w:lastRenderedPageBreak/>
        <w:t>Once both briefs are submitted, the Evaluator Dispatcher orchestrates multi-model analysis:</w:t>
      </w:r>
    </w:p>
    <w:p w14:paraId="3F6EDF10" w14:textId="77777777" w:rsidR="002433B7" w:rsidRDefault="00000000">
      <w:pPr>
        <w:spacing w:before="160" w:after="80"/>
      </w:pPr>
      <w:r>
        <w:rPr>
          <w:b/>
          <w:bCs/>
          <w:color w:val="2E5C8A"/>
          <w:sz w:val="20"/>
          <w:szCs w:val="20"/>
        </w:rPr>
        <w:t>Sequence</w:t>
      </w:r>
    </w:p>
    <w:p w14:paraId="1B704CC5" w14:textId="77777777" w:rsidR="002433B7" w:rsidRDefault="00000000">
      <w:pPr>
        <w:shd w:val="clear" w:color="auto" w:fill="F5F5F5"/>
        <w:spacing w:before="80"/>
        <w:ind w:left="360" w:right="360"/>
      </w:pPr>
      <w:r>
        <w:rPr>
          <w:rFonts w:ascii="Consolas" w:eastAsia="Consolas" w:hAnsi="Consolas" w:cs="Consolas"/>
          <w:color w:val="333333"/>
          <w:sz w:val="18"/>
          <w:szCs w:val="18"/>
        </w:rPr>
        <w:t xml:space="preserve"> </w:t>
      </w:r>
    </w:p>
    <w:p w14:paraId="3E3DE0E2" w14:textId="77777777" w:rsidR="002433B7" w:rsidRDefault="00000000">
      <w:pPr>
        <w:shd w:val="clear" w:color="auto" w:fill="F5F5F5"/>
        <w:ind w:left="360" w:right="360"/>
      </w:pPr>
      <w:r>
        <w:rPr>
          <w:rFonts w:ascii="Consolas" w:eastAsia="Consolas" w:hAnsi="Consolas" w:cs="Consolas"/>
          <w:color w:val="333333"/>
          <w:sz w:val="18"/>
          <w:szCs w:val="18"/>
        </w:rPr>
        <w:t>1. Both briefs submitted → Dispute state: Under-Analysis</w:t>
      </w:r>
    </w:p>
    <w:p w14:paraId="66E9043B" w14:textId="77777777" w:rsidR="002433B7" w:rsidRDefault="00000000">
      <w:pPr>
        <w:shd w:val="clear" w:color="auto" w:fill="F5F5F5"/>
        <w:ind w:left="360" w:right="360"/>
      </w:pPr>
      <w:r>
        <w:rPr>
          <w:rFonts w:ascii="Consolas" w:eastAsia="Consolas" w:hAnsi="Consolas" w:cs="Consolas"/>
          <w:color w:val="333333"/>
          <w:sz w:val="18"/>
          <w:szCs w:val="18"/>
        </w:rPr>
        <w:t xml:space="preserve">2. Dispatcher creates </w:t>
      </w:r>
      <w:proofErr w:type="spellStart"/>
      <w:r>
        <w:rPr>
          <w:rFonts w:ascii="Consolas" w:eastAsia="Consolas" w:hAnsi="Consolas" w:cs="Consolas"/>
          <w:color w:val="333333"/>
          <w:sz w:val="18"/>
          <w:szCs w:val="18"/>
        </w:rPr>
        <w:t>EvaluationJob</w:t>
      </w:r>
      <w:proofErr w:type="spellEnd"/>
      <w:r>
        <w:rPr>
          <w:rFonts w:ascii="Consolas" w:eastAsia="Consolas" w:hAnsi="Consolas" w:cs="Consolas"/>
          <w:color w:val="333333"/>
          <w:sz w:val="18"/>
          <w:szCs w:val="18"/>
        </w:rPr>
        <w:t xml:space="preserve"> with:</w:t>
      </w:r>
    </w:p>
    <w:p w14:paraId="14544C3D" w14:textId="77777777" w:rsidR="002433B7" w:rsidRDefault="00000000">
      <w:pPr>
        <w:shd w:val="clear" w:color="auto" w:fill="F5F5F5"/>
        <w:ind w:left="360" w:right="360"/>
      </w:pPr>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job_id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dispute_id</w:t>
      </w:r>
      <w:proofErr w:type="spellEnd"/>
      <w:r>
        <w:rPr>
          <w:rFonts w:ascii="Consolas" w:eastAsia="Consolas" w:hAnsi="Consolas" w:cs="Consolas"/>
          <w:color w:val="333333"/>
          <w:sz w:val="18"/>
          <w:szCs w:val="18"/>
        </w:rPr>
        <w:t>, both brief contents</w:t>
      </w:r>
    </w:p>
    <w:p w14:paraId="00FD7CDB" w14:textId="77777777" w:rsidR="002433B7" w:rsidRDefault="00000000">
      <w:pPr>
        <w:shd w:val="clear" w:color="auto" w:fill="F5F5F5"/>
        <w:ind w:left="360" w:right="360"/>
      </w:pPr>
      <w:r>
        <w:rPr>
          <w:rFonts w:ascii="Consolas" w:eastAsia="Consolas" w:hAnsi="Consolas" w:cs="Consolas"/>
          <w:color w:val="333333"/>
          <w:sz w:val="18"/>
          <w:szCs w:val="18"/>
        </w:rPr>
        <w:t xml:space="preserve">   - List of evaluator providers (5 in production)</w:t>
      </w:r>
    </w:p>
    <w:p w14:paraId="17AB95FB" w14:textId="77777777" w:rsidR="002433B7" w:rsidRDefault="00000000">
      <w:pPr>
        <w:shd w:val="clear" w:color="auto" w:fill="F5F5F5"/>
        <w:ind w:left="360" w:right="360"/>
      </w:pPr>
      <w:r>
        <w:rPr>
          <w:rFonts w:ascii="Consolas" w:eastAsia="Consolas" w:hAnsi="Consolas" w:cs="Consolas"/>
          <w:color w:val="333333"/>
          <w:sz w:val="18"/>
          <w:szCs w:val="18"/>
        </w:rPr>
        <w:t xml:space="preserve">   - Prompt version to use</w:t>
      </w:r>
    </w:p>
    <w:p w14:paraId="2CA58F69" w14:textId="77777777" w:rsidR="002433B7" w:rsidRDefault="00000000">
      <w:pPr>
        <w:shd w:val="clear" w:color="auto" w:fill="F5F5F5"/>
        <w:ind w:left="360" w:right="360"/>
      </w:pPr>
      <w:r>
        <w:rPr>
          <w:rFonts w:ascii="Consolas" w:eastAsia="Consolas" w:hAnsi="Consolas" w:cs="Consolas"/>
          <w:color w:val="333333"/>
          <w:sz w:val="18"/>
          <w:szCs w:val="18"/>
        </w:rPr>
        <w:t>3. For each evaluator (in parallel):</w:t>
      </w:r>
    </w:p>
    <w:p w14:paraId="667B6A39" w14:textId="77777777" w:rsidR="002433B7" w:rsidRDefault="00000000">
      <w:pPr>
        <w:shd w:val="clear" w:color="auto" w:fill="F5F5F5"/>
        <w:ind w:left="360" w:right="360"/>
      </w:pPr>
      <w:r>
        <w:rPr>
          <w:rFonts w:ascii="Consolas" w:eastAsia="Consolas" w:hAnsi="Consolas" w:cs="Consolas"/>
          <w:color w:val="333333"/>
          <w:sz w:val="18"/>
          <w:szCs w:val="18"/>
        </w:rPr>
        <w:t xml:space="preserve">   - Construct evaluation prompt (standardized)</w:t>
      </w:r>
    </w:p>
    <w:p w14:paraId="27A7024F" w14:textId="77777777" w:rsidR="002433B7" w:rsidRDefault="00000000">
      <w:pPr>
        <w:shd w:val="clear" w:color="auto" w:fill="F5F5F5"/>
        <w:ind w:left="360" w:right="360"/>
      </w:pPr>
      <w:r>
        <w:rPr>
          <w:rFonts w:ascii="Consolas" w:eastAsia="Consolas" w:hAnsi="Consolas" w:cs="Consolas"/>
          <w:color w:val="333333"/>
          <w:sz w:val="18"/>
          <w:szCs w:val="18"/>
        </w:rPr>
        <w:t xml:space="preserve">   - Submit to provider via abstraction layer</w:t>
      </w:r>
    </w:p>
    <w:p w14:paraId="4D105A94" w14:textId="77777777" w:rsidR="002433B7" w:rsidRDefault="00000000">
      <w:pPr>
        <w:shd w:val="clear" w:color="auto" w:fill="F5F5F5"/>
        <w:ind w:left="360" w:right="360"/>
      </w:pPr>
      <w:r>
        <w:rPr>
          <w:rFonts w:ascii="Consolas" w:eastAsia="Consolas" w:hAnsi="Consolas" w:cs="Consolas"/>
          <w:color w:val="333333"/>
          <w:sz w:val="18"/>
          <w:szCs w:val="18"/>
        </w:rPr>
        <w:t xml:space="preserve">   - Receive structured output</w:t>
      </w:r>
    </w:p>
    <w:p w14:paraId="076FBD5B" w14:textId="77777777" w:rsidR="002433B7" w:rsidRDefault="00000000">
      <w:pPr>
        <w:shd w:val="clear" w:color="auto" w:fill="F5F5F5"/>
        <w:ind w:left="360" w:right="360"/>
      </w:pPr>
      <w:r>
        <w:rPr>
          <w:rFonts w:ascii="Consolas" w:eastAsia="Consolas" w:hAnsi="Consolas" w:cs="Consolas"/>
          <w:color w:val="333333"/>
          <w:sz w:val="18"/>
          <w:szCs w:val="18"/>
        </w:rPr>
        <w:t xml:space="preserve">   - Validate against expected schema</w:t>
      </w:r>
    </w:p>
    <w:p w14:paraId="64BFFA83" w14:textId="77777777" w:rsidR="002433B7" w:rsidRDefault="00000000">
      <w:pPr>
        <w:shd w:val="clear" w:color="auto" w:fill="F5F5F5"/>
        <w:ind w:left="360" w:right="360"/>
      </w:pPr>
      <w:r>
        <w:rPr>
          <w:rFonts w:ascii="Consolas" w:eastAsia="Consolas" w:hAnsi="Consolas" w:cs="Consolas"/>
          <w:color w:val="333333"/>
          <w:sz w:val="18"/>
          <w:szCs w:val="18"/>
        </w:rPr>
        <w:t xml:space="preserve">   - Store output in </w:t>
      </w:r>
      <w:proofErr w:type="spellStart"/>
      <w:r>
        <w:rPr>
          <w:rFonts w:ascii="Consolas" w:eastAsia="Consolas" w:hAnsi="Consolas" w:cs="Consolas"/>
          <w:color w:val="333333"/>
          <w:sz w:val="18"/>
          <w:szCs w:val="18"/>
        </w:rPr>
        <w:t>evaluator_outputs</w:t>
      </w:r>
      <w:proofErr w:type="spellEnd"/>
      <w:r>
        <w:rPr>
          <w:rFonts w:ascii="Consolas" w:eastAsia="Consolas" w:hAnsi="Consolas" w:cs="Consolas"/>
          <w:color w:val="333333"/>
          <w:sz w:val="18"/>
          <w:szCs w:val="18"/>
        </w:rPr>
        <w:t xml:space="preserve"> table</w:t>
      </w:r>
    </w:p>
    <w:p w14:paraId="33FA651B" w14:textId="77777777" w:rsidR="002433B7" w:rsidRDefault="00000000">
      <w:pPr>
        <w:shd w:val="clear" w:color="auto" w:fill="F5F5F5"/>
        <w:ind w:left="360" w:right="360"/>
      </w:pPr>
      <w:r>
        <w:rPr>
          <w:rFonts w:ascii="Consolas" w:eastAsia="Consolas" w:hAnsi="Consolas" w:cs="Consolas"/>
          <w:color w:val="333333"/>
          <w:sz w:val="18"/>
          <w:szCs w:val="18"/>
        </w:rPr>
        <w:t xml:space="preserve">   - Record: </w:t>
      </w:r>
      <w:proofErr w:type="spellStart"/>
      <w:r>
        <w:rPr>
          <w:rFonts w:ascii="Consolas" w:eastAsia="Consolas" w:hAnsi="Consolas" w:cs="Consolas"/>
          <w:color w:val="333333"/>
          <w:sz w:val="18"/>
          <w:szCs w:val="18"/>
        </w:rPr>
        <w:t>prompt_version</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response_time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token_counts</w:t>
      </w:r>
      <w:proofErr w:type="spellEnd"/>
      <w:r>
        <w:rPr>
          <w:rFonts w:ascii="Consolas" w:eastAsia="Consolas" w:hAnsi="Consolas" w:cs="Consolas"/>
          <w:color w:val="333333"/>
          <w:sz w:val="18"/>
          <w:szCs w:val="18"/>
        </w:rPr>
        <w:t>, cost</w:t>
      </w:r>
    </w:p>
    <w:p w14:paraId="28059DC5" w14:textId="77777777" w:rsidR="002433B7" w:rsidRDefault="00000000">
      <w:pPr>
        <w:shd w:val="clear" w:color="auto" w:fill="F5F5F5"/>
        <w:ind w:left="360" w:right="360"/>
      </w:pPr>
      <w:r>
        <w:rPr>
          <w:rFonts w:ascii="Consolas" w:eastAsia="Consolas" w:hAnsi="Consolas" w:cs="Consolas"/>
          <w:color w:val="333333"/>
          <w:sz w:val="18"/>
          <w:szCs w:val="18"/>
        </w:rPr>
        <w:t>4. After all evaluators complete (or timeout):</w:t>
      </w:r>
    </w:p>
    <w:p w14:paraId="7A8243B0" w14:textId="77777777" w:rsidR="002433B7" w:rsidRDefault="00000000">
      <w:pPr>
        <w:shd w:val="clear" w:color="auto" w:fill="F5F5F5"/>
        <w:ind w:left="360" w:right="360"/>
      </w:pPr>
      <w:r>
        <w:rPr>
          <w:rFonts w:ascii="Consolas" w:eastAsia="Consolas" w:hAnsi="Consolas" w:cs="Consolas"/>
          <w:color w:val="333333"/>
          <w:sz w:val="18"/>
          <w:szCs w:val="18"/>
        </w:rPr>
        <w:t xml:space="preserve">   - Aggregation Engine triggered</w:t>
      </w:r>
    </w:p>
    <w:p w14:paraId="726BAED2" w14:textId="77777777" w:rsidR="002433B7" w:rsidRDefault="00000000">
      <w:pPr>
        <w:shd w:val="clear" w:color="auto" w:fill="F5F5F5"/>
        <w:ind w:left="360" w:right="360"/>
      </w:pPr>
      <w:r>
        <w:rPr>
          <w:rFonts w:ascii="Consolas" w:eastAsia="Consolas" w:hAnsi="Consolas" w:cs="Consolas"/>
          <w:color w:val="333333"/>
          <w:sz w:val="18"/>
          <w:szCs w:val="18"/>
        </w:rPr>
        <w:t>5. If any evaluator fails:</w:t>
      </w:r>
    </w:p>
    <w:p w14:paraId="281EA01B" w14:textId="77777777" w:rsidR="002433B7" w:rsidRDefault="00000000">
      <w:pPr>
        <w:shd w:val="clear" w:color="auto" w:fill="F5F5F5"/>
        <w:ind w:left="360" w:right="360"/>
      </w:pPr>
      <w:r>
        <w:rPr>
          <w:rFonts w:ascii="Consolas" w:eastAsia="Consolas" w:hAnsi="Consolas" w:cs="Consolas"/>
          <w:color w:val="333333"/>
          <w:sz w:val="18"/>
          <w:szCs w:val="18"/>
        </w:rPr>
        <w:t xml:space="preserve">   - Retry up to 2 times with exponential backoff</w:t>
      </w:r>
    </w:p>
    <w:p w14:paraId="39F1025A" w14:textId="77777777" w:rsidR="002433B7" w:rsidRDefault="00000000">
      <w:pPr>
        <w:shd w:val="clear" w:color="auto" w:fill="F5F5F5"/>
        <w:ind w:left="360" w:right="360"/>
      </w:pPr>
      <w:r>
        <w:rPr>
          <w:rFonts w:ascii="Consolas" w:eastAsia="Consolas" w:hAnsi="Consolas" w:cs="Consolas"/>
          <w:color w:val="333333"/>
          <w:sz w:val="18"/>
          <w:szCs w:val="18"/>
        </w:rPr>
        <w:t xml:space="preserve">   - If still failing, mark as missing and proceed with remaining evaluators</w:t>
      </w:r>
    </w:p>
    <w:p w14:paraId="6DF408AA" w14:textId="77777777" w:rsidR="002433B7" w:rsidRDefault="00000000">
      <w:pPr>
        <w:shd w:val="clear" w:color="auto" w:fill="F5F5F5"/>
        <w:ind w:left="360" w:right="360"/>
      </w:pPr>
      <w:r>
        <w:rPr>
          <w:rFonts w:ascii="Consolas" w:eastAsia="Consolas" w:hAnsi="Consolas" w:cs="Consolas"/>
          <w:color w:val="333333"/>
          <w:sz w:val="18"/>
          <w:szCs w:val="18"/>
        </w:rPr>
        <w:t xml:space="preserve">   - Require minimum 3 successful evaluations to proceed</w:t>
      </w:r>
    </w:p>
    <w:p w14:paraId="45FD5705" w14:textId="77777777" w:rsidR="002433B7" w:rsidRDefault="00000000">
      <w:pPr>
        <w:shd w:val="clear" w:color="auto" w:fill="F5F5F5"/>
        <w:ind w:left="360" w:right="360"/>
      </w:pPr>
      <w:r>
        <w:rPr>
          <w:rFonts w:ascii="Consolas" w:eastAsia="Consolas" w:hAnsi="Consolas" w:cs="Consolas"/>
          <w:color w:val="333333"/>
          <w:sz w:val="18"/>
          <w:szCs w:val="18"/>
        </w:rPr>
        <w:t>6. If fewer than 3 successful evaluations:</w:t>
      </w:r>
    </w:p>
    <w:p w14:paraId="23003EFF" w14:textId="77777777" w:rsidR="002433B7" w:rsidRDefault="00000000">
      <w:pPr>
        <w:shd w:val="clear" w:color="auto" w:fill="F5F5F5"/>
        <w:ind w:left="360" w:right="360"/>
      </w:pPr>
      <w:r>
        <w:rPr>
          <w:rFonts w:ascii="Consolas" w:eastAsia="Consolas" w:hAnsi="Consolas" w:cs="Consolas"/>
          <w:color w:val="333333"/>
          <w:sz w:val="18"/>
          <w:szCs w:val="18"/>
        </w:rPr>
        <w:t xml:space="preserve">   - Job </w:t>
      </w:r>
      <w:proofErr w:type="gramStart"/>
      <w:r>
        <w:rPr>
          <w:rFonts w:ascii="Consolas" w:eastAsia="Consolas" w:hAnsi="Consolas" w:cs="Consolas"/>
          <w:color w:val="333333"/>
          <w:sz w:val="18"/>
          <w:szCs w:val="18"/>
        </w:rPr>
        <w:t>fails</w:t>
      </w:r>
      <w:proofErr w:type="gramEnd"/>
      <w:r>
        <w:rPr>
          <w:rFonts w:ascii="Consolas" w:eastAsia="Consolas" w:hAnsi="Consolas" w:cs="Consolas"/>
          <w:color w:val="333333"/>
          <w:sz w:val="18"/>
          <w:szCs w:val="18"/>
        </w:rPr>
        <w:t>; user notified; partial refund issued</w:t>
      </w:r>
    </w:p>
    <w:p w14:paraId="5B7D90DB" w14:textId="77777777" w:rsidR="002433B7" w:rsidRDefault="00000000">
      <w:pPr>
        <w:shd w:val="clear" w:color="auto" w:fill="F5F5F5"/>
        <w:spacing w:after="120"/>
        <w:ind w:left="360" w:right="360"/>
      </w:pPr>
      <w:r>
        <w:rPr>
          <w:rFonts w:ascii="Consolas" w:eastAsia="Consolas" w:hAnsi="Consolas" w:cs="Consolas"/>
          <w:color w:val="333333"/>
          <w:sz w:val="18"/>
          <w:szCs w:val="18"/>
        </w:rPr>
        <w:t xml:space="preserve"> </w:t>
      </w:r>
    </w:p>
    <w:p w14:paraId="7B2B01B0" w14:textId="77777777" w:rsidR="002433B7" w:rsidRDefault="00000000">
      <w:pPr>
        <w:spacing w:before="160" w:after="80"/>
      </w:pPr>
      <w:r>
        <w:rPr>
          <w:b/>
          <w:bCs/>
          <w:color w:val="2E5C8A"/>
          <w:sz w:val="20"/>
          <w:szCs w:val="20"/>
        </w:rPr>
        <w:t>Evaluation Prompt Structure</w:t>
      </w:r>
    </w:p>
    <w:p w14:paraId="3BECBEDD" w14:textId="77777777" w:rsidR="002433B7" w:rsidRDefault="00000000">
      <w:pPr>
        <w:spacing w:after="120" w:line="280" w:lineRule="auto"/>
        <w:jc w:val="both"/>
      </w:pPr>
      <w:r>
        <w:t>Each evaluator receives a standardized prompt:</w:t>
      </w:r>
    </w:p>
    <w:p w14:paraId="0462FCEE" w14:textId="77777777" w:rsidR="002433B7" w:rsidRDefault="00000000">
      <w:pPr>
        <w:shd w:val="clear" w:color="auto" w:fill="F5F5F5"/>
        <w:spacing w:before="80"/>
        <w:ind w:left="360" w:right="360"/>
      </w:pPr>
      <w:r>
        <w:rPr>
          <w:rFonts w:ascii="Consolas" w:eastAsia="Consolas" w:hAnsi="Consolas" w:cs="Consolas"/>
          <w:color w:val="333333"/>
          <w:sz w:val="18"/>
          <w:szCs w:val="18"/>
        </w:rPr>
        <w:t xml:space="preserve"> </w:t>
      </w:r>
    </w:p>
    <w:p w14:paraId="648DE55D" w14:textId="77777777" w:rsidR="002433B7" w:rsidRDefault="00000000">
      <w:pPr>
        <w:shd w:val="clear" w:color="auto" w:fill="F5F5F5"/>
        <w:ind w:left="360" w:right="360"/>
      </w:pPr>
      <w:r>
        <w:rPr>
          <w:rFonts w:ascii="Consolas" w:eastAsia="Consolas" w:hAnsi="Consolas" w:cs="Consolas"/>
          <w:color w:val="333333"/>
          <w:sz w:val="18"/>
          <w:szCs w:val="18"/>
        </w:rPr>
        <w:t xml:space="preserve">You are an impartial analyst evaluating arguments in a dispute. </w:t>
      </w:r>
    </w:p>
    <w:p w14:paraId="32A515C0" w14:textId="77777777" w:rsidR="002433B7" w:rsidRDefault="00000000">
      <w:pPr>
        <w:shd w:val="clear" w:color="auto" w:fill="F5F5F5"/>
        <w:ind w:left="360" w:right="360"/>
      </w:pPr>
      <w:r>
        <w:rPr>
          <w:rFonts w:ascii="Consolas" w:eastAsia="Consolas" w:hAnsi="Consolas" w:cs="Consolas"/>
          <w:color w:val="333333"/>
          <w:sz w:val="18"/>
          <w:szCs w:val="18"/>
        </w:rPr>
        <w:t xml:space="preserve">You will be shown two briefs from opposing parties. Your task is </w:t>
      </w:r>
    </w:p>
    <w:p w14:paraId="02402EFC" w14:textId="77777777" w:rsidR="002433B7" w:rsidRDefault="00000000">
      <w:pPr>
        <w:shd w:val="clear" w:color="auto" w:fill="F5F5F5"/>
        <w:ind w:left="360" w:right="360"/>
      </w:pPr>
      <w:r>
        <w:rPr>
          <w:rFonts w:ascii="Consolas" w:eastAsia="Consolas" w:hAnsi="Consolas" w:cs="Consolas"/>
          <w:color w:val="333333"/>
          <w:sz w:val="18"/>
          <w:szCs w:val="18"/>
        </w:rPr>
        <w:t>to analyze each side's arguments objectively.</w:t>
      </w:r>
    </w:p>
    <w:p w14:paraId="735730EB" w14:textId="77777777" w:rsidR="002433B7" w:rsidRDefault="00000000">
      <w:pPr>
        <w:shd w:val="clear" w:color="auto" w:fill="F5F5F5"/>
        <w:ind w:left="360" w:right="360"/>
      </w:pPr>
      <w:r>
        <w:rPr>
          <w:rFonts w:ascii="Consolas" w:eastAsia="Consolas" w:hAnsi="Consolas" w:cs="Consolas"/>
          <w:color w:val="333333"/>
          <w:sz w:val="18"/>
          <w:szCs w:val="18"/>
        </w:rPr>
        <w:t xml:space="preserve"> </w:t>
      </w:r>
    </w:p>
    <w:p w14:paraId="72FC8A20" w14:textId="77777777" w:rsidR="002433B7" w:rsidRDefault="00000000">
      <w:pPr>
        <w:shd w:val="clear" w:color="auto" w:fill="F5F5F5"/>
        <w:ind w:left="360" w:right="360"/>
      </w:pPr>
      <w:r>
        <w:rPr>
          <w:rFonts w:ascii="Consolas" w:eastAsia="Consolas" w:hAnsi="Consolas" w:cs="Consolas"/>
          <w:color w:val="333333"/>
          <w:sz w:val="18"/>
          <w:szCs w:val="18"/>
        </w:rPr>
        <w:t>For each party's brief, provide:</w:t>
      </w:r>
    </w:p>
    <w:p w14:paraId="5D4BEDFA" w14:textId="77777777" w:rsidR="002433B7" w:rsidRDefault="00000000">
      <w:pPr>
        <w:shd w:val="clear" w:color="auto" w:fill="F5F5F5"/>
        <w:ind w:left="360" w:right="360"/>
      </w:pPr>
      <w:r>
        <w:rPr>
          <w:rFonts w:ascii="Consolas" w:eastAsia="Consolas" w:hAnsi="Consolas" w:cs="Consolas"/>
          <w:color w:val="333333"/>
          <w:sz w:val="18"/>
          <w:szCs w:val="18"/>
        </w:rPr>
        <w:t>1. The 3 strongest arguments and why they are strong</w:t>
      </w:r>
    </w:p>
    <w:p w14:paraId="44F56F81" w14:textId="77777777" w:rsidR="002433B7" w:rsidRDefault="00000000">
      <w:pPr>
        <w:shd w:val="clear" w:color="auto" w:fill="F5F5F5"/>
        <w:ind w:left="360" w:right="360"/>
      </w:pPr>
      <w:r>
        <w:rPr>
          <w:rFonts w:ascii="Consolas" w:eastAsia="Consolas" w:hAnsi="Consolas" w:cs="Consolas"/>
          <w:color w:val="333333"/>
          <w:sz w:val="18"/>
          <w:szCs w:val="18"/>
        </w:rPr>
        <w:t>2. The 3 weakest points and what makes them weak</w:t>
      </w:r>
    </w:p>
    <w:p w14:paraId="16C37FFB" w14:textId="77777777" w:rsidR="002433B7" w:rsidRDefault="00000000">
      <w:pPr>
        <w:shd w:val="clear" w:color="auto" w:fill="F5F5F5"/>
        <w:ind w:left="360" w:right="360"/>
      </w:pPr>
      <w:r>
        <w:rPr>
          <w:rFonts w:ascii="Consolas" w:eastAsia="Consolas" w:hAnsi="Consolas" w:cs="Consolas"/>
          <w:color w:val="333333"/>
          <w:sz w:val="18"/>
          <w:szCs w:val="18"/>
        </w:rPr>
        <w:t>3. Any factual claims that need verification</w:t>
      </w:r>
    </w:p>
    <w:p w14:paraId="65118B09" w14:textId="77777777" w:rsidR="002433B7" w:rsidRDefault="00000000">
      <w:pPr>
        <w:shd w:val="clear" w:color="auto" w:fill="F5F5F5"/>
        <w:ind w:left="360" w:right="360"/>
      </w:pPr>
      <w:r>
        <w:rPr>
          <w:rFonts w:ascii="Consolas" w:eastAsia="Consolas" w:hAnsi="Consolas" w:cs="Consolas"/>
          <w:color w:val="333333"/>
          <w:sz w:val="18"/>
          <w:szCs w:val="18"/>
        </w:rPr>
        <w:t>4. Any logical fallacies or reasoning gaps</w:t>
      </w:r>
    </w:p>
    <w:p w14:paraId="6D0FC3B7" w14:textId="77777777" w:rsidR="002433B7" w:rsidRDefault="00000000">
      <w:pPr>
        <w:shd w:val="clear" w:color="auto" w:fill="F5F5F5"/>
        <w:ind w:left="360" w:right="360"/>
      </w:pPr>
      <w:r>
        <w:rPr>
          <w:rFonts w:ascii="Consolas" w:eastAsia="Consolas" w:hAnsi="Consolas" w:cs="Consolas"/>
          <w:color w:val="333333"/>
          <w:sz w:val="18"/>
          <w:szCs w:val="18"/>
        </w:rPr>
        <w:t xml:space="preserve"> </w:t>
      </w:r>
    </w:p>
    <w:p w14:paraId="10D42F75" w14:textId="77777777" w:rsidR="002433B7" w:rsidRDefault="00000000">
      <w:pPr>
        <w:shd w:val="clear" w:color="auto" w:fill="F5F5F5"/>
        <w:ind w:left="360" w:right="360"/>
      </w:pPr>
      <w:r>
        <w:rPr>
          <w:rFonts w:ascii="Consolas" w:eastAsia="Consolas" w:hAnsi="Consolas" w:cs="Consolas"/>
          <w:color w:val="333333"/>
          <w:sz w:val="18"/>
          <w:szCs w:val="18"/>
        </w:rPr>
        <w:t>Then provide:</w:t>
      </w:r>
    </w:p>
    <w:p w14:paraId="372D453D" w14:textId="77777777" w:rsidR="002433B7" w:rsidRDefault="00000000">
      <w:pPr>
        <w:shd w:val="clear" w:color="auto" w:fill="F5F5F5"/>
        <w:ind w:left="360" w:right="360"/>
      </w:pPr>
      <w:r>
        <w:rPr>
          <w:rFonts w:ascii="Consolas" w:eastAsia="Consolas" w:hAnsi="Consolas" w:cs="Consolas"/>
          <w:color w:val="333333"/>
          <w:sz w:val="18"/>
          <w:szCs w:val="18"/>
        </w:rPr>
        <w:t>5. An overall assessment of relative argument strength</w:t>
      </w:r>
    </w:p>
    <w:p w14:paraId="5EC615AB" w14:textId="77777777" w:rsidR="002433B7" w:rsidRDefault="00000000">
      <w:pPr>
        <w:shd w:val="clear" w:color="auto" w:fill="F5F5F5"/>
        <w:ind w:left="360" w:right="360"/>
      </w:pPr>
      <w:r>
        <w:rPr>
          <w:rFonts w:ascii="Consolas" w:eastAsia="Consolas" w:hAnsi="Consolas" w:cs="Consolas"/>
          <w:color w:val="333333"/>
          <w:sz w:val="18"/>
          <w:szCs w:val="18"/>
        </w:rPr>
        <w:t>6. Specific considerations each party should think about</w:t>
      </w:r>
    </w:p>
    <w:p w14:paraId="703A1929" w14:textId="77777777" w:rsidR="002433B7" w:rsidRDefault="00000000">
      <w:pPr>
        <w:shd w:val="clear" w:color="auto" w:fill="F5F5F5"/>
        <w:ind w:left="360" w:right="360"/>
      </w:pPr>
      <w:r>
        <w:rPr>
          <w:rFonts w:ascii="Consolas" w:eastAsia="Consolas" w:hAnsi="Consolas" w:cs="Consolas"/>
          <w:color w:val="333333"/>
          <w:sz w:val="18"/>
          <w:szCs w:val="18"/>
        </w:rPr>
        <w:t>7. A confidence score (1-10) on your assessment</w:t>
      </w:r>
    </w:p>
    <w:p w14:paraId="7FE42424" w14:textId="77777777" w:rsidR="002433B7" w:rsidRDefault="00000000">
      <w:pPr>
        <w:shd w:val="clear" w:color="auto" w:fill="F5F5F5"/>
        <w:ind w:left="360" w:right="360"/>
      </w:pPr>
      <w:r>
        <w:rPr>
          <w:rFonts w:ascii="Consolas" w:eastAsia="Consolas" w:hAnsi="Consolas" w:cs="Consolas"/>
          <w:color w:val="333333"/>
          <w:sz w:val="18"/>
          <w:szCs w:val="18"/>
        </w:rPr>
        <w:t xml:space="preserve"> </w:t>
      </w:r>
    </w:p>
    <w:p w14:paraId="6E4B68CB" w14:textId="77777777" w:rsidR="002433B7" w:rsidRDefault="00000000">
      <w:pPr>
        <w:shd w:val="clear" w:color="auto" w:fill="F5F5F5"/>
        <w:ind w:left="360" w:right="360"/>
      </w:pPr>
      <w:r>
        <w:rPr>
          <w:rFonts w:ascii="Consolas" w:eastAsia="Consolas" w:hAnsi="Consolas" w:cs="Consolas"/>
          <w:color w:val="333333"/>
          <w:sz w:val="18"/>
          <w:szCs w:val="18"/>
        </w:rPr>
        <w:t>IMPORTANT:</w:t>
      </w:r>
    </w:p>
    <w:p w14:paraId="5E002D5A" w14:textId="77777777" w:rsidR="002433B7" w:rsidRDefault="00000000">
      <w:pPr>
        <w:shd w:val="clear" w:color="auto" w:fill="F5F5F5"/>
        <w:ind w:left="360" w:right="360"/>
      </w:pPr>
      <w:r>
        <w:rPr>
          <w:rFonts w:ascii="Consolas" w:eastAsia="Consolas" w:hAnsi="Consolas" w:cs="Consolas"/>
          <w:color w:val="333333"/>
          <w:sz w:val="18"/>
          <w:szCs w:val="18"/>
        </w:rPr>
        <w:t>- Do NOT render a verdict or "decision"</w:t>
      </w:r>
    </w:p>
    <w:p w14:paraId="47D8CE68" w14:textId="77777777" w:rsidR="002433B7" w:rsidRDefault="00000000">
      <w:pPr>
        <w:shd w:val="clear" w:color="auto" w:fill="F5F5F5"/>
        <w:ind w:left="360" w:right="360"/>
      </w:pPr>
      <w:r>
        <w:rPr>
          <w:rFonts w:ascii="Consolas" w:eastAsia="Consolas" w:hAnsi="Consolas" w:cs="Consolas"/>
          <w:color w:val="333333"/>
          <w:sz w:val="18"/>
          <w:szCs w:val="18"/>
        </w:rPr>
        <w:t>- Flag factual claims you cannot verify rather than asserting them</w:t>
      </w:r>
    </w:p>
    <w:p w14:paraId="63733728" w14:textId="77777777" w:rsidR="002433B7" w:rsidRDefault="00000000">
      <w:pPr>
        <w:shd w:val="clear" w:color="auto" w:fill="F5F5F5"/>
        <w:ind w:left="360" w:right="360"/>
      </w:pPr>
      <w:r>
        <w:rPr>
          <w:rFonts w:ascii="Consolas" w:eastAsia="Consolas" w:hAnsi="Consolas" w:cs="Consolas"/>
          <w:color w:val="333333"/>
          <w:sz w:val="18"/>
          <w:szCs w:val="18"/>
        </w:rPr>
        <w:t xml:space="preserve">- If </w:t>
      </w:r>
      <w:proofErr w:type="gramStart"/>
      <w:r>
        <w:rPr>
          <w:rFonts w:ascii="Consolas" w:eastAsia="Consolas" w:hAnsi="Consolas" w:cs="Consolas"/>
          <w:color w:val="333333"/>
          <w:sz w:val="18"/>
          <w:szCs w:val="18"/>
        </w:rPr>
        <w:t>you would</w:t>
      </w:r>
      <w:proofErr w:type="gramEnd"/>
      <w:r>
        <w:rPr>
          <w:rFonts w:ascii="Consolas" w:eastAsia="Consolas" w:hAnsi="Consolas" w:cs="Consolas"/>
          <w:color w:val="333333"/>
          <w:sz w:val="18"/>
          <w:szCs w:val="18"/>
        </w:rPr>
        <w:t xml:space="preserve"> need to cite legal authorities, only cite ones you </w:t>
      </w:r>
    </w:p>
    <w:p w14:paraId="5617EF64" w14:textId="77777777" w:rsidR="002433B7" w:rsidRDefault="00000000">
      <w:pPr>
        <w:shd w:val="clear" w:color="auto" w:fill="F5F5F5"/>
        <w:ind w:left="360" w:right="360"/>
      </w:pPr>
      <w:r>
        <w:rPr>
          <w:rFonts w:ascii="Consolas" w:eastAsia="Consolas" w:hAnsi="Consolas" w:cs="Consolas"/>
          <w:color w:val="333333"/>
          <w:sz w:val="18"/>
          <w:szCs w:val="18"/>
        </w:rPr>
        <w:t xml:space="preserve">  are certain exist</w:t>
      </w:r>
    </w:p>
    <w:p w14:paraId="6F47C4D0" w14:textId="77777777" w:rsidR="002433B7" w:rsidRDefault="00000000">
      <w:pPr>
        <w:shd w:val="clear" w:color="auto" w:fill="F5F5F5"/>
        <w:ind w:left="360" w:right="360"/>
      </w:pPr>
      <w:r>
        <w:rPr>
          <w:rFonts w:ascii="Consolas" w:eastAsia="Consolas" w:hAnsi="Consolas" w:cs="Consolas"/>
          <w:color w:val="333333"/>
          <w:sz w:val="18"/>
          <w:szCs w:val="18"/>
        </w:rPr>
        <w:t>- Acknowledge uncertainty rather than fabricating confidence</w:t>
      </w:r>
    </w:p>
    <w:p w14:paraId="2F565893" w14:textId="77777777" w:rsidR="002433B7" w:rsidRDefault="00000000">
      <w:pPr>
        <w:shd w:val="clear" w:color="auto" w:fill="F5F5F5"/>
        <w:ind w:left="360" w:right="360"/>
      </w:pPr>
      <w:r>
        <w:rPr>
          <w:rFonts w:ascii="Consolas" w:eastAsia="Consolas" w:hAnsi="Consolas" w:cs="Consolas"/>
          <w:color w:val="333333"/>
          <w:sz w:val="18"/>
          <w:szCs w:val="18"/>
        </w:rPr>
        <w:t xml:space="preserve"> </w:t>
      </w:r>
    </w:p>
    <w:p w14:paraId="1E90C05E" w14:textId="77777777" w:rsidR="002433B7" w:rsidRDefault="00000000">
      <w:pPr>
        <w:shd w:val="clear" w:color="auto" w:fill="F5F5F5"/>
        <w:ind w:left="360" w:right="360"/>
      </w:pPr>
      <w:r>
        <w:rPr>
          <w:rFonts w:ascii="Consolas" w:eastAsia="Consolas" w:hAnsi="Consolas" w:cs="Consolas"/>
          <w:color w:val="333333"/>
          <w:sz w:val="18"/>
          <w:szCs w:val="18"/>
        </w:rPr>
        <w:t>[BRIEF A]</w:t>
      </w:r>
    </w:p>
    <w:p w14:paraId="32309C22" w14:textId="77777777" w:rsidR="002433B7" w:rsidRDefault="00000000">
      <w:pPr>
        <w:shd w:val="clear" w:color="auto" w:fill="F5F5F5"/>
        <w:ind w:left="360" w:right="360"/>
      </w:pPr>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brief_a_content</w:t>
      </w:r>
      <w:proofErr w:type="spellEnd"/>
      <w:r>
        <w:rPr>
          <w:rFonts w:ascii="Consolas" w:eastAsia="Consolas" w:hAnsi="Consolas" w:cs="Consolas"/>
          <w:color w:val="333333"/>
          <w:sz w:val="18"/>
          <w:szCs w:val="18"/>
        </w:rPr>
        <w:t>}</w:t>
      </w:r>
    </w:p>
    <w:p w14:paraId="0DE290DB" w14:textId="77777777" w:rsidR="002433B7" w:rsidRDefault="00000000">
      <w:pPr>
        <w:shd w:val="clear" w:color="auto" w:fill="F5F5F5"/>
        <w:ind w:left="360" w:right="360"/>
      </w:pPr>
      <w:r>
        <w:rPr>
          <w:rFonts w:ascii="Consolas" w:eastAsia="Consolas" w:hAnsi="Consolas" w:cs="Consolas"/>
          <w:color w:val="333333"/>
          <w:sz w:val="18"/>
          <w:szCs w:val="18"/>
        </w:rPr>
        <w:t xml:space="preserve"> </w:t>
      </w:r>
    </w:p>
    <w:p w14:paraId="47DBE67E" w14:textId="77777777" w:rsidR="002433B7" w:rsidRDefault="00000000">
      <w:pPr>
        <w:shd w:val="clear" w:color="auto" w:fill="F5F5F5"/>
        <w:ind w:left="360" w:right="360"/>
      </w:pPr>
      <w:r>
        <w:rPr>
          <w:rFonts w:ascii="Consolas" w:eastAsia="Consolas" w:hAnsi="Consolas" w:cs="Consolas"/>
          <w:color w:val="333333"/>
          <w:sz w:val="18"/>
          <w:szCs w:val="18"/>
        </w:rPr>
        <w:t xml:space="preserve">[BRIEF B]  </w:t>
      </w:r>
    </w:p>
    <w:p w14:paraId="5A264DCF" w14:textId="77777777" w:rsidR="002433B7" w:rsidRDefault="00000000">
      <w:pPr>
        <w:shd w:val="clear" w:color="auto" w:fill="F5F5F5"/>
        <w:ind w:left="360" w:right="360"/>
      </w:pPr>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brief_b_content</w:t>
      </w:r>
      <w:proofErr w:type="spellEnd"/>
      <w:r>
        <w:rPr>
          <w:rFonts w:ascii="Consolas" w:eastAsia="Consolas" w:hAnsi="Consolas" w:cs="Consolas"/>
          <w:color w:val="333333"/>
          <w:sz w:val="18"/>
          <w:szCs w:val="18"/>
        </w:rPr>
        <w:t>}</w:t>
      </w:r>
    </w:p>
    <w:p w14:paraId="0A83D678" w14:textId="77777777" w:rsidR="002433B7" w:rsidRDefault="00000000">
      <w:pPr>
        <w:shd w:val="clear" w:color="auto" w:fill="F5F5F5"/>
        <w:ind w:left="360" w:right="360"/>
      </w:pPr>
      <w:r>
        <w:rPr>
          <w:rFonts w:ascii="Consolas" w:eastAsia="Consolas" w:hAnsi="Consolas" w:cs="Consolas"/>
          <w:color w:val="333333"/>
          <w:sz w:val="18"/>
          <w:szCs w:val="18"/>
        </w:rPr>
        <w:t xml:space="preserve"> </w:t>
      </w:r>
    </w:p>
    <w:p w14:paraId="7EC76C04" w14:textId="77777777" w:rsidR="002433B7" w:rsidRDefault="00000000">
      <w:pPr>
        <w:shd w:val="clear" w:color="auto" w:fill="F5F5F5"/>
        <w:ind w:left="360" w:right="360"/>
      </w:pPr>
      <w:r>
        <w:rPr>
          <w:rFonts w:ascii="Consolas" w:eastAsia="Consolas" w:hAnsi="Consolas" w:cs="Consolas"/>
          <w:color w:val="333333"/>
          <w:sz w:val="18"/>
          <w:szCs w:val="18"/>
        </w:rPr>
        <w:t>Respond in the structured format defined in schema_v</w:t>
      </w:r>
      <w:proofErr w:type="gramStart"/>
      <w:r>
        <w:rPr>
          <w:rFonts w:ascii="Consolas" w:eastAsia="Consolas" w:hAnsi="Consolas" w:cs="Consolas"/>
          <w:color w:val="333333"/>
          <w:sz w:val="18"/>
          <w:szCs w:val="18"/>
        </w:rPr>
        <w:t>3.json</w:t>
      </w:r>
      <w:proofErr w:type="gramEnd"/>
      <w:r>
        <w:rPr>
          <w:rFonts w:ascii="Consolas" w:eastAsia="Consolas" w:hAnsi="Consolas" w:cs="Consolas"/>
          <w:color w:val="333333"/>
          <w:sz w:val="18"/>
          <w:szCs w:val="18"/>
        </w:rPr>
        <w:t>.</w:t>
      </w:r>
    </w:p>
    <w:p w14:paraId="4387DF06" w14:textId="77777777" w:rsidR="002433B7" w:rsidRDefault="00000000">
      <w:pPr>
        <w:shd w:val="clear" w:color="auto" w:fill="F5F5F5"/>
        <w:spacing w:after="120"/>
        <w:ind w:left="360" w:right="360"/>
      </w:pPr>
      <w:r>
        <w:rPr>
          <w:rFonts w:ascii="Consolas" w:eastAsia="Consolas" w:hAnsi="Consolas" w:cs="Consolas"/>
          <w:color w:val="333333"/>
          <w:sz w:val="18"/>
          <w:szCs w:val="18"/>
        </w:rPr>
        <w:t xml:space="preserve"> </w:t>
      </w:r>
    </w:p>
    <w:p w14:paraId="4E83AF89" w14:textId="77777777" w:rsidR="002433B7" w:rsidRDefault="00000000">
      <w:pPr>
        <w:spacing w:before="240" w:after="100"/>
      </w:pPr>
      <w:r>
        <w:rPr>
          <w:b/>
          <w:bCs/>
          <w:color w:val="1F4E79"/>
          <w:sz w:val="24"/>
          <w:szCs w:val="24"/>
        </w:rPr>
        <w:lastRenderedPageBreak/>
        <w:t>4.4 Aggregation</w:t>
      </w:r>
    </w:p>
    <w:p w14:paraId="2CF20A1D" w14:textId="77777777" w:rsidR="002433B7" w:rsidRDefault="00000000">
      <w:pPr>
        <w:spacing w:after="120" w:line="280" w:lineRule="auto"/>
        <w:jc w:val="both"/>
      </w:pPr>
      <w:r>
        <w:t xml:space="preserve">After all evaluators </w:t>
      </w:r>
      <w:proofErr w:type="gramStart"/>
      <w:r>
        <w:t>complete</w:t>
      </w:r>
      <w:proofErr w:type="gramEnd"/>
      <w:r>
        <w:t>, the Aggregation Engine produces the final opinion:</w:t>
      </w:r>
    </w:p>
    <w:p w14:paraId="5C7AD13A" w14:textId="77777777" w:rsidR="002433B7" w:rsidRDefault="00000000">
      <w:pPr>
        <w:spacing w:before="160" w:after="80"/>
      </w:pPr>
      <w:r>
        <w:rPr>
          <w:b/>
          <w:bCs/>
          <w:color w:val="2E5C8A"/>
          <w:sz w:val="20"/>
          <w:szCs w:val="20"/>
        </w:rPr>
        <w:t>Aggregation Process</w:t>
      </w:r>
    </w:p>
    <w:p w14:paraId="6EB97DFA" w14:textId="77777777" w:rsidR="002433B7" w:rsidRDefault="00000000">
      <w:pPr>
        <w:spacing w:after="60" w:line="260" w:lineRule="auto"/>
        <w:ind w:left="360"/>
      </w:pPr>
      <w:r>
        <w:rPr>
          <w:b/>
          <w:bCs/>
          <w:color w:val="1F4E79"/>
        </w:rPr>
        <w:t xml:space="preserve">• </w:t>
      </w:r>
      <w:r>
        <w:t>Parse all evaluator outputs into structured form</w:t>
      </w:r>
    </w:p>
    <w:p w14:paraId="5D22CCD7" w14:textId="77777777" w:rsidR="002433B7" w:rsidRDefault="00000000">
      <w:pPr>
        <w:spacing w:after="60" w:line="260" w:lineRule="auto"/>
        <w:ind w:left="360"/>
      </w:pPr>
      <w:r>
        <w:rPr>
          <w:b/>
          <w:bCs/>
          <w:color w:val="1F4E79"/>
        </w:rPr>
        <w:t xml:space="preserve">• </w:t>
      </w:r>
      <w:r>
        <w:t>Compute inter-evaluator agreement metrics</w:t>
      </w:r>
    </w:p>
    <w:p w14:paraId="1B193909" w14:textId="77777777" w:rsidR="002433B7" w:rsidRDefault="00000000">
      <w:pPr>
        <w:spacing w:after="60" w:line="260" w:lineRule="auto"/>
        <w:ind w:left="360"/>
      </w:pPr>
      <w:r>
        <w:rPr>
          <w:b/>
          <w:bCs/>
          <w:color w:val="1F4E79"/>
        </w:rPr>
        <w:t xml:space="preserve">• </w:t>
      </w:r>
      <w:r>
        <w:t>Identify points where evaluators agree (high confidence) vs. disagree (lower confidence)</w:t>
      </w:r>
    </w:p>
    <w:p w14:paraId="31ADDB72" w14:textId="77777777" w:rsidR="002433B7" w:rsidRDefault="00000000">
      <w:pPr>
        <w:spacing w:after="60" w:line="260" w:lineRule="auto"/>
        <w:ind w:left="360"/>
      </w:pPr>
      <w:r>
        <w:rPr>
          <w:b/>
          <w:bCs/>
          <w:color w:val="1F4E79"/>
        </w:rPr>
        <w:t xml:space="preserve">• </w:t>
      </w:r>
      <w:r>
        <w:t>Submit consolidated input to aggregator LLM for narrative synthesis</w:t>
      </w:r>
    </w:p>
    <w:p w14:paraId="75C881B2" w14:textId="77777777" w:rsidR="002433B7" w:rsidRDefault="00000000">
      <w:pPr>
        <w:spacing w:after="60" w:line="260" w:lineRule="auto"/>
        <w:ind w:left="360"/>
      </w:pPr>
      <w:r>
        <w:rPr>
          <w:b/>
          <w:bCs/>
          <w:color w:val="1F4E79"/>
        </w:rPr>
        <w:t xml:space="preserve">• </w:t>
      </w:r>
      <w:r>
        <w:t>Validate aggregator output for hallucinated citations or unsupported claims</w:t>
      </w:r>
    </w:p>
    <w:p w14:paraId="28248F57" w14:textId="77777777" w:rsidR="002433B7" w:rsidRDefault="00000000">
      <w:pPr>
        <w:spacing w:after="60" w:line="260" w:lineRule="auto"/>
        <w:ind w:left="360"/>
      </w:pPr>
      <w:r>
        <w:rPr>
          <w:b/>
          <w:bCs/>
          <w:color w:val="1F4E79"/>
        </w:rPr>
        <w:t xml:space="preserve">• </w:t>
      </w:r>
      <w:r>
        <w:t>Generate final opinion document</w:t>
      </w:r>
    </w:p>
    <w:p w14:paraId="1D9BB1E2" w14:textId="77777777" w:rsidR="002433B7" w:rsidRDefault="00000000">
      <w:pPr>
        <w:spacing w:after="60" w:line="260" w:lineRule="auto"/>
        <w:ind w:left="360"/>
      </w:pPr>
      <w:r>
        <w:rPr>
          <w:b/>
          <w:bCs/>
          <w:color w:val="1F4E79"/>
        </w:rPr>
        <w:t xml:space="preserve">• </w:t>
      </w:r>
      <w:r>
        <w:t>Store with full provenance (which evaluators contributed, prompt versions, timestamps)</w:t>
      </w:r>
    </w:p>
    <w:p w14:paraId="7903E432" w14:textId="77777777" w:rsidR="002433B7" w:rsidRDefault="00000000">
      <w:pPr>
        <w:spacing w:before="160" w:after="80"/>
      </w:pPr>
      <w:r>
        <w:rPr>
          <w:b/>
          <w:bCs/>
          <w:color w:val="2E5C8A"/>
          <w:sz w:val="20"/>
          <w:szCs w:val="20"/>
        </w:rPr>
        <w:t>Opinion Output Schema</w:t>
      </w:r>
    </w:p>
    <w:p w14:paraId="25563BBD" w14:textId="77777777" w:rsidR="002433B7" w:rsidRDefault="00000000">
      <w:pPr>
        <w:shd w:val="clear" w:color="auto" w:fill="F5F5F5"/>
        <w:spacing w:before="80"/>
        <w:ind w:left="360" w:right="360"/>
      </w:pPr>
      <w:r>
        <w:rPr>
          <w:rFonts w:ascii="Consolas" w:eastAsia="Consolas" w:hAnsi="Consolas" w:cs="Consolas"/>
          <w:color w:val="333333"/>
          <w:sz w:val="18"/>
          <w:szCs w:val="18"/>
        </w:rPr>
        <w:t xml:space="preserve"> </w:t>
      </w:r>
    </w:p>
    <w:p w14:paraId="783E98F3" w14:textId="77777777" w:rsidR="002433B7" w:rsidRDefault="00000000">
      <w:pPr>
        <w:shd w:val="clear" w:color="auto" w:fill="F5F5F5"/>
        <w:ind w:left="360" w:right="360"/>
      </w:pPr>
      <w:r>
        <w:rPr>
          <w:rFonts w:ascii="Consolas" w:eastAsia="Consolas" w:hAnsi="Consolas" w:cs="Consolas"/>
          <w:color w:val="333333"/>
          <w:sz w:val="18"/>
          <w:szCs w:val="18"/>
        </w:rPr>
        <w:t>{</w:t>
      </w:r>
    </w:p>
    <w:p w14:paraId="147E9392"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opinion</w:t>
      </w:r>
      <w:proofErr w:type="gramEnd"/>
      <w:r>
        <w:rPr>
          <w:rFonts w:ascii="Consolas" w:eastAsia="Consolas" w:hAnsi="Consolas" w:cs="Consolas"/>
          <w:color w:val="333333"/>
          <w:sz w:val="18"/>
          <w:szCs w:val="18"/>
        </w:rPr>
        <w:t>_id</w:t>
      </w:r>
      <w:proofErr w:type="spellEnd"/>
      <w:r>
        <w:rPr>
          <w:rFonts w:ascii="Consolas" w:eastAsia="Consolas" w:hAnsi="Consolas" w:cs="Consolas"/>
          <w:color w:val="333333"/>
          <w:sz w:val="18"/>
          <w:szCs w:val="18"/>
        </w:rPr>
        <w:t>": "</w:t>
      </w:r>
      <w:proofErr w:type="spellStart"/>
      <w:r>
        <w:rPr>
          <w:rFonts w:ascii="Consolas" w:eastAsia="Consolas" w:hAnsi="Consolas" w:cs="Consolas"/>
          <w:color w:val="333333"/>
          <w:sz w:val="18"/>
          <w:szCs w:val="18"/>
        </w:rPr>
        <w:t>uuid</w:t>
      </w:r>
      <w:proofErr w:type="spellEnd"/>
      <w:r>
        <w:rPr>
          <w:rFonts w:ascii="Consolas" w:eastAsia="Consolas" w:hAnsi="Consolas" w:cs="Consolas"/>
          <w:color w:val="333333"/>
          <w:sz w:val="18"/>
          <w:szCs w:val="18"/>
        </w:rPr>
        <w:t>",</w:t>
      </w:r>
    </w:p>
    <w:p w14:paraId="56F01417"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dispute</w:t>
      </w:r>
      <w:proofErr w:type="gramEnd"/>
      <w:r>
        <w:rPr>
          <w:rFonts w:ascii="Consolas" w:eastAsia="Consolas" w:hAnsi="Consolas" w:cs="Consolas"/>
          <w:color w:val="333333"/>
          <w:sz w:val="18"/>
          <w:szCs w:val="18"/>
        </w:rPr>
        <w:t>_id</w:t>
      </w:r>
      <w:proofErr w:type="spellEnd"/>
      <w:r>
        <w:rPr>
          <w:rFonts w:ascii="Consolas" w:eastAsia="Consolas" w:hAnsi="Consolas" w:cs="Consolas"/>
          <w:color w:val="333333"/>
          <w:sz w:val="18"/>
          <w:szCs w:val="18"/>
        </w:rPr>
        <w:t>": "</w:t>
      </w:r>
      <w:proofErr w:type="spellStart"/>
      <w:r>
        <w:rPr>
          <w:rFonts w:ascii="Consolas" w:eastAsia="Consolas" w:hAnsi="Consolas" w:cs="Consolas"/>
          <w:color w:val="333333"/>
          <w:sz w:val="18"/>
          <w:szCs w:val="18"/>
        </w:rPr>
        <w:t>uuid</w:t>
      </w:r>
      <w:proofErr w:type="spellEnd"/>
      <w:r>
        <w:rPr>
          <w:rFonts w:ascii="Consolas" w:eastAsia="Consolas" w:hAnsi="Consolas" w:cs="Consolas"/>
          <w:color w:val="333333"/>
          <w:sz w:val="18"/>
          <w:szCs w:val="18"/>
        </w:rPr>
        <w:t>",</w:t>
      </w:r>
    </w:p>
    <w:p w14:paraId="533F9E35"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generated</w:t>
      </w:r>
      <w:proofErr w:type="gramEnd"/>
      <w:r>
        <w:rPr>
          <w:rFonts w:ascii="Consolas" w:eastAsia="Consolas" w:hAnsi="Consolas" w:cs="Consolas"/>
          <w:color w:val="333333"/>
          <w:sz w:val="18"/>
          <w:szCs w:val="18"/>
        </w:rPr>
        <w:t>_at</w:t>
      </w:r>
      <w:proofErr w:type="spellEnd"/>
      <w:r>
        <w:rPr>
          <w:rFonts w:ascii="Consolas" w:eastAsia="Consolas" w:hAnsi="Consolas" w:cs="Consolas"/>
          <w:color w:val="333333"/>
          <w:sz w:val="18"/>
          <w:szCs w:val="18"/>
        </w:rPr>
        <w:t>": "2026-05-17T10:30:00Z",</w:t>
      </w:r>
    </w:p>
    <w:p w14:paraId="4AA527A7"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prompt</w:t>
      </w:r>
      <w:proofErr w:type="gramEnd"/>
      <w:r>
        <w:rPr>
          <w:rFonts w:ascii="Consolas" w:eastAsia="Consolas" w:hAnsi="Consolas" w:cs="Consolas"/>
          <w:color w:val="333333"/>
          <w:sz w:val="18"/>
          <w:szCs w:val="18"/>
        </w:rPr>
        <w:t>_version</w:t>
      </w:r>
      <w:proofErr w:type="spellEnd"/>
      <w:r>
        <w:rPr>
          <w:rFonts w:ascii="Consolas" w:eastAsia="Consolas" w:hAnsi="Consolas" w:cs="Consolas"/>
          <w:color w:val="333333"/>
          <w:sz w:val="18"/>
          <w:szCs w:val="18"/>
        </w:rPr>
        <w:t>": "eval-v3.2, agg-v2.1",</w:t>
      </w:r>
    </w:p>
    <w:p w14:paraId="3CEF07B0"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evaluators</w:t>
      </w:r>
      <w:proofErr w:type="gramEnd"/>
      <w:r>
        <w:rPr>
          <w:rFonts w:ascii="Consolas" w:eastAsia="Consolas" w:hAnsi="Consolas" w:cs="Consolas"/>
          <w:color w:val="333333"/>
          <w:sz w:val="18"/>
          <w:szCs w:val="18"/>
        </w:rPr>
        <w:t>_used</w:t>
      </w:r>
      <w:proofErr w:type="spellEnd"/>
      <w:r>
        <w:rPr>
          <w:rFonts w:ascii="Consolas" w:eastAsia="Consolas" w:hAnsi="Consolas" w:cs="Consolas"/>
          <w:color w:val="333333"/>
          <w:sz w:val="18"/>
          <w:szCs w:val="18"/>
        </w:rPr>
        <w:t>": ["claude-3-5", "gpt-4", "</w:t>
      </w:r>
      <w:proofErr w:type="spellStart"/>
      <w:r>
        <w:rPr>
          <w:rFonts w:ascii="Consolas" w:eastAsia="Consolas" w:hAnsi="Consolas" w:cs="Consolas"/>
          <w:color w:val="333333"/>
          <w:sz w:val="18"/>
          <w:szCs w:val="18"/>
        </w:rPr>
        <w:t>gemini</w:t>
      </w:r>
      <w:proofErr w:type="spellEnd"/>
      <w:r>
        <w:rPr>
          <w:rFonts w:ascii="Consolas" w:eastAsia="Consolas" w:hAnsi="Consolas" w:cs="Consolas"/>
          <w:color w:val="333333"/>
          <w:sz w:val="18"/>
          <w:szCs w:val="18"/>
        </w:rPr>
        <w:t>-pro", ...],</w:t>
      </w:r>
    </w:p>
    <w:p w14:paraId="3906B27F"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executive</w:t>
      </w:r>
      <w:proofErr w:type="gramEnd"/>
      <w:r>
        <w:rPr>
          <w:rFonts w:ascii="Consolas" w:eastAsia="Consolas" w:hAnsi="Consolas" w:cs="Consolas"/>
          <w:color w:val="333333"/>
          <w:sz w:val="18"/>
          <w:szCs w:val="18"/>
        </w:rPr>
        <w:t>_summary</w:t>
      </w:r>
      <w:proofErr w:type="spellEnd"/>
      <w:r>
        <w:rPr>
          <w:rFonts w:ascii="Consolas" w:eastAsia="Consolas" w:hAnsi="Consolas" w:cs="Consolas"/>
          <w:color w:val="333333"/>
          <w:sz w:val="18"/>
          <w:szCs w:val="18"/>
        </w:rPr>
        <w:t>": "string",</w:t>
      </w:r>
    </w:p>
    <w:p w14:paraId="50FA7785"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key</w:t>
      </w:r>
      <w:proofErr w:type="gramEnd"/>
      <w:r>
        <w:rPr>
          <w:rFonts w:ascii="Consolas" w:eastAsia="Consolas" w:hAnsi="Consolas" w:cs="Consolas"/>
          <w:color w:val="333333"/>
          <w:sz w:val="18"/>
          <w:szCs w:val="18"/>
        </w:rPr>
        <w:t>_issues</w:t>
      </w:r>
      <w:proofErr w:type="spellEnd"/>
      <w:r>
        <w:rPr>
          <w:rFonts w:ascii="Consolas" w:eastAsia="Consolas" w:hAnsi="Consolas" w:cs="Consolas"/>
          <w:color w:val="333333"/>
          <w:sz w:val="18"/>
          <w:szCs w:val="18"/>
        </w:rPr>
        <w:t>": [</w:t>
      </w:r>
    </w:p>
    <w:p w14:paraId="33C80ACD"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issue": "...", "</w:t>
      </w:r>
      <w:proofErr w:type="spellStart"/>
      <w:r>
        <w:rPr>
          <w:rFonts w:ascii="Consolas" w:eastAsia="Consolas" w:hAnsi="Consolas" w:cs="Consolas"/>
          <w:color w:val="333333"/>
          <w:sz w:val="18"/>
          <w:szCs w:val="18"/>
        </w:rPr>
        <w:t>agreement_level</w:t>
      </w:r>
      <w:proofErr w:type="spellEnd"/>
      <w:r>
        <w:rPr>
          <w:rFonts w:ascii="Consolas" w:eastAsia="Consolas" w:hAnsi="Consolas" w:cs="Consolas"/>
          <w:color w:val="333333"/>
          <w:sz w:val="18"/>
          <w:szCs w:val="18"/>
        </w:rPr>
        <w:t>": "</w:t>
      </w:r>
      <w:proofErr w:type="spellStart"/>
      <w:r>
        <w:rPr>
          <w:rFonts w:ascii="Consolas" w:eastAsia="Consolas" w:hAnsi="Consolas" w:cs="Consolas"/>
          <w:color w:val="333333"/>
          <w:sz w:val="18"/>
          <w:szCs w:val="18"/>
        </w:rPr>
        <w:t>high|medium|low</w:t>
      </w:r>
      <w:proofErr w:type="spellEnd"/>
      <w:proofErr w:type="gramStart"/>
      <w:r>
        <w:rPr>
          <w:rFonts w:ascii="Consolas" w:eastAsia="Consolas" w:hAnsi="Consolas" w:cs="Consolas"/>
          <w:color w:val="333333"/>
          <w:sz w:val="18"/>
          <w:szCs w:val="18"/>
        </w:rPr>
        <w:t>" }</w:t>
      </w:r>
      <w:proofErr w:type="gramEnd"/>
    </w:p>
    <w:p w14:paraId="1C531A04" w14:textId="77777777" w:rsidR="002433B7" w:rsidRDefault="00000000">
      <w:pPr>
        <w:shd w:val="clear" w:color="auto" w:fill="F5F5F5"/>
        <w:ind w:left="360" w:right="360"/>
      </w:pPr>
      <w:r>
        <w:rPr>
          <w:rFonts w:ascii="Consolas" w:eastAsia="Consolas" w:hAnsi="Consolas" w:cs="Consolas"/>
          <w:color w:val="333333"/>
          <w:sz w:val="18"/>
          <w:szCs w:val="18"/>
        </w:rPr>
        <w:t xml:space="preserve">  ],</w:t>
      </w:r>
    </w:p>
    <w:p w14:paraId="3B19C021"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party</w:t>
      </w:r>
      <w:proofErr w:type="gramEnd"/>
      <w:r>
        <w:rPr>
          <w:rFonts w:ascii="Consolas" w:eastAsia="Consolas" w:hAnsi="Consolas" w:cs="Consolas"/>
          <w:color w:val="333333"/>
          <w:sz w:val="18"/>
          <w:szCs w:val="18"/>
        </w:rPr>
        <w:t>_a_analysis</w:t>
      </w:r>
      <w:proofErr w:type="spellEnd"/>
      <w:proofErr w:type="gramStart"/>
      <w:r>
        <w:rPr>
          <w:rFonts w:ascii="Consolas" w:eastAsia="Consolas" w:hAnsi="Consolas" w:cs="Consolas"/>
          <w:color w:val="333333"/>
          <w:sz w:val="18"/>
          <w:szCs w:val="18"/>
        </w:rPr>
        <w:t>": {</w:t>
      </w:r>
      <w:proofErr w:type="gramEnd"/>
    </w:p>
    <w:p w14:paraId="65EC8010"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strongest</w:t>
      </w:r>
      <w:proofErr w:type="gramEnd"/>
      <w:r>
        <w:rPr>
          <w:rFonts w:ascii="Consolas" w:eastAsia="Consolas" w:hAnsi="Consolas" w:cs="Consolas"/>
          <w:color w:val="333333"/>
          <w:sz w:val="18"/>
          <w:szCs w:val="18"/>
        </w:rPr>
        <w:t>_arguments</w:t>
      </w:r>
      <w:proofErr w:type="spellEnd"/>
      <w:r>
        <w:rPr>
          <w:rFonts w:ascii="Consolas" w:eastAsia="Consolas" w:hAnsi="Consolas" w:cs="Consolas"/>
          <w:color w:val="333333"/>
          <w:sz w:val="18"/>
          <w:szCs w:val="18"/>
        </w:rPr>
        <w:t>": [...],</w:t>
      </w:r>
    </w:p>
    <w:p w14:paraId="3CF9C9FE"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weakest</w:t>
      </w:r>
      <w:proofErr w:type="gramEnd"/>
      <w:r>
        <w:rPr>
          <w:rFonts w:ascii="Consolas" w:eastAsia="Consolas" w:hAnsi="Consolas" w:cs="Consolas"/>
          <w:color w:val="333333"/>
          <w:sz w:val="18"/>
          <w:szCs w:val="18"/>
        </w:rPr>
        <w:t>_points</w:t>
      </w:r>
      <w:proofErr w:type="spellEnd"/>
      <w:r>
        <w:rPr>
          <w:rFonts w:ascii="Consolas" w:eastAsia="Consolas" w:hAnsi="Consolas" w:cs="Consolas"/>
          <w:color w:val="333333"/>
          <w:sz w:val="18"/>
          <w:szCs w:val="18"/>
        </w:rPr>
        <w:t>": [...],</w:t>
      </w:r>
    </w:p>
    <w:p w14:paraId="55C6E97E"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factual</w:t>
      </w:r>
      <w:proofErr w:type="gramEnd"/>
      <w:r>
        <w:rPr>
          <w:rFonts w:ascii="Consolas" w:eastAsia="Consolas" w:hAnsi="Consolas" w:cs="Consolas"/>
          <w:color w:val="333333"/>
          <w:sz w:val="18"/>
          <w:szCs w:val="18"/>
        </w:rPr>
        <w:t>_concerns</w:t>
      </w:r>
      <w:proofErr w:type="spellEnd"/>
      <w:r>
        <w:rPr>
          <w:rFonts w:ascii="Consolas" w:eastAsia="Consolas" w:hAnsi="Consolas" w:cs="Consolas"/>
          <w:color w:val="333333"/>
          <w:sz w:val="18"/>
          <w:szCs w:val="18"/>
        </w:rPr>
        <w:t>": [...]</w:t>
      </w:r>
    </w:p>
    <w:p w14:paraId="4AF866E8" w14:textId="77777777" w:rsidR="002433B7" w:rsidRDefault="00000000">
      <w:pPr>
        <w:shd w:val="clear" w:color="auto" w:fill="F5F5F5"/>
        <w:ind w:left="360" w:right="360"/>
      </w:pPr>
      <w:r>
        <w:rPr>
          <w:rFonts w:ascii="Consolas" w:eastAsia="Consolas" w:hAnsi="Consolas" w:cs="Consolas"/>
          <w:color w:val="333333"/>
          <w:sz w:val="18"/>
          <w:szCs w:val="18"/>
        </w:rPr>
        <w:t xml:space="preserve">  },</w:t>
      </w:r>
    </w:p>
    <w:p w14:paraId="3690ADD8"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party</w:t>
      </w:r>
      <w:proofErr w:type="gramEnd"/>
      <w:r>
        <w:rPr>
          <w:rFonts w:ascii="Consolas" w:eastAsia="Consolas" w:hAnsi="Consolas" w:cs="Consolas"/>
          <w:color w:val="333333"/>
          <w:sz w:val="18"/>
          <w:szCs w:val="18"/>
        </w:rPr>
        <w:t>_b_analysis</w:t>
      </w:r>
      <w:proofErr w:type="spell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 xml:space="preserve"> },</w:t>
      </w:r>
    </w:p>
    <w:p w14:paraId="676A0FF5"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comparative</w:t>
      </w:r>
      <w:proofErr w:type="gramEnd"/>
      <w:r>
        <w:rPr>
          <w:rFonts w:ascii="Consolas" w:eastAsia="Consolas" w:hAnsi="Consolas" w:cs="Consolas"/>
          <w:color w:val="333333"/>
          <w:sz w:val="18"/>
          <w:szCs w:val="18"/>
        </w:rPr>
        <w:t>_assessment</w:t>
      </w:r>
      <w:proofErr w:type="spellEnd"/>
      <w:r>
        <w:rPr>
          <w:rFonts w:ascii="Consolas" w:eastAsia="Consolas" w:hAnsi="Consolas" w:cs="Consolas"/>
          <w:color w:val="333333"/>
          <w:sz w:val="18"/>
          <w:szCs w:val="18"/>
        </w:rPr>
        <w:t>": "string",</w:t>
      </w:r>
    </w:p>
    <w:p w14:paraId="6AF317B2"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confidence</w:t>
      </w:r>
      <w:proofErr w:type="gramEnd"/>
      <w:r>
        <w:rPr>
          <w:rFonts w:ascii="Consolas" w:eastAsia="Consolas" w:hAnsi="Consolas" w:cs="Consolas"/>
          <w:color w:val="333333"/>
          <w:sz w:val="18"/>
          <w:szCs w:val="18"/>
        </w:rPr>
        <w:t>_indicators</w:t>
      </w:r>
      <w:proofErr w:type="spellEnd"/>
      <w:proofErr w:type="gramStart"/>
      <w:r>
        <w:rPr>
          <w:rFonts w:ascii="Consolas" w:eastAsia="Consolas" w:hAnsi="Consolas" w:cs="Consolas"/>
          <w:color w:val="333333"/>
          <w:sz w:val="18"/>
          <w:szCs w:val="18"/>
        </w:rPr>
        <w:t>": {</w:t>
      </w:r>
      <w:proofErr w:type="gramEnd"/>
    </w:p>
    <w:p w14:paraId="0AE104DF"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overall</w:t>
      </w:r>
      <w:proofErr w:type="gramEnd"/>
      <w:r>
        <w:rPr>
          <w:rFonts w:ascii="Consolas" w:eastAsia="Consolas" w:hAnsi="Consolas" w:cs="Consolas"/>
          <w:color w:val="333333"/>
          <w:sz w:val="18"/>
          <w:szCs w:val="18"/>
        </w:rPr>
        <w:t>_confidence</w:t>
      </w:r>
      <w:proofErr w:type="spellEnd"/>
      <w:r>
        <w:rPr>
          <w:rFonts w:ascii="Consolas" w:eastAsia="Consolas" w:hAnsi="Consolas" w:cs="Consolas"/>
          <w:color w:val="333333"/>
          <w:sz w:val="18"/>
          <w:szCs w:val="18"/>
        </w:rPr>
        <w:t>": 0.0-1.0,</w:t>
      </w:r>
    </w:p>
    <w:p w14:paraId="7584A691"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evaluator</w:t>
      </w:r>
      <w:proofErr w:type="gramEnd"/>
      <w:r>
        <w:rPr>
          <w:rFonts w:ascii="Consolas" w:eastAsia="Consolas" w:hAnsi="Consolas" w:cs="Consolas"/>
          <w:color w:val="333333"/>
          <w:sz w:val="18"/>
          <w:szCs w:val="18"/>
        </w:rPr>
        <w:t>_agreement</w:t>
      </w:r>
      <w:proofErr w:type="spellEnd"/>
      <w:r>
        <w:rPr>
          <w:rFonts w:ascii="Consolas" w:eastAsia="Consolas" w:hAnsi="Consolas" w:cs="Consolas"/>
          <w:color w:val="333333"/>
          <w:sz w:val="18"/>
          <w:szCs w:val="18"/>
        </w:rPr>
        <w:t>": 0.0-1.0</w:t>
      </w:r>
    </w:p>
    <w:p w14:paraId="7CF6F46B" w14:textId="77777777" w:rsidR="002433B7" w:rsidRDefault="00000000">
      <w:pPr>
        <w:shd w:val="clear" w:color="auto" w:fill="F5F5F5"/>
        <w:ind w:left="360" w:right="360"/>
      </w:pPr>
      <w:r>
        <w:rPr>
          <w:rFonts w:ascii="Consolas" w:eastAsia="Consolas" w:hAnsi="Consolas" w:cs="Consolas"/>
          <w:color w:val="333333"/>
          <w:sz w:val="18"/>
          <w:szCs w:val="18"/>
        </w:rPr>
        <w:t xml:space="preserve">  },</w:t>
      </w:r>
    </w:p>
    <w:p w14:paraId="290BB4DE"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suggested</w:t>
      </w:r>
      <w:proofErr w:type="gramEnd"/>
      <w:r>
        <w:rPr>
          <w:rFonts w:ascii="Consolas" w:eastAsia="Consolas" w:hAnsi="Consolas" w:cs="Consolas"/>
          <w:color w:val="333333"/>
          <w:sz w:val="18"/>
          <w:szCs w:val="18"/>
        </w:rPr>
        <w:t>_considerations</w:t>
      </w:r>
      <w:proofErr w:type="spellEnd"/>
      <w:proofErr w:type="gramStart"/>
      <w:r>
        <w:rPr>
          <w:rFonts w:ascii="Consolas" w:eastAsia="Consolas" w:hAnsi="Consolas" w:cs="Consolas"/>
          <w:color w:val="333333"/>
          <w:sz w:val="18"/>
          <w:szCs w:val="18"/>
        </w:rPr>
        <w:t>": {</w:t>
      </w:r>
      <w:proofErr w:type="gramEnd"/>
    </w:p>
    <w:p w14:paraId="41267633"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party</w:t>
      </w:r>
      <w:proofErr w:type="gramEnd"/>
      <w:r>
        <w:rPr>
          <w:rFonts w:ascii="Consolas" w:eastAsia="Consolas" w:hAnsi="Consolas" w:cs="Consolas"/>
          <w:color w:val="333333"/>
          <w:sz w:val="18"/>
          <w:szCs w:val="18"/>
        </w:rPr>
        <w:t>_a</w:t>
      </w:r>
      <w:proofErr w:type="spellEnd"/>
      <w:r>
        <w:rPr>
          <w:rFonts w:ascii="Consolas" w:eastAsia="Consolas" w:hAnsi="Consolas" w:cs="Consolas"/>
          <w:color w:val="333333"/>
          <w:sz w:val="18"/>
          <w:szCs w:val="18"/>
        </w:rPr>
        <w:t>": [...],</w:t>
      </w:r>
    </w:p>
    <w:p w14:paraId="7B915C4A" w14:textId="77777777" w:rsidR="002433B7" w:rsidRDefault="00000000">
      <w:pPr>
        <w:shd w:val="clear" w:color="auto" w:fill="F5F5F5"/>
        <w:ind w:left="360" w:right="36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party</w:t>
      </w:r>
      <w:proofErr w:type="gramEnd"/>
      <w:r>
        <w:rPr>
          <w:rFonts w:ascii="Consolas" w:eastAsia="Consolas" w:hAnsi="Consolas" w:cs="Consolas"/>
          <w:color w:val="333333"/>
          <w:sz w:val="18"/>
          <w:szCs w:val="18"/>
        </w:rPr>
        <w:t>_b</w:t>
      </w:r>
      <w:proofErr w:type="spellEnd"/>
      <w:r>
        <w:rPr>
          <w:rFonts w:ascii="Consolas" w:eastAsia="Consolas" w:hAnsi="Consolas" w:cs="Consolas"/>
          <w:color w:val="333333"/>
          <w:sz w:val="18"/>
          <w:szCs w:val="18"/>
        </w:rPr>
        <w:t>": [...]</w:t>
      </w:r>
    </w:p>
    <w:p w14:paraId="128E73F4" w14:textId="77777777" w:rsidR="002433B7" w:rsidRDefault="00000000">
      <w:pPr>
        <w:shd w:val="clear" w:color="auto" w:fill="F5F5F5"/>
        <w:ind w:left="360" w:right="360"/>
      </w:pPr>
      <w:r>
        <w:rPr>
          <w:rFonts w:ascii="Consolas" w:eastAsia="Consolas" w:hAnsi="Consolas" w:cs="Consolas"/>
          <w:color w:val="333333"/>
          <w:sz w:val="18"/>
          <w:szCs w:val="18"/>
        </w:rPr>
        <w:t xml:space="preserve">  },</w:t>
      </w:r>
    </w:p>
    <w:p w14:paraId="7E030EDC" w14:textId="77777777" w:rsidR="002433B7" w:rsidRDefault="00000000">
      <w:pPr>
        <w:shd w:val="clear" w:color="auto" w:fill="F5F5F5"/>
        <w:ind w:left="360" w:right="360"/>
      </w:pPr>
      <w:r>
        <w:rPr>
          <w:rFonts w:ascii="Consolas" w:eastAsia="Consolas" w:hAnsi="Consolas" w:cs="Consolas"/>
          <w:color w:val="333333"/>
          <w:sz w:val="18"/>
          <w:szCs w:val="18"/>
        </w:rPr>
        <w:t xml:space="preserve">  "disclaimers": [...]</w:t>
      </w:r>
    </w:p>
    <w:p w14:paraId="565E091A" w14:textId="77777777" w:rsidR="002433B7" w:rsidRDefault="00000000">
      <w:pPr>
        <w:shd w:val="clear" w:color="auto" w:fill="F5F5F5"/>
        <w:spacing w:after="120"/>
        <w:ind w:left="360" w:right="360"/>
      </w:pPr>
      <w:r>
        <w:rPr>
          <w:rFonts w:ascii="Consolas" w:eastAsia="Consolas" w:hAnsi="Consolas" w:cs="Consolas"/>
          <w:color w:val="333333"/>
          <w:sz w:val="18"/>
          <w:szCs w:val="18"/>
        </w:rPr>
        <w:t>}</w:t>
      </w:r>
    </w:p>
    <w:p w14:paraId="70901BF6" w14:textId="77777777" w:rsidR="002433B7" w:rsidRDefault="00000000">
      <w:pPr>
        <w:spacing w:before="240" w:after="100"/>
      </w:pPr>
      <w:r>
        <w:rPr>
          <w:b/>
          <w:bCs/>
          <w:color w:val="1F4E79"/>
          <w:sz w:val="24"/>
          <w:szCs w:val="24"/>
        </w:rPr>
        <w:t>4.5 Cost and Performance Optimization</w:t>
      </w:r>
    </w:p>
    <w:p w14:paraId="638D8D53" w14:textId="77777777" w:rsidR="002433B7" w:rsidRDefault="00000000">
      <w:pPr>
        <w:spacing w:before="160" w:after="80"/>
      </w:pPr>
      <w:r>
        <w:rPr>
          <w:b/>
          <w:bCs/>
          <w:color w:val="2E5C8A"/>
          <w:sz w:val="20"/>
          <w:szCs w:val="20"/>
        </w:rPr>
        <w:t>Token Budget Management</w:t>
      </w:r>
    </w:p>
    <w:p w14:paraId="487384CA" w14:textId="77777777" w:rsidR="002433B7" w:rsidRDefault="00000000">
      <w:pPr>
        <w:spacing w:after="60" w:line="260" w:lineRule="auto"/>
        <w:ind w:left="360"/>
      </w:pPr>
      <w:r>
        <w:rPr>
          <w:b/>
          <w:bCs/>
          <w:color w:val="1F4E79"/>
        </w:rPr>
        <w:t xml:space="preserve">• </w:t>
      </w:r>
      <w:r>
        <w:t>Brief preparation: budget 10K tokens per session, hard cap at 20K</w:t>
      </w:r>
    </w:p>
    <w:p w14:paraId="12BA18D8" w14:textId="77777777" w:rsidR="002433B7" w:rsidRDefault="00000000">
      <w:pPr>
        <w:spacing w:after="60" w:line="260" w:lineRule="auto"/>
        <w:ind w:left="360"/>
      </w:pPr>
      <w:r>
        <w:rPr>
          <w:b/>
          <w:bCs/>
          <w:color w:val="1F4E79"/>
        </w:rPr>
        <w:t xml:space="preserve">• </w:t>
      </w:r>
      <w:r>
        <w:t>Evaluation per evaluator: budget 5K tokens (input) + 2K tokens (output)</w:t>
      </w:r>
    </w:p>
    <w:p w14:paraId="0857D9AF" w14:textId="77777777" w:rsidR="002433B7" w:rsidRDefault="00000000">
      <w:pPr>
        <w:spacing w:after="60" w:line="260" w:lineRule="auto"/>
        <w:ind w:left="360"/>
      </w:pPr>
      <w:r>
        <w:rPr>
          <w:b/>
          <w:bCs/>
          <w:color w:val="1F4E79"/>
        </w:rPr>
        <w:t xml:space="preserve">• </w:t>
      </w:r>
      <w:r>
        <w:t>Aggregation: budget 15K tokens input + 3K tokens output</w:t>
      </w:r>
    </w:p>
    <w:p w14:paraId="2D46BF6E" w14:textId="77777777" w:rsidR="002433B7" w:rsidRDefault="00000000">
      <w:pPr>
        <w:spacing w:after="60" w:line="260" w:lineRule="auto"/>
        <w:ind w:left="360"/>
      </w:pPr>
      <w:r>
        <w:rPr>
          <w:b/>
          <w:bCs/>
          <w:color w:val="1F4E79"/>
        </w:rPr>
        <w:t xml:space="preserve">• </w:t>
      </w:r>
      <w:r>
        <w:t>Total per dispute: ~50K tokens across all providers</w:t>
      </w:r>
    </w:p>
    <w:p w14:paraId="0E2AA2ED" w14:textId="77777777" w:rsidR="002433B7" w:rsidRDefault="00000000">
      <w:pPr>
        <w:spacing w:before="160" w:after="80"/>
      </w:pPr>
      <w:r>
        <w:rPr>
          <w:b/>
          <w:bCs/>
          <w:color w:val="2E5C8A"/>
          <w:sz w:val="20"/>
          <w:szCs w:val="20"/>
        </w:rPr>
        <w:t>Cost Monitoring</w:t>
      </w:r>
    </w:p>
    <w:p w14:paraId="14B907E9" w14:textId="77777777" w:rsidR="002433B7" w:rsidRDefault="00000000">
      <w:pPr>
        <w:spacing w:after="60" w:line="260" w:lineRule="auto"/>
        <w:ind w:left="360"/>
      </w:pPr>
      <w:r>
        <w:rPr>
          <w:b/>
          <w:bCs/>
          <w:color w:val="1F4E79"/>
        </w:rPr>
        <w:t xml:space="preserve">• </w:t>
      </w:r>
      <w:r>
        <w:t>Real-time cost tracking per request</w:t>
      </w:r>
    </w:p>
    <w:p w14:paraId="197136C3" w14:textId="77777777" w:rsidR="002433B7" w:rsidRDefault="00000000">
      <w:pPr>
        <w:spacing w:after="60" w:line="260" w:lineRule="auto"/>
        <w:ind w:left="360"/>
      </w:pPr>
      <w:r>
        <w:rPr>
          <w:b/>
          <w:bCs/>
          <w:color w:val="1F4E79"/>
        </w:rPr>
        <w:t xml:space="preserve">• </w:t>
      </w:r>
      <w:r>
        <w:t>Daily and weekly cost dashboards</w:t>
      </w:r>
    </w:p>
    <w:p w14:paraId="274E8466" w14:textId="77777777" w:rsidR="002433B7" w:rsidRDefault="00000000">
      <w:pPr>
        <w:spacing w:after="60" w:line="260" w:lineRule="auto"/>
        <w:ind w:left="360"/>
      </w:pPr>
      <w:r>
        <w:rPr>
          <w:b/>
          <w:bCs/>
          <w:color w:val="1F4E79"/>
        </w:rPr>
        <w:lastRenderedPageBreak/>
        <w:t xml:space="preserve">• </w:t>
      </w:r>
      <w:r>
        <w:t>Alerts when cost-per-dispute exceeds threshold</w:t>
      </w:r>
    </w:p>
    <w:p w14:paraId="0A3A0151" w14:textId="77777777" w:rsidR="002433B7" w:rsidRDefault="00000000">
      <w:pPr>
        <w:spacing w:after="60" w:line="260" w:lineRule="auto"/>
        <w:ind w:left="360"/>
      </w:pPr>
      <w:r>
        <w:rPr>
          <w:b/>
          <w:bCs/>
          <w:color w:val="1F4E79"/>
        </w:rPr>
        <w:t xml:space="preserve">• </w:t>
      </w:r>
      <w:r>
        <w:t>Per-provider cost breakdown for optimization decisions</w:t>
      </w:r>
    </w:p>
    <w:p w14:paraId="6E51461B" w14:textId="77777777" w:rsidR="002433B7" w:rsidRDefault="00000000">
      <w:pPr>
        <w:spacing w:before="160" w:after="80"/>
      </w:pPr>
      <w:r>
        <w:rPr>
          <w:b/>
          <w:bCs/>
          <w:color w:val="2E5C8A"/>
          <w:sz w:val="20"/>
          <w:szCs w:val="20"/>
        </w:rPr>
        <w:t>Performance Optimization</w:t>
      </w:r>
    </w:p>
    <w:p w14:paraId="3EFB772A" w14:textId="77777777" w:rsidR="002433B7" w:rsidRDefault="00000000">
      <w:pPr>
        <w:spacing w:after="60" w:line="260" w:lineRule="auto"/>
        <w:ind w:left="360"/>
      </w:pPr>
      <w:r>
        <w:rPr>
          <w:b/>
          <w:bCs/>
          <w:color w:val="1F4E79"/>
        </w:rPr>
        <w:t xml:space="preserve">• </w:t>
      </w:r>
      <w:r>
        <w:t>Parallel evaluator dispatch (all 5 simultaneously)</w:t>
      </w:r>
    </w:p>
    <w:p w14:paraId="50175BC0" w14:textId="77777777" w:rsidR="002433B7" w:rsidRDefault="00000000">
      <w:pPr>
        <w:spacing w:after="60" w:line="260" w:lineRule="auto"/>
        <w:ind w:left="360"/>
      </w:pPr>
      <w:r>
        <w:rPr>
          <w:b/>
          <w:bCs/>
          <w:color w:val="1F4E79"/>
        </w:rPr>
        <w:t xml:space="preserve">• </w:t>
      </w:r>
      <w:r>
        <w:t>Streaming responses where supported (improves perceived latency)</w:t>
      </w:r>
    </w:p>
    <w:p w14:paraId="2B27B842" w14:textId="77777777" w:rsidR="002433B7" w:rsidRDefault="00000000">
      <w:pPr>
        <w:spacing w:after="60" w:line="260" w:lineRule="auto"/>
        <w:ind w:left="360"/>
      </w:pPr>
      <w:proofErr w:type="gramStart"/>
      <w:r>
        <w:rPr>
          <w:b/>
          <w:bCs/>
          <w:color w:val="1F4E79"/>
        </w:rPr>
        <w:t xml:space="preserve">• </w:t>
      </w:r>
      <w:r>
        <w:t>Response caching</w:t>
      </w:r>
      <w:proofErr w:type="gramEnd"/>
      <w:r>
        <w:t xml:space="preserve"> for identical evaluation inputs (rare but possible during testing)</w:t>
      </w:r>
    </w:p>
    <w:p w14:paraId="2DD477D9" w14:textId="77777777" w:rsidR="002433B7" w:rsidRDefault="00000000">
      <w:pPr>
        <w:spacing w:after="60" w:line="260" w:lineRule="auto"/>
        <w:ind w:left="360"/>
      </w:pPr>
      <w:r>
        <w:rPr>
          <w:b/>
          <w:bCs/>
          <w:color w:val="1F4E79"/>
        </w:rPr>
        <w:t xml:space="preserve">• </w:t>
      </w:r>
      <w:r>
        <w:t>Provider selection by latency for time-sensitive operations</w:t>
      </w:r>
    </w:p>
    <w:p w14:paraId="4B067854" w14:textId="77777777" w:rsidR="002433B7" w:rsidRDefault="00000000">
      <w:pPr>
        <w:spacing w:before="360" w:after="160"/>
      </w:pPr>
      <w:r>
        <w:rPr>
          <w:b/>
          <w:bCs/>
          <w:color w:val="1F4E79"/>
          <w:sz w:val="32"/>
          <w:szCs w:val="32"/>
        </w:rPr>
        <w:t>5. Data Architecture</w:t>
      </w:r>
    </w:p>
    <w:p w14:paraId="524306B5" w14:textId="77777777" w:rsidR="002433B7" w:rsidRDefault="00000000">
      <w:pPr>
        <w:spacing w:before="240" w:after="100"/>
      </w:pPr>
      <w:r>
        <w:rPr>
          <w:b/>
          <w:bCs/>
          <w:color w:val="1F4E79"/>
          <w:sz w:val="24"/>
          <w:szCs w:val="24"/>
        </w:rPr>
        <w:t>5.1 Core Entities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4028"/>
        <w:gridCol w:w="3525"/>
      </w:tblGrid>
      <w:tr w:rsidR="002433B7" w14:paraId="707B1BD1" w14:textId="77777777">
        <w:tblPrEx>
          <w:tblCellMar>
            <w:top w:w="0" w:type="dxa"/>
            <w:bottom w:w="0" w:type="dxa"/>
          </w:tblCellMar>
        </w:tblPrEx>
        <w:tc>
          <w:tcPr>
            <w:tcW w:w="1000" w:type="pct"/>
            <w:shd w:val="clear" w:color="auto" w:fill="1F4E79"/>
          </w:tcPr>
          <w:p w14:paraId="70651F93" w14:textId="77777777" w:rsidR="002433B7" w:rsidRDefault="00000000">
            <w:pPr>
              <w:spacing w:before="60" w:after="60"/>
            </w:pPr>
            <w:r>
              <w:rPr>
                <w:b/>
                <w:bCs/>
                <w:color w:val="FFFFFF"/>
                <w:sz w:val="20"/>
                <w:szCs w:val="20"/>
              </w:rPr>
              <w:t>Entity</w:t>
            </w:r>
          </w:p>
        </w:tc>
        <w:tc>
          <w:tcPr>
            <w:tcW w:w="2000" w:type="pct"/>
            <w:shd w:val="clear" w:color="auto" w:fill="1F4E79"/>
          </w:tcPr>
          <w:p w14:paraId="727931BA" w14:textId="77777777" w:rsidR="002433B7" w:rsidRDefault="00000000">
            <w:pPr>
              <w:spacing w:before="60" w:after="60"/>
            </w:pPr>
            <w:r>
              <w:rPr>
                <w:b/>
                <w:bCs/>
                <w:color w:val="FFFFFF"/>
                <w:sz w:val="20"/>
                <w:szCs w:val="20"/>
              </w:rPr>
              <w:t>Purpose</w:t>
            </w:r>
          </w:p>
        </w:tc>
        <w:tc>
          <w:tcPr>
            <w:tcW w:w="2000" w:type="pct"/>
            <w:shd w:val="clear" w:color="auto" w:fill="1F4E79"/>
          </w:tcPr>
          <w:p w14:paraId="2E7598FE" w14:textId="77777777" w:rsidR="002433B7" w:rsidRDefault="00000000">
            <w:pPr>
              <w:spacing w:before="60" w:after="60"/>
            </w:pPr>
            <w:r>
              <w:rPr>
                <w:b/>
                <w:bCs/>
                <w:color w:val="FFFFFF"/>
                <w:sz w:val="20"/>
                <w:szCs w:val="20"/>
              </w:rPr>
              <w:t>Key Relationships</w:t>
            </w:r>
          </w:p>
        </w:tc>
      </w:tr>
      <w:tr w:rsidR="002433B7" w14:paraId="397AFC29" w14:textId="77777777">
        <w:tblPrEx>
          <w:tblCellMar>
            <w:top w:w="0" w:type="dxa"/>
            <w:bottom w:w="0" w:type="dxa"/>
          </w:tblCellMar>
        </w:tblPrEx>
        <w:tc>
          <w:tcPr>
            <w:tcW w:w="1250" w:type="pct"/>
          </w:tcPr>
          <w:p w14:paraId="3DE70F12" w14:textId="77777777" w:rsidR="002433B7" w:rsidRDefault="00000000">
            <w:pPr>
              <w:spacing w:before="60" w:after="60"/>
            </w:pPr>
            <w:r>
              <w:rPr>
                <w:b/>
                <w:bCs/>
                <w:color w:val="000000"/>
                <w:sz w:val="20"/>
                <w:szCs w:val="20"/>
              </w:rPr>
              <w:t>User</w:t>
            </w:r>
          </w:p>
        </w:tc>
        <w:tc>
          <w:tcPr>
            <w:tcW w:w="1250" w:type="pct"/>
          </w:tcPr>
          <w:p w14:paraId="6439FFFA" w14:textId="77777777" w:rsidR="002433B7" w:rsidRDefault="00000000">
            <w:pPr>
              <w:spacing w:before="60" w:after="60"/>
            </w:pPr>
            <w:r>
              <w:rPr>
                <w:color w:val="000000"/>
                <w:sz w:val="20"/>
                <w:szCs w:val="20"/>
              </w:rPr>
              <w:t>Account holder with authentication credentials</w:t>
            </w:r>
          </w:p>
        </w:tc>
        <w:tc>
          <w:tcPr>
            <w:tcW w:w="1250" w:type="pct"/>
          </w:tcPr>
          <w:p w14:paraId="201DFCE1" w14:textId="77777777" w:rsidR="002433B7" w:rsidRDefault="00000000">
            <w:pPr>
              <w:spacing w:before="60" w:after="60"/>
            </w:pPr>
            <w:r>
              <w:rPr>
                <w:color w:val="000000"/>
                <w:sz w:val="20"/>
                <w:szCs w:val="20"/>
              </w:rPr>
              <w:t>Has many Disputes (as participant)</w:t>
            </w:r>
          </w:p>
        </w:tc>
      </w:tr>
      <w:tr w:rsidR="002433B7" w14:paraId="6706C9F4" w14:textId="77777777">
        <w:tblPrEx>
          <w:tblCellMar>
            <w:top w:w="0" w:type="dxa"/>
            <w:bottom w:w="0" w:type="dxa"/>
          </w:tblCellMar>
        </w:tblPrEx>
        <w:tc>
          <w:tcPr>
            <w:tcW w:w="1250" w:type="pct"/>
            <w:shd w:val="clear" w:color="auto" w:fill="F0F4F8"/>
          </w:tcPr>
          <w:p w14:paraId="3E28821E" w14:textId="77777777" w:rsidR="002433B7" w:rsidRDefault="00000000">
            <w:pPr>
              <w:spacing w:before="60" w:after="60"/>
            </w:pPr>
            <w:r>
              <w:rPr>
                <w:b/>
                <w:bCs/>
                <w:color w:val="000000"/>
                <w:sz w:val="20"/>
                <w:szCs w:val="20"/>
              </w:rPr>
              <w:t>Dispute</w:t>
            </w:r>
          </w:p>
        </w:tc>
        <w:tc>
          <w:tcPr>
            <w:tcW w:w="1250" w:type="pct"/>
            <w:shd w:val="clear" w:color="auto" w:fill="F0F4F8"/>
          </w:tcPr>
          <w:p w14:paraId="33148ED8" w14:textId="77777777" w:rsidR="002433B7" w:rsidRDefault="00000000">
            <w:pPr>
              <w:spacing w:before="60" w:after="60"/>
            </w:pPr>
            <w:r>
              <w:rPr>
                <w:color w:val="000000"/>
                <w:sz w:val="20"/>
                <w:szCs w:val="20"/>
              </w:rPr>
              <w:t>Container for a single dispute resolution case</w:t>
            </w:r>
          </w:p>
        </w:tc>
        <w:tc>
          <w:tcPr>
            <w:tcW w:w="1250" w:type="pct"/>
            <w:shd w:val="clear" w:color="auto" w:fill="F0F4F8"/>
          </w:tcPr>
          <w:p w14:paraId="36B8B50F" w14:textId="77777777" w:rsidR="002433B7" w:rsidRDefault="00000000">
            <w:pPr>
              <w:spacing w:before="60" w:after="60"/>
            </w:pPr>
            <w:r>
              <w:rPr>
                <w:color w:val="000000"/>
                <w:sz w:val="20"/>
                <w:szCs w:val="20"/>
              </w:rPr>
              <w:t>Has 2 Parties, 2 Briefs, 1 Opinion</w:t>
            </w:r>
          </w:p>
        </w:tc>
      </w:tr>
      <w:tr w:rsidR="002433B7" w14:paraId="3808E4AC" w14:textId="77777777">
        <w:tblPrEx>
          <w:tblCellMar>
            <w:top w:w="0" w:type="dxa"/>
            <w:bottom w:w="0" w:type="dxa"/>
          </w:tblCellMar>
        </w:tblPrEx>
        <w:tc>
          <w:tcPr>
            <w:tcW w:w="1250" w:type="pct"/>
          </w:tcPr>
          <w:p w14:paraId="0A7E76C0" w14:textId="77777777" w:rsidR="002433B7" w:rsidRDefault="00000000">
            <w:pPr>
              <w:spacing w:before="60" w:after="60"/>
            </w:pPr>
            <w:r>
              <w:rPr>
                <w:b/>
                <w:bCs/>
                <w:color w:val="000000"/>
                <w:sz w:val="20"/>
                <w:szCs w:val="20"/>
              </w:rPr>
              <w:t>Party</w:t>
            </w:r>
          </w:p>
        </w:tc>
        <w:tc>
          <w:tcPr>
            <w:tcW w:w="1250" w:type="pct"/>
          </w:tcPr>
          <w:p w14:paraId="309E66D0" w14:textId="77777777" w:rsidR="002433B7" w:rsidRDefault="00000000">
            <w:pPr>
              <w:spacing w:before="60" w:after="60"/>
            </w:pPr>
            <w:r>
              <w:rPr>
                <w:color w:val="000000"/>
                <w:sz w:val="20"/>
                <w:szCs w:val="20"/>
              </w:rPr>
              <w:t>Participant in a specific dispute (links User to Dispute)</w:t>
            </w:r>
          </w:p>
        </w:tc>
        <w:tc>
          <w:tcPr>
            <w:tcW w:w="1250" w:type="pct"/>
          </w:tcPr>
          <w:p w14:paraId="47DB02D8" w14:textId="77777777" w:rsidR="002433B7" w:rsidRDefault="00000000">
            <w:pPr>
              <w:spacing w:before="60" w:after="60"/>
            </w:pPr>
            <w:r>
              <w:rPr>
                <w:color w:val="000000"/>
                <w:sz w:val="20"/>
                <w:szCs w:val="20"/>
              </w:rPr>
              <w:t>Belongs to Dispute, references User</w:t>
            </w:r>
          </w:p>
        </w:tc>
      </w:tr>
      <w:tr w:rsidR="002433B7" w14:paraId="1C26CD0A" w14:textId="77777777">
        <w:tblPrEx>
          <w:tblCellMar>
            <w:top w:w="0" w:type="dxa"/>
            <w:bottom w:w="0" w:type="dxa"/>
          </w:tblCellMar>
        </w:tblPrEx>
        <w:tc>
          <w:tcPr>
            <w:tcW w:w="1250" w:type="pct"/>
            <w:shd w:val="clear" w:color="auto" w:fill="F0F4F8"/>
          </w:tcPr>
          <w:p w14:paraId="483969E8" w14:textId="77777777" w:rsidR="002433B7" w:rsidRDefault="00000000">
            <w:pPr>
              <w:spacing w:before="60" w:after="60"/>
            </w:pPr>
            <w:r>
              <w:rPr>
                <w:b/>
                <w:bCs/>
                <w:color w:val="000000"/>
                <w:sz w:val="20"/>
                <w:szCs w:val="20"/>
              </w:rPr>
              <w:t>Brief</w:t>
            </w:r>
          </w:p>
        </w:tc>
        <w:tc>
          <w:tcPr>
            <w:tcW w:w="1250" w:type="pct"/>
            <w:shd w:val="clear" w:color="auto" w:fill="F0F4F8"/>
          </w:tcPr>
          <w:p w14:paraId="5DA0D7CD" w14:textId="77777777" w:rsidR="002433B7" w:rsidRDefault="00000000">
            <w:pPr>
              <w:spacing w:before="60" w:after="60"/>
            </w:pPr>
            <w:r>
              <w:rPr>
                <w:color w:val="000000"/>
                <w:sz w:val="20"/>
                <w:szCs w:val="20"/>
              </w:rPr>
              <w:t>Written position statement by one party</w:t>
            </w:r>
          </w:p>
        </w:tc>
        <w:tc>
          <w:tcPr>
            <w:tcW w:w="1250" w:type="pct"/>
            <w:shd w:val="clear" w:color="auto" w:fill="F0F4F8"/>
          </w:tcPr>
          <w:p w14:paraId="7E83AA3C" w14:textId="77777777" w:rsidR="002433B7" w:rsidRDefault="00000000">
            <w:pPr>
              <w:spacing w:before="60" w:after="60"/>
            </w:pPr>
            <w:r>
              <w:rPr>
                <w:color w:val="000000"/>
                <w:sz w:val="20"/>
                <w:szCs w:val="20"/>
              </w:rPr>
              <w:t xml:space="preserve">Belongs to Party, has </w:t>
            </w:r>
            <w:proofErr w:type="spellStart"/>
            <w:r>
              <w:rPr>
                <w:color w:val="000000"/>
                <w:sz w:val="20"/>
                <w:szCs w:val="20"/>
              </w:rPr>
              <w:t>BriefPrepSession</w:t>
            </w:r>
            <w:proofErr w:type="spellEnd"/>
          </w:p>
        </w:tc>
      </w:tr>
      <w:tr w:rsidR="002433B7" w14:paraId="37D5C11B" w14:textId="77777777">
        <w:tblPrEx>
          <w:tblCellMar>
            <w:top w:w="0" w:type="dxa"/>
            <w:bottom w:w="0" w:type="dxa"/>
          </w:tblCellMar>
        </w:tblPrEx>
        <w:tc>
          <w:tcPr>
            <w:tcW w:w="1250" w:type="pct"/>
          </w:tcPr>
          <w:p w14:paraId="1794BB3F" w14:textId="77777777" w:rsidR="002433B7" w:rsidRDefault="00000000">
            <w:pPr>
              <w:spacing w:before="60" w:after="60"/>
            </w:pPr>
            <w:proofErr w:type="spellStart"/>
            <w:r>
              <w:rPr>
                <w:b/>
                <w:bCs/>
                <w:color w:val="000000"/>
                <w:sz w:val="20"/>
                <w:szCs w:val="20"/>
              </w:rPr>
              <w:t>BriefPrepSession</w:t>
            </w:r>
            <w:proofErr w:type="spellEnd"/>
          </w:p>
        </w:tc>
        <w:tc>
          <w:tcPr>
            <w:tcW w:w="1250" w:type="pct"/>
          </w:tcPr>
          <w:p w14:paraId="3FE025B8" w14:textId="77777777" w:rsidR="002433B7" w:rsidRDefault="00000000">
            <w:pPr>
              <w:spacing w:before="60" w:after="60"/>
            </w:pPr>
            <w:r>
              <w:rPr>
                <w:color w:val="000000"/>
                <w:sz w:val="20"/>
                <w:szCs w:val="20"/>
              </w:rPr>
              <w:t>Conversation history with LLM during brief preparation</w:t>
            </w:r>
          </w:p>
        </w:tc>
        <w:tc>
          <w:tcPr>
            <w:tcW w:w="1250" w:type="pct"/>
          </w:tcPr>
          <w:p w14:paraId="1513E8C6" w14:textId="77777777" w:rsidR="002433B7" w:rsidRDefault="00000000">
            <w:pPr>
              <w:spacing w:before="60" w:after="60"/>
            </w:pPr>
            <w:r>
              <w:rPr>
                <w:color w:val="000000"/>
                <w:sz w:val="20"/>
                <w:szCs w:val="20"/>
              </w:rPr>
              <w:t xml:space="preserve">Belongs to Brief, references </w:t>
            </w:r>
            <w:proofErr w:type="spellStart"/>
            <w:r>
              <w:rPr>
                <w:color w:val="000000"/>
                <w:sz w:val="20"/>
                <w:szCs w:val="20"/>
              </w:rPr>
              <w:t>LLMProvider</w:t>
            </w:r>
            <w:proofErr w:type="spellEnd"/>
          </w:p>
        </w:tc>
      </w:tr>
      <w:tr w:rsidR="002433B7" w14:paraId="6E9D622B" w14:textId="77777777">
        <w:tblPrEx>
          <w:tblCellMar>
            <w:top w:w="0" w:type="dxa"/>
            <w:bottom w:w="0" w:type="dxa"/>
          </w:tblCellMar>
        </w:tblPrEx>
        <w:tc>
          <w:tcPr>
            <w:tcW w:w="1250" w:type="pct"/>
            <w:shd w:val="clear" w:color="auto" w:fill="F0F4F8"/>
          </w:tcPr>
          <w:p w14:paraId="1E5E0619" w14:textId="77777777" w:rsidR="002433B7" w:rsidRDefault="00000000">
            <w:pPr>
              <w:spacing w:before="60" w:after="60"/>
            </w:pPr>
            <w:proofErr w:type="spellStart"/>
            <w:r>
              <w:rPr>
                <w:b/>
                <w:bCs/>
                <w:color w:val="000000"/>
                <w:sz w:val="20"/>
                <w:szCs w:val="20"/>
              </w:rPr>
              <w:t>EvaluatorOutput</w:t>
            </w:r>
            <w:proofErr w:type="spellEnd"/>
          </w:p>
        </w:tc>
        <w:tc>
          <w:tcPr>
            <w:tcW w:w="1250" w:type="pct"/>
            <w:shd w:val="clear" w:color="auto" w:fill="F0F4F8"/>
          </w:tcPr>
          <w:p w14:paraId="181CA608" w14:textId="77777777" w:rsidR="002433B7" w:rsidRDefault="00000000">
            <w:pPr>
              <w:spacing w:before="60" w:after="60"/>
            </w:pPr>
            <w:r>
              <w:rPr>
                <w:color w:val="000000"/>
                <w:sz w:val="20"/>
                <w:szCs w:val="20"/>
              </w:rPr>
              <w:t>Raw output from one evaluating LLM for one dispute</w:t>
            </w:r>
          </w:p>
        </w:tc>
        <w:tc>
          <w:tcPr>
            <w:tcW w:w="1250" w:type="pct"/>
            <w:shd w:val="clear" w:color="auto" w:fill="F0F4F8"/>
          </w:tcPr>
          <w:p w14:paraId="1E1A362F" w14:textId="77777777" w:rsidR="002433B7" w:rsidRDefault="00000000">
            <w:pPr>
              <w:spacing w:before="60" w:after="60"/>
            </w:pPr>
            <w:r>
              <w:rPr>
                <w:color w:val="000000"/>
                <w:sz w:val="20"/>
                <w:szCs w:val="20"/>
              </w:rPr>
              <w:t xml:space="preserve">Belongs to Dispute, references </w:t>
            </w:r>
            <w:proofErr w:type="spellStart"/>
            <w:r>
              <w:rPr>
                <w:color w:val="000000"/>
                <w:sz w:val="20"/>
                <w:szCs w:val="20"/>
              </w:rPr>
              <w:t>LLMProvider</w:t>
            </w:r>
            <w:proofErr w:type="spellEnd"/>
          </w:p>
        </w:tc>
      </w:tr>
      <w:tr w:rsidR="002433B7" w14:paraId="2E8F1B61" w14:textId="77777777">
        <w:tblPrEx>
          <w:tblCellMar>
            <w:top w:w="0" w:type="dxa"/>
            <w:bottom w:w="0" w:type="dxa"/>
          </w:tblCellMar>
        </w:tblPrEx>
        <w:tc>
          <w:tcPr>
            <w:tcW w:w="1250" w:type="pct"/>
          </w:tcPr>
          <w:p w14:paraId="26CBF532" w14:textId="77777777" w:rsidR="002433B7" w:rsidRDefault="00000000">
            <w:pPr>
              <w:spacing w:before="60" w:after="60"/>
            </w:pPr>
            <w:r>
              <w:rPr>
                <w:b/>
                <w:bCs/>
                <w:color w:val="000000"/>
                <w:sz w:val="20"/>
                <w:szCs w:val="20"/>
              </w:rPr>
              <w:t>Opinion</w:t>
            </w:r>
          </w:p>
        </w:tc>
        <w:tc>
          <w:tcPr>
            <w:tcW w:w="1250" w:type="pct"/>
          </w:tcPr>
          <w:p w14:paraId="798A5674" w14:textId="77777777" w:rsidR="002433B7" w:rsidRDefault="00000000">
            <w:pPr>
              <w:spacing w:before="60" w:after="60"/>
            </w:pPr>
            <w:r>
              <w:rPr>
                <w:color w:val="000000"/>
                <w:sz w:val="20"/>
                <w:szCs w:val="20"/>
              </w:rPr>
              <w:t>Final synthesized analysis delivered to both parties</w:t>
            </w:r>
          </w:p>
        </w:tc>
        <w:tc>
          <w:tcPr>
            <w:tcW w:w="1250" w:type="pct"/>
          </w:tcPr>
          <w:p w14:paraId="4B23916F" w14:textId="77777777" w:rsidR="002433B7" w:rsidRDefault="00000000">
            <w:pPr>
              <w:spacing w:before="60" w:after="60"/>
            </w:pPr>
            <w:r>
              <w:rPr>
                <w:color w:val="000000"/>
                <w:sz w:val="20"/>
                <w:szCs w:val="20"/>
              </w:rPr>
              <w:t xml:space="preserve">Belongs to Dispute, derived from </w:t>
            </w:r>
            <w:proofErr w:type="spellStart"/>
            <w:r>
              <w:rPr>
                <w:color w:val="000000"/>
                <w:sz w:val="20"/>
                <w:szCs w:val="20"/>
              </w:rPr>
              <w:t>EvaluatorOutputs</w:t>
            </w:r>
            <w:proofErr w:type="spellEnd"/>
          </w:p>
        </w:tc>
      </w:tr>
      <w:tr w:rsidR="002433B7" w14:paraId="236A0418" w14:textId="77777777">
        <w:tblPrEx>
          <w:tblCellMar>
            <w:top w:w="0" w:type="dxa"/>
            <w:bottom w:w="0" w:type="dxa"/>
          </w:tblCellMar>
        </w:tblPrEx>
        <w:tc>
          <w:tcPr>
            <w:tcW w:w="1250" w:type="pct"/>
            <w:shd w:val="clear" w:color="auto" w:fill="F0F4F8"/>
          </w:tcPr>
          <w:p w14:paraId="431A19BA" w14:textId="77777777" w:rsidR="002433B7" w:rsidRDefault="00000000">
            <w:pPr>
              <w:spacing w:before="60" w:after="60"/>
            </w:pPr>
            <w:r>
              <w:rPr>
                <w:b/>
                <w:bCs/>
                <w:color w:val="000000"/>
                <w:sz w:val="20"/>
                <w:szCs w:val="20"/>
              </w:rPr>
              <w:t>Payment</w:t>
            </w:r>
          </w:p>
        </w:tc>
        <w:tc>
          <w:tcPr>
            <w:tcW w:w="1250" w:type="pct"/>
            <w:shd w:val="clear" w:color="auto" w:fill="F0F4F8"/>
          </w:tcPr>
          <w:p w14:paraId="5B59C4F8" w14:textId="77777777" w:rsidR="002433B7" w:rsidRDefault="00000000">
            <w:pPr>
              <w:spacing w:before="60" w:after="60"/>
            </w:pPr>
            <w:r>
              <w:rPr>
                <w:color w:val="000000"/>
                <w:sz w:val="20"/>
                <w:szCs w:val="20"/>
              </w:rPr>
              <w:t>Record of payment for a dispute analysis</w:t>
            </w:r>
          </w:p>
        </w:tc>
        <w:tc>
          <w:tcPr>
            <w:tcW w:w="1250" w:type="pct"/>
            <w:shd w:val="clear" w:color="auto" w:fill="F0F4F8"/>
          </w:tcPr>
          <w:p w14:paraId="1DE6341D" w14:textId="77777777" w:rsidR="002433B7" w:rsidRDefault="00000000">
            <w:pPr>
              <w:spacing w:before="60" w:after="60"/>
            </w:pPr>
            <w:r>
              <w:rPr>
                <w:color w:val="000000"/>
                <w:sz w:val="20"/>
                <w:szCs w:val="20"/>
              </w:rPr>
              <w:t>Belongs to Dispute, references User</w:t>
            </w:r>
          </w:p>
        </w:tc>
      </w:tr>
      <w:tr w:rsidR="002433B7" w14:paraId="63A3ED09" w14:textId="77777777">
        <w:tblPrEx>
          <w:tblCellMar>
            <w:top w:w="0" w:type="dxa"/>
            <w:bottom w:w="0" w:type="dxa"/>
          </w:tblCellMar>
        </w:tblPrEx>
        <w:tc>
          <w:tcPr>
            <w:tcW w:w="1250" w:type="pct"/>
          </w:tcPr>
          <w:p w14:paraId="352BD21A" w14:textId="77777777" w:rsidR="002433B7" w:rsidRDefault="00000000">
            <w:pPr>
              <w:spacing w:before="60" w:after="60"/>
            </w:pPr>
            <w:proofErr w:type="spellStart"/>
            <w:r>
              <w:rPr>
                <w:b/>
                <w:bCs/>
                <w:color w:val="000000"/>
                <w:sz w:val="20"/>
                <w:szCs w:val="20"/>
              </w:rPr>
              <w:t>AuditEvent</w:t>
            </w:r>
            <w:proofErr w:type="spellEnd"/>
          </w:p>
        </w:tc>
        <w:tc>
          <w:tcPr>
            <w:tcW w:w="1250" w:type="pct"/>
          </w:tcPr>
          <w:p w14:paraId="6D2810ED" w14:textId="77777777" w:rsidR="002433B7" w:rsidRDefault="00000000">
            <w:pPr>
              <w:spacing w:before="60" w:after="60"/>
            </w:pPr>
            <w:r>
              <w:rPr>
                <w:color w:val="000000"/>
                <w:sz w:val="20"/>
                <w:szCs w:val="20"/>
              </w:rPr>
              <w:t>Append-only record of significant system actions</w:t>
            </w:r>
          </w:p>
        </w:tc>
        <w:tc>
          <w:tcPr>
            <w:tcW w:w="1250" w:type="pct"/>
          </w:tcPr>
          <w:p w14:paraId="351E3A00" w14:textId="77777777" w:rsidR="002433B7" w:rsidRDefault="00000000">
            <w:pPr>
              <w:spacing w:before="60" w:after="60"/>
            </w:pPr>
            <w:r>
              <w:rPr>
                <w:color w:val="000000"/>
                <w:sz w:val="20"/>
                <w:szCs w:val="20"/>
              </w:rPr>
              <w:t>References User, Dispute, or system actor</w:t>
            </w:r>
          </w:p>
        </w:tc>
      </w:tr>
    </w:tbl>
    <w:p w14:paraId="22C966B6" w14:textId="77777777" w:rsidR="002433B7" w:rsidRDefault="002433B7">
      <w:pPr>
        <w:spacing w:after="120"/>
      </w:pPr>
    </w:p>
    <w:p w14:paraId="237611EF" w14:textId="77777777" w:rsidR="002433B7" w:rsidRDefault="00000000">
      <w:pPr>
        <w:spacing w:before="240" w:after="100"/>
      </w:pPr>
      <w:r>
        <w:rPr>
          <w:b/>
          <w:bCs/>
          <w:color w:val="1F4E79"/>
          <w:sz w:val="24"/>
          <w:szCs w:val="24"/>
        </w:rPr>
        <w:t>5.2 Data Encryption</w:t>
      </w:r>
    </w:p>
    <w:p w14:paraId="039AD20C" w14:textId="77777777" w:rsidR="002433B7" w:rsidRDefault="00000000">
      <w:pPr>
        <w:spacing w:after="120" w:line="280" w:lineRule="auto"/>
        <w:jc w:val="both"/>
      </w:pPr>
      <w:r>
        <w:t>All user dispute content is treated as highly sensitive and encrypted using a layered approach:</w:t>
      </w:r>
    </w:p>
    <w:p w14:paraId="6578D021" w14:textId="77777777" w:rsidR="002433B7" w:rsidRDefault="00000000">
      <w:pPr>
        <w:spacing w:after="80" w:line="260" w:lineRule="auto"/>
        <w:ind w:left="360"/>
      </w:pPr>
      <w:r>
        <w:rPr>
          <w:b/>
          <w:bCs/>
          <w:color w:val="1F4E79"/>
        </w:rPr>
        <w:t xml:space="preserve">• </w:t>
      </w:r>
      <w:r>
        <w:rPr>
          <w:b/>
          <w:bCs/>
        </w:rPr>
        <w:t xml:space="preserve">Transport: </w:t>
      </w:r>
      <w:r>
        <w:t>TLS 1.3 for all client-server communication</w:t>
      </w:r>
    </w:p>
    <w:p w14:paraId="66D55D8C" w14:textId="77777777" w:rsidR="002433B7" w:rsidRDefault="00000000">
      <w:pPr>
        <w:spacing w:after="80" w:line="260" w:lineRule="auto"/>
        <w:ind w:left="360"/>
      </w:pPr>
      <w:r>
        <w:rPr>
          <w:b/>
          <w:bCs/>
          <w:color w:val="1F4E79"/>
        </w:rPr>
        <w:t xml:space="preserve">• </w:t>
      </w:r>
      <w:r>
        <w:rPr>
          <w:b/>
          <w:bCs/>
        </w:rPr>
        <w:t xml:space="preserve">At rest (databases): </w:t>
      </w:r>
      <w:r>
        <w:t>PostgreSQL transparent data encryption with KMS-managed keys</w:t>
      </w:r>
    </w:p>
    <w:p w14:paraId="2272C2B7" w14:textId="77777777" w:rsidR="002433B7" w:rsidRDefault="00000000">
      <w:pPr>
        <w:spacing w:after="80" w:line="260" w:lineRule="auto"/>
        <w:ind w:left="360"/>
      </w:pPr>
      <w:r>
        <w:rPr>
          <w:b/>
          <w:bCs/>
          <w:color w:val="1F4E79"/>
        </w:rPr>
        <w:t xml:space="preserve">• </w:t>
      </w:r>
      <w:r>
        <w:rPr>
          <w:b/>
          <w:bCs/>
        </w:rPr>
        <w:t xml:space="preserve">At rest (objects): </w:t>
      </w:r>
      <w:r>
        <w:t>S3 server-side encryption with customer-managed KMS keys</w:t>
      </w:r>
    </w:p>
    <w:p w14:paraId="27A4ADD0" w14:textId="77777777" w:rsidR="002433B7" w:rsidRDefault="00000000">
      <w:pPr>
        <w:spacing w:after="80" w:line="260" w:lineRule="auto"/>
        <w:ind w:left="360"/>
      </w:pPr>
      <w:r>
        <w:rPr>
          <w:b/>
          <w:bCs/>
          <w:color w:val="1F4E79"/>
        </w:rPr>
        <w:t xml:space="preserve">• </w:t>
      </w:r>
      <w:r>
        <w:rPr>
          <w:b/>
          <w:bCs/>
        </w:rPr>
        <w:t xml:space="preserve">Application-level encryption: </w:t>
      </w:r>
      <w:r>
        <w:t>Brief content and conversation transcripts encrypted at application layer before storage; separate key per dispute</w:t>
      </w:r>
    </w:p>
    <w:p w14:paraId="73ACDB67" w14:textId="77777777" w:rsidR="002433B7" w:rsidRDefault="00000000">
      <w:pPr>
        <w:spacing w:after="80" w:line="260" w:lineRule="auto"/>
        <w:ind w:left="360"/>
      </w:pPr>
      <w:r>
        <w:rPr>
          <w:b/>
          <w:bCs/>
          <w:color w:val="1F4E79"/>
        </w:rPr>
        <w:t xml:space="preserve">• </w:t>
      </w:r>
      <w:r>
        <w:rPr>
          <w:b/>
          <w:bCs/>
        </w:rPr>
        <w:t xml:space="preserve">Key management: </w:t>
      </w:r>
      <w:r>
        <w:t xml:space="preserve">AWS KMS or </w:t>
      </w:r>
      <w:proofErr w:type="spellStart"/>
      <w:r>
        <w:t>HashiCorp</w:t>
      </w:r>
      <w:proofErr w:type="spellEnd"/>
      <w:r>
        <w:t xml:space="preserve"> Vault for key storage; quarterly key rotation</w:t>
      </w:r>
    </w:p>
    <w:p w14:paraId="4969EC43" w14:textId="77777777" w:rsidR="002433B7" w:rsidRDefault="00000000">
      <w:pPr>
        <w:spacing w:before="240" w:after="100"/>
      </w:pPr>
      <w:r>
        <w:rPr>
          <w:b/>
          <w:bCs/>
          <w:color w:val="1F4E79"/>
          <w:sz w:val="24"/>
          <w:szCs w:val="24"/>
        </w:rPr>
        <w:t>5.3 Data Retention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4"/>
        <w:gridCol w:w="2518"/>
        <w:gridCol w:w="4028"/>
      </w:tblGrid>
      <w:tr w:rsidR="002433B7" w14:paraId="6F5F6A3F" w14:textId="77777777">
        <w:tblPrEx>
          <w:tblCellMar>
            <w:top w:w="0" w:type="dxa"/>
            <w:bottom w:w="0" w:type="dxa"/>
          </w:tblCellMar>
        </w:tblPrEx>
        <w:tc>
          <w:tcPr>
            <w:tcW w:w="1750" w:type="pct"/>
            <w:shd w:val="clear" w:color="auto" w:fill="1F4E79"/>
          </w:tcPr>
          <w:p w14:paraId="7F99AB44" w14:textId="77777777" w:rsidR="002433B7" w:rsidRDefault="00000000">
            <w:pPr>
              <w:spacing w:before="60" w:after="60"/>
            </w:pPr>
            <w:r>
              <w:rPr>
                <w:b/>
                <w:bCs/>
                <w:color w:val="FFFFFF"/>
                <w:sz w:val="20"/>
                <w:szCs w:val="20"/>
              </w:rPr>
              <w:t>Data Type</w:t>
            </w:r>
          </w:p>
        </w:tc>
        <w:tc>
          <w:tcPr>
            <w:tcW w:w="1250" w:type="pct"/>
            <w:shd w:val="clear" w:color="auto" w:fill="1F4E79"/>
          </w:tcPr>
          <w:p w14:paraId="454C433E" w14:textId="77777777" w:rsidR="002433B7" w:rsidRDefault="00000000">
            <w:pPr>
              <w:spacing w:before="60" w:after="60"/>
            </w:pPr>
            <w:r>
              <w:rPr>
                <w:b/>
                <w:bCs/>
                <w:color w:val="FFFFFF"/>
                <w:sz w:val="20"/>
                <w:szCs w:val="20"/>
              </w:rPr>
              <w:t>Default Retention</w:t>
            </w:r>
          </w:p>
        </w:tc>
        <w:tc>
          <w:tcPr>
            <w:tcW w:w="2000" w:type="pct"/>
            <w:shd w:val="clear" w:color="auto" w:fill="1F4E79"/>
          </w:tcPr>
          <w:p w14:paraId="19BC7EF6" w14:textId="77777777" w:rsidR="002433B7" w:rsidRDefault="00000000">
            <w:pPr>
              <w:spacing w:before="60" w:after="60"/>
            </w:pPr>
            <w:r>
              <w:rPr>
                <w:b/>
                <w:bCs/>
                <w:color w:val="FFFFFF"/>
                <w:sz w:val="20"/>
                <w:szCs w:val="20"/>
              </w:rPr>
              <w:t>User Control</w:t>
            </w:r>
          </w:p>
        </w:tc>
      </w:tr>
      <w:tr w:rsidR="002433B7" w14:paraId="131B6B81" w14:textId="77777777">
        <w:tblPrEx>
          <w:tblCellMar>
            <w:top w:w="0" w:type="dxa"/>
            <w:bottom w:w="0" w:type="dxa"/>
          </w:tblCellMar>
        </w:tblPrEx>
        <w:tc>
          <w:tcPr>
            <w:tcW w:w="1250" w:type="pct"/>
          </w:tcPr>
          <w:p w14:paraId="3A7BECA5" w14:textId="77777777" w:rsidR="002433B7" w:rsidRDefault="00000000">
            <w:pPr>
              <w:spacing w:before="60" w:after="60"/>
            </w:pPr>
            <w:r>
              <w:rPr>
                <w:color w:val="000000"/>
                <w:sz w:val="20"/>
                <w:szCs w:val="20"/>
              </w:rPr>
              <w:t>Dispute briefs and conversation history</w:t>
            </w:r>
          </w:p>
        </w:tc>
        <w:tc>
          <w:tcPr>
            <w:tcW w:w="1250" w:type="pct"/>
          </w:tcPr>
          <w:p w14:paraId="3F32563A" w14:textId="77777777" w:rsidR="002433B7" w:rsidRDefault="00000000">
            <w:pPr>
              <w:spacing w:before="60" w:after="60"/>
            </w:pPr>
            <w:r>
              <w:rPr>
                <w:color w:val="000000"/>
                <w:sz w:val="20"/>
                <w:szCs w:val="20"/>
              </w:rPr>
              <w:t>12 months</w:t>
            </w:r>
          </w:p>
        </w:tc>
        <w:tc>
          <w:tcPr>
            <w:tcW w:w="1250" w:type="pct"/>
          </w:tcPr>
          <w:p w14:paraId="0922B236" w14:textId="77777777" w:rsidR="002433B7" w:rsidRDefault="00000000">
            <w:pPr>
              <w:spacing w:before="60" w:after="60"/>
            </w:pPr>
            <w:r>
              <w:rPr>
                <w:color w:val="000000"/>
                <w:sz w:val="20"/>
                <w:szCs w:val="20"/>
              </w:rPr>
              <w:t>Can be deleted earlier on request</w:t>
            </w:r>
          </w:p>
        </w:tc>
      </w:tr>
      <w:tr w:rsidR="002433B7" w14:paraId="646FE00F" w14:textId="77777777">
        <w:tblPrEx>
          <w:tblCellMar>
            <w:top w:w="0" w:type="dxa"/>
            <w:bottom w:w="0" w:type="dxa"/>
          </w:tblCellMar>
        </w:tblPrEx>
        <w:tc>
          <w:tcPr>
            <w:tcW w:w="1250" w:type="pct"/>
            <w:shd w:val="clear" w:color="auto" w:fill="F0F4F8"/>
          </w:tcPr>
          <w:p w14:paraId="1DF7FBF2" w14:textId="77777777" w:rsidR="002433B7" w:rsidRDefault="00000000">
            <w:pPr>
              <w:spacing w:before="60" w:after="60"/>
            </w:pPr>
            <w:r>
              <w:rPr>
                <w:color w:val="000000"/>
                <w:sz w:val="20"/>
                <w:szCs w:val="20"/>
              </w:rPr>
              <w:lastRenderedPageBreak/>
              <w:t>Opinion documents</w:t>
            </w:r>
          </w:p>
        </w:tc>
        <w:tc>
          <w:tcPr>
            <w:tcW w:w="1250" w:type="pct"/>
            <w:shd w:val="clear" w:color="auto" w:fill="F0F4F8"/>
          </w:tcPr>
          <w:p w14:paraId="4D8942B6" w14:textId="77777777" w:rsidR="002433B7" w:rsidRDefault="00000000">
            <w:pPr>
              <w:spacing w:before="60" w:after="60"/>
            </w:pPr>
            <w:r>
              <w:rPr>
                <w:color w:val="000000"/>
                <w:sz w:val="20"/>
                <w:szCs w:val="20"/>
              </w:rPr>
              <w:t>12 months</w:t>
            </w:r>
          </w:p>
        </w:tc>
        <w:tc>
          <w:tcPr>
            <w:tcW w:w="1250" w:type="pct"/>
            <w:shd w:val="clear" w:color="auto" w:fill="F0F4F8"/>
          </w:tcPr>
          <w:p w14:paraId="25D12B1E" w14:textId="77777777" w:rsidR="002433B7" w:rsidRDefault="00000000">
            <w:pPr>
              <w:spacing w:before="60" w:after="60"/>
            </w:pPr>
            <w:r>
              <w:rPr>
                <w:color w:val="000000"/>
                <w:sz w:val="20"/>
                <w:szCs w:val="20"/>
              </w:rPr>
              <w:t>Can be downloaded as PDF; deleted on request</w:t>
            </w:r>
          </w:p>
        </w:tc>
      </w:tr>
      <w:tr w:rsidR="002433B7" w14:paraId="0C00C266" w14:textId="77777777">
        <w:tblPrEx>
          <w:tblCellMar>
            <w:top w:w="0" w:type="dxa"/>
            <w:bottom w:w="0" w:type="dxa"/>
          </w:tblCellMar>
        </w:tblPrEx>
        <w:tc>
          <w:tcPr>
            <w:tcW w:w="1250" w:type="pct"/>
          </w:tcPr>
          <w:p w14:paraId="32F38833" w14:textId="77777777" w:rsidR="002433B7" w:rsidRDefault="00000000">
            <w:pPr>
              <w:spacing w:before="60" w:after="60"/>
            </w:pPr>
            <w:r>
              <w:rPr>
                <w:color w:val="000000"/>
                <w:sz w:val="20"/>
                <w:szCs w:val="20"/>
              </w:rPr>
              <w:t>Uploaded supporting documents</w:t>
            </w:r>
          </w:p>
        </w:tc>
        <w:tc>
          <w:tcPr>
            <w:tcW w:w="1250" w:type="pct"/>
          </w:tcPr>
          <w:p w14:paraId="43BCE3D2" w14:textId="77777777" w:rsidR="002433B7" w:rsidRDefault="00000000">
            <w:pPr>
              <w:spacing w:before="60" w:after="60"/>
            </w:pPr>
            <w:r>
              <w:rPr>
                <w:color w:val="000000"/>
                <w:sz w:val="20"/>
                <w:szCs w:val="20"/>
              </w:rPr>
              <w:t>12 months</w:t>
            </w:r>
          </w:p>
        </w:tc>
        <w:tc>
          <w:tcPr>
            <w:tcW w:w="1250" w:type="pct"/>
          </w:tcPr>
          <w:p w14:paraId="407CBA38" w14:textId="77777777" w:rsidR="002433B7" w:rsidRDefault="00000000">
            <w:pPr>
              <w:spacing w:before="60" w:after="60"/>
            </w:pPr>
            <w:r>
              <w:rPr>
                <w:color w:val="000000"/>
                <w:sz w:val="20"/>
                <w:szCs w:val="20"/>
              </w:rPr>
              <w:t>Can be deleted earlier on request</w:t>
            </w:r>
          </w:p>
        </w:tc>
      </w:tr>
      <w:tr w:rsidR="002433B7" w14:paraId="0286622E" w14:textId="77777777">
        <w:tblPrEx>
          <w:tblCellMar>
            <w:top w:w="0" w:type="dxa"/>
            <w:bottom w:w="0" w:type="dxa"/>
          </w:tblCellMar>
        </w:tblPrEx>
        <w:tc>
          <w:tcPr>
            <w:tcW w:w="1250" w:type="pct"/>
            <w:shd w:val="clear" w:color="auto" w:fill="F0F4F8"/>
          </w:tcPr>
          <w:p w14:paraId="142E848C" w14:textId="77777777" w:rsidR="002433B7" w:rsidRDefault="00000000">
            <w:pPr>
              <w:spacing w:before="60" w:after="60"/>
            </w:pPr>
            <w:r>
              <w:rPr>
                <w:color w:val="000000"/>
                <w:sz w:val="20"/>
                <w:szCs w:val="20"/>
              </w:rPr>
              <w:t>Account profile data</w:t>
            </w:r>
          </w:p>
        </w:tc>
        <w:tc>
          <w:tcPr>
            <w:tcW w:w="1250" w:type="pct"/>
            <w:shd w:val="clear" w:color="auto" w:fill="F0F4F8"/>
          </w:tcPr>
          <w:p w14:paraId="579F98E5" w14:textId="77777777" w:rsidR="002433B7" w:rsidRDefault="00000000">
            <w:pPr>
              <w:spacing w:before="60" w:after="60"/>
            </w:pPr>
            <w:r>
              <w:rPr>
                <w:color w:val="000000"/>
                <w:sz w:val="20"/>
                <w:szCs w:val="20"/>
              </w:rPr>
              <w:t>Until account deletion</w:t>
            </w:r>
          </w:p>
        </w:tc>
        <w:tc>
          <w:tcPr>
            <w:tcW w:w="1250" w:type="pct"/>
            <w:shd w:val="clear" w:color="auto" w:fill="F0F4F8"/>
          </w:tcPr>
          <w:p w14:paraId="20B95F36" w14:textId="77777777" w:rsidR="002433B7" w:rsidRDefault="00000000">
            <w:pPr>
              <w:spacing w:before="60" w:after="60"/>
            </w:pPr>
            <w:r>
              <w:rPr>
                <w:color w:val="000000"/>
                <w:sz w:val="20"/>
                <w:szCs w:val="20"/>
              </w:rPr>
              <w:t>Account deletion removes within 30 days</w:t>
            </w:r>
          </w:p>
        </w:tc>
      </w:tr>
      <w:tr w:rsidR="002433B7" w14:paraId="3C39A77B" w14:textId="77777777">
        <w:tblPrEx>
          <w:tblCellMar>
            <w:top w:w="0" w:type="dxa"/>
            <w:bottom w:w="0" w:type="dxa"/>
          </w:tblCellMar>
        </w:tblPrEx>
        <w:tc>
          <w:tcPr>
            <w:tcW w:w="1250" w:type="pct"/>
          </w:tcPr>
          <w:p w14:paraId="78711DBA" w14:textId="77777777" w:rsidR="002433B7" w:rsidRDefault="00000000">
            <w:pPr>
              <w:spacing w:before="60" w:after="60"/>
            </w:pPr>
            <w:r>
              <w:rPr>
                <w:color w:val="000000"/>
                <w:sz w:val="20"/>
                <w:szCs w:val="20"/>
              </w:rPr>
              <w:t>Payment records</w:t>
            </w:r>
          </w:p>
        </w:tc>
        <w:tc>
          <w:tcPr>
            <w:tcW w:w="1250" w:type="pct"/>
          </w:tcPr>
          <w:p w14:paraId="268E706B" w14:textId="77777777" w:rsidR="002433B7" w:rsidRDefault="00000000">
            <w:pPr>
              <w:spacing w:before="60" w:after="60"/>
            </w:pPr>
            <w:r>
              <w:rPr>
                <w:color w:val="000000"/>
                <w:sz w:val="20"/>
                <w:szCs w:val="20"/>
              </w:rPr>
              <w:t>7 years</w:t>
            </w:r>
          </w:p>
        </w:tc>
        <w:tc>
          <w:tcPr>
            <w:tcW w:w="1250" w:type="pct"/>
          </w:tcPr>
          <w:p w14:paraId="417B8F6A" w14:textId="77777777" w:rsidR="002433B7" w:rsidRDefault="00000000">
            <w:pPr>
              <w:spacing w:before="60" w:after="60"/>
            </w:pPr>
            <w:r>
              <w:rPr>
                <w:color w:val="000000"/>
                <w:sz w:val="20"/>
                <w:szCs w:val="20"/>
              </w:rPr>
              <w:t>Required by tax/financial regulations</w:t>
            </w:r>
          </w:p>
        </w:tc>
      </w:tr>
      <w:tr w:rsidR="002433B7" w14:paraId="38A0EF9D" w14:textId="77777777">
        <w:tblPrEx>
          <w:tblCellMar>
            <w:top w:w="0" w:type="dxa"/>
            <w:bottom w:w="0" w:type="dxa"/>
          </w:tblCellMar>
        </w:tblPrEx>
        <w:tc>
          <w:tcPr>
            <w:tcW w:w="1250" w:type="pct"/>
            <w:shd w:val="clear" w:color="auto" w:fill="F0F4F8"/>
          </w:tcPr>
          <w:p w14:paraId="0ADAE896" w14:textId="77777777" w:rsidR="002433B7" w:rsidRDefault="00000000">
            <w:pPr>
              <w:spacing w:before="60" w:after="60"/>
            </w:pPr>
            <w:r>
              <w:rPr>
                <w:color w:val="000000"/>
                <w:sz w:val="20"/>
                <w:szCs w:val="20"/>
              </w:rPr>
              <w:t>Audit events</w:t>
            </w:r>
          </w:p>
        </w:tc>
        <w:tc>
          <w:tcPr>
            <w:tcW w:w="1250" w:type="pct"/>
            <w:shd w:val="clear" w:color="auto" w:fill="F0F4F8"/>
          </w:tcPr>
          <w:p w14:paraId="0B19803D" w14:textId="77777777" w:rsidR="002433B7" w:rsidRDefault="00000000">
            <w:pPr>
              <w:spacing w:before="60" w:after="60"/>
            </w:pPr>
            <w:r>
              <w:rPr>
                <w:color w:val="000000"/>
                <w:sz w:val="20"/>
                <w:szCs w:val="20"/>
              </w:rPr>
              <w:t>7 years</w:t>
            </w:r>
          </w:p>
        </w:tc>
        <w:tc>
          <w:tcPr>
            <w:tcW w:w="1250" w:type="pct"/>
            <w:shd w:val="clear" w:color="auto" w:fill="F0F4F8"/>
          </w:tcPr>
          <w:p w14:paraId="6C594B0C" w14:textId="77777777" w:rsidR="002433B7" w:rsidRDefault="00000000">
            <w:pPr>
              <w:spacing w:before="60" w:after="60"/>
            </w:pPr>
            <w:r>
              <w:rPr>
                <w:color w:val="000000"/>
                <w:sz w:val="20"/>
                <w:szCs w:val="20"/>
              </w:rPr>
              <w:t>Required for compliance; not user-</w:t>
            </w:r>
            <w:proofErr w:type="spellStart"/>
            <w:r>
              <w:rPr>
                <w:color w:val="000000"/>
                <w:sz w:val="20"/>
                <w:szCs w:val="20"/>
              </w:rPr>
              <w:t>deletable</w:t>
            </w:r>
            <w:proofErr w:type="spellEnd"/>
          </w:p>
        </w:tc>
      </w:tr>
    </w:tbl>
    <w:p w14:paraId="11153560" w14:textId="77777777" w:rsidR="002433B7" w:rsidRDefault="002433B7">
      <w:pPr>
        <w:spacing w:after="120"/>
      </w:pPr>
    </w:p>
    <w:p w14:paraId="75AD6775" w14:textId="77777777" w:rsidR="002433B7" w:rsidRDefault="00000000">
      <w:pPr>
        <w:spacing w:before="240" w:after="100"/>
      </w:pPr>
      <w:r>
        <w:rPr>
          <w:b/>
          <w:bCs/>
          <w:color w:val="1F4E79"/>
          <w:sz w:val="24"/>
          <w:szCs w:val="24"/>
        </w:rPr>
        <w:t>5.4 Data Isolation</w:t>
      </w:r>
    </w:p>
    <w:p w14:paraId="1866ED91" w14:textId="77777777" w:rsidR="002433B7" w:rsidRDefault="00000000">
      <w:pPr>
        <w:spacing w:after="120" w:line="280" w:lineRule="auto"/>
        <w:jc w:val="both"/>
      </w:pPr>
      <w:r>
        <w:t>A critical privacy invariant: parties to a dispute must not see each other's briefs or preparation conversations until both briefs are submitted. This is enforced at multiple layers:</w:t>
      </w:r>
    </w:p>
    <w:p w14:paraId="3FB4831B" w14:textId="77777777" w:rsidR="002433B7" w:rsidRDefault="00000000">
      <w:pPr>
        <w:spacing w:after="60" w:line="260" w:lineRule="auto"/>
        <w:ind w:left="360"/>
      </w:pPr>
      <w:r>
        <w:rPr>
          <w:b/>
          <w:bCs/>
          <w:color w:val="1F4E79"/>
        </w:rPr>
        <w:t xml:space="preserve">• </w:t>
      </w:r>
      <w:r>
        <w:t>Database row-level security policies</w:t>
      </w:r>
    </w:p>
    <w:p w14:paraId="0B167BD4" w14:textId="77777777" w:rsidR="002433B7" w:rsidRDefault="00000000">
      <w:pPr>
        <w:spacing w:after="60" w:line="260" w:lineRule="auto"/>
        <w:ind w:left="360"/>
      </w:pPr>
      <w:r>
        <w:rPr>
          <w:b/>
          <w:bCs/>
          <w:color w:val="1F4E79"/>
        </w:rPr>
        <w:t xml:space="preserve">• </w:t>
      </w:r>
      <w:r>
        <w:t xml:space="preserve">Application-level authorization checks before any </w:t>
      </w:r>
      <w:proofErr w:type="gramStart"/>
      <w:r>
        <w:t>read</w:t>
      </w:r>
      <w:proofErr w:type="gramEnd"/>
      <w:r>
        <w:t xml:space="preserve"> operation</w:t>
      </w:r>
    </w:p>
    <w:p w14:paraId="78991F65" w14:textId="77777777" w:rsidR="002433B7" w:rsidRDefault="00000000">
      <w:pPr>
        <w:spacing w:after="60" w:line="260" w:lineRule="auto"/>
        <w:ind w:left="360"/>
      </w:pPr>
      <w:r>
        <w:rPr>
          <w:b/>
          <w:bCs/>
          <w:color w:val="1F4E79"/>
        </w:rPr>
        <w:t xml:space="preserve">• </w:t>
      </w:r>
      <w:r>
        <w:t>Separate encryption keys per party until both briefs sealed</w:t>
      </w:r>
    </w:p>
    <w:p w14:paraId="25566C6A" w14:textId="77777777" w:rsidR="002433B7" w:rsidRDefault="00000000">
      <w:pPr>
        <w:spacing w:after="60" w:line="260" w:lineRule="auto"/>
        <w:ind w:left="360"/>
      </w:pPr>
      <w:r>
        <w:rPr>
          <w:b/>
          <w:bCs/>
          <w:color w:val="1F4E79"/>
        </w:rPr>
        <w:t xml:space="preserve">• </w:t>
      </w:r>
      <w:r>
        <w:t>Audit logging of all access attempts</w:t>
      </w:r>
    </w:p>
    <w:p w14:paraId="7F89E8C2" w14:textId="77777777" w:rsidR="002433B7" w:rsidRDefault="00000000">
      <w:pPr>
        <w:spacing w:before="360" w:after="160"/>
      </w:pPr>
      <w:r>
        <w:rPr>
          <w:b/>
          <w:bCs/>
          <w:color w:val="1F4E79"/>
          <w:sz w:val="32"/>
          <w:szCs w:val="32"/>
        </w:rPr>
        <w:t>6. Security Architecture</w:t>
      </w:r>
    </w:p>
    <w:p w14:paraId="68B35AE7" w14:textId="77777777" w:rsidR="002433B7" w:rsidRDefault="00000000">
      <w:pPr>
        <w:spacing w:before="240" w:after="100"/>
      </w:pPr>
      <w:r>
        <w:rPr>
          <w:b/>
          <w:bCs/>
          <w:color w:val="1F4E79"/>
          <w:sz w:val="24"/>
          <w:szCs w:val="24"/>
        </w:rPr>
        <w:t>6.1 Authentication and Authorization</w:t>
      </w:r>
    </w:p>
    <w:p w14:paraId="43B336A5" w14:textId="77777777" w:rsidR="002433B7" w:rsidRDefault="00000000">
      <w:pPr>
        <w:spacing w:after="60" w:line="260" w:lineRule="auto"/>
        <w:ind w:left="360"/>
      </w:pPr>
      <w:r>
        <w:rPr>
          <w:b/>
          <w:bCs/>
          <w:color w:val="1F4E79"/>
        </w:rPr>
        <w:t xml:space="preserve">• </w:t>
      </w:r>
      <w:r>
        <w:t>OAuth2/OIDC for authentication</w:t>
      </w:r>
    </w:p>
    <w:p w14:paraId="4D4432E7" w14:textId="77777777" w:rsidR="002433B7" w:rsidRDefault="00000000">
      <w:pPr>
        <w:spacing w:after="60" w:line="260" w:lineRule="auto"/>
        <w:ind w:left="360"/>
      </w:pPr>
      <w:r>
        <w:rPr>
          <w:b/>
          <w:bCs/>
          <w:color w:val="1F4E79"/>
        </w:rPr>
        <w:t xml:space="preserve">• </w:t>
      </w:r>
      <w:r>
        <w:t>JWT bearer tokens for API authorization</w:t>
      </w:r>
    </w:p>
    <w:p w14:paraId="4C61B563" w14:textId="77777777" w:rsidR="002433B7" w:rsidRDefault="00000000">
      <w:pPr>
        <w:spacing w:after="60" w:line="260" w:lineRule="auto"/>
        <w:ind w:left="360"/>
      </w:pPr>
      <w:r>
        <w:rPr>
          <w:b/>
          <w:bCs/>
          <w:color w:val="1F4E79"/>
        </w:rPr>
        <w:t xml:space="preserve">• </w:t>
      </w:r>
      <w:r>
        <w:t xml:space="preserve">Role-based access control with roles: user, </w:t>
      </w:r>
      <w:proofErr w:type="spellStart"/>
      <w:r>
        <w:t>support_agent</w:t>
      </w:r>
      <w:proofErr w:type="spellEnd"/>
      <w:r>
        <w:t>, admin, auditor</w:t>
      </w:r>
    </w:p>
    <w:p w14:paraId="5B787F44" w14:textId="77777777" w:rsidR="002433B7" w:rsidRDefault="00000000">
      <w:pPr>
        <w:spacing w:after="60" w:line="260" w:lineRule="auto"/>
        <w:ind w:left="360"/>
      </w:pPr>
      <w:r>
        <w:rPr>
          <w:b/>
          <w:bCs/>
          <w:color w:val="1F4E79"/>
        </w:rPr>
        <w:t xml:space="preserve">• </w:t>
      </w:r>
      <w:r>
        <w:t>Resource-based authorization: users can only access their own disputes</w:t>
      </w:r>
    </w:p>
    <w:p w14:paraId="38B7278C" w14:textId="77777777" w:rsidR="002433B7" w:rsidRDefault="00000000">
      <w:pPr>
        <w:spacing w:after="60" w:line="260" w:lineRule="auto"/>
        <w:ind w:left="360"/>
      </w:pPr>
      <w:r>
        <w:rPr>
          <w:b/>
          <w:bCs/>
          <w:color w:val="1F4E79"/>
        </w:rPr>
        <w:t xml:space="preserve">• </w:t>
      </w:r>
      <w:r>
        <w:t>Mandatory email verification before first dispute</w:t>
      </w:r>
    </w:p>
    <w:p w14:paraId="65750983" w14:textId="77777777" w:rsidR="002433B7" w:rsidRDefault="00000000">
      <w:pPr>
        <w:spacing w:after="60" w:line="260" w:lineRule="auto"/>
        <w:ind w:left="360"/>
      </w:pPr>
      <w:r>
        <w:rPr>
          <w:b/>
          <w:bCs/>
          <w:color w:val="1F4E79"/>
        </w:rPr>
        <w:t xml:space="preserve">• </w:t>
      </w:r>
      <w:r>
        <w:t>Optional two-factor authentication via TOTP</w:t>
      </w:r>
    </w:p>
    <w:p w14:paraId="55FAD6C2" w14:textId="77777777" w:rsidR="002433B7" w:rsidRDefault="00000000">
      <w:pPr>
        <w:spacing w:before="240" w:after="100"/>
      </w:pPr>
      <w:r>
        <w:rPr>
          <w:b/>
          <w:bCs/>
          <w:color w:val="1F4E79"/>
          <w:sz w:val="24"/>
          <w:szCs w:val="24"/>
        </w:rPr>
        <w:t>6.2 LLM Provider Security</w:t>
      </w:r>
    </w:p>
    <w:p w14:paraId="130DA719" w14:textId="77777777" w:rsidR="002433B7" w:rsidRDefault="00000000">
      <w:pPr>
        <w:spacing w:after="120" w:line="280" w:lineRule="auto"/>
        <w:jc w:val="both"/>
      </w:pPr>
      <w:r>
        <w:t>LLM provider relationships require specific attention because dispute content is transmitted to external services:</w:t>
      </w:r>
    </w:p>
    <w:p w14:paraId="0DD01CA9" w14:textId="77777777" w:rsidR="002433B7" w:rsidRDefault="00000000">
      <w:pPr>
        <w:spacing w:after="80" w:line="260" w:lineRule="auto"/>
        <w:ind w:left="360"/>
      </w:pPr>
      <w:r>
        <w:rPr>
          <w:b/>
          <w:bCs/>
          <w:color w:val="1F4E79"/>
        </w:rPr>
        <w:t xml:space="preserve">• </w:t>
      </w:r>
      <w:r>
        <w:rPr>
          <w:b/>
          <w:bCs/>
        </w:rPr>
        <w:t xml:space="preserve">No-training agreements: </w:t>
      </w:r>
      <w:r>
        <w:t>Use enterprise/API tiers that contractually prohibit training on submitted content (Anthropic, OpenAI, Google all offer this)</w:t>
      </w:r>
    </w:p>
    <w:p w14:paraId="03E84A2D" w14:textId="77777777" w:rsidR="002433B7" w:rsidRDefault="00000000">
      <w:pPr>
        <w:spacing w:after="80" w:line="260" w:lineRule="auto"/>
        <w:ind w:left="360"/>
      </w:pPr>
      <w:r>
        <w:rPr>
          <w:b/>
          <w:bCs/>
          <w:color w:val="1F4E79"/>
        </w:rPr>
        <w:t xml:space="preserve">• </w:t>
      </w:r>
      <w:r>
        <w:rPr>
          <w:b/>
          <w:bCs/>
        </w:rPr>
        <w:t xml:space="preserve">Data residency: </w:t>
      </w:r>
      <w:r>
        <w:t>For EU users</w:t>
      </w:r>
      <w:proofErr w:type="gramStart"/>
      <w:r>
        <w:t>, use</w:t>
      </w:r>
      <w:proofErr w:type="gramEnd"/>
      <w:r>
        <w:t xml:space="preserve"> providers offering EU data processing; for sensitive jurisdictions, prefer in-region providers</w:t>
      </w:r>
    </w:p>
    <w:p w14:paraId="01725E78" w14:textId="77777777" w:rsidR="002433B7" w:rsidRDefault="00000000">
      <w:pPr>
        <w:spacing w:after="80" w:line="260" w:lineRule="auto"/>
        <w:ind w:left="360"/>
      </w:pPr>
      <w:r>
        <w:rPr>
          <w:b/>
          <w:bCs/>
          <w:color w:val="1F4E79"/>
        </w:rPr>
        <w:t xml:space="preserve">• </w:t>
      </w:r>
      <w:r>
        <w:rPr>
          <w:b/>
          <w:bCs/>
        </w:rPr>
        <w:t xml:space="preserve">Audit logs: </w:t>
      </w:r>
      <w:r>
        <w:t>Maintain logs of what content was sent to which provider when</w:t>
      </w:r>
    </w:p>
    <w:p w14:paraId="1B9EC4F6" w14:textId="77777777" w:rsidR="002433B7" w:rsidRDefault="00000000">
      <w:pPr>
        <w:spacing w:after="80" w:line="260" w:lineRule="auto"/>
        <w:ind w:left="360"/>
      </w:pPr>
      <w:r>
        <w:rPr>
          <w:b/>
          <w:bCs/>
          <w:color w:val="1F4E79"/>
        </w:rPr>
        <w:t xml:space="preserve">• </w:t>
      </w:r>
      <w:r>
        <w:rPr>
          <w:b/>
          <w:bCs/>
        </w:rPr>
        <w:t xml:space="preserve">Contractual protections: </w:t>
      </w:r>
      <w:r>
        <w:t>BAAs (Business Associate Agreements) or DPAs (Data Processing Agreements) with each provider</w:t>
      </w:r>
    </w:p>
    <w:p w14:paraId="34F6E105" w14:textId="77777777" w:rsidR="002433B7" w:rsidRDefault="00000000">
      <w:pPr>
        <w:spacing w:after="80" w:line="260" w:lineRule="auto"/>
        <w:ind w:left="360"/>
      </w:pPr>
      <w:r>
        <w:rPr>
          <w:b/>
          <w:bCs/>
          <w:color w:val="1F4E79"/>
        </w:rPr>
        <w:t xml:space="preserve">• </w:t>
      </w:r>
      <w:r>
        <w:rPr>
          <w:b/>
          <w:bCs/>
        </w:rPr>
        <w:t xml:space="preserve">Provider rotation capability: </w:t>
      </w:r>
      <w:r>
        <w:t>If a provider has a security incident, we can disable that provider and continue operating</w:t>
      </w:r>
    </w:p>
    <w:p w14:paraId="7E233F03" w14:textId="77777777" w:rsidR="002433B7" w:rsidRDefault="00000000">
      <w:pPr>
        <w:spacing w:before="240" w:after="100"/>
      </w:pPr>
      <w:r>
        <w:rPr>
          <w:b/>
          <w:bCs/>
          <w:color w:val="1F4E79"/>
          <w:sz w:val="24"/>
          <w:szCs w:val="24"/>
        </w:rPr>
        <w:t>6.3 Threat Model</w:t>
      </w:r>
    </w:p>
    <w:p w14:paraId="29355582" w14:textId="77777777" w:rsidR="002433B7" w:rsidRDefault="00000000">
      <w:pPr>
        <w:spacing w:before="160" w:after="80"/>
      </w:pPr>
      <w:r>
        <w:rPr>
          <w:b/>
          <w:bCs/>
          <w:color w:val="2E5C8A"/>
          <w:sz w:val="20"/>
          <w:szCs w:val="20"/>
        </w:rPr>
        <w:t>Threats Considered</w:t>
      </w:r>
    </w:p>
    <w:p w14:paraId="7E1E1E63" w14:textId="77777777" w:rsidR="002433B7" w:rsidRDefault="00000000">
      <w:pPr>
        <w:spacing w:after="80" w:line="260" w:lineRule="auto"/>
        <w:ind w:left="360"/>
      </w:pPr>
      <w:r>
        <w:rPr>
          <w:b/>
          <w:bCs/>
          <w:color w:val="1F4E79"/>
        </w:rPr>
        <w:t xml:space="preserve">• </w:t>
      </w:r>
      <w:r>
        <w:rPr>
          <w:b/>
          <w:bCs/>
        </w:rPr>
        <w:t xml:space="preserve">Account takeover: </w:t>
      </w:r>
      <w:r>
        <w:t>Mitigation: strong authentication, 2FA, anomaly detection, session monitoring</w:t>
      </w:r>
    </w:p>
    <w:p w14:paraId="6480A4B6" w14:textId="77777777" w:rsidR="002433B7" w:rsidRDefault="00000000">
      <w:pPr>
        <w:spacing w:after="80" w:line="260" w:lineRule="auto"/>
        <w:ind w:left="360"/>
      </w:pPr>
      <w:r>
        <w:rPr>
          <w:b/>
          <w:bCs/>
          <w:color w:val="1F4E79"/>
        </w:rPr>
        <w:lastRenderedPageBreak/>
        <w:t xml:space="preserve">• </w:t>
      </w:r>
      <w:r>
        <w:rPr>
          <w:b/>
          <w:bCs/>
        </w:rPr>
        <w:t xml:space="preserve">Cross-party data leakage: </w:t>
      </w:r>
      <w:r>
        <w:t>Mitigation: data isolation policies enforced at multiple layers</w:t>
      </w:r>
    </w:p>
    <w:p w14:paraId="363BD7EC" w14:textId="77777777" w:rsidR="002433B7" w:rsidRDefault="00000000">
      <w:pPr>
        <w:spacing w:after="80" w:line="260" w:lineRule="auto"/>
        <w:ind w:left="360"/>
      </w:pPr>
      <w:r>
        <w:rPr>
          <w:b/>
          <w:bCs/>
          <w:color w:val="1F4E79"/>
        </w:rPr>
        <w:t xml:space="preserve">• </w:t>
      </w:r>
      <w:r>
        <w:rPr>
          <w:b/>
          <w:bCs/>
        </w:rPr>
        <w:t xml:space="preserve">LLM prompt injection: </w:t>
      </w:r>
      <w:r>
        <w:t>Mitigation: input sanitization, system prompt isolation, output validation</w:t>
      </w:r>
    </w:p>
    <w:p w14:paraId="30D7519A" w14:textId="77777777" w:rsidR="002433B7" w:rsidRDefault="00000000">
      <w:pPr>
        <w:spacing w:after="80" w:line="260" w:lineRule="auto"/>
        <w:ind w:left="360"/>
      </w:pPr>
      <w:r>
        <w:rPr>
          <w:b/>
          <w:bCs/>
          <w:color w:val="1F4E79"/>
        </w:rPr>
        <w:t xml:space="preserve">• </w:t>
      </w:r>
      <w:r>
        <w:rPr>
          <w:b/>
          <w:bCs/>
        </w:rPr>
        <w:t xml:space="preserve">LLM data leakage in training: </w:t>
      </w:r>
      <w:r>
        <w:t xml:space="preserve">Mitigation: no-training API tiers, contractual </w:t>
      </w:r>
      <w:proofErr w:type="gramStart"/>
      <w:r>
        <w:t>protections</w:t>
      </w:r>
      <w:proofErr w:type="gramEnd"/>
    </w:p>
    <w:p w14:paraId="4F6244C1" w14:textId="77777777" w:rsidR="002433B7" w:rsidRDefault="00000000">
      <w:pPr>
        <w:spacing w:after="80" w:line="260" w:lineRule="auto"/>
        <w:ind w:left="360"/>
      </w:pPr>
      <w:r>
        <w:rPr>
          <w:b/>
          <w:bCs/>
          <w:color w:val="1F4E79"/>
        </w:rPr>
        <w:t xml:space="preserve">• </w:t>
      </w:r>
      <w:r>
        <w:rPr>
          <w:b/>
          <w:bCs/>
        </w:rPr>
        <w:t xml:space="preserve">Insider data access: </w:t>
      </w:r>
      <w:r>
        <w:t>Mitigation: minimal access by default, audit logging, separation of duties</w:t>
      </w:r>
    </w:p>
    <w:p w14:paraId="07F488B8" w14:textId="77777777" w:rsidR="002433B7" w:rsidRDefault="00000000">
      <w:pPr>
        <w:spacing w:after="80" w:line="260" w:lineRule="auto"/>
        <w:ind w:left="360"/>
      </w:pPr>
      <w:r>
        <w:rPr>
          <w:b/>
          <w:bCs/>
          <w:color w:val="1F4E79"/>
        </w:rPr>
        <w:t xml:space="preserve">• </w:t>
      </w:r>
      <w:r>
        <w:rPr>
          <w:b/>
          <w:bCs/>
        </w:rPr>
        <w:t xml:space="preserve">Database breach: </w:t>
      </w:r>
      <w:r>
        <w:t>Mitigation: encryption at rest, network isolation, principle of least privilege</w:t>
      </w:r>
    </w:p>
    <w:p w14:paraId="4B2D9DD6" w14:textId="77777777" w:rsidR="002433B7" w:rsidRDefault="00000000">
      <w:pPr>
        <w:spacing w:after="80" w:line="260" w:lineRule="auto"/>
        <w:ind w:left="360"/>
      </w:pPr>
      <w:r>
        <w:rPr>
          <w:b/>
          <w:bCs/>
          <w:color w:val="1F4E79"/>
        </w:rPr>
        <w:t xml:space="preserve">• </w:t>
      </w:r>
      <w:r>
        <w:rPr>
          <w:b/>
          <w:bCs/>
        </w:rPr>
        <w:t xml:space="preserve">DDoS attacks: </w:t>
      </w:r>
      <w:r>
        <w:t xml:space="preserve">Mitigation: </w:t>
      </w:r>
      <w:proofErr w:type="spellStart"/>
      <w:r>
        <w:t>CloudFlare</w:t>
      </w:r>
      <w:proofErr w:type="spellEnd"/>
      <w:r>
        <w:t xml:space="preserve"> or AWS Shield protection, rate limiting</w:t>
      </w:r>
    </w:p>
    <w:p w14:paraId="300CEDEA" w14:textId="77777777" w:rsidR="002433B7" w:rsidRDefault="00000000">
      <w:pPr>
        <w:spacing w:after="80" w:line="260" w:lineRule="auto"/>
        <w:ind w:left="360"/>
      </w:pPr>
      <w:r>
        <w:rPr>
          <w:b/>
          <w:bCs/>
          <w:color w:val="1F4E79"/>
        </w:rPr>
        <w:t xml:space="preserve">• </w:t>
      </w:r>
      <w:r>
        <w:rPr>
          <w:b/>
          <w:bCs/>
        </w:rPr>
        <w:t xml:space="preserve">Bad-faith user behavior: </w:t>
      </w:r>
      <w:r>
        <w:t>Mitigation: content policies, abuse detection, account suspension processes</w:t>
      </w:r>
    </w:p>
    <w:p w14:paraId="7B0FF54F" w14:textId="77777777" w:rsidR="002433B7" w:rsidRDefault="00000000">
      <w:pPr>
        <w:spacing w:before="240" w:after="100"/>
      </w:pPr>
      <w:r>
        <w:rPr>
          <w:b/>
          <w:bCs/>
          <w:color w:val="1F4E79"/>
          <w:sz w:val="24"/>
          <w:szCs w:val="24"/>
        </w:rPr>
        <w:t>6.4 Compliance Considerations</w:t>
      </w:r>
    </w:p>
    <w:p w14:paraId="2E42C698" w14:textId="77777777" w:rsidR="002433B7" w:rsidRDefault="00000000">
      <w:pPr>
        <w:spacing w:after="60" w:line="260" w:lineRule="auto"/>
        <w:ind w:left="360"/>
      </w:pPr>
      <w:r>
        <w:rPr>
          <w:b/>
          <w:bCs/>
          <w:color w:val="1F4E79"/>
        </w:rPr>
        <w:t xml:space="preserve">• </w:t>
      </w:r>
      <w:r>
        <w:t>GDPR (EU users): right to access, right to deletion, data portability, breach notification</w:t>
      </w:r>
    </w:p>
    <w:p w14:paraId="52C98877" w14:textId="77777777" w:rsidR="002433B7" w:rsidRDefault="00000000">
      <w:pPr>
        <w:spacing w:after="60" w:line="260" w:lineRule="auto"/>
        <w:ind w:left="360"/>
      </w:pPr>
      <w:r>
        <w:rPr>
          <w:b/>
          <w:bCs/>
          <w:color w:val="1F4E79"/>
        </w:rPr>
        <w:t xml:space="preserve">• </w:t>
      </w:r>
      <w:r>
        <w:t>CCPA (California): privacy rights, opt-out of data sales (we don't sell data), deletion rights</w:t>
      </w:r>
    </w:p>
    <w:p w14:paraId="18850F81" w14:textId="77777777" w:rsidR="002433B7" w:rsidRDefault="00000000">
      <w:pPr>
        <w:spacing w:after="60" w:line="260" w:lineRule="auto"/>
        <w:ind w:left="360"/>
      </w:pPr>
      <w:r>
        <w:rPr>
          <w:b/>
          <w:bCs/>
          <w:color w:val="1F4E79"/>
        </w:rPr>
        <w:t xml:space="preserve">• </w:t>
      </w:r>
      <w:r>
        <w:t xml:space="preserve">HIPAA: not currently applicable, but architecture allows future expansion </w:t>
      </w:r>
      <w:proofErr w:type="gramStart"/>
      <w:r>
        <w:t>to</w:t>
      </w:r>
      <w:proofErr w:type="gramEnd"/>
      <w:r>
        <w:t xml:space="preserve"> healthcare disputes if needed</w:t>
      </w:r>
    </w:p>
    <w:p w14:paraId="43B08C46" w14:textId="77777777" w:rsidR="002433B7" w:rsidRDefault="00000000">
      <w:pPr>
        <w:spacing w:after="60" w:line="260" w:lineRule="auto"/>
        <w:ind w:left="360"/>
      </w:pPr>
      <w:r>
        <w:rPr>
          <w:b/>
          <w:bCs/>
          <w:color w:val="1F4E79"/>
        </w:rPr>
        <w:t xml:space="preserve">• </w:t>
      </w:r>
      <w:r>
        <w:t>SOC 2 Type II: target compliance within 12 months of public launch</w:t>
      </w:r>
    </w:p>
    <w:p w14:paraId="67022D0C" w14:textId="77777777" w:rsidR="002433B7" w:rsidRDefault="00000000">
      <w:pPr>
        <w:spacing w:after="60" w:line="260" w:lineRule="auto"/>
        <w:ind w:left="360"/>
      </w:pPr>
      <w:r>
        <w:rPr>
          <w:b/>
          <w:bCs/>
          <w:color w:val="1F4E79"/>
        </w:rPr>
        <w:t xml:space="preserve">• </w:t>
      </w:r>
      <w:r>
        <w:t>Industry-specific: monitor evolving AI regulations (EU AI Act, US state AI laws)</w:t>
      </w:r>
    </w:p>
    <w:p w14:paraId="59871A79" w14:textId="77777777" w:rsidR="002433B7" w:rsidRDefault="00000000">
      <w:pPr>
        <w:spacing w:before="360" w:after="160"/>
      </w:pPr>
      <w:r>
        <w:rPr>
          <w:b/>
          <w:bCs/>
          <w:color w:val="1F4E79"/>
          <w:sz w:val="32"/>
          <w:szCs w:val="32"/>
        </w:rPr>
        <w:t>7. Deployment Architecture</w:t>
      </w:r>
    </w:p>
    <w:p w14:paraId="2F0F6A20" w14:textId="77777777" w:rsidR="002433B7" w:rsidRDefault="00000000">
      <w:pPr>
        <w:spacing w:before="240" w:after="100"/>
      </w:pPr>
      <w:r>
        <w:rPr>
          <w:b/>
          <w:bCs/>
          <w:color w:val="1F4E79"/>
          <w:sz w:val="24"/>
          <w:szCs w:val="24"/>
        </w:rPr>
        <w:t>7.1 Cloud Provider Strategy</w:t>
      </w:r>
    </w:p>
    <w:p w14:paraId="7D67231D" w14:textId="77777777" w:rsidR="002433B7" w:rsidRDefault="00000000">
      <w:pPr>
        <w:spacing w:after="120" w:line="280" w:lineRule="auto"/>
        <w:jc w:val="both"/>
      </w:pPr>
      <w:r>
        <w:t xml:space="preserve">Primary deployment </w:t>
      </w:r>
      <w:proofErr w:type="gramStart"/>
      <w:r>
        <w:t>on</w:t>
      </w:r>
      <w:proofErr w:type="gramEnd"/>
      <w:r>
        <w:t xml:space="preserve"> AWS for breadth of services and maturity. Architecture is designed to be cloud-portable to allow future expansion to GCP (for Gemini proximity, EU presence) and Azure (for enterprise customers if relevant).</w:t>
      </w:r>
    </w:p>
    <w:p w14:paraId="78BB1966" w14:textId="77777777" w:rsidR="002433B7" w:rsidRDefault="00000000">
      <w:pPr>
        <w:spacing w:before="240" w:after="100"/>
      </w:pPr>
      <w:r>
        <w:rPr>
          <w:b/>
          <w:bCs/>
          <w:color w:val="1F4E79"/>
          <w:sz w:val="24"/>
          <w:szCs w:val="24"/>
        </w:rPr>
        <w:t>7.2 Environment Strategy</w:t>
      </w:r>
    </w:p>
    <w:p w14:paraId="3CCA66A6" w14:textId="77777777" w:rsidR="002433B7" w:rsidRDefault="00000000">
      <w:pPr>
        <w:spacing w:after="80" w:line="260" w:lineRule="auto"/>
        <w:ind w:left="360"/>
      </w:pPr>
      <w:r>
        <w:rPr>
          <w:b/>
          <w:bCs/>
          <w:color w:val="1F4E79"/>
        </w:rPr>
        <w:t xml:space="preserve">• </w:t>
      </w:r>
      <w:r>
        <w:rPr>
          <w:b/>
          <w:bCs/>
        </w:rPr>
        <w:t xml:space="preserve">Local development: </w:t>
      </w:r>
      <w:r>
        <w:t>Docker Compose with mock LLM providers</w:t>
      </w:r>
    </w:p>
    <w:p w14:paraId="3BD0CD3D" w14:textId="77777777" w:rsidR="002433B7" w:rsidRDefault="00000000">
      <w:pPr>
        <w:spacing w:after="80" w:line="260" w:lineRule="auto"/>
        <w:ind w:left="360"/>
      </w:pPr>
      <w:r>
        <w:rPr>
          <w:b/>
          <w:bCs/>
          <w:color w:val="1F4E79"/>
        </w:rPr>
        <w:t xml:space="preserve">• </w:t>
      </w:r>
      <w:r>
        <w:rPr>
          <w:b/>
          <w:bCs/>
        </w:rPr>
        <w:t xml:space="preserve">Development: </w:t>
      </w:r>
      <w:r>
        <w:t>Shared cloud environment with real LLM APIs (rate-limited)</w:t>
      </w:r>
    </w:p>
    <w:p w14:paraId="545E7C51" w14:textId="77777777" w:rsidR="002433B7" w:rsidRDefault="00000000">
      <w:pPr>
        <w:spacing w:after="80" w:line="260" w:lineRule="auto"/>
        <w:ind w:left="360"/>
      </w:pPr>
      <w:r>
        <w:rPr>
          <w:b/>
          <w:bCs/>
          <w:color w:val="1F4E79"/>
        </w:rPr>
        <w:t xml:space="preserve">• </w:t>
      </w:r>
      <w:r>
        <w:rPr>
          <w:b/>
          <w:bCs/>
        </w:rPr>
        <w:t xml:space="preserve">Staging: </w:t>
      </w:r>
      <w:r>
        <w:t>Production-equivalent infrastructure, synthetic test data only</w:t>
      </w:r>
    </w:p>
    <w:p w14:paraId="47D4237D" w14:textId="77777777" w:rsidR="002433B7" w:rsidRDefault="00000000">
      <w:pPr>
        <w:spacing w:after="80" w:line="260" w:lineRule="auto"/>
        <w:ind w:left="360"/>
      </w:pPr>
      <w:r>
        <w:rPr>
          <w:b/>
          <w:bCs/>
          <w:color w:val="1F4E79"/>
        </w:rPr>
        <w:t xml:space="preserve">• </w:t>
      </w:r>
      <w:r>
        <w:rPr>
          <w:b/>
          <w:bCs/>
        </w:rPr>
        <w:t xml:space="preserve">Production: </w:t>
      </w:r>
      <w:r>
        <w:t>Multi-AZ deployment, live LLM APIs, real user traffic</w:t>
      </w:r>
    </w:p>
    <w:p w14:paraId="30625A1D" w14:textId="77777777" w:rsidR="002433B7" w:rsidRDefault="00000000">
      <w:pPr>
        <w:spacing w:before="240" w:after="100"/>
      </w:pPr>
      <w:r>
        <w:rPr>
          <w:b/>
          <w:bCs/>
          <w:color w:val="1F4E79"/>
          <w:sz w:val="24"/>
          <w:szCs w:val="24"/>
        </w:rPr>
        <w:t>7.3 Geographic Deployment</w:t>
      </w:r>
    </w:p>
    <w:p w14:paraId="4827CCFF" w14:textId="77777777" w:rsidR="002433B7" w:rsidRDefault="00000000">
      <w:pPr>
        <w:spacing w:after="80" w:line="260" w:lineRule="auto"/>
        <w:ind w:left="360"/>
      </w:pPr>
      <w:r>
        <w:rPr>
          <w:b/>
          <w:bCs/>
          <w:color w:val="1F4E79"/>
        </w:rPr>
        <w:t xml:space="preserve">• </w:t>
      </w:r>
      <w:r>
        <w:rPr>
          <w:b/>
          <w:bCs/>
        </w:rPr>
        <w:t xml:space="preserve">Phase 1-2: </w:t>
      </w:r>
      <w:r>
        <w:t>Single region: AWS us-east-1 (Virginia)</w:t>
      </w:r>
    </w:p>
    <w:p w14:paraId="39F030E6" w14:textId="77777777" w:rsidR="002433B7" w:rsidRDefault="00000000">
      <w:pPr>
        <w:spacing w:after="80" w:line="260" w:lineRule="auto"/>
        <w:ind w:left="360"/>
      </w:pPr>
      <w:r>
        <w:rPr>
          <w:b/>
          <w:bCs/>
          <w:color w:val="1F4E79"/>
        </w:rPr>
        <w:t xml:space="preserve">• </w:t>
      </w:r>
      <w:r>
        <w:rPr>
          <w:b/>
          <w:bCs/>
        </w:rPr>
        <w:t xml:space="preserve">Phase 3: </w:t>
      </w:r>
      <w:r>
        <w:t>Add AWS us-west-2 (Oregon) for redundancy</w:t>
      </w:r>
    </w:p>
    <w:p w14:paraId="4E90AE5D" w14:textId="77777777" w:rsidR="002433B7" w:rsidRDefault="00000000">
      <w:pPr>
        <w:spacing w:after="80" w:line="260" w:lineRule="auto"/>
        <w:ind w:left="360"/>
      </w:pPr>
      <w:r>
        <w:rPr>
          <w:b/>
          <w:bCs/>
          <w:color w:val="1F4E79"/>
        </w:rPr>
        <w:t xml:space="preserve">• </w:t>
      </w:r>
      <w:r>
        <w:rPr>
          <w:b/>
          <w:bCs/>
        </w:rPr>
        <w:t xml:space="preserve">Phase 4: </w:t>
      </w:r>
      <w:r>
        <w:t>Add AWS eu-west-1 (Ireland) for EU users with data residency requirements</w:t>
      </w:r>
    </w:p>
    <w:p w14:paraId="1F7DF237" w14:textId="77777777" w:rsidR="002433B7" w:rsidRDefault="00000000">
      <w:pPr>
        <w:spacing w:after="80" w:line="260" w:lineRule="auto"/>
        <w:ind w:left="360"/>
      </w:pPr>
      <w:r>
        <w:rPr>
          <w:b/>
          <w:bCs/>
          <w:color w:val="1F4E79"/>
        </w:rPr>
        <w:t xml:space="preserve">• </w:t>
      </w:r>
      <w:r>
        <w:rPr>
          <w:b/>
          <w:bCs/>
        </w:rPr>
        <w:t xml:space="preserve">Future: </w:t>
      </w:r>
      <w:r>
        <w:t>Asia-Pacific region based on market demand</w:t>
      </w:r>
    </w:p>
    <w:p w14:paraId="3DC1E5F2" w14:textId="77777777" w:rsidR="002433B7" w:rsidRDefault="00000000">
      <w:pPr>
        <w:spacing w:before="240" w:after="100"/>
      </w:pPr>
      <w:r>
        <w:rPr>
          <w:b/>
          <w:bCs/>
          <w:color w:val="1F4E79"/>
          <w:sz w:val="24"/>
          <w:szCs w:val="24"/>
        </w:rPr>
        <w:t>7.4 CI/CD</w:t>
      </w:r>
    </w:p>
    <w:p w14:paraId="529F5712" w14:textId="77777777" w:rsidR="002433B7" w:rsidRDefault="00000000">
      <w:pPr>
        <w:spacing w:after="60" w:line="260" w:lineRule="auto"/>
        <w:ind w:left="360"/>
      </w:pPr>
      <w:r>
        <w:rPr>
          <w:b/>
          <w:bCs/>
          <w:color w:val="1F4E79"/>
        </w:rPr>
        <w:t xml:space="preserve">• </w:t>
      </w:r>
      <w:r>
        <w:t>Source control: GitHub with branch protection on main</w:t>
      </w:r>
    </w:p>
    <w:p w14:paraId="45DC256E" w14:textId="77777777" w:rsidR="002433B7" w:rsidRDefault="00000000">
      <w:pPr>
        <w:spacing w:after="60" w:line="260" w:lineRule="auto"/>
        <w:ind w:left="360"/>
      </w:pPr>
      <w:r>
        <w:rPr>
          <w:b/>
          <w:bCs/>
          <w:color w:val="1F4E79"/>
        </w:rPr>
        <w:t xml:space="preserve">• </w:t>
      </w:r>
      <w:r>
        <w:t>CI: GitHub Actions for tests, linting, security scans</w:t>
      </w:r>
    </w:p>
    <w:p w14:paraId="2994C946" w14:textId="77777777" w:rsidR="002433B7" w:rsidRDefault="00000000">
      <w:pPr>
        <w:spacing w:after="60" w:line="260" w:lineRule="auto"/>
        <w:ind w:left="360"/>
      </w:pPr>
      <w:r>
        <w:rPr>
          <w:b/>
          <w:bCs/>
          <w:color w:val="1F4E79"/>
        </w:rPr>
        <w:t xml:space="preserve">• </w:t>
      </w:r>
      <w:r>
        <w:t>CD: Automated deployment to staging on merge to main</w:t>
      </w:r>
    </w:p>
    <w:p w14:paraId="4BFA53E0" w14:textId="77777777" w:rsidR="002433B7" w:rsidRDefault="00000000">
      <w:pPr>
        <w:spacing w:after="60" w:line="260" w:lineRule="auto"/>
        <w:ind w:left="360"/>
      </w:pPr>
      <w:r>
        <w:rPr>
          <w:b/>
          <w:bCs/>
          <w:color w:val="1F4E79"/>
        </w:rPr>
        <w:t xml:space="preserve">• </w:t>
      </w:r>
      <w:r>
        <w:t>Production deployment: manual approval gate, blue/green deployment strategy</w:t>
      </w:r>
    </w:p>
    <w:p w14:paraId="5D70A339" w14:textId="77777777" w:rsidR="002433B7" w:rsidRDefault="00000000">
      <w:pPr>
        <w:spacing w:after="60" w:line="260" w:lineRule="auto"/>
        <w:ind w:left="360"/>
      </w:pPr>
      <w:r>
        <w:rPr>
          <w:b/>
          <w:bCs/>
          <w:color w:val="1F4E79"/>
        </w:rPr>
        <w:t xml:space="preserve">• </w:t>
      </w:r>
      <w:r>
        <w:t>Database migrations: separate review process, reversible migrations required</w:t>
      </w:r>
    </w:p>
    <w:p w14:paraId="45329C4C" w14:textId="77777777" w:rsidR="002433B7" w:rsidRDefault="00000000">
      <w:pPr>
        <w:spacing w:after="60" w:line="260" w:lineRule="auto"/>
        <w:ind w:left="360"/>
      </w:pPr>
      <w:r>
        <w:rPr>
          <w:b/>
          <w:bCs/>
          <w:color w:val="1F4E79"/>
        </w:rPr>
        <w:lastRenderedPageBreak/>
        <w:t xml:space="preserve">• </w:t>
      </w:r>
      <w:r>
        <w:t xml:space="preserve">Feature flags: </w:t>
      </w:r>
      <w:proofErr w:type="spellStart"/>
      <w:r>
        <w:t>LaunchDarkly</w:t>
      </w:r>
      <w:proofErr w:type="spellEnd"/>
      <w:r>
        <w:t xml:space="preserve"> or self-hosted for gradual rollout</w:t>
      </w:r>
    </w:p>
    <w:p w14:paraId="41A2DA3D" w14:textId="77777777" w:rsidR="002433B7" w:rsidRDefault="00000000">
      <w:pPr>
        <w:spacing w:before="240" w:after="100"/>
      </w:pPr>
      <w:r>
        <w:rPr>
          <w:b/>
          <w:bCs/>
          <w:color w:val="1F4E79"/>
          <w:sz w:val="24"/>
          <w:szCs w:val="24"/>
        </w:rPr>
        <w:t>7.5 Monitoring and Observability</w:t>
      </w:r>
    </w:p>
    <w:p w14:paraId="1F9B2CB4" w14:textId="77777777" w:rsidR="002433B7" w:rsidRDefault="00000000">
      <w:pPr>
        <w:spacing w:after="80" w:line="260" w:lineRule="auto"/>
        <w:ind w:left="360"/>
      </w:pPr>
      <w:r>
        <w:rPr>
          <w:b/>
          <w:bCs/>
          <w:color w:val="1F4E79"/>
        </w:rPr>
        <w:t xml:space="preserve">• </w:t>
      </w:r>
      <w:r>
        <w:rPr>
          <w:b/>
          <w:bCs/>
        </w:rPr>
        <w:t xml:space="preserve">Metrics: </w:t>
      </w:r>
      <w:r>
        <w:t>Prometheus + Grafana for system metrics; custom dashboards for business metrics</w:t>
      </w:r>
    </w:p>
    <w:p w14:paraId="1F0EC75D" w14:textId="77777777" w:rsidR="002433B7" w:rsidRDefault="00000000">
      <w:pPr>
        <w:spacing w:after="80" w:line="260" w:lineRule="auto"/>
        <w:ind w:left="360"/>
      </w:pPr>
      <w:r>
        <w:rPr>
          <w:b/>
          <w:bCs/>
          <w:color w:val="1F4E79"/>
        </w:rPr>
        <w:t xml:space="preserve">• </w:t>
      </w:r>
      <w:r>
        <w:rPr>
          <w:b/>
          <w:bCs/>
        </w:rPr>
        <w:t xml:space="preserve">Logging: </w:t>
      </w:r>
      <w:r>
        <w:t>Structured JSON logs to CloudWatch or Datadog</w:t>
      </w:r>
    </w:p>
    <w:p w14:paraId="150309B0" w14:textId="77777777" w:rsidR="002433B7" w:rsidRDefault="00000000">
      <w:pPr>
        <w:spacing w:after="80" w:line="260" w:lineRule="auto"/>
        <w:ind w:left="360"/>
      </w:pPr>
      <w:r>
        <w:rPr>
          <w:b/>
          <w:bCs/>
          <w:color w:val="1F4E79"/>
        </w:rPr>
        <w:t xml:space="preserve">• </w:t>
      </w:r>
      <w:r>
        <w:rPr>
          <w:b/>
          <w:bCs/>
        </w:rPr>
        <w:t xml:space="preserve">Tracing: </w:t>
      </w:r>
      <w:proofErr w:type="spellStart"/>
      <w:r>
        <w:t>OpenTelemetry</w:t>
      </w:r>
      <w:proofErr w:type="spellEnd"/>
      <w:r>
        <w:t xml:space="preserve"> distributed tracing for request flows</w:t>
      </w:r>
    </w:p>
    <w:p w14:paraId="309762AE" w14:textId="77777777" w:rsidR="002433B7" w:rsidRDefault="00000000">
      <w:pPr>
        <w:spacing w:after="80" w:line="260" w:lineRule="auto"/>
        <w:ind w:left="360"/>
      </w:pPr>
      <w:r>
        <w:rPr>
          <w:b/>
          <w:bCs/>
          <w:color w:val="1F4E79"/>
        </w:rPr>
        <w:t xml:space="preserve">• </w:t>
      </w:r>
      <w:r>
        <w:rPr>
          <w:b/>
          <w:bCs/>
        </w:rPr>
        <w:t xml:space="preserve">Errors: </w:t>
      </w:r>
      <w:r>
        <w:t>Sentry for application error tracking and alerting</w:t>
      </w:r>
    </w:p>
    <w:p w14:paraId="3AB17A76" w14:textId="77777777" w:rsidR="002433B7" w:rsidRDefault="00000000">
      <w:pPr>
        <w:spacing w:after="80" w:line="260" w:lineRule="auto"/>
        <w:ind w:left="360"/>
      </w:pPr>
      <w:r>
        <w:rPr>
          <w:b/>
          <w:bCs/>
          <w:color w:val="1F4E79"/>
        </w:rPr>
        <w:t xml:space="preserve">• </w:t>
      </w:r>
      <w:r>
        <w:rPr>
          <w:b/>
          <w:bCs/>
        </w:rPr>
        <w:t xml:space="preserve">Uptime: </w:t>
      </w:r>
      <w:r>
        <w:t xml:space="preserve">External monitoring via Pingdom or </w:t>
      </w:r>
      <w:proofErr w:type="spellStart"/>
      <w:r>
        <w:t>UptimeRobot</w:t>
      </w:r>
      <w:proofErr w:type="spellEnd"/>
    </w:p>
    <w:p w14:paraId="45B3E51F" w14:textId="77777777" w:rsidR="002433B7" w:rsidRDefault="00000000">
      <w:pPr>
        <w:spacing w:after="80" w:line="260" w:lineRule="auto"/>
        <w:ind w:left="360"/>
      </w:pPr>
      <w:r>
        <w:rPr>
          <w:b/>
          <w:bCs/>
          <w:color w:val="1F4E79"/>
        </w:rPr>
        <w:t xml:space="preserve">• </w:t>
      </w:r>
      <w:r>
        <w:rPr>
          <w:b/>
          <w:bCs/>
        </w:rPr>
        <w:t xml:space="preserve">Cost: </w:t>
      </w:r>
      <w:r>
        <w:t>AWS Cost Explorer + custom dashboards for LLM cost tracking</w:t>
      </w:r>
    </w:p>
    <w:p w14:paraId="2169B174" w14:textId="77777777" w:rsidR="002433B7" w:rsidRDefault="00000000">
      <w:pPr>
        <w:spacing w:before="360" w:after="160"/>
      </w:pPr>
      <w:r>
        <w:rPr>
          <w:b/>
          <w:bCs/>
          <w:color w:val="1F4E79"/>
          <w:sz w:val="32"/>
          <w:szCs w:val="32"/>
        </w:rPr>
        <w:t>8. Scalability Considerations</w:t>
      </w:r>
    </w:p>
    <w:p w14:paraId="6EC964C9" w14:textId="77777777" w:rsidR="002433B7" w:rsidRDefault="00000000">
      <w:pPr>
        <w:spacing w:before="240" w:after="100"/>
      </w:pPr>
      <w:r>
        <w:rPr>
          <w:b/>
          <w:bCs/>
          <w:color w:val="1F4E79"/>
          <w:sz w:val="24"/>
          <w:szCs w:val="24"/>
        </w:rPr>
        <w:t>8.1 Expected Load Profile</w:t>
      </w:r>
    </w:p>
    <w:p w14:paraId="3F2C7552" w14:textId="77777777" w:rsidR="002433B7" w:rsidRDefault="00000000">
      <w:pPr>
        <w:spacing w:after="120" w:line="280" w:lineRule="auto"/>
        <w:jc w:val="both"/>
      </w:pPr>
      <w:r>
        <w:t>System sizing based on PRD targets:</w:t>
      </w:r>
    </w:p>
    <w:p w14:paraId="279D9FD6" w14:textId="77777777" w:rsidR="002433B7" w:rsidRDefault="00000000">
      <w:pPr>
        <w:spacing w:after="60" w:line="260" w:lineRule="auto"/>
        <w:ind w:left="360"/>
      </w:pPr>
      <w:r>
        <w:rPr>
          <w:b/>
          <w:bCs/>
          <w:color w:val="1F4E79"/>
        </w:rPr>
        <w:t xml:space="preserve">• </w:t>
      </w:r>
      <w:r>
        <w:t>Phase 3 target: 1,000 paid analyses per month (~33/day average, ~100/day peak)</w:t>
      </w:r>
    </w:p>
    <w:p w14:paraId="65098E6F" w14:textId="77777777" w:rsidR="002433B7" w:rsidRDefault="00000000">
      <w:pPr>
        <w:spacing w:after="60" w:line="260" w:lineRule="auto"/>
        <w:ind w:left="360"/>
      </w:pPr>
      <w:r>
        <w:rPr>
          <w:b/>
          <w:bCs/>
          <w:color w:val="1F4E79"/>
        </w:rPr>
        <w:t xml:space="preserve">• </w:t>
      </w:r>
      <w:r>
        <w:t>Phase 4 target: 10,000+ analyses per month (~300+/day)</w:t>
      </w:r>
    </w:p>
    <w:p w14:paraId="3AAA3348" w14:textId="77777777" w:rsidR="002433B7" w:rsidRDefault="00000000">
      <w:pPr>
        <w:spacing w:after="60" w:line="260" w:lineRule="auto"/>
        <w:ind w:left="360"/>
      </w:pPr>
      <w:r>
        <w:rPr>
          <w:b/>
          <w:bCs/>
          <w:color w:val="1F4E79"/>
        </w:rPr>
        <w:t xml:space="preserve">• </w:t>
      </w:r>
      <w:r>
        <w:t>Each analysis: 2 user sessions, 5 LLM evaluations, 1 aggregation</w:t>
      </w:r>
    </w:p>
    <w:p w14:paraId="2E7E2DC5" w14:textId="77777777" w:rsidR="002433B7" w:rsidRDefault="00000000">
      <w:pPr>
        <w:spacing w:after="60" w:line="260" w:lineRule="auto"/>
        <w:ind w:left="360"/>
      </w:pPr>
      <w:r>
        <w:rPr>
          <w:b/>
          <w:bCs/>
          <w:color w:val="1F4E79"/>
        </w:rPr>
        <w:t xml:space="preserve">• </w:t>
      </w:r>
      <w:r>
        <w:t>Concurrent active users: ~100 at Phase 3 peak, ~500-1000 at Phase 4 peak</w:t>
      </w:r>
    </w:p>
    <w:p w14:paraId="39AEA586" w14:textId="77777777" w:rsidR="002433B7" w:rsidRDefault="00000000">
      <w:pPr>
        <w:spacing w:after="60" w:line="260" w:lineRule="auto"/>
        <w:ind w:left="360"/>
      </w:pPr>
      <w:r>
        <w:rPr>
          <w:b/>
          <w:bCs/>
          <w:color w:val="1F4E79"/>
        </w:rPr>
        <w:t xml:space="preserve">• </w:t>
      </w:r>
      <w:r>
        <w:t>This load is modest by web application standards; architecture is designed to scale to 100K+ analyses/month before requiring major refactoring</w:t>
      </w:r>
    </w:p>
    <w:p w14:paraId="7C10E00A" w14:textId="77777777" w:rsidR="002433B7" w:rsidRDefault="00000000">
      <w:pPr>
        <w:spacing w:before="240" w:after="100"/>
      </w:pPr>
      <w:r>
        <w:rPr>
          <w:b/>
          <w:bCs/>
          <w:color w:val="1F4E79"/>
          <w:sz w:val="24"/>
          <w:szCs w:val="24"/>
        </w:rPr>
        <w:t>8.2 Scaling Approach</w:t>
      </w:r>
    </w:p>
    <w:p w14:paraId="2E6FE216" w14:textId="77777777" w:rsidR="002433B7" w:rsidRDefault="00000000">
      <w:pPr>
        <w:spacing w:after="80" w:line="260" w:lineRule="auto"/>
        <w:ind w:left="360"/>
      </w:pPr>
      <w:r>
        <w:rPr>
          <w:b/>
          <w:bCs/>
          <w:color w:val="1F4E79"/>
        </w:rPr>
        <w:t xml:space="preserve">• </w:t>
      </w:r>
      <w:r>
        <w:rPr>
          <w:b/>
          <w:bCs/>
        </w:rPr>
        <w:t xml:space="preserve">Stateless services: </w:t>
      </w:r>
      <w:r>
        <w:t>All application services are stateless; scale horizontally by adding instances</w:t>
      </w:r>
    </w:p>
    <w:p w14:paraId="1541229D" w14:textId="77777777" w:rsidR="002433B7" w:rsidRDefault="00000000">
      <w:pPr>
        <w:spacing w:after="80" w:line="260" w:lineRule="auto"/>
        <w:ind w:left="360"/>
      </w:pPr>
      <w:r>
        <w:rPr>
          <w:b/>
          <w:bCs/>
          <w:color w:val="1F4E79"/>
        </w:rPr>
        <w:t xml:space="preserve">• </w:t>
      </w:r>
      <w:r>
        <w:rPr>
          <w:b/>
          <w:bCs/>
        </w:rPr>
        <w:t xml:space="preserve">Database scaling: </w:t>
      </w:r>
      <w:r>
        <w:t>Vertical scaling (larger RDS instance) sufficient for early growth; read replicas for read-heavy workloads; sharding only at very large scale</w:t>
      </w:r>
    </w:p>
    <w:p w14:paraId="7ED9927C" w14:textId="77777777" w:rsidR="002433B7" w:rsidRDefault="00000000">
      <w:pPr>
        <w:spacing w:after="80" w:line="260" w:lineRule="auto"/>
        <w:ind w:left="360"/>
      </w:pPr>
      <w:r>
        <w:rPr>
          <w:b/>
          <w:bCs/>
          <w:color w:val="1F4E79"/>
        </w:rPr>
        <w:t xml:space="preserve">• </w:t>
      </w:r>
      <w:r>
        <w:rPr>
          <w:b/>
          <w:bCs/>
        </w:rPr>
        <w:t xml:space="preserve">LLM scaling: </w:t>
      </w:r>
      <w:r>
        <w:t>External (provider responsibility); we manage rate limits and provider mix</w:t>
      </w:r>
    </w:p>
    <w:p w14:paraId="7BD59AC0" w14:textId="77777777" w:rsidR="002433B7" w:rsidRDefault="00000000">
      <w:pPr>
        <w:spacing w:after="80" w:line="260" w:lineRule="auto"/>
        <w:ind w:left="360"/>
      </w:pPr>
      <w:r>
        <w:rPr>
          <w:b/>
          <w:bCs/>
          <w:color w:val="1F4E79"/>
        </w:rPr>
        <w:t xml:space="preserve">• </w:t>
      </w:r>
      <w:r>
        <w:rPr>
          <w:b/>
          <w:bCs/>
        </w:rPr>
        <w:t xml:space="preserve">Background processing: </w:t>
      </w:r>
      <w:r>
        <w:t>Queue-based processing (SQS) for long-running evaluations; workers scale based on queue depth</w:t>
      </w:r>
    </w:p>
    <w:p w14:paraId="4C9EB3C2" w14:textId="77777777" w:rsidR="002433B7" w:rsidRDefault="00000000">
      <w:pPr>
        <w:spacing w:after="80" w:line="260" w:lineRule="auto"/>
        <w:ind w:left="360"/>
      </w:pPr>
      <w:r>
        <w:rPr>
          <w:b/>
          <w:bCs/>
          <w:color w:val="1F4E79"/>
        </w:rPr>
        <w:t xml:space="preserve">• </w:t>
      </w:r>
      <w:r>
        <w:rPr>
          <w:b/>
          <w:bCs/>
        </w:rPr>
        <w:t xml:space="preserve">CDN: </w:t>
      </w:r>
      <w:r>
        <w:t>Static assets and downloadable opinions served from CDN</w:t>
      </w:r>
    </w:p>
    <w:p w14:paraId="7F62E4A0" w14:textId="77777777" w:rsidR="002433B7" w:rsidRDefault="00000000">
      <w:pPr>
        <w:spacing w:before="240" w:after="100"/>
      </w:pPr>
      <w:r>
        <w:rPr>
          <w:b/>
          <w:bCs/>
          <w:color w:val="1F4E79"/>
          <w:sz w:val="24"/>
          <w:szCs w:val="24"/>
        </w:rPr>
        <w:t>8.3 Cost Scaling</w:t>
      </w:r>
    </w:p>
    <w:p w14:paraId="0FE9D573" w14:textId="77777777" w:rsidR="002433B7" w:rsidRDefault="00000000">
      <w:pPr>
        <w:spacing w:after="120" w:line="280" w:lineRule="auto"/>
        <w:jc w:val="both"/>
      </w:pPr>
      <w:r>
        <w:t>Major cost drivers and their scaling characteristics:</w:t>
      </w:r>
    </w:p>
    <w:p w14:paraId="18AE520E" w14:textId="77777777" w:rsidR="002433B7" w:rsidRDefault="00000000">
      <w:pPr>
        <w:spacing w:after="60" w:line="260" w:lineRule="auto"/>
        <w:ind w:left="360"/>
      </w:pPr>
      <w:r>
        <w:rPr>
          <w:b/>
          <w:bCs/>
          <w:color w:val="1F4E79"/>
        </w:rPr>
        <w:t xml:space="preserve">• </w:t>
      </w:r>
      <w:r>
        <w:t>LLM API costs: scale linearly with volume; ~$8/analysis at current pricing</w:t>
      </w:r>
    </w:p>
    <w:p w14:paraId="728E9C2E" w14:textId="77777777" w:rsidR="002433B7" w:rsidRDefault="00000000">
      <w:pPr>
        <w:spacing w:after="60" w:line="260" w:lineRule="auto"/>
        <w:ind w:left="360"/>
      </w:pPr>
      <w:r>
        <w:rPr>
          <w:b/>
          <w:bCs/>
          <w:color w:val="1F4E79"/>
        </w:rPr>
        <w:t xml:space="preserve">• </w:t>
      </w:r>
      <w:r>
        <w:t>Infrastructure: scales sub-linearly; ~$2-3/analysis at low volume, ~$0.50/analysis at scale</w:t>
      </w:r>
    </w:p>
    <w:p w14:paraId="640A7A48" w14:textId="77777777" w:rsidR="002433B7" w:rsidRDefault="00000000">
      <w:pPr>
        <w:spacing w:after="60" w:line="260" w:lineRule="auto"/>
        <w:ind w:left="360"/>
      </w:pPr>
      <w:r>
        <w:rPr>
          <w:b/>
          <w:bCs/>
          <w:color w:val="1F4E79"/>
        </w:rPr>
        <w:t xml:space="preserve">• </w:t>
      </w:r>
      <w:r>
        <w:t>Personnel: relatively fixed up to ~$1M ARR; step changes at scale milestones</w:t>
      </w:r>
    </w:p>
    <w:p w14:paraId="010219D1" w14:textId="77777777" w:rsidR="002433B7" w:rsidRDefault="00000000">
      <w:pPr>
        <w:spacing w:after="60" w:line="260" w:lineRule="auto"/>
        <w:ind w:left="360"/>
      </w:pPr>
      <w:r>
        <w:rPr>
          <w:b/>
          <w:bCs/>
          <w:color w:val="1F4E79"/>
        </w:rPr>
        <w:t xml:space="preserve">• </w:t>
      </w:r>
      <w:r>
        <w:t>Marketing/CAC: highly variable; depends on growth strategy</w:t>
      </w:r>
    </w:p>
    <w:p w14:paraId="48A50B7E" w14:textId="77777777" w:rsidR="002433B7" w:rsidRDefault="00000000">
      <w:pPr>
        <w:spacing w:before="360" w:after="160"/>
      </w:pPr>
      <w:r>
        <w:rPr>
          <w:b/>
          <w:bCs/>
          <w:color w:val="1F4E79"/>
          <w:sz w:val="32"/>
          <w:szCs w:val="32"/>
        </w:rPr>
        <w:t>9. Key Architectural Decisions</w:t>
      </w:r>
    </w:p>
    <w:p w14:paraId="7EB6ACD3" w14:textId="77777777" w:rsidR="002433B7" w:rsidRDefault="00000000">
      <w:pPr>
        <w:spacing w:before="240" w:after="100"/>
      </w:pPr>
      <w:r>
        <w:rPr>
          <w:b/>
          <w:bCs/>
          <w:color w:val="1F4E79"/>
          <w:sz w:val="24"/>
          <w:szCs w:val="24"/>
        </w:rPr>
        <w:t>9.1 Decisions Made</w:t>
      </w:r>
    </w:p>
    <w:p w14:paraId="41110DF8" w14:textId="77777777" w:rsidR="002433B7" w:rsidRDefault="00000000">
      <w:pPr>
        <w:spacing w:after="80" w:line="260" w:lineRule="auto"/>
        <w:ind w:left="360"/>
      </w:pPr>
      <w:r>
        <w:rPr>
          <w:b/>
          <w:bCs/>
          <w:color w:val="1F4E79"/>
        </w:rPr>
        <w:lastRenderedPageBreak/>
        <w:t xml:space="preserve">• </w:t>
      </w:r>
      <w:r>
        <w:rPr>
          <w:b/>
          <w:bCs/>
        </w:rPr>
        <w:t xml:space="preserve">LLM provider abstraction: </w:t>
      </w:r>
      <w:r>
        <w:t>Build a clean abstraction layer rather than coupling to specific providers. Rationale: LLM landscape evolves rapidly; provider lock-in is a critical risk.</w:t>
      </w:r>
    </w:p>
    <w:p w14:paraId="4651AB8D" w14:textId="77777777" w:rsidR="002433B7" w:rsidRDefault="00000000">
      <w:pPr>
        <w:spacing w:after="80" w:line="260" w:lineRule="auto"/>
        <w:ind w:left="360"/>
      </w:pPr>
      <w:r>
        <w:rPr>
          <w:b/>
          <w:bCs/>
          <w:color w:val="1F4E79"/>
        </w:rPr>
        <w:t xml:space="preserve">• </w:t>
      </w:r>
      <w:r>
        <w:rPr>
          <w:b/>
          <w:bCs/>
        </w:rPr>
        <w:t xml:space="preserve">Microservices with shared DB: </w:t>
      </w:r>
      <w:r>
        <w:t>Logical service separation but shared database in early phases. Rationale: avoid distributed-system complexity until scale justifies it.</w:t>
      </w:r>
    </w:p>
    <w:p w14:paraId="462F0C80" w14:textId="77777777" w:rsidR="002433B7" w:rsidRDefault="00000000">
      <w:pPr>
        <w:spacing w:after="80" w:line="260" w:lineRule="auto"/>
        <w:ind w:left="360"/>
      </w:pPr>
      <w:r>
        <w:rPr>
          <w:b/>
          <w:bCs/>
          <w:color w:val="1F4E79"/>
        </w:rPr>
        <w:t xml:space="preserve">• </w:t>
      </w:r>
      <w:r>
        <w:rPr>
          <w:b/>
          <w:bCs/>
        </w:rPr>
        <w:t xml:space="preserve">Managed services first: </w:t>
      </w:r>
      <w:r>
        <w:t xml:space="preserve">Use managed cloud services (RDS, </w:t>
      </w:r>
      <w:proofErr w:type="spellStart"/>
      <w:r>
        <w:t>ElastiCache</w:t>
      </w:r>
      <w:proofErr w:type="spellEnd"/>
      <w:r>
        <w:t>, S3) rather than self-hosted. Rationale: operational simplicity matters more than cost at early scale.</w:t>
      </w:r>
    </w:p>
    <w:p w14:paraId="15FF60E5" w14:textId="77777777" w:rsidR="002433B7" w:rsidRDefault="00000000">
      <w:pPr>
        <w:spacing w:after="80" w:line="260" w:lineRule="auto"/>
        <w:ind w:left="360"/>
      </w:pPr>
      <w:r>
        <w:rPr>
          <w:b/>
          <w:bCs/>
          <w:color w:val="1F4E79"/>
        </w:rPr>
        <w:t xml:space="preserve">• </w:t>
      </w:r>
      <w:r>
        <w:rPr>
          <w:b/>
          <w:bCs/>
        </w:rPr>
        <w:t xml:space="preserve">Queue-based async processing: </w:t>
      </w:r>
      <w:r>
        <w:t xml:space="preserve">Use message queues for AI evaluation rather than synchronous API calls. Rationale: evaluation is </w:t>
      </w:r>
      <w:proofErr w:type="gramStart"/>
      <w:r>
        <w:t>long-running</w:t>
      </w:r>
      <w:proofErr w:type="gramEnd"/>
      <w:r>
        <w:t>; users should not wait for HTTP responses.</w:t>
      </w:r>
    </w:p>
    <w:p w14:paraId="0134F53B" w14:textId="77777777" w:rsidR="002433B7" w:rsidRDefault="00000000">
      <w:pPr>
        <w:spacing w:after="80" w:line="260" w:lineRule="auto"/>
        <w:ind w:left="360"/>
      </w:pPr>
      <w:r>
        <w:rPr>
          <w:b/>
          <w:bCs/>
          <w:color w:val="1F4E79"/>
        </w:rPr>
        <w:t xml:space="preserve">• </w:t>
      </w:r>
      <w:r>
        <w:rPr>
          <w:b/>
          <w:bCs/>
        </w:rPr>
        <w:t xml:space="preserve">Event sourcing for audit: </w:t>
      </w:r>
      <w:r>
        <w:t>Audit log is append-only with cryptographic signing. Rationale: dispute resolution requires high auditability; legal disputes about our process need defensible records.</w:t>
      </w:r>
    </w:p>
    <w:p w14:paraId="67B08936" w14:textId="77777777" w:rsidR="002433B7" w:rsidRDefault="00000000">
      <w:pPr>
        <w:spacing w:before="240" w:after="100"/>
      </w:pPr>
      <w:r>
        <w:rPr>
          <w:b/>
          <w:bCs/>
          <w:color w:val="1F4E79"/>
          <w:sz w:val="24"/>
          <w:szCs w:val="24"/>
        </w:rPr>
        <w:t>9.2 Open Decisions</w:t>
      </w:r>
    </w:p>
    <w:p w14:paraId="7A8CBFF8" w14:textId="77777777" w:rsidR="002433B7" w:rsidRDefault="00000000">
      <w:pPr>
        <w:spacing w:after="80" w:line="260" w:lineRule="auto"/>
        <w:ind w:left="360"/>
      </w:pPr>
      <w:r>
        <w:rPr>
          <w:b/>
          <w:bCs/>
          <w:color w:val="1F4E79"/>
        </w:rPr>
        <w:t xml:space="preserve">• </w:t>
      </w:r>
      <w:r>
        <w:rPr>
          <w:b/>
          <w:bCs/>
        </w:rPr>
        <w:t xml:space="preserve">Aggregation engine implementation: </w:t>
      </w:r>
      <w:r>
        <w:t>LLM-based aggregator (initially) vs. trained classifier (longer term). Decision deferred until we have enough data to train a classifier.</w:t>
      </w:r>
    </w:p>
    <w:p w14:paraId="04AD9338" w14:textId="77777777" w:rsidR="002433B7" w:rsidRDefault="00000000">
      <w:pPr>
        <w:spacing w:after="80" w:line="260" w:lineRule="auto"/>
        <w:ind w:left="360"/>
      </w:pPr>
      <w:r>
        <w:rPr>
          <w:b/>
          <w:bCs/>
          <w:color w:val="1F4E79"/>
        </w:rPr>
        <w:t xml:space="preserve">• </w:t>
      </w:r>
      <w:r>
        <w:rPr>
          <w:b/>
          <w:bCs/>
        </w:rPr>
        <w:t xml:space="preserve">Mobile app technology: </w:t>
      </w:r>
      <w:r>
        <w:t xml:space="preserve">Native (iOS Swift + Android Kotlin) vs. React Native. Decision deferred </w:t>
      </w:r>
      <w:proofErr w:type="gramStart"/>
      <w:r>
        <w:t>until</w:t>
      </w:r>
      <w:proofErr w:type="gramEnd"/>
      <w:r>
        <w:t xml:space="preserve"> Phase 3 planning.</w:t>
      </w:r>
    </w:p>
    <w:p w14:paraId="11F58438" w14:textId="77777777" w:rsidR="002433B7" w:rsidRDefault="00000000">
      <w:pPr>
        <w:spacing w:after="80" w:line="260" w:lineRule="auto"/>
        <w:ind w:left="360"/>
      </w:pPr>
      <w:r>
        <w:rPr>
          <w:b/>
          <w:bCs/>
          <w:color w:val="1F4E79"/>
        </w:rPr>
        <w:t xml:space="preserve">• </w:t>
      </w:r>
      <w:r>
        <w:rPr>
          <w:b/>
          <w:bCs/>
        </w:rPr>
        <w:t xml:space="preserve">Frontend framework: </w:t>
      </w:r>
      <w:r>
        <w:t xml:space="preserve">Next.js (current choice) vs. Remix vs. </w:t>
      </w:r>
      <w:proofErr w:type="spellStart"/>
      <w:r>
        <w:t>SvelteKit</w:t>
      </w:r>
      <w:proofErr w:type="spellEnd"/>
      <w:r>
        <w:t>. Decision: Next.js for ecosystem maturity, but revisit if specific advantages emerge.</w:t>
      </w:r>
    </w:p>
    <w:p w14:paraId="12DE06A7" w14:textId="77777777" w:rsidR="002433B7" w:rsidRDefault="00000000">
      <w:pPr>
        <w:spacing w:after="80" w:line="260" w:lineRule="auto"/>
        <w:ind w:left="360"/>
      </w:pPr>
      <w:r>
        <w:rPr>
          <w:b/>
          <w:bCs/>
          <w:color w:val="1F4E79"/>
        </w:rPr>
        <w:t xml:space="preserve">• </w:t>
      </w:r>
      <w:r>
        <w:rPr>
          <w:b/>
          <w:bCs/>
        </w:rPr>
        <w:t xml:space="preserve">Self-hosted models: </w:t>
      </w:r>
      <w:r>
        <w:t>Whether to add self-hosted models for cost control. Decision deferred; current API costs are acceptable, self-hosting adds complexity.</w:t>
      </w:r>
    </w:p>
    <w:p w14:paraId="6AB1F1E2" w14:textId="77777777" w:rsidR="002433B7" w:rsidRDefault="00000000">
      <w:pPr>
        <w:spacing w:before="240" w:after="100"/>
      </w:pPr>
      <w:r>
        <w:rPr>
          <w:b/>
          <w:bCs/>
          <w:color w:val="1F4E79"/>
          <w:sz w:val="24"/>
          <w:szCs w:val="24"/>
        </w:rPr>
        <w:t>9.3 Rejected Alternatives</w:t>
      </w:r>
    </w:p>
    <w:p w14:paraId="4799544D" w14:textId="77777777" w:rsidR="002433B7" w:rsidRDefault="00000000">
      <w:pPr>
        <w:spacing w:after="80" w:line="260" w:lineRule="auto"/>
        <w:ind w:left="360"/>
      </w:pPr>
      <w:r>
        <w:rPr>
          <w:b/>
          <w:bCs/>
          <w:color w:val="1F4E79"/>
        </w:rPr>
        <w:t xml:space="preserve">• </w:t>
      </w:r>
      <w:r>
        <w:rPr>
          <w:b/>
          <w:bCs/>
        </w:rPr>
        <w:t xml:space="preserve">Single LLM provider: </w:t>
      </w:r>
      <w:r>
        <w:t>Rejected. Vendor lock-in is critical risk. Multi-model approach is also a core product differentiator.</w:t>
      </w:r>
    </w:p>
    <w:p w14:paraId="6043E8B6" w14:textId="77777777" w:rsidR="002433B7" w:rsidRDefault="00000000">
      <w:pPr>
        <w:spacing w:after="80" w:line="260" w:lineRule="auto"/>
        <w:ind w:left="360"/>
      </w:pPr>
      <w:r>
        <w:rPr>
          <w:b/>
          <w:bCs/>
          <w:color w:val="1F4E79"/>
        </w:rPr>
        <w:t xml:space="preserve">• </w:t>
      </w:r>
      <w:r>
        <w:rPr>
          <w:b/>
          <w:bCs/>
        </w:rPr>
        <w:t xml:space="preserve">Synchronous evaluation: </w:t>
      </w:r>
      <w:r>
        <w:t>Rejected. Multi-model evaluation takes minutes to hours; cannot be synchronous HTTP.</w:t>
      </w:r>
    </w:p>
    <w:p w14:paraId="284366AF" w14:textId="77777777" w:rsidR="002433B7" w:rsidRDefault="00000000">
      <w:pPr>
        <w:spacing w:after="80" w:line="260" w:lineRule="auto"/>
        <w:ind w:left="360"/>
      </w:pPr>
      <w:r>
        <w:rPr>
          <w:b/>
          <w:bCs/>
          <w:color w:val="1F4E79"/>
        </w:rPr>
        <w:t xml:space="preserve">• </w:t>
      </w:r>
      <w:r>
        <w:rPr>
          <w:b/>
          <w:bCs/>
        </w:rPr>
        <w:t xml:space="preserve">Self-hosted infrastructure: </w:t>
      </w:r>
      <w:r>
        <w:t xml:space="preserve">Rejected for now. Operational burden </w:t>
      </w:r>
      <w:proofErr w:type="gramStart"/>
      <w:r>
        <w:t>too</w:t>
      </w:r>
      <w:proofErr w:type="gramEnd"/>
      <w:r>
        <w:t xml:space="preserve"> high relative to scale.</w:t>
      </w:r>
    </w:p>
    <w:p w14:paraId="3CC715E0" w14:textId="77777777" w:rsidR="002433B7" w:rsidRDefault="00000000">
      <w:pPr>
        <w:spacing w:after="80" w:line="260" w:lineRule="auto"/>
        <w:ind w:left="360"/>
      </w:pPr>
      <w:r>
        <w:rPr>
          <w:b/>
          <w:bCs/>
          <w:color w:val="1F4E79"/>
        </w:rPr>
        <w:t xml:space="preserve">• </w:t>
      </w:r>
      <w:r>
        <w:rPr>
          <w:b/>
          <w:bCs/>
        </w:rPr>
        <w:t xml:space="preserve">Blockchain for audit trail: </w:t>
      </w:r>
      <w:r>
        <w:t>Rejected. Audit requirements are met by cryptographically signed append-only logs; blockchain adds complexity without proportionate benefit.</w:t>
      </w:r>
    </w:p>
    <w:p w14:paraId="3C9F0519" w14:textId="77777777" w:rsidR="002433B7" w:rsidRDefault="00000000">
      <w:pPr>
        <w:spacing w:after="80" w:line="260" w:lineRule="auto"/>
        <w:ind w:left="360"/>
      </w:pPr>
      <w:r>
        <w:rPr>
          <w:b/>
          <w:bCs/>
          <w:color w:val="1F4E79"/>
        </w:rPr>
        <w:t xml:space="preserve">• </w:t>
      </w:r>
      <w:r>
        <w:rPr>
          <w:b/>
          <w:bCs/>
        </w:rPr>
        <w:t xml:space="preserve">Custom-trained model for evaluation: </w:t>
      </w:r>
      <w:r>
        <w:t>Rejected for V1. Current frontier LLMs perform adequately; training would require substantial data and expertise we don't yet have.</w:t>
      </w:r>
    </w:p>
    <w:p w14:paraId="3B9357F0" w14:textId="77777777" w:rsidR="002433B7" w:rsidRDefault="00000000">
      <w:pPr>
        <w:spacing w:before="360" w:after="160"/>
      </w:pPr>
      <w:r>
        <w:rPr>
          <w:b/>
          <w:bCs/>
          <w:color w:val="1F4E79"/>
          <w:sz w:val="32"/>
          <w:szCs w:val="32"/>
        </w:rPr>
        <w:t>10. Implementation Roadmap</w:t>
      </w:r>
    </w:p>
    <w:p w14:paraId="1EA17372" w14:textId="77777777" w:rsidR="002433B7" w:rsidRDefault="00000000">
      <w:pPr>
        <w:spacing w:before="240" w:after="100"/>
      </w:pPr>
      <w:r>
        <w:rPr>
          <w:b/>
          <w:bCs/>
          <w:color w:val="1F4E79"/>
          <w:sz w:val="24"/>
          <w:szCs w:val="24"/>
        </w:rPr>
        <w:t>10.1 Foundation (Months 1-2)</w:t>
      </w:r>
    </w:p>
    <w:p w14:paraId="32D6AD6A" w14:textId="77777777" w:rsidR="002433B7" w:rsidRDefault="00000000">
      <w:pPr>
        <w:spacing w:after="60" w:line="260" w:lineRule="auto"/>
        <w:ind w:left="360"/>
      </w:pPr>
      <w:r>
        <w:rPr>
          <w:b/>
          <w:bCs/>
          <w:color w:val="1F4E79"/>
        </w:rPr>
        <w:t xml:space="preserve">• </w:t>
      </w:r>
      <w:r>
        <w:t>Cloud accounts and infrastructure setup</w:t>
      </w:r>
    </w:p>
    <w:p w14:paraId="70C77C8B" w14:textId="77777777" w:rsidR="002433B7" w:rsidRDefault="00000000">
      <w:pPr>
        <w:spacing w:after="60" w:line="260" w:lineRule="auto"/>
        <w:ind w:left="360"/>
      </w:pPr>
      <w:r>
        <w:rPr>
          <w:b/>
          <w:bCs/>
          <w:color w:val="1F4E79"/>
        </w:rPr>
        <w:t xml:space="preserve">• </w:t>
      </w:r>
      <w:r>
        <w:t>CI/CD pipeline operational</w:t>
      </w:r>
    </w:p>
    <w:p w14:paraId="3001D3D0" w14:textId="77777777" w:rsidR="002433B7" w:rsidRDefault="00000000">
      <w:pPr>
        <w:spacing w:after="60" w:line="260" w:lineRule="auto"/>
        <w:ind w:left="360"/>
      </w:pPr>
      <w:r>
        <w:rPr>
          <w:b/>
          <w:bCs/>
          <w:color w:val="1F4E79"/>
        </w:rPr>
        <w:t xml:space="preserve">• </w:t>
      </w:r>
      <w:r>
        <w:t>Identity service with basic authentication</w:t>
      </w:r>
    </w:p>
    <w:p w14:paraId="51279B04" w14:textId="77777777" w:rsidR="002433B7" w:rsidRDefault="00000000">
      <w:pPr>
        <w:spacing w:after="60" w:line="260" w:lineRule="auto"/>
        <w:ind w:left="360"/>
      </w:pPr>
      <w:r>
        <w:rPr>
          <w:b/>
          <w:bCs/>
          <w:color w:val="1F4E79"/>
        </w:rPr>
        <w:t xml:space="preserve">• </w:t>
      </w:r>
      <w:r>
        <w:t>PostgreSQL schema for core entities</w:t>
      </w:r>
    </w:p>
    <w:p w14:paraId="7772DB17" w14:textId="77777777" w:rsidR="002433B7" w:rsidRDefault="00000000">
      <w:pPr>
        <w:spacing w:after="60" w:line="260" w:lineRule="auto"/>
        <w:ind w:left="360"/>
      </w:pPr>
      <w:r>
        <w:rPr>
          <w:b/>
          <w:bCs/>
          <w:color w:val="1F4E79"/>
        </w:rPr>
        <w:t xml:space="preserve">• </w:t>
      </w:r>
      <w:r>
        <w:t>LLM provider abstraction layer with 2 providers</w:t>
      </w:r>
    </w:p>
    <w:p w14:paraId="0C4BFE1D" w14:textId="77777777" w:rsidR="002433B7" w:rsidRDefault="00000000">
      <w:pPr>
        <w:spacing w:after="60" w:line="260" w:lineRule="auto"/>
        <w:ind w:left="360"/>
      </w:pPr>
      <w:r>
        <w:rPr>
          <w:b/>
          <w:bCs/>
          <w:color w:val="1F4E79"/>
        </w:rPr>
        <w:t xml:space="preserve">• </w:t>
      </w:r>
      <w:r>
        <w:t>Basic web app with authentication flow</w:t>
      </w:r>
    </w:p>
    <w:p w14:paraId="5A6062A5" w14:textId="77777777" w:rsidR="002433B7" w:rsidRDefault="00000000">
      <w:pPr>
        <w:spacing w:before="240" w:after="100"/>
      </w:pPr>
      <w:r>
        <w:rPr>
          <w:b/>
          <w:bCs/>
          <w:color w:val="1F4E79"/>
          <w:sz w:val="24"/>
          <w:szCs w:val="24"/>
        </w:rPr>
        <w:lastRenderedPageBreak/>
        <w:t>10.2 Core Flow (Months 2-4)</w:t>
      </w:r>
    </w:p>
    <w:p w14:paraId="3EB5320D" w14:textId="77777777" w:rsidR="002433B7" w:rsidRDefault="00000000">
      <w:pPr>
        <w:spacing w:after="60" w:line="260" w:lineRule="auto"/>
        <w:ind w:left="360"/>
      </w:pPr>
      <w:r>
        <w:rPr>
          <w:b/>
          <w:bCs/>
          <w:color w:val="1F4E79"/>
        </w:rPr>
        <w:t xml:space="preserve">• </w:t>
      </w:r>
      <w:r>
        <w:t>Dispute creation and invitation flow</w:t>
      </w:r>
    </w:p>
    <w:p w14:paraId="484DFBF5" w14:textId="77777777" w:rsidR="002433B7" w:rsidRDefault="00000000">
      <w:pPr>
        <w:spacing w:after="60" w:line="260" w:lineRule="auto"/>
        <w:ind w:left="360"/>
      </w:pPr>
      <w:r>
        <w:rPr>
          <w:b/>
          <w:bCs/>
          <w:color w:val="1F4E79"/>
        </w:rPr>
        <w:t xml:space="preserve">• </w:t>
      </w:r>
      <w:r>
        <w:t>Brief preparation with conversational LLM</w:t>
      </w:r>
    </w:p>
    <w:p w14:paraId="72C7BAAC" w14:textId="77777777" w:rsidR="002433B7" w:rsidRDefault="00000000">
      <w:pPr>
        <w:spacing w:after="60" w:line="260" w:lineRule="auto"/>
        <w:ind w:left="360"/>
      </w:pPr>
      <w:r>
        <w:rPr>
          <w:b/>
          <w:bCs/>
          <w:color w:val="1F4E79"/>
        </w:rPr>
        <w:t xml:space="preserve">• </w:t>
      </w:r>
      <w:r>
        <w:t>Evaluator dispatcher with 3 providers</w:t>
      </w:r>
    </w:p>
    <w:p w14:paraId="73513C10" w14:textId="77777777" w:rsidR="002433B7" w:rsidRDefault="00000000">
      <w:pPr>
        <w:spacing w:after="60" w:line="260" w:lineRule="auto"/>
        <w:ind w:left="360"/>
      </w:pPr>
      <w:r>
        <w:rPr>
          <w:b/>
          <w:bCs/>
          <w:color w:val="1F4E79"/>
        </w:rPr>
        <w:t xml:space="preserve">• </w:t>
      </w:r>
      <w:r>
        <w:t>Basic aggregation engine</w:t>
      </w:r>
    </w:p>
    <w:p w14:paraId="0E7A1B17" w14:textId="77777777" w:rsidR="002433B7" w:rsidRDefault="00000000">
      <w:pPr>
        <w:spacing w:after="60" w:line="260" w:lineRule="auto"/>
        <w:ind w:left="360"/>
      </w:pPr>
      <w:r>
        <w:rPr>
          <w:b/>
          <w:bCs/>
          <w:color w:val="1F4E79"/>
        </w:rPr>
        <w:t xml:space="preserve">• </w:t>
      </w:r>
      <w:r>
        <w:t>Opinion generation and delivery</w:t>
      </w:r>
    </w:p>
    <w:p w14:paraId="7D6DFCC5" w14:textId="77777777" w:rsidR="002433B7" w:rsidRDefault="00000000">
      <w:pPr>
        <w:spacing w:after="60" w:line="260" w:lineRule="auto"/>
        <w:ind w:left="360"/>
      </w:pPr>
      <w:r>
        <w:rPr>
          <w:b/>
          <w:bCs/>
          <w:color w:val="1F4E79"/>
        </w:rPr>
        <w:t xml:space="preserve">• </w:t>
      </w:r>
      <w:r>
        <w:t>Payment integration (Stripe)</w:t>
      </w:r>
    </w:p>
    <w:p w14:paraId="7F871357" w14:textId="77777777" w:rsidR="002433B7" w:rsidRDefault="00000000">
      <w:pPr>
        <w:spacing w:before="240" w:after="100"/>
      </w:pPr>
      <w:r>
        <w:rPr>
          <w:b/>
          <w:bCs/>
          <w:color w:val="1F4E79"/>
          <w:sz w:val="24"/>
          <w:szCs w:val="24"/>
        </w:rPr>
        <w:t>10.3 Polish (Months 4-6)</w:t>
      </w:r>
    </w:p>
    <w:p w14:paraId="7BFDE185" w14:textId="77777777" w:rsidR="002433B7" w:rsidRDefault="00000000">
      <w:pPr>
        <w:spacing w:after="60" w:line="260" w:lineRule="auto"/>
        <w:ind w:left="360"/>
      </w:pPr>
      <w:r>
        <w:rPr>
          <w:b/>
          <w:bCs/>
          <w:color w:val="1F4E79"/>
        </w:rPr>
        <w:t xml:space="preserve">• </w:t>
      </w:r>
      <w:r>
        <w:t>Add 2 more evaluator providers (reach 5 total)</w:t>
      </w:r>
    </w:p>
    <w:p w14:paraId="55C1A154" w14:textId="77777777" w:rsidR="002433B7" w:rsidRDefault="00000000">
      <w:pPr>
        <w:spacing w:after="60" w:line="260" w:lineRule="auto"/>
        <w:ind w:left="360"/>
      </w:pPr>
      <w:r>
        <w:rPr>
          <w:b/>
          <w:bCs/>
          <w:color w:val="1F4E79"/>
        </w:rPr>
        <w:t xml:space="preserve">• </w:t>
      </w:r>
      <w:r>
        <w:t>Aggregation engine refinement</w:t>
      </w:r>
    </w:p>
    <w:p w14:paraId="0056F0A8" w14:textId="77777777" w:rsidR="002433B7" w:rsidRDefault="00000000">
      <w:pPr>
        <w:spacing w:after="60" w:line="260" w:lineRule="auto"/>
        <w:ind w:left="360"/>
      </w:pPr>
      <w:r>
        <w:rPr>
          <w:b/>
          <w:bCs/>
          <w:color w:val="1F4E79"/>
        </w:rPr>
        <w:t xml:space="preserve">• </w:t>
      </w:r>
      <w:r>
        <w:t>Mobile-responsive web design</w:t>
      </w:r>
    </w:p>
    <w:p w14:paraId="225B080B" w14:textId="77777777" w:rsidR="002433B7" w:rsidRDefault="00000000">
      <w:pPr>
        <w:spacing w:after="60" w:line="260" w:lineRule="auto"/>
        <w:ind w:left="360"/>
      </w:pPr>
      <w:r>
        <w:rPr>
          <w:b/>
          <w:bCs/>
          <w:color w:val="1F4E79"/>
        </w:rPr>
        <w:t xml:space="preserve">• </w:t>
      </w:r>
      <w:r>
        <w:t>Document upload and OCR</w:t>
      </w:r>
    </w:p>
    <w:p w14:paraId="19504B84" w14:textId="77777777" w:rsidR="002433B7" w:rsidRDefault="00000000">
      <w:pPr>
        <w:spacing w:after="60" w:line="260" w:lineRule="auto"/>
        <w:ind w:left="360"/>
      </w:pPr>
      <w:r>
        <w:rPr>
          <w:b/>
          <w:bCs/>
          <w:color w:val="1F4E79"/>
        </w:rPr>
        <w:t xml:space="preserve">• </w:t>
      </w:r>
      <w:r>
        <w:t>Notification service</w:t>
      </w:r>
    </w:p>
    <w:p w14:paraId="386DCDB0" w14:textId="77777777" w:rsidR="002433B7" w:rsidRDefault="00000000">
      <w:pPr>
        <w:spacing w:after="60" w:line="260" w:lineRule="auto"/>
        <w:ind w:left="360"/>
      </w:pPr>
      <w:r>
        <w:rPr>
          <w:b/>
          <w:bCs/>
          <w:color w:val="1F4E79"/>
        </w:rPr>
        <w:t xml:space="preserve">• </w:t>
      </w:r>
      <w:r>
        <w:t>Production monitoring and alerting</w:t>
      </w:r>
    </w:p>
    <w:p w14:paraId="67789E65" w14:textId="77777777" w:rsidR="002433B7" w:rsidRDefault="00000000">
      <w:pPr>
        <w:spacing w:before="240" w:after="100"/>
      </w:pPr>
      <w:r>
        <w:rPr>
          <w:b/>
          <w:bCs/>
          <w:color w:val="1F4E79"/>
          <w:sz w:val="24"/>
          <w:szCs w:val="24"/>
        </w:rPr>
        <w:t>10.4 Hardening (Months 6-9)</w:t>
      </w:r>
    </w:p>
    <w:p w14:paraId="19617125" w14:textId="77777777" w:rsidR="002433B7" w:rsidRDefault="00000000">
      <w:pPr>
        <w:spacing w:after="60" w:line="260" w:lineRule="auto"/>
        <w:ind w:left="360"/>
      </w:pPr>
      <w:r>
        <w:rPr>
          <w:b/>
          <w:bCs/>
          <w:color w:val="1F4E79"/>
        </w:rPr>
        <w:t xml:space="preserve">• </w:t>
      </w:r>
      <w:r>
        <w:t>Security audit and penetration testing</w:t>
      </w:r>
    </w:p>
    <w:p w14:paraId="4A3E53DC" w14:textId="77777777" w:rsidR="002433B7" w:rsidRDefault="00000000">
      <w:pPr>
        <w:spacing w:after="60" w:line="260" w:lineRule="auto"/>
        <w:ind w:left="360"/>
      </w:pPr>
      <w:r>
        <w:rPr>
          <w:b/>
          <w:bCs/>
          <w:color w:val="1F4E79"/>
        </w:rPr>
        <w:t xml:space="preserve">• </w:t>
      </w:r>
      <w:r>
        <w:t>Load testing and performance optimization</w:t>
      </w:r>
    </w:p>
    <w:p w14:paraId="5423FA55" w14:textId="77777777" w:rsidR="002433B7" w:rsidRDefault="00000000">
      <w:pPr>
        <w:spacing w:after="60" w:line="260" w:lineRule="auto"/>
        <w:ind w:left="360"/>
      </w:pPr>
      <w:r>
        <w:rPr>
          <w:b/>
          <w:bCs/>
          <w:color w:val="1F4E79"/>
        </w:rPr>
        <w:t xml:space="preserve">• </w:t>
      </w:r>
      <w:r>
        <w:t>Disaster recovery procedures</w:t>
      </w:r>
    </w:p>
    <w:p w14:paraId="03477FCD" w14:textId="77777777" w:rsidR="002433B7" w:rsidRDefault="00000000">
      <w:pPr>
        <w:spacing w:after="60" w:line="260" w:lineRule="auto"/>
        <w:ind w:left="360"/>
      </w:pPr>
      <w:r>
        <w:rPr>
          <w:b/>
          <w:bCs/>
          <w:color w:val="1F4E79"/>
        </w:rPr>
        <w:t xml:space="preserve">• </w:t>
      </w:r>
      <w:r>
        <w:t>Compliance review (GDPR, CCPA)</w:t>
      </w:r>
    </w:p>
    <w:p w14:paraId="68FE84AE" w14:textId="77777777" w:rsidR="002433B7" w:rsidRDefault="00000000">
      <w:pPr>
        <w:spacing w:after="60" w:line="260" w:lineRule="auto"/>
        <w:ind w:left="360"/>
      </w:pPr>
      <w:r>
        <w:rPr>
          <w:b/>
          <w:bCs/>
          <w:color w:val="1F4E79"/>
        </w:rPr>
        <w:t xml:space="preserve">• </w:t>
      </w:r>
      <w:r>
        <w:t>SOC 2 preparation</w:t>
      </w:r>
    </w:p>
    <w:p w14:paraId="073503AC" w14:textId="77777777" w:rsidR="002433B7" w:rsidRDefault="00000000">
      <w:pPr>
        <w:spacing w:before="240" w:after="100"/>
      </w:pPr>
      <w:r>
        <w:rPr>
          <w:b/>
          <w:bCs/>
          <w:color w:val="1F4E79"/>
          <w:sz w:val="24"/>
          <w:szCs w:val="24"/>
        </w:rPr>
        <w:t>10.5 Scale (Months 9-12+)</w:t>
      </w:r>
    </w:p>
    <w:p w14:paraId="17DA9CA7" w14:textId="77777777" w:rsidR="002433B7" w:rsidRDefault="00000000">
      <w:pPr>
        <w:spacing w:after="60" w:line="260" w:lineRule="auto"/>
        <w:ind w:left="360"/>
      </w:pPr>
      <w:r>
        <w:rPr>
          <w:b/>
          <w:bCs/>
          <w:color w:val="1F4E79"/>
        </w:rPr>
        <w:t xml:space="preserve">• </w:t>
      </w:r>
      <w:r>
        <w:t>Multi-region deployment</w:t>
      </w:r>
    </w:p>
    <w:p w14:paraId="38B86ADD" w14:textId="77777777" w:rsidR="002433B7" w:rsidRDefault="00000000">
      <w:pPr>
        <w:spacing w:after="60" w:line="260" w:lineRule="auto"/>
        <w:ind w:left="360"/>
      </w:pPr>
      <w:r>
        <w:rPr>
          <w:b/>
          <w:bCs/>
          <w:color w:val="1F4E79"/>
        </w:rPr>
        <w:t xml:space="preserve">• </w:t>
      </w:r>
      <w:r>
        <w:t>Native mobile apps</w:t>
      </w:r>
    </w:p>
    <w:p w14:paraId="15E882F8" w14:textId="77777777" w:rsidR="002433B7" w:rsidRDefault="00000000">
      <w:pPr>
        <w:spacing w:after="60" w:line="260" w:lineRule="auto"/>
        <w:ind w:left="360"/>
      </w:pPr>
      <w:r>
        <w:rPr>
          <w:b/>
          <w:bCs/>
          <w:color w:val="1F4E79"/>
        </w:rPr>
        <w:t xml:space="preserve">• </w:t>
      </w:r>
      <w:r>
        <w:t>Advanced analytics and dashboards</w:t>
      </w:r>
    </w:p>
    <w:p w14:paraId="13F5200A" w14:textId="77777777" w:rsidR="002433B7" w:rsidRDefault="00000000">
      <w:pPr>
        <w:spacing w:after="60" w:line="260" w:lineRule="auto"/>
        <w:ind w:left="360"/>
      </w:pPr>
      <w:r>
        <w:rPr>
          <w:b/>
          <w:bCs/>
          <w:color w:val="1F4E79"/>
        </w:rPr>
        <w:t xml:space="preserve">• </w:t>
      </w:r>
      <w:r>
        <w:t>API for B2B partners</w:t>
      </w:r>
    </w:p>
    <w:p w14:paraId="49BEF524" w14:textId="77777777" w:rsidR="003976FC" w:rsidRDefault="003976FC">
      <w:pPr>
        <w:spacing w:after="60" w:line="260" w:lineRule="auto"/>
        <w:ind w:left="360"/>
      </w:pPr>
    </w:p>
    <w:p w14:paraId="0A079BD9" w14:textId="77777777" w:rsidR="003976FC" w:rsidRDefault="003976FC">
      <w:pPr>
        <w:spacing w:after="60" w:line="260" w:lineRule="auto"/>
        <w:ind w:left="360"/>
      </w:pPr>
    </w:p>
    <w:p w14:paraId="55209DA5" w14:textId="77777777" w:rsidR="003976FC" w:rsidRDefault="003976FC">
      <w:pPr>
        <w:spacing w:after="60" w:line="260" w:lineRule="auto"/>
        <w:ind w:left="360"/>
      </w:pPr>
    </w:p>
    <w:p w14:paraId="18D13A36" w14:textId="77777777" w:rsidR="003976FC" w:rsidRDefault="003976FC">
      <w:pPr>
        <w:spacing w:after="60" w:line="260" w:lineRule="auto"/>
        <w:ind w:left="360"/>
      </w:pPr>
    </w:p>
    <w:p w14:paraId="430F256C" w14:textId="77777777" w:rsidR="003976FC" w:rsidRDefault="003976FC">
      <w:pPr>
        <w:spacing w:after="60" w:line="260" w:lineRule="auto"/>
        <w:ind w:left="360"/>
      </w:pPr>
    </w:p>
    <w:p w14:paraId="366022F8" w14:textId="77777777" w:rsidR="003976FC" w:rsidRDefault="003976FC">
      <w:pPr>
        <w:spacing w:after="60" w:line="260" w:lineRule="auto"/>
        <w:ind w:left="360"/>
      </w:pPr>
    </w:p>
    <w:p w14:paraId="6FC47E1E" w14:textId="77777777" w:rsidR="003976FC" w:rsidRDefault="003976FC">
      <w:pPr>
        <w:spacing w:after="60" w:line="260" w:lineRule="auto"/>
        <w:ind w:left="360"/>
      </w:pPr>
    </w:p>
    <w:p w14:paraId="5A73AC25" w14:textId="77777777" w:rsidR="003976FC" w:rsidRDefault="003976FC">
      <w:pPr>
        <w:spacing w:after="60" w:line="260" w:lineRule="auto"/>
        <w:ind w:left="360"/>
      </w:pPr>
    </w:p>
    <w:p w14:paraId="6AC336A1" w14:textId="77777777" w:rsidR="003976FC" w:rsidRDefault="003976FC">
      <w:pPr>
        <w:spacing w:after="60" w:line="260" w:lineRule="auto"/>
        <w:ind w:left="360"/>
      </w:pPr>
    </w:p>
    <w:p w14:paraId="31B63574" w14:textId="77777777" w:rsidR="003976FC" w:rsidRDefault="003976FC">
      <w:pPr>
        <w:spacing w:after="60" w:line="260" w:lineRule="auto"/>
        <w:ind w:left="360"/>
      </w:pPr>
    </w:p>
    <w:p w14:paraId="0A8AD613" w14:textId="77777777" w:rsidR="003976FC" w:rsidRDefault="003976FC">
      <w:pPr>
        <w:spacing w:after="60" w:line="260" w:lineRule="auto"/>
        <w:ind w:left="360"/>
      </w:pPr>
    </w:p>
    <w:p w14:paraId="2F9D5C02" w14:textId="77777777" w:rsidR="003976FC" w:rsidRDefault="003976FC">
      <w:pPr>
        <w:spacing w:after="60" w:line="260" w:lineRule="auto"/>
        <w:ind w:left="360"/>
      </w:pPr>
    </w:p>
    <w:p w14:paraId="11A2A8EB" w14:textId="77777777" w:rsidR="003976FC" w:rsidRDefault="003976FC">
      <w:pPr>
        <w:spacing w:after="60" w:line="260" w:lineRule="auto"/>
        <w:ind w:left="360"/>
      </w:pPr>
    </w:p>
    <w:p w14:paraId="5F00E126" w14:textId="77777777" w:rsidR="003976FC" w:rsidRDefault="003976FC">
      <w:pPr>
        <w:spacing w:after="60" w:line="260" w:lineRule="auto"/>
        <w:ind w:left="360"/>
      </w:pPr>
    </w:p>
    <w:p w14:paraId="5156F0D3" w14:textId="77777777" w:rsidR="003976FC" w:rsidRDefault="003976FC">
      <w:pPr>
        <w:spacing w:after="60" w:line="260" w:lineRule="auto"/>
        <w:ind w:left="360"/>
      </w:pPr>
    </w:p>
    <w:p w14:paraId="509505E8" w14:textId="40167229" w:rsidR="003976FC" w:rsidRDefault="003976FC">
      <w:pPr>
        <w:spacing w:after="60" w:line="260" w:lineRule="auto"/>
        <w:ind w:left="360"/>
      </w:pPr>
      <w:r w:rsidRPr="003976FC">
        <w:drawing>
          <wp:inline distT="0" distB="0" distL="0" distR="0" wp14:anchorId="38265FBE" wp14:editId="04AEBEEF">
            <wp:extent cx="6964680" cy="7513287"/>
            <wp:effectExtent l="0" t="0" r="7620" b="0"/>
            <wp:docPr id="213698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82581" name=""/>
                    <pic:cNvPicPr/>
                  </pic:nvPicPr>
                  <pic:blipFill>
                    <a:blip r:embed="rId7"/>
                    <a:stretch>
                      <a:fillRect/>
                    </a:stretch>
                  </pic:blipFill>
                  <pic:spPr>
                    <a:xfrm>
                      <a:off x="0" y="0"/>
                      <a:ext cx="6971931" cy="7521109"/>
                    </a:xfrm>
                    <a:prstGeom prst="rect">
                      <a:avLst/>
                    </a:prstGeom>
                  </pic:spPr>
                </pic:pic>
              </a:graphicData>
            </a:graphic>
          </wp:inline>
        </w:drawing>
      </w:r>
    </w:p>
    <w:p w14:paraId="205C4290" w14:textId="77777777" w:rsidR="003976FC" w:rsidRDefault="003976FC">
      <w:pPr>
        <w:spacing w:before="360" w:after="160"/>
        <w:rPr>
          <w:b/>
          <w:bCs/>
          <w:color w:val="1F4E79"/>
          <w:sz w:val="32"/>
          <w:szCs w:val="32"/>
        </w:rPr>
      </w:pPr>
    </w:p>
    <w:p w14:paraId="50BA2F66" w14:textId="77777777" w:rsidR="003976FC" w:rsidRDefault="003976FC">
      <w:pPr>
        <w:spacing w:before="360" w:after="160"/>
        <w:rPr>
          <w:b/>
          <w:bCs/>
          <w:color w:val="1F4E79"/>
          <w:sz w:val="32"/>
          <w:szCs w:val="32"/>
        </w:rPr>
      </w:pPr>
    </w:p>
    <w:p w14:paraId="3DDADF19" w14:textId="0E72447D" w:rsidR="002433B7" w:rsidRDefault="00000000">
      <w:pPr>
        <w:spacing w:before="360" w:after="160"/>
      </w:pPr>
      <w:r>
        <w:rPr>
          <w:b/>
          <w:bCs/>
          <w:color w:val="1F4E79"/>
          <w:sz w:val="32"/>
          <w:szCs w:val="32"/>
        </w:rPr>
        <w:t>11. Appendices</w:t>
      </w:r>
    </w:p>
    <w:p w14:paraId="10AD9628" w14:textId="77777777" w:rsidR="002433B7" w:rsidRDefault="00000000">
      <w:pPr>
        <w:spacing w:before="240" w:after="100"/>
      </w:pPr>
      <w:r>
        <w:rPr>
          <w:b/>
          <w:bCs/>
          <w:color w:val="1F4E79"/>
          <w:sz w:val="24"/>
          <w:szCs w:val="24"/>
        </w:rPr>
        <w:t>11.1 Technology Stack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3525"/>
        <w:gridCol w:w="4028"/>
      </w:tblGrid>
      <w:tr w:rsidR="002433B7" w14:paraId="2CEBC6F5" w14:textId="77777777">
        <w:tblPrEx>
          <w:tblCellMar>
            <w:top w:w="0" w:type="dxa"/>
            <w:bottom w:w="0" w:type="dxa"/>
          </w:tblCellMar>
        </w:tblPrEx>
        <w:tc>
          <w:tcPr>
            <w:tcW w:w="1250" w:type="pct"/>
            <w:shd w:val="clear" w:color="auto" w:fill="1F4E79"/>
          </w:tcPr>
          <w:p w14:paraId="6E66285D" w14:textId="77777777" w:rsidR="002433B7" w:rsidRDefault="00000000">
            <w:pPr>
              <w:spacing w:before="60" w:after="60"/>
            </w:pPr>
            <w:r>
              <w:rPr>
                <w:b/>
                <w:bCs/>
                <w:color w:val="FFFFFF"/>
                <w:sz w:val="20"/>
                <w:szCs w:val="20"/>
              </w:rPr>
              <w:t>Layer</w:t>
            </w:r>
          </w:p>
        </w:tc>
        <w:tc>
          <w:tcPr>
            <w:tcW w:w="1750" w:type="pct"/>
            <w:shd w:val="clear" w:color="auto" w:fill="1F4E79"/>
          </w:tcPr>
          <w:p w14:paraId="60275B97" w14:textId="77777777" w:rsidR="002433B7" w:rsidRDefault="00000000">
            <w:pPr>
              <w:spacing w:before="60" w:after="60"/>
            </w:pPr>
            <w:r>
              <w:rPr>
                <w:b/>
                <w:bCs/>
                <w:color w:val="FFFFFF"/>
                <w:sz w:val="20"/>
                <w:szCs w:val="20"/>
              </w:rPr>
              <w:t>Primary Choice</w:t>
            </w:r>
          </w:p>
        </w:tc>
        <w:tc>
          <w:tcPr>
            <w:tcW w:w="2000" w:type="pct"/>
            <w:shd w:val="clear" w:color="auto" w:fill="1F4E79"/>
          </w:tcPr>
          <w:p w14:paraId="60F18798" w14:textId="77777777" w:rsidR="002433B7" w:rsidRDefault="00000000">
            <w:pPr>
              <w:spacing w:before="60" w:after="60"/>
            </w:pPr>
            <w:r>
              <w:rPr>
                <w:b/>
                <w:bCs/>
                <w:color w:val="FFFFFF"/>
                <w:sz w:val="20"/>
                <w:szCs w:val="20"/>
              </w:rPr>
              <w:t>Alternatives Considered</w:t>
            </w:r>
          </w:p>
        </w:tc>
      </w:tr>
      <w:tr w:rsidR="002433B7" w14:paraId="5BE3D569" w14:textId="77777777">
        <w:tblPrEx>
          <w:tblCellMar>
            <w:top w:w="0" w:type="dxa"/>
            <w:bottom w:w="0" w:type="dxa"/>
          </w:tblCellMar>
        </w:tblPrEx>
        <w:tc>
          <w:tcPr>
            <w:tcW w:w="1250" w:type="pct"/>
          </w:tcPr>
          <w:p w14:paraId="6C3C7EB1" w14:textId="77777777" w:rsidR="002433B7" w:rsidRDefault="00000000">
            <w:pPr>
              <w:spacing w:before="60" w:after="60"/>
            </w:pPr>
            <w:r>
              <w:rPr>
                <w:color w:val="000000"/>
                <w:sz w:val="20"/>
                <w:szCs w:val="20"/>
              </w:rPr>
              <w:t>Frontend</w:t>
            </w:r>
          </w:p>
        </w:tc>
        <w:tc>
          <w:tcPr>
            <w:tcW w:w="1250" w:type="pct"/>
          </w:tcPr>
          <w:p w14:paraId="67D53666" w14:textId="77777777" w:rsidR="002433B7" w:rsidRDefault="00000000">
            <w:pPr>
              <w:spacing w:before="60" w:after="60"/>
            </w:pPr>
            <w:r>
              <w:rPr>
                <w:color w:val="000000"/>
                <w:sz w:val="20"/>
                <w:szCs w:val="20"/>
              </w:rPr>
              <w:t>Next.js + React + TypeScript</w:t>
            </w:r>
          </w:p>
        </w:tc>
        <w:tc>
          <w:tcPr>
            <w:tcW w:w="1250" w:type="pct"/>
          </w:tcPr>
          <w:p w14:paraId="7994C8AF" w14:textId="77777777" w:rsidR="002433B7" w:rsidRDefault="00000000">
            <w:pPr>
              <w:spacing w:before="60" w:after="60"/>
            </w:pPr>
            <w:r>
              <w:rPr>
                <w:color w:val="000000"/>
                <w:sz w:val="20"/>
                <w:szCs w:val="20"/>
              </w:rPr>
              <w:t xml:space="preserve">Remix, </w:t>
            </w:r>
            <w:proofErr w:type="spellStart"/>
            <w:r>
              <w:rPr>
                <w:color w:val="000000"/>
                <w:sz w:val="20"/>
                <w:szCs w:val="20"/>
              </w:rPr>
              <w:t>SvelteKit</w:t>
            </w:r>
            <w:proofErr w:type="spellEnd"/>
            <w:r>
              <w:rPr>
                <w:color w:val="000000"/>
                <w:sz w:val="20"/>
                <w:szCs w:val="20"/>
              </w:rPr>
              <w:t>, Vue/</w:t>
            </w:r>
            <w:proofErr w:type="spellStart"/>
            <w:r>
              <w:rPr>
                <w:color w:val="000000"/>
                <w:sz w:val="20"/>
                <w:szCs w:val="20"/>
              </w:rPr>
              <w:t>Nuxt</w:t>
            </w:r>
            <w:proofErr w:type="spellEnd"/>
          </w:p>
        </w:tc>
      </w:tr>
      <w:tr w:rsidR="002433B7" w14:paraId="5A8483C2" w14:textId="77777777">
        <w:tblPrEx>
          <w:tblCellMar>
            <w:top w:w="0" w:type="dxa"/>
            <w:bottom w:w="0" w:type="dxa"/>
          </w:tblCellMar>
        </w:tblPrEx>
        <w:tc>
          <w:tcPr>
            <w:tcW w:w="1250" w:type="pct"/>
            <w:shd w:val="clear" w:color="auto" w:fill="F0F4F8"/>
          </w:tcPr>
          <w:p w14:paraId="4E7F1674" w14:textId="77777777" w:rsidR="002433B7" w:rsidRDefault="00000000">
            <w:pPr>
              <w:spacing w:before="60" w:after="60"/>
            </w:pPr>
            <w:r>
              <w:rPr>
                <w:color w:val="000000"/>
                <w:sz w:val="20"/>
                <w:szCs w:val="20"/>
              </w:rPr>
              <w:t>Backend services</w:t>
            </w:r>
          </w:p>
        </w:tc>
        <w:tc>
          <w:tcPr>
            <w:tcW w:w="1250" w:type="pct"/>
            <w:shd w:val="clear" w:color="auto" w:fill="F0F4F8"/>
          </w:tcPr>
          <w:p w14:paraId="7C8D3CE6" w14:textId="77777777" w:rsidR="002433B7" w:rsidRDefault="00000000">
            <w:pPr>
              <w:spacing w:before="60" w:after="60"/>
            </w:pPr>
            <w:r>
              <w:rPr>
                <w:color w:val="000000"/>
                <w:sz w:val="20"/>
                <w:szCs w:val="20"/>
              </w:rPr>
              <w:t>Node.js (TypeScript) + Express/</w:t>
            </w:r>
            <w:proofErr w:type="spellStart"/>
            <w:r>
              <w:rPr>
                <w:color w:val="000000"/>
                <w:sz w:val="20"/>
                <w:szCs w:val="20"/>
              </w:rPr>
              <w:t>Fastify</w:t>
            </w:r>
            <w:proofErr w:type="spellEnd"/>
          </w:p>
        </w:tc>
        <w:tc>
          <w:tcPr>
            <w:tcW w:w="1250" w:type="pct"/>
            <w:shd w:val="clear" w:color="auto" w:fill="F0F4F8"/>
          </w:tcPr>
          <w:p w14:paraId="51663ED0" w14:textId="77777777" w:rsidR="002433B7" w:rsidRDefault="00000000">
            <w:pPr>
              <w:spacing w:before="60" w:after="60"/>
            </w:pPr>
            <w:r>
              <w:rPr>
                <w:color w:val="000000"/>
                <w:sz w:val="20"/>
                <w:szCs w:val="20"/>
              </w:rPr>
              <w:t>Go, Python (</w:t>
            </w:r>
            <w:proofErr w:type="spellStart"/>
            <w:r>
              <w:rPr>
                <w:color w:val="000000"/>
                <w:sz w:val="20"/>
                <w:szCs w:val="20"/>
              </w:rPr>
              <w:t>FastAPI</w:t>
            </w:r>
            <w:proofErr w:type="spellEnd"/>
            <w:r>
              <w:rPr>
                <w:color w:val="000000"/>
                <w:sz w:val="20"/>
                <w:szCs w:val="20"/>
              </w:rPr>
              <w:t>), Rust</w:t>
            </w:r>
          </w:p>
        </w:tc>
      </w:tr>
      <w:tr w:rsidR="002433B7" w14:paraId="7EEABF26" w14:textId="77777777">
        <w:tblPrEx>
          <w:tblCellMar>
            <w:top w:w="0" w:type="dxa"/>
            <w:bottom w:w="0" w:type="dxa"/>
          </w:tblCellMar>
        </w:tblPrEx>
        <w:tc>
          <w:tcPr>
            <w:tcW w:w="1250" w:type="pct"/>
          </w:tcPr>
          <w:p w14:paraId="28BF8D48" w14:textId="77777777" w:rsidR="002433B7" w:rsidRDefault="00000000">
            <w:pPr>
              <w:spacing w:before="60" w:after="60"/>
            </w:pPr>
            <w:r>
              <w:rPr>
                <w:color w:val="000000"/>
                <w:sz w:val="20"/>
                <w:szCs w:val="20"/>
              </w:rPr>
              <w:t>Database</w:t>
            </w:r>
          </w:p>
        </w:tc>
        <w:tc>
          <w:tcPr>
            <w:tcW w:w="1250" w:type="pct"/>
          </w:tcPr>
          <w:p w14:paraId="579BDAE5" w14:textId="77777777" w:rsidR="002433B7" w:rsidRDefault="00000000">
            <w:pPr>
              <w:spacing w:before="60" w:after="60"/>
            </w:pPr>
            <w:r>
              <w:rPr>
                <w:color w:val="000000"/>
                <w:sz w:val="20"/>
                <w:szCs w:val="20"/>
              </w:rPr>
              <w:t>PostgreSQL 16+</w:t>
            </w:r>
          </w:p>
        </w:tc>
        <w:tc>
          <w:tcPr>
            <w:tcW w:w="1250" w:type="pct"/>
          </w:tcPr>
          <w:p w14:paraId="112977EF" w14:textId="77777777" w:rsidR="002433B7" w:rsidRDefault="00000000">
            <w:pPr>
              <w:spacing w:before="60" w:after="60"/>
            </w:pPr>
            <w:r>
              <w:rPr>
                <w:color w:val="000000"/>
                <w:sz w:val="20"/>
                <w:szCs w:val="20"/>
              </w:rPr>
              <w:t xml:space="preserve">MySQL, </w:t>
            </w:r>
            <w:proofErr w:type="spellStart"/>
            <w:r>
              <w:rPr>
                <w:color w:val="000000"/>
                <w:sz w:val="20"/>
                <w:szCs w:val="20"/>
              </w:rPr>
              <w:t>CockroachDB</w:t>
            </w:r>
            <w:proofErr w:type="spellEnd"/>
          </w:p>
        </w:tc>
      </w:tr>
      <w:tr w:rsidR="002433B7" w14:paraId="6BD0C8D2" w14:textId="77777777">
        <w:tblPrEx>
          <w:tblCellMar>
            <w:top w:w="0" w:type="dxa"/>
            <w:bottom w:w="0" w:type="dxa"/>
          </w:tblCellMar>
        </w:tblPrEx>
        <w:tc>
          <w:tcPr>
            <w:tcW w:w="1250" w:type="pct"/>
            <w:shd w:val="clear" w:color="auto" w:fill="F0F4F8"/>
          </w:tcPr>
          <w:p w14:paraId="0EB3FEE8" w14:textId="77777777" w:rsidR="002433B7" w:rsidRDefault="00000000">
            <w:pPr>
              <w:spacing w:before="60" w:after="60"/>
            </w:pPr>
            <w:r>
              <w:rPr>
                <w:color w:val="000000"/>
                <w:sz w:val="20"/>
                <w:szCs w:val="20"/>
              </w:rPr>
              <w:t>Cache/Sessions</w:t>
            </w:r>
          </w:p>
        </w:tc>
        <w:tc>
          <w:tcPr>
            <w:tcW w:w="1250" w:type="pct"/>
            <w:shd w:val="clear" w:color="auto" w:fill="F0F4F8"/>
          </w:tcPr>
          <w:p w14:paraId="2A46C58D" w14:textId="77777777" w:rsidR="002433B7" w:rsidRDefault="00000000">
            <w:pPr>
              <w:spacing w:before="60" w:after="60"/>
            </w:pPr>
            <w:r>
              <w:rPr>
                <w:color w:val="000000"/>
                <w:sz w:val="20"/>
                <w:szCs w:val="20"/>
              </w:rPr>
              <w:t>Redis</w:t>
            </w:r>
          </w:p>
        </w:tc>
        <w:tc>
          <w:tcPr>
            <w:tcW w:w="1250" w:type="pct"/>
            <w:shd w:val="clear" w:color="auto" w:fill="F0F4F8"/>
          </w:tcPr>
          <w:p w14:paraId="78157FB2" w14:textId="77777777" w:rsidR="002433B7" w:rsidRDefault="00000000">
            <w:pPr>
              <w:spacing w:before="60" w:after="60"/>
            </w:pPr>
            <w:r>
              <w:rPr>
                <w:color w:val="000000"/>
                <w:sz w:val="20"/>
                <w:szCs w:val="20"/>
              </w:rPr>
              <w:t>Memcached, DynamoDB</w:t>
            </w:r>
          </w:p>
        </w:tc>
      </w:tr>
      <w:tr w:rsidR="002433B7" w14:paraId="66B3FA59" w14:textId="77777777">
        <w:tblPrEx>
          <w:tblCellMar>
            <w:top w:w="0" w:type="dxa"/>
            <w:bottom w:w="0" w:type="dxa"/>
          </w:tblCellMar>
        </w:tblPrEx>
        <w:tc>
          <w:tcPr>
            <w:tcW w:w="1250" w:type="pct"/>
          </w:tcPr>
          <w:p w14:paraId="43B5158D" w14:textId="77777777" w:rsidR="002433B7" w:rsidRDefault="00000000">
            <w:pPr>
              <w:spacing w:before="60" w:after="60"/>
            </w:pPr>
            <w:r>
              <w:rPr>
                <w:color w:val="000000"/>
                <w:sz w:val="20"/>
                <w:szCs w:val="20"/>
              </w:rPr>
              <w:t>Object storage</w:t>
            </w:r>
          </w:p>
        </w:tc>
        <w:tc>
          <w:tcPr>
            <w:tcW w:w="1250" w:type="pct"/>
          </w:tcPr>
          <w:p w14:paraId="1508A668" w14:textId="77777777" w:rsidR="002433B7" w:rsidRDefault="00000000">
            <w:pPr>
              <w:spacing w:before="60" w:after="60"/>
            </w:pPr>
            <w:r>
              <w:rPr>
                <w:color w:val="000000"/>
                <w:sz w:val="20"/>
                <w:szCs w:val="20"/>
              </w:rPr>
              <w:t>AWS S3</w:t>
            </w:r>
          </w:p>
        </w:tc>
        <w:tc>
          <w:tcPr>
            <w:tcW w:w="1250" w:type="pct"/>
          </w:tcPr>
          <w:p w14:paraId="07E491A4" w14:textId="77777777" w:rsidR="002433B7" w:rsidRDefault="00000000">
            <w:pPr>
              <w:spacing w:before="60" w:after="60"/>
            </w:pPr>
            <w:r>
              <w:rPr>
                <w:color w:val="000000"/>
                <w:sz w:val="20"/>
                <w:szCs w:val="20"/>
              </w:rPr>
              <w:t>GCS, Azure Blob, Cloudflare R2</w:t>
            </w:r>
          </w:p>
        </w:tc>
      </w:tr>
      <w:tr w:rsidR="002433B7" w14:paraId="65F6DB1F" w14:textId="77777777">
        <w:tblPrEx>
          <w:tblCellMar>
            <w:top w:w="0" w:type="dxa"/>
            <w:bottom w:w="0" w:type="dxa"/>
          </w:tblCellMar>
        </w:tblPrEx>
        <w:tc>
          <w:tcPr>
            <w:tcW w:w="1250" w:type="pct"/>
            <w:shd w:val="clear" w:color="auto" w:fill="F0F4F8"/>
          </w:tcPr>
          <w:p w14:paraId="219803E6" w14:textId="77777777" w:rsidR="002433B7" w:rsidRDefault="00000000">
            <w:pPr>
              <w:spacing w:before="60" w:after="60"/>
            </w:pPr>
            <w:r>
              <w:rPr>
                <w:color w:val="000000"/>
                <w:sz w:val="20"/>
                <w:szCs w:val="20"/>
              </w:rPr>
              <w:t>Message queue</w:t>
            </w:r>
          </w:p>
        </w:tc>
        <w:tc>
          <w:tcPr>
            <w:tcW w:w="1250" w:type="pct"/>
            <w:shd w:val="clear" w:color="auto" w:fill="F0F4F8"/>
          </w:tcPr>
          <w:p w14:paraId="5FDA40AE" w14:textId="77777777" w:rsidR="002433B7" w:rsidRDefault="00000000">
            <w:pPr>
              <w:spacing w:before="60" w:after="60"/>
            </w:pPr>
            <w:r>
              <w:rPr>
                <w:color w:val="000000"/>
                <w:sz w:val="20"/>
                <w:szCs w:val="20"/>
              </w:rPr>
              <w:t>AWS SQS</w:t>
            </w:r>
          </w:p>
        </w:tc>
        <w:tc>
          <w:tcPr>
            <w:tcW w:w="1250" w:type="pct"/>
            <w:shd w:val="clear" w:color="auto" w:fill="F0F4F8"/>
          </w:tcPr>
          <w:p w14:paraId="52F040E8" w14:textId="77777777" w:rsidR="002433B7" w:rsidRDefault="00000000">
            <w:pPr>
              <w:spacing w:before="60" w:after="60"/>
            </w:pPr>
            <w:r>
              <w:rPr>
                <w:color w:val="000000"/>
                <w:sz w:val="20"/>
                <w:szCs w:val="20"/>
              </w:rPr>
              <w:t>RabbitMQ, Kafka, Redis Streams</w:t>
            </w:r>
          </w:p>
        </w:tc>
      </w:tr>
      <w:tr w:rsidR="002433B7" w14:paraId="647C783F" w14:textId="77777777">
        <w:tblPrEx>
          <w:tblCellMar>
            <w:top w:w="0" w:type="dxa"/>
            <w:bottom w:w="0" w:type="dxa"/>
          </w:tblCellMar>
        </w:tblPrEx>
        <w:tc>
          <w:tcPr>
            <w:tcW w:w="1250" w:type="pct"/>
          </w:tcPr>
          <w:p w14:paraId="4A41221B" w14:textId="77777777" w:rsidR="002433B7" w:rsidRDefault="00000000">
            <w:pPr>
              <w:spacing w:before="60" w:after="60"/>
            </w:pPr>
            <w:r>
              <w:rPr>
                <w:color w:val="000000"/>
                <w:sz w:val="20"/>
                <w:szCs w:val="20"/>
              </w:rPr>
              <w:t>Auth</w:t>
            </w:r>
          </w:p>
        </w:tc>
        <w:tc>
          <w:tcPr>
            <w:tcW w:w="1250" w:type="pct"/>
          </w:tcPr>
          <w:p w14:paraId="3FC64A96" w14:textId="77777777" w:rsidR="002433B7" w:rsidRDefault="00000000">
            <w:pPr>
              <w:spacing w:before="60" w:after="60"/>
            </w:pPr>
            <w:r>
              <w:rPr>
                <w:color w:val="000000"/>
                <w:sz w:val="20"/>
                <w:szCs w:val="20"/>
              </w:rPr>
              <w:t>Clerk or Auth0</w:t>
            </w:r>
          </w:p>
        </w:tc>
        <w:tc>
          <w:tcPr>
            <w:tcW w:w="1250" w:type="pct"/>
          </w:tcPr>
          <w:p w14:paraId="35284219" w14:textId="77777777" w:rsidR="002433B7" w:rsidRDefault="00000000">
            <w:pPr>
              <w:spacing w:before="60" w:after="60"/>
            </w:pPr>
            <w:r>
              <w:rPr>
                <w:color w:val="000000"/>
                <w:sz w:val="20"/>
                <w:szCs w:val="20"/>
              </w:rPr>
              <w:t xml:space="preserve">Cognito, </w:t>
            </w:r>
            <w:proofErr w:type="spellStart"/>
            <w:r>
              <w:rPr>
                <w:color w:val="000000"/>
                <w:sz w:val="20"/>
                <w:szCs w:val="20"/>
              </w:rPr>
              <w:t>Supabase</w:t>
            </w:r>
            <w:proofErr w:type="spellEnd"/>
            <w:r>
              <w:rPr>
                <w:color w:val="000000"/>
                <w:sz w:val="20"/>
                <w:szCs w:val="20"/>
              </w:rPr>
              <w:t xml:space="preserve"> Auth, custom</w:t>
            </w:r>
          </w:p>
        </w:tc>
      </w:tr>
      <w:tr w:rsidR="002433B7" w14:paraId="04F9B603" w14:textId="77777777">
        <w:tblPrEx>
          <w:tblCellMar>
            <w:top w:w="0" w:type="dxa"/>
            <w:bottom w:w="0" w:type="dxa"/>
          </w:tblCellMar>
        </w:tblPrEx>
        <w:tc>
          <w:tcPr>
            <w:tcW w:w="1250" w:type="pct"/>
            <w:shd w:val="clear" w:color="auto" w:fill="F0F4F8"/>
          </w:tcPr>
          <w:p w14:paraId="161DE773" w14:textId="77777777" w:rsidR="002433B7" w:rsidRDefault="00000000">
            <w:pPr>
              <w:spacing w:before="60" w:after="60"/>
            </w:pPr>
            <w:r>
              <w:rPr>
                <w:color w:val="000000"/>
                <w:sz w:val="20"/>
                <w:szCs w:val="20"/>
              </w:rPr>
              <w:t>Payments</w:t>
            </w:r>
          </w:p>
        </w:tc>
        <w:tc>
          <w:tcPr>
            <w:tcW w:w="1250" w:type="pct"/>
            <w:shd w:val="clear" w:color="auto" w:fill="F0F4F8"/>
          </w:tcPr>
          <w:p w14:paraId="1444E319" w14:textId="77777777" w:rsidR="002433B7" w:rsidRDefault="00000000">
            <w:pPr>
              <w:spacing w:before="60" w:after="60"/>
            </w:pPr>
            <w:r>
              <w:rPr>
                <w:color w:val="000000"/>
                <w:sz w:val="20"/>
                <w:szCs w:val="20"/>
              </w:rPr>
              <w:t>Stripe</w:t>
            </w:r>
          </w:p>
        </w:tc>
        <w:tc>
          <w:tcPr>
            <w:tcW w:w="1250" w:type="pct"/>
            <w:shd w:val="clear" w:color="auto" w:fill="F0F4F8"/>
          </w:tcPr>
          <w:p w14:paraId="31C8F207" w14:textId="77777777" w:rsidR="002433B7" w:rsidRDefault="00000000">
            <w:pPr>
              <w:spacing w:before="60" w:after="60"/>
            </w:pPr>
            <w:r>
              <w:rPr>
                <w:color w:val="000000"/>
                <w:sz w:val="20"/>
                <w:szCs w:val="20"/>
              </w:rPr>
              <w:t>Paddle, Lemon Squeezy</w:t>
            </w:r>
          </w:p>
        </w:tc>
      </w:tr>
      <w:tr w:rsidR="002433B7" w14:paraId="03399AC5" w14:textId="77777777">
        <w:tblPrEx>
          <w:tblCellMar>
            <w:top w:w="0" w:type="dxa"/>
            <w:bottom w:w="0" w:type="dxa"/>
          </w:tblCellMar>
        </w:tblPrEx>
        <w:tc>
          <w:tcPr>
            <w:tcW w:w="1250" w:type="pct"/>
          </w:tcPr>
          <w:p w14:paraId="7AC83ECB" w14:textId="77777777" w:rsidR="002433B7" w:rsidRDefault="00000000">
            <w:pPr>
              <w:spacing w:before="60" w:after="60"/>
            </w:pPr>
            <w:r>
              <w:rPr>
                <w:color w:val="000000"/>
                <w:sz w:val="20"/>
                <w:szCs w:val="20"/>
              </w:rPr>
              <w:t>Email</w:t>
            </w:r>
          </w:p>
        </w:tc>
        <w:tc>
          <w:tcPr>
            <w:tcW w:w="1250" w:type="pct"/>
          </w:tcPr>
          <w:p w14:paraId="6F1DEA4E" w14:textId="77777777" w:rsidR="002433B7" w:rsidRDefault="00000000">
            <w:pPr>
              <w:spacing w:before="60" w:after="60"/>
            </w:pPr>
            <w:r>
              <w:rPr>
                <w:color w:val="000000"/>
                <w:sz w:val="20"/>
                <w:szCs w:val="20"/>
              </w:rPr>
              <w:t>SendGrid or AWS SES</w:t>
            </w:r>
          </w:p>
        </w:tc>
        <w:tc>
          <w:tcPr>
            <w:tcW w:w="1250" w:type="pct"/>
          </w:tcPr>
          <w:p w14:paraId="69B29637" w14:textId="77777777" w:rsidR="002433B7" w:rsidRDefault="00000000">
            <w:pPr>
              <w:spacing w:before="60" w:after="60"/>
            </w:pPr>
            <w:r>
              <w:rPr>
                <w:color w:val="000000"/>
                <w:sz w:val="20"/>
                <w:szCs w:val="20"/>
              </w:rPr>
              <w:t xml:space="preserve">Postmark, </w:t>
            </w:r>
            <w:proofErr w:type="spellStart"/>
            <w:r>
              <w:rPr>
                <w:color w:val="000000"/>
                <w:sz w:val="20"/>
                <w:szCs w:val="20"/>
              </w:rPr>
              <w:t>Mailgun</w:t>
            </w:r>
            <w:proofErr w:type="spellEnd"/>
          </w:p>
        </w:tc>
      </w:tr>
      <w:tr w:rsidR="002433B7" w14:paraId="79C91BCA" w14:textId="77777777">
        <w:tblPrEx>
          <w:tblCellMar>
            <w:top w:w="0" w:type="dxa"/>
            <w:bottom w:w="0" w:type="dxa"/>
          </w:tblCellMar>
        </w:tblPrEx>
        <w:tc>
          <w:tcPr>
            <w:tcW w:w="1250" w:type="pct"/>
            <w:shd w:val="clear" w:color="auto" w:fill="F0F4F8"/>
          </w:tcPr>
          <w:p w14:paraId="53F3226D" w14:textId="77777777" w:rsidR="002433B7" w:rsidRDefault="00000000">
            <w:pPr>
              <w:spacing w:before="60" w:after="60"/>
            </w:pPr>
            <w:r>
              <w:rPr>
                <w:color w:val="000000"/>
                <w:sz w:val="20"/>
                <w:szCs w:val="20"/>
              </w:rPr>
              <w:t>Monitoring</w:t>
            </w:r>
          </w:p>
        </w:tc>
        <w:tc>
          <w:tcPr>
            <w:tcW w:w="1250" w:type="pct"/>
            <w:shd w:val="clear" w:color="auto" w:fill="F0F4F8"/>
          </w:tcPr>
          <w:p w14:paraId="317C858B" w14:textId="77777777" w:rsidR="002433B7" w:rsidRDefault="00000000">
            <w:pPr>
              <w:spacing w:before="60" w:after="60"/>
            </w:pPr>
            <w:r>
              <w:rPr>
                <w:color w:val="000000"/>
                <w:sz w:val="20"/>
                <w:szCs w:val="20"/>
              </w:rPr>
              <w:t>Datadog or Grafana Cloud</w:t>
            </w:r>
          </w:p>
        </w:tc>
        <w:tc>
          <w:tcPr>
            <w:tcW w:w="1250" w:type="pct"/>
            <w:shd w:val="clear" w:color="auto" w:fill="F0F4F8"/>
          </w:tcPr>
          <w:p w14:paraId="111BFD17" w14:textId="77777777" w:rsidR="002433B7" w:rsidRDefault="00000000">
            <w:pPr>
              <w:spacing w:before="60" w:after="60"/>
            </w:pPr>
            <w:r>
              <w:rPr>
                <w:color w:val="000000"/>
                <w:sz w:val="20"/>
                <w:szCs w:val="20"/>
              </w:rPr>
              <w:t>New Relic, Honeycomb</w:t>
            </w:r>
          </w:p>
        </w:tc>
      </w:tr>
      <w:tr w:rsidR="002433B7" w14:paraId="18891252" w14:textId="77777777">
        <w:tblPrEx>
          <w:tblCellMar>
            <w:top w:w="0" w:type="dxa"/>
            <w:bottom w:w="0" w:type="dxa"/>
          </w:tblCellMar>
        </w:tblPrEx>
        <w:tc>
          <w:tcPr>
            <w:tcW w:w="1250" w:type="pct"/>
          </w:tcPr>
          <w:p w14:paraId="333C1CAE" w14:textId="77777777" w:rsidR="002433B7" w:rsidRDefault="00000000">
            <w:pPr>
              <w:spacing w:before="60" w:after="60"/>
            </w:pPr>
            <w:r>
              <w:rPr>
                <w:color w:val="000000"/>
                <w:sz w:val="20"/>
                <w:szCs w:val="20"/>
              </w:rPr>
              <w:t>Error tracking</w:t>
            </w:r>
          </w:p>
        </w:tc>
        <w:tc>
          <w:tcPr>
            <w:tcW w:w="1250" w:type="pct"/>
          </w:tcPr>
          <w:p w14:paraId="24250246" w14:textId="77777777" w:rsidR="002433B7" w:rsidRDefault="00000000">
            <w:pPr>
              <w:spacing w:before="60" w:after="60"/>
            </w:pPr>
            <w:r>
              <w:rPr>
                <w:color w:val="000000"/>
                <w:sz w:val="20"/>
                <w:szCs w:val="20"/>
              </w:rPr>
              <w:t>Sentry</w:t>
            </w:r>
          </w:p>
        </w:tc>
        <w:tc>
          <w:tcPr>
            <w:tcW w:w="1250" w:type="pct"/>
          </w:tcPr>
          <w:p w14:paraId="3AD500B6" w14:textId="77777777" w:rsidR="002433B7" w:rsidRDefault="00000000">
            <w:pPr>
              <w:spacing w:before="60" w:after="60"/>
            </w:pPr>
            <w:r>
              <w:rPr>
                <w:color w:val="000000"/>
                <w:sz w:val="20"/>
                <w:szCs w:val="20"/>
              </w:rPr>
              <w:t xml:space="preserve">Rollbar, </w:t>
            </w:r>
            <w:proofErr w:type="spellStart"/>
            <w:r>
              <w:rPr>
                <w:color w:val="000000"/>
                <w:sz w:val="20"/>
                <w:szCs w:val="20"/>
              </w:rPr>
              <w:t>Bugsnag</w:t>
            </w:r>
            <w:proofErr w:type="spellEnd"/>
          </w:p>
        </w:tc>
      </w:tr>
    </w:tbl>
    <w:p w14:paraId="5D90A336" w14:textId="77777777" w:rsidR="002433B7" w:rsidRDefault="002433B7">
      <w:pPr>
        <w:spacing w:after="120"/>
      </w:pPr>
    </w:p>
    <w:p w14:paraId="10D23D24" w14:textId="77777777" w:rsidR="002433B7" w:rsidRDefault="00000000">
      <w:pPr>
        <w:spacing w:before="240" w:after="100"/>
      </w:pPr>
      <w:r>
        <w:rPr>
          <w:b/>
          <w:bCs/>
          <w:color w:val="1F4E79"/>
          <w:sz w:val="24"/>
          <w:szCs w:val="24"/>
        </w:rPr>
        <w:t>11.2 LLM Provider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3021"/>
        <w:gridCol w:w="2518"/>
        <w:gridCol w:w="2014"/>
      </w:tblGrid>
      <w:tr w:rsidR="002433B7" w14:paraId="76ADE163" w14:textId="77777777">
        <w:tblPrEx>
          <w:tblCellMar>
            <w:top w:w="0" w:type="dxa"/>
            <w:bottom w:w="0" w:type="dxa"/>
          </w:tblCellMar>
        </w:tblPrEx>
        <w:tc>
          <w:tcPr>
            <w:tcW w:w="1000" w:type="pct"/>
            <w:shd w:val="clear" w:color="auto" w:fill="1F4E79"/>
          </w:tcPr>
          <w:p w14:paraId="6C803E7B" w14:textId="77777777" w:rsidR="002433B7" w:rsidRDefault="00000000">
            <w:pPr>
              <w:spacing w:before="60" w:after="60"/>
            </w:pPr>
            <w:r>
              <w:rPr>
                <w:b/>
                <w:bCs/>
                <w:color w:val="FFFFFF"/>
                <w:sz w:val="20"/>
                <w:szCs w:val="20"/>
              </w:rPr>
              <w:t>Provider</w:t>
            </w:r>
          </w:p>
        </w:tc>
        <w:tc>
          <w:tcPr>
            <w:tcW w:w="1500" w:type="pct"/>
            <w:shd w:val="clear" w:color="auto" w:fill="1F4E79"/>
          </w:tcPr>
          <w:p w14:paraId="0EE9DB90" w14:textId="77777777" w:rsidR="002433B7" w:rsidRDefault="00000000">
            <w:pPr>
              <w:spacing w:before="60" w:after="60"/>
            </w:pPr>
            <w:r>
              <w:rPr>
                <w:b/>
                <w:bCs/>
                <w:color w:val="FFFFFF"/>
                <w:sz w:val="20"/>
                <w:szCs w:val="20"/>
              </w:rPr>
              <w:t>Strengths</w:t>
            </w:r>
          </w:p>
        </w:tc>
        <w:tc>
          <w:tcPr>
            <w:tcW w:w="1250" w:type="pct"/>
            <w:shd w:val="clear" w:color="auto" w:fill="1F4E79"/>
          </w:tcPr>
          <w:p w14:paraId="3C98E5ED" w14:textId="77777777" w:rsidR="002433B7" w:rsidRDefault="00000000">
            <w:pPr>
              <w:spacing w:before="60" w:after="60"/>
            </w:pPr>
            <w:r>
              <w:rPr>
                <w:b/>
                <w:bCs/>
                <w:color w:val="FFFFFF"/>
                <w:sz w:val="20"/>
                <w:szCs w:val="20"/>
              </w:rPr>
              <w:t>Weaknesses</w:t>
            </w:r>
          </w:p>
        </w:tc>
        <w:tc>
          <w:tcPr>
            <w:tcW w:w="1250" w:type="pct"/>
            <w:shd w:val="clear" w:color="auto" w:fill="1F4E79"/>
          </w:tcPr>
          <w:p w14:paraId="50B97AEE" w14:textId="77777777" w:rsidR="002433B7" w:rsidRDefault="00000000">
            <w:pPr>
              <w:spacing w:before="60" w:after="60"/>
            </w:pPr>
            <w:r>
              <w:rPr>
                <w:b/>
                <w:bCs/>
                <w:color w:val="FFFFFF"/>
                <w:sz w:val="20"/>
                <w:szCs w:val="20"/>
              </w:rPr>
              <w:t>Role in System</w:t>
            </w:r>
          </w:p>
        </w:tc>
      </w:tr>
      <w:tr w:rsidR="002433B7" w14:paraId="7CB94059" w14:textId="77777777">
        <w:tblPrEx>
          <w:tblCellMar>
            <w:top w:w="0" w:type="dxa"/>
            <w:bottom w:w="0" w:type="dxa"/>
          </w:tblCellMar>
        </w:tblPrEx>
        <w:tc>
          <w:tcPr>
            <w:tcW w:w="1250" w:type="pct"/>
          </w:tcPr>
          <w:p w14:paraId="07AC8682" w14:textId="77777777" w:rsidR="002433B7" w:rsidRDefault="00000000">
            <w:pPr>
              <w:spacing w:before="60" w:after="60"/>
            </w:pPr>
            <w:r>
              <w:rPr>
                <w:color w:val="000000"/>
                <w:sz w:val="20"/>
                <w:szCs w:val="20"/>
              </w:rPr>
              <w:t>Anthropic Claude</w:t>
            </w:r>
          </w:p>
        </w:tc>
        <w:tc>
          <w:tcPr>
            <w:tcW w:w="1250" w:type="pct"/>
          </w:tcPr>
          <w:p w14:paraId="00B0E04E" w14:textId="77777777" w:rsidR="002433B7" w:rsidRDefault="00000000">
            <w:pPr>
              <w:spacing w:before="60" w:after="60"/>
            </w:pPr>
            <w:r>
              <w:rPr>
                <w:color w:val="000000"/>
                <w:sz w:val="20"/>
                <w:szCs w:val="20"/>
              </w:rPr>
              <w:t>Strong reasoning, careful with uncertainty, good with legal content</w:t>
            </w:r>
          </w:p>
        </w:tc>
        <w:tc>
          <w:tcPr>
            <w:tcW w:w="1250" w:type="pct"/>
          </w:tcPr>
          <w:p w14:paraId="1C99B0DB" w14:textId="77777777" w:rsidR="002433B7" w:rsidRDefault="00000000">
            <w:pPr>
              <w:spacing w:before="60" w:after="60"/>
            </w:pPr>
            <w:r>
              <w:rPr>
                <w:color w:val="000000"/>
                <w:sz w:val="20"/>
                <w:szCs w:val="20"/>
              </w:rPr>
              <w:t>Higher cost, smaller deployment footprint</w:t>
            </w:r>
          </w:p>
        </w:tc>
        <w:tc>
          <w:tcPr>
            <w:tcW w:w="1250" w:type="pct"/>
          </w:tcPr>
          <w:p w14:paraId="4F2294F4" w14:textId="77777777" w:rsidR="002433B7" w:rsidRDefault="00000000">
            <w:pPr>
              <w:spacing w:before="60" w:after="60"/>
            </w:pPr>
            <w:r>
              <w:rPr>
                <w:color w:val="000000"/>
                <w:sz w:val="20"/>
                <w:szCs w:val="20"/>
              </w:rPr>
              <w:t>Primary evaluator + aggregator</w:t>
            </w:r>
          </w:p>
        </w:tc>
      </w:tr>
      <w:tr w:rsidR="002433B7" w14:paraId="1C15DAC9" w14:textId="77777777">
        <w:tblPrEx>
          <w:tblCellMar>
            <w:top w:w="0" w:type="dxa"/>
            <w:bottom w:w="0" w:type="dxa"/>
          </w:tblCellMar>
        </w:tblPrEx>
        <w:tc>
          <w:tcPr>
            <w:tcW w:w="1250" w:type="pct"/>
            <w:shd w:val="clear" w:color="auto" w:fill="F0F4F8"/>
          </w:tcPr>
          <w:p w14:paraId="69E68779" w14:textId="77777777" w:rsidR="002433B7" w:rsidRDefault="00000000">
            <w:pPr>
              <w:spacing w:before="60" w:after="60"/>
            </w:pPr>
            <w:r>
              <w:rPr>
                <w:color w:val="000000"/>
                <w:sz w:val="20"/>
                <w:szCs w:val="20"/>
              </w:rPr>
              <w:t>OpenAI GPT-4+</w:t>
            </w:r>
          </w:p>
        </w:tc>
        <w:tc>
          <w:tcPr>
            <w:tcW w:w="1250" w:type="pct"/>
            <w:shd w:val="clear" w:color="auto" w:fill="F0F4F8"/>
          </w:tcPr>
          <w:p w14:paraId="4BE81196" w14:textId="77777777" w:rsidR="002433B7" w:rsidRDefault="00000000">
            <w:pPr>
              <w:spacing w:before="60" w:after="60"/>
            </w:pPr>
            <w:r>
              <w:rPr>
                <w:color w:val="000000"/>
                <w:sz w:val="20"/>
                <w:szCs w:val="20"/>
              </w:rPr>
              <w:t>Strong general capability, broad knowledge, mature API</w:t>
            </w:r>
          </w:p>
        </w:tc>
        <w:tc>
          <w:tcPr>
            <w:tcW w:w="1250" w:type="pct"/>
            <w:shd w:val="clear" w:color="auto" w:fill="F0F4F8"/>
          </w:tcPr>
          <w:p w14:paraId="20F77F29" w14:textId="77777777" w:rsidR="002433B7" w:rsidRDefault="00000000">
            <w:pPr>
              <w:spacing w:before="60" w:after="60"/>
            </w:pPr>
            <w:r>
              <w:rPr>
                <w:color w:val="000000"/>
                <w:sz w:val="20"/>
                <w:szCs w:val="20"/>
              </w:rPr>
              <w:t>Variable on legal precision; data retention concerns historically</w:t>
            </w:r>
          </w:p>
        </w:tc>
        <w:tc>
          <w:tcPr>
            <w:tcW w:w="1250" w:type="pct"/>
            <w:shd w:val="clear" w:color="auto" w:fill="F0F4F8"/>
          </w:tcPr>
          <w:p w14:paraId="51D60F4D" w14:textId="77777777" w:rsidR="002433B7" w:rsidRDefault="00000000">
            <w:pPr>
              <w:spacing w:before="60" w:after="60"/>
            </w:pPr>
            <w:r>
              <w:rPr>
                <w:color w:val="000000"/>
                <w:sz w:val="20"/>
                <w:szCs w:val="20"/>
              </w:rPr>
              <w:t>Evaluator</w:t>
            </w:r>
          </w:p>
        </w:tc>
      </w:tr>
      <w:tr w:rsidR="002433B7" w14:paraId="35E06D9C" w14:textId="77777777">
        <w:tblPrEx>
          <w:tblCellMar>
            <w:top w:w="0" w:type="dxa"/>
            <w:bottom w:w="0" w:type="dxa"/>
          </w:tblCellMar>
        </w:tblPrEx>
        <w:tc>
          <w:tcPr>
            <w:tcW w:w="1250" w:type="pct"/>
          </w:tcPr>
          <w:p w14:paraId="0D771462" w14:textId="77777777" w:rsidR="002433B7" w:rsidRDefault="00000000">
            <w:pPr>
              <w:spacing w:before="60" w:after="60"/>
            </w:pPr>
            <w:r>
              <w:rPr>
                <w:color w:val="000000"/>
                <w:sz w:val="20"/>
                <w:szCs w:val="20"/>
              </w:rPr>
              <w:t>Google Gemini</w:t>
            </w:r>
          </w:p>
        </w:tc>
        <w:tc>
          <w:tcPr>
            <w:tcW w:w="1250" w:type="pct"/>
          </w:tcPr>
          <w:p w14:paraId="2C55B265" w14:textId="77777777" w:rsidR="002433B7" w:rsidRDefault="00000000">
            <w:pPr>
              <w:spacing w:before="60" w:after="60"/>
            </w:pPr>
            <w:r>
              <w:rPr>
                <w:color w:val="000000"/>
                <w:sz w:val="20"/>
                <w:szCs w:val="20"/>
              </w:rPr>
              <w:t>Different training data, competitive performance, EU data residency</w:t>
            </w:r>
          </w:p>
        </w:tc>
        <w:tc>
          <w:tcPr>
            <w:tcW w:w="1250" w:type="pct"/>
          </w:tcPr>
          <w:p w14:paraId="6EA98868" w14:textId="77777777" w:rsidR="002433B7" w:rsidRDefault="00000000">
            <w:pPr>
              <w:spacing w:before="60" w:after="60"/>
            </w:pPr>
            <w:r>
              <w:rPr>
                <w:color w:val="000000"/>
                <w:sz w:val="20"/>
                <w:szCs w:val="20"/>
              </w:rPr>
              <w:t>Less mature API, occasional format inconsistency</w:t>
            </w:r>
          </w:p>
        </w:tc>
        <w:tc>
          <w:tcPr>
            <w:tcW w:w="1250" w:type="pct"/>
          </w:tcPr>
          <w:p w14:paraId="78E2F510" w14:textId="77777777" w:rsidR="002433B7" w:rsidRDefault="00000000">
            <w:pPr>
              <w:spacing w:before="60" w:after="60"/>
            </w:pPr>
            <w:r>
              <w:rPr>
                <w:color w:val="000000"/>
                <w:sz w:val="20"/>
                <w:szCs w:val="20"/>
              </w:rPr>
              <w:t>Evaluator</w:t>
            </w:r>
          </w:p>
        </w:tc>
      </w:tr>
      <w:tr w:rsidR="002433B7" w14:paraId="58CEEEA0" w14:textId="77777777">
        <w:tblPrEx>
          <w:tblCellMar>
            <w:top w:w="0" w:type="dxa"/>
            <w:bottom w:w="0" w:type="dxa"/>
          </w:tblCellMar>
        </w:tblPrEx>
        <w:tc>
          <w:tcPr>
            <w:tcW w:w="1250" w:type="pct"/>
            <w:shd w:val="clear" w:color="auto" w:fill="F0F4F8"/>
          </w:tcPr>
          <w:p w14:paraId="7DD9CAD1" w14:textId="77777777" w:rsidR="002433B7" w:rsidRDefault="00000000">
            <w:pPr>
              <w:spacing w:before="60" w:after="60"/>
            </w:pPr>
            <w:r>
              <w:rPr>
                <w:color w:val="000000"/>
                <w:sz w:val="20"/>
                <w:szCs w:val="20"/>
              </w:rPr>
              <w:t>Llama-based</w:t>
            </w:r>
          </w:p>
        </w:tc>
        <w:tc>
          <w:tcPr>
            <w:tcW w:w="1250" w:type="pct"/>
            <w:shd w:val="clear" w:color="auto" w:fill="F0F4F8"/>
          </w:tcPr>
          <w:p w14:paraId="2746A944" w14:textId="77777777" w:rsidR="002433B7" w:rsidRDefault="00000000">
            <w:pPr>
              <w:spacing w:before="60" w:after="60"/>
            </w:pPr>
            <w:r>
              <w:rPr>
                <w:color w:val="000000"/>
                <w:sz w:val="20"/>
                <w:szCs w:val="20"/>
              </w:rPr>
              <w:t>Architectural diversity, lower cost, open-source backing</w:t>
            </w:r>
          </w:p>
        </w:tc>
        <w:tc>
          <w:tcPr>
            <w:tcW w:w="1250" w:type="pct"/>
            <w:shd w:val="clear" w:color="auto" w:fill="F0F4F8"/>
          </w:tcPr>
          <w:p w14:paraId="5CD85A90" w14:textId="77777777" w:rsidR="002433B7" w:rsidRDefault="00000000">
            <w:pPr>
              <w:spacing w:before="60" w:after="60"/>
            </w:pPr>
            <w:r>
              <w:rPr>
                <w:color w:val="000000"/>
                <w:sz w:val="20"/>
                <w:szCs w:val="20"/>
              </w:rPr>
              <w:t>Quality varies by fine-tune, requires careful prompt engineering</w:t>
            </w:r>
          </w:p>
        </w:tc>
        <w:tc>
          <w:tcPr>
            <w:tcW w:w="1250" w:type="pct"/>
            <w:shd w:val="clear" w:color="auto" w:fill="F0F4F8"/>
          </w:tcPr>
          <w:p w14:paraId="73171D60" w14:textId="77777777" w:rsidR="002433B7" w:rsidRDefault="00000000">
            <w:pPr>
              <w:spacing w:before="60" w:after="60"/>
            </w:pPr>
            <w:r>
              <w:rPr>
                <w:color w:val="000000"/>
                <w:sz w:val="20"/>
                <w:szCs w:val="20"/>
              </w:rPr>
              <w:t>Evaluator (diversity)</w:t>
            </w:r>
          </w:p>
        </w:tc>
      </w:tr>
      <w:tr w:rsidR="002433B7" w14:paraId="3818F936" w14:textId="77777777">
        <w:tblPrEx>
          <w:tblCellMar>
            <w:top w:w="0" w:type="dxa"/>
            <w:bottom w:w="0" w:type="dxa"/>
          </w:tblCellMar>
        </w:tblPrEx>
        <w:tc>
          <w:tcPr>
            <w:tcW w:w="1250" w:type="pct"/>
          </w:tcPr>
          <w:p w14:paraId="15A5489E" w14:textId="77777777" w:rsidR="002433B7" w:rsidRDefault="00000000">
            <w:pPr>
              <w:spacing w:before="60" w:after="60"/>
            </w:pPr>
            <w:r>
              <w:rPr>
                <w:color w:val="000000"/>
                <w:sz w:val="20"/>
                <w:szCs w:val="20"/>
              </w:rPr>
              <w:t>Mistral</w:t>
            </w:r>
          </w:p>
        </w:tc>
        <w:tc>
          <w:tcPr>
            <w:tcW w:w="1250" w:type="pct"/>
          </w:tcPr>
          <w:p w14:paraId="00DF9CBC" w14:textId="77777777" w:rsidR="002433B7" w:rsidRDefault="00000000">
            <w:pPr>
              <w:spacing w:before="60" w:after="60"/>
            </w:pPr>
            <w:r>
              <w:rPr>
                <w:color w:val="000000"/>
                <w:sz w:val="20"/>
                <w:szCs w:val="20"/>
              </w:rPr>
              <w:t>European provider, strong on European legal contexts, competitive performance</w:t>
            </w:r>
          </w:p>
        </w:tc>
        <w:tc>
          <w:tcPr>
            <w:tcW w:w="1250" w:type="pct"/>
          </w:tcPr>
          <w:p w14:paraId="1D8C88C7" w14:textId="77777777" w:rsidR="002433B7" w:rsidRDefault="00000000">
            <w:pPr>
              <w:spacing w:before="60" w:after="60"/>
            </w:pPr>
            <w:r>
              <w:rPr>
                <w:color w:val="000000"/>
                <w:sz w:val="20"/>
                <w:szCs w:val="20"/>
              </w:rPr>
              <w:t>Smaller ecosystem, less mature tooling</w:t>
            </w:r>
          </w:p>
        </w:tc>
        <w:tc>
          <w:tcPr>
            <w:tcW w:w="1250" w:type="pct"/>
          </w:tcPr>
          <w:p w14:paraId="336801C7" w14:textId="77777777" w:rsidR="002433B7" w:rsidRDefault="00000000">
            <w:pPr>
              <w:spacing w:before="60" w:after="60"/>
            </w:pPr>
            <w:r>
              <w:rPr>
                <w:color w:val="000000"/>
                <w:sz w:val="20"/>
                <w:szCs w:val="20"/>
              </w:rPr>
              <w:t>Evaluator (EU diversity)</w:t>
            </w:r>
          </w:p>
        </w:tc>
      </w:tr>
    </w:tbl>
    <w:p w14:paraId="311D5A82" w14:textId="77777777" w:rsidR="002433B7" w:rsidRDefault="002433B7">
      <w:pPr>
        <w:spacing w:after="120"/>
      </w:pPr>
    </w:p>
    <w:p w14:paraId="4E25ECC4" w14:textId="77777777" w:rsidR="002433B7" w:rsidRDefault="00000000">
      <w:pPr>
        <w:spacing w:before="240" w:after="100"/>
      </w:pPr>
      <w:r>
        <w:rPr>
          <w:b/>
          <w:bCs/>
          <w:color w:val="1F4E79"/>
          <w:sz w:val="24"/>
          <w:szCs w:val="24"/>
        </w:rPr>
        <w:t>11.3 Glossary</w:t>
      </w:r>
    </w:p>
    <w:p w14:paraId="1FF8F63E" w14:textId="77777777" w:rsidR="002433B7" w:rsidRDefault="00000000">
      <w:pPr>
        <w:spacing w:after="80" w:line="260" w:lineRule="auto"/>
        <w:ind w:left="360"/>
      </w:pPr>
      <w:r>
        <w:rPr>
          <w:b/>
          <w:bCs/>
          <w:color w:val="1F4E79"/>
        </w:rPr>
        <w:t xml:space="preserve">• </w:t>
      </w:r>
      <w:r>
        <w:rPr>
          <w:b/>
          <w:bCs/>
        </w:rPr>
        <w:t xml:space="preserve">Evaluator: </w:t>
      </w:r>
      <w:r>
        <w:t>An LLM that analyzes briefs and produces an assessment</w:t>
      </w:r>
    </w:p>
    <w:p w14:paraId="2D0B769A" w14:textId="77777777" w:rsidR="002433B7" w:rsidRDefault="00000000">
      <w:pPr>
        <w:spacing w:after="80" w:line="260" w:lineRule="auto"/>
        <w:ind w:left="360"/>
      </w:pPr>
      <w:r>
        <w:rPr>
          <w:b/>
          <w:bCs/>
          <w:color w:val="1F4E79"/>
        </w:rPr>
        <w:t xml:space="preserve">• </w:t>
      </w:r>
      <w:r>
        <w:rPr>
          <w:b/>
          <w:bCs/>
        </w:rPr>
        <w:t xml:space="preserve">Aggregator: </w:t>
      </w:r>
      <w:r>
        <w:t>The LLM (or future trained model) that synthesizes multiple evaluator outputs</w:t>
      </w:r>
    </w:p>
    <w:p w14:paraId="2BD1AFC3" w14:textId="77777777" w:rsidR="002433B7" w:rsidRDefault="00000000">
      <w:pPr>
        <w:spacing w:after="80" w:line="260" w:lineRule="auto"/>
        <w:ind w:left="360"/>
      </w:pPr>
      <w:r>
        <w:rPr>
          <w:b/>
          <w:bCs/>
          <w:color w:val="1F4E79"/>
        </w:rPr>
        <w:t xml:space="preserve">• </w:t>
      </w:r>
      <w:r>
        <w:rPr>
          <w:b/>
          <w:bCs/>
        </w:rPr>
        <w:t xml:space="preserve">Brief: </w:t>
      </w:r>
      <w:r>
        <w:t>A party's written position in a dispute</w:t>
      </w:r>
    </w:p>
    <w:p w14:paraId="2650A010" w14:textId="77777777" w:rsidR="002433B7" w:rsidRDefault="00000000">
      <w:pPr>
        <w:spacing w:after="80" w:line="260" w:lineRule="auto"/>
        <w:ind w:left="360"/>
      </w:pPr>
      <w:r>
        <w:rPr>
          <w:b/>
          <w:bCs/>
          <w:color w:val="1F4E79"/>
        </w:rPr>
        <w:t xml:space="preserve">• </w:t>
      </w:r>
      <w:r>
        <w:rPr>
          <w:b/>
          <w:bCs/>
        </w:rPr>
        <w:t xml:space="preserve">Opinion: </w:t>
      </w:r>
      <w:r>
        <w:t>The final synthesized analysis delivered to both parties</w:t>
      </w:r>
    </w:p>
    <w:p w14:paraId="7E193F94" w14:textId="77777777" w:rsidR="002433B7" w:rsidRDefault="00000000">
      <w:pPr>
        <w:spacing w:after="80" w:line="260" w:lineRule="auto"/>
        <w:ind w:left="360"/>
      </w:pPr>
      <w:r>
        <w:rPr>
          <w:b/>
          <w:bCs/>
          <w:color w:val="1F4E79"/>
        </w:rPr>
        <w:lastRenderedPageBreak/>
        <w:t xml:space="preserve">• </w:t>
      </w:r>
      <w:r>
        <w:rPr>
          <w:b/>
          <w:bCs/>
        </w:rPr>
        <w:t xml:space="preserve">Provider: </w:t>
      </w:r>
      <w:r>
        <w:t>An external LLM service (Anthropic, OpenAI, etc.)</w:t>
      </w:r>
    </w:p>
    <w:p w14:paraId="29A912B1" w14:textId="77777777" w:rsidR="002433B7" w:rsidRDefault="00000000">
      <w:pPr>
        <w:spacing w:after="80" w:line="260" w:lineRule="auto"/>
        <w:ind w:left="360"/>
      </w:pPr>
      <w:r>
        <w:rPr>
          <w:b/>
          <w:bCs/>
          <w:color w:val="1F4E79"/>
        </w:rPr>
        <w:t xml:space="preserve">• </w:t>
      </w:r>
      <w:r>
        <w:rPr>
          <w:b/>
          <w:bCs/>
        </w:rPr>
        <w:t xml:space="preserve">Provider abstraction: </w:t>
      </w:r>
      <w:r>
        <w:t>The software layer that isolates business logic from provider-specific implementation</w:t>
      </w:r>
    </w:p>
    <w:p w14:paraId="563EE8F1" w14:textId="77777777" w:rsidR="002433B7" w:rsidRDefault="00000000">
      <w:pPr>
        <w:spacing w:after="80" w:line="260" w:lineRule="auto"/>
        <w:ind w:left="360"/>
      </w:pPr>
      <w:r>
        <w:rPr>
          <w:b/>
          <w:bCs/>
          <w:color w:val="1F4E79"/>
        </w:rPr>
        <w:t xml:space="preserve">• </w:t>
      </w:r>
      <w:r>
        <w:rPr>
          <w:b/>
          <w:bCs/>
        </w:rPr>
        <w:t xml:space="preserve">Inter-evaluator agreement: </w:t>
      </w:r>
      <w:r>
        <w:t>Statistical measure of how much different evaluators agreed on a given dispute</w:t>
      </w:r>
    </w:p>
    <w:p w14:paraId="467B3AD2" w14:textId="77777777" w:rsidR="002433B7" w:rsidRDefault="00000000">
      <w:pPr>
        <w:spacing w:before="240" w:after="100"/>
      </w:pPr>
      <w:r>
        <w:rPr>
          <w:b/>
          <w:bCs/>
          <w:color w:val="1F4E79"/>
          <w:sz w:val="24"/>
          <w:szCs w:val="24"/>
        </w:rPr>
        <w:t>11.4 Document History</w:t>
      </w:r>
    </w:p>
    <w:p w14:paraId="008C58E5" w14:textId="77777777" w:rsidR="002433B7" w:rsidRDefault="00000000">
      <w:pPr>
        <w:spacing w:after="80" w:line="260" w:lineRule="auto"/>
        <w:ind w:left="360"/>
      </w:pPr>
      <w:r>
        <w:rPr>
          <w:b/>
          <w:bCs/>
          <w:color w:val="1F4E79"/>
        </w:rPr>
        <w:t xml:space="preserve">• </w:t>
      </w:r>
      <w:r>
        <w:rPr>
          <w:b/>
          <w:bCs/>
        </w:rPr>
        <w:t xml:space="preserve">v0.1 (May 2026): </w:t>
      </w:r>
      <w:r>
        <w:t>Initial architecture draft based on PRD v0.1</w:t>
      </w:r>
    </w:p>
    <w:p w14:paraId="233AEB10" w14:textId="77777777" w:rsidR="002433B7" w:rsidRDefault="002433B7">
      <w:pPr>
        <w:spacing w:after="120"/>
      </w:pPr>
    </w:p>
    <w:p w14:paraId="26587C30" w14:textId="77777777" w:rsidR="002433B7" w:rsidRDefault="00000000">
      <w:pPr>
        <w:pBdr>
          <w:top w:val="single" w:sz="6" w:space="12" w:color="1F4E79"/>
        </w:pBdr>
        <w:spacing w:before="240" w:after="120"/>
        <w:jc w:val="center"/>
      </w:pPr>
      <w:r>
        <w:rPr>
          <w:i/>
          <w:iCs/>
          <w:color w:val="888888"/>
          <w:sz w:val="18"/>
          <w:szCs w:val="18"/>
        </w:rPr>
        <w:t>End of Document</w:t>
      </w:r>
    </w:p>
    <w:sectPr w:rsidR="002433B7">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D26C2" w14:textId="77777777" w:rsidR="001C3482" w:rsidRDefault="001C3482">
      <w:r>
        <w:separator/>
      </w:r>
    </w:p>
  </w:endnote>
  <w:endnote w:type="continuationSeparator" w:id="0">
    <w:p w14:paraId="1C2D037B" w14:textId="77777777" w:rsidR="001C3482" w:rsidRDefault="001C3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FF69A" w14:textId="77777777" w:rsidR="002433B7"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976FC">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976FC">
      <w:rPr>
        <w:noProof/>
        <w:color w:val="888888"/>
        <w:sz w:val="16"/>
        <w:szCs w:val="16"/>
      </w:rPr>
      <w:t>2</w:t>
    </w:r>
    <w:r>
      <w:rPr>
        <w:color w:val="888888"/>
        <w:sz w:val="16"/>
        <w:szCs w:val="16"/>
      </w:rPr>
      <w:fldChar w:fldCharType="end"/>
    </w:r>
    <w:r>
      <w:rPr>
        <w:color w:val="888888"/>
        <w:sz w:val="16"/>
        <w:szCs w:val="16"/>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5F7D5" w14:textId="77777777" w:rsidR="001C3482" w:rsidRDefault="001C3482">
      <w:r>
        <w:separator/>
      </w:r>
    </w:p>
  </w:footnote>
  <w:footnote w:type="continuationSeparator" w:id="0">
    <w:p w14:paraId="2614186B" w14:textId="77777777" w:rsidR="001C3482" w:rsidRDefault="001C34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0184C" w14:textId="77777777" w:rsidR="002433B7" w:rsidRDefault="00000000">
    <w:pPr>
      <w:jc w:val="right"/>
    </w:pPr>
    <w:proofErr w:type="spellStart"/>
    <w:r>
      <w:rPr>
        <w:b/>
        <w:bCs/>
        <w:color w:val="1F4E79"/>
        <w:sz w:val="18"/>
        <w:szCs w:val="18"/>
      </w:rPr>
      <w:t>MeritView</w:t>
    </w:r>
    <w:proofErr w:type="spellEnd"/>
    <w:r>
      <w:rPr>
        <w:color w:val="888888"/>
        <w:sz w:val="18"/>
        <w:szCs w:val="18"/>
      </w:rPr>
      <w:t xml:space="preserve"> · System Architecture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46E0E"/>
    <w:multiLevelType w:val="hybridMultilevel"/>
    <w:tmpl w:val="B62C22EA"/>
    <w:lvl w:ilvl="0" w:tplc="D57477D6">
      <w:start w:val="1"/>
      <w:numFmt w:val="bullet"/>
      <w:lvlText w:val="●"/>
      <w:lvlJc w:val="left"/>
      <w:pPr>
        <w:ind w:left="720" w:hanging="360"/>
      </w:pPr>
    </w:lvl>
    <w:lvl w:ilvl="1" w:tplc="A70268FC">
      <w:start w:val="1"/>
      <w:numFmt w:val="bullet"/>
      <w:lvlText w:val="○"/>
      <w:lvlJc w:val="left"/>
      <w:pPr>
        <w:ind w:left="1440" w:hanging="360"/>
      </w:pPr>
    </w:lvl>
    <w:lvl w:ilvl="2" w:tplc="2370FCDC">
      <w:start w:val="1"/>
      <w:numFmt w:val="bullet"/>
      <w:lvlText w:val="■"/>
      <w:lvlJc w:val="left"/>
      <w:pPr>
        <w:ind w:left="2160" w:hanging="360"/>
      </w:pPr>
    </w:lvl>
    <w:lvl w:ilvl="3" w:tplc="0ED8E9E2">
      <w:start w:val="1"/>
      <w:numFmt w:val="bullet"/>
      <w:lvlText w:val="●"/>
      <w:lvlJc w:val="left"/>
      <w:pPr>
        <w:ind w:left="2880" w:hanging="360"/>
      </w:pPr>
    </w:lvl>
    <w:lvl w:ilvl="4" w:tplc="13F6028A">
      <w:start w:val="1"/>
      <w:numFmt w:val="bullet"/>
      <w:lvlText w:val="○"/>
      <w:lvlJc w:val="left"/>
      <w:pPr>
        <w:ind w:left="3600" w:hanging="360"/>
      </w:pPr>
    </w:lvl>
    <w:lvl w:ilvl="5" w:tplc="AB38FBFE">
      <w:start w:val="1"/>
      <w:numFmt w:val="bullet"/>
      <w:lvlText w:val="■"/>
      <w:lvlJc w:val="left"/>
      <w:pPr>
        <w:ind w:left="4320" w:hanging="360"/>
      </w:pPr>
    </w:lvl>
    <w:lvl w:ilvl="6" w:tplc="F2ECCEC8">
      <w:start w:val="1"/>
      <w:numFmt w:val="bullet"/>
      <w:lvlText w:val="●"/>
      <w:lvlJc w:val="left"/>
      <w:pPr>
        <w:ind w:left="5040" w:hanging="360"/>
      </w:pPr>
    </w:lvl>
    <w:lvl w:ilvl="7" w:tplc="8EA6E3EC">
      <w:start w:val="1"/>
      <w:numFmt w:val="bullet"/>
      <w:lvlText w:val="●"/>
      <w:lvlJc w:val="left"/>
      <w:pPr>
        <w:ind w:left="5760" w:hanging="360"/>
      </w:pPr>
    </w:lvl>
    <w:lvl w:ilvl="8" w:tplc="6E4E1BEC">
      <w:start w:val="1"/>
      <w:numFmt w:val="bullet"/>
      <w:lvlText w:val="●"/>
      <w:lvlJc w:val="left"/>
      <w:pPr>
        <w:ind w:left="6480" w:hanging="360"/>
      </w:pPr>
    </w:lvl>
  </w:abstractNum>
  <w:num w:numId="1" w16cid:durableId="44638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3B7"/>
    <w:rsid w:val="001C3482"/>
    <w:rsid w:val="002433B7"/>
    <w:rsid w:val="003976FC"/>
    <w:rsid w:val="00927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F2D5D"/>
  <w15:docId w15:val="{7D845C90-45CA-48C2-9CD2-B11C04A38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4165</Words>
  <Characters>27621</Characters>
  <Application>Microsoft Office Word</Application>
  <DocSecurity>0</DocSecurity>
  <Lines>690</Lines>
  <Paragraphs>648</Paragraphs>
  <ScaleCrop>false</ScaleCrop>
  <Company/>
  <LinksUpToDate>false</LinksUpToDate>
  <CharactersWithSpaces>31138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Branislav Vajdic</cp:lastModifiedBy>
  <cp:revision>2</cp:revision>
  <dcterms:created xsi:type="dcterms:W3CDTF">2026-05-18T04:13:00Z</dcterms:created>
  <dcterms:modified xsi:type="dcterms:W3CDTF">2026-05-18T04:27:00Z</dcterms:modified>
</cp:coreProperties>
</file>