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1E" w:rsidRDefault="00320852" w:rsidP="00320852">
      <w:pPr>
        <w:jc w:val="center"/>
        <w:rPr>
          <w:b/>
          <w:sz w:val="36"/>
          <w:u w:val="single"/>
        </w:rPr>
      </w:pPr>
      <w:r w:rsidRPr="00320852">
        <w:rPr>
          <w:b/>
          <w:sz w:val="36"/>
          <w:u w:val="single"/>
        </w:rPr>
        <w:t>Library Management System</w:t>
      </w:r>
    </w:p>
    <w:p w:rsidR="00320852" w:rsidRDefault="00320852" w:rsidP="00320852">
      <w:pPr>
        <w:rPr>
          <w:sz w:val="36"/>
        </w:rPr>
      </w:pPr>
      <w:proofErr w:type="gramStart"/>
      <w:r w:rsidRPr="00320852">
        <w:rPr>
          <w:b/>
          <w:sz w:val="28"/>
          <w:u w:val="single"/>
        </w:rPr>
        <w:t>Requirement</w:t>
      </w:r>
      <w:r>
        <w:rPr>
          <w:sz w:val="36"/>
        </w:rPr>
        <w:t xml:space="preserve"> :</w:t>
      </w:r>
      <w:proofErr w:type="gramEnd"/>
      <w:r>
        <w:rPr>
          <w:sz w:val="36"/>
        </w:rPr>
        <w:t xml:space="preserve"> </w:t>
      </w:r>
    </w:p>
    <w:p w:rsidR="00320852" w:rsidRDefault="00320852" w:rsidP="00320852">
      <w:r>
        <w:t xml:space="preserve">Create </w:t>
      </w:r>
      <w:proofErr w:type="gramStart"/>
      <w:r>
        <w:t>an application that simulate</w:t>
      </w:r>
      <w:proofErr w:type="gramEnd"/>
      <w:r>
        <w:t xml:space="preserve"> the library functionalities. </w:t>
      </w:r>
      <w:proofErr w:type="gramStart"/>
      <w:r>
        <w:t>Types of users for this application is</w:t>
      </w:r>
      <w:proofErr w:type="gramEnd"/>
      <w:r>
        <w:t xml:space="preserve"> given below. There must be one login page. Once the user login that user should get respective home page. </w:t>
      </w:r>
      <w:proofErr w:type="gramStart"/>
      <w:r>
        <w:t>i.e</w:t>
      </w:r>
      <w:proofErr w:type="gramEnd"/>
      <w:r>
        <w:t>. if an admin user logs in then that admin should get admin home page.</w:t>
      </w:r>
    </w:p>
    <w:p w:rsidR="00320852" w:rsidRDefault="00320852" w:rsidP="00320852">
      <w:r>
        <w:t xml:space="preserve"> 1. Types of users </w:t>
      </w:r>
    </w:p>
    <w:p w:rsidR="00320852" w:rsidRDefault="00320852" w:rsidP="00320852">
      <w:r>
        <w:t xml:space="preserve">a. Admin </w:t>
      </w:r>
    </w:p>
    <w:p w:rsidR="00320852" w:rsidRDefault="00320852" w:rsidP="00320852">
      <w:r>
        <w:t xml:space="preserve">b. Librarian </w:t>
      </w:r>
    </w:p>
    <w:p w:rsidR="00320852" w:rsidRDefault="00320852" w:rsidP="00320852">
      <w:r>
        <w:t xml:space="preserve">c. Normal Users </w:t>
      </w:r>
    </w:p>
    <w:p w:rsidR="00320852" w:rsidRDefault="00320852" w:rsidP="00320852">
      <w:r>
        <w:t xml:space="preserve">2. Admin User Functionalities </w:t>
      </w:r>
    </w:p>
    <w:p w:rsidR="00320852" w:rsidRDefault="00320852" w:rsidP="00320852">
      <w:r>
        <w:t>a. Login as admin</w:t>
      </w:r>
    </w:p>
    <w:p w:rsidR="00320852" w:rsidRDefault="00320852" w:rsidP="00320852">
      <w:r>
        <w:t xml:space="preserve"> b. Add user</w:t>
      </w:r>
    </w:p>
    <w:p w:rsidR="00320852" w:rsidRDefault="00320852" w:rsidP="00320852">
      <w:r>
        <w:t xml:space="preserve"> c. Update user </w:t>
      </w:r>
    </w:p>
    <w:p w:rsidR="00320852" w:rsidRDefault="00320852" w:rsidP="00320852">
      <w:r>
        <w:t xml:space="preserve">d. Search user </w:t>
      </w:r>
    </w:p>
    <w:p w:rsidR="00320852" w:rsidRDefault="00320852" w:rsidP="00320852">
      <w:r>
        <w:t>e. Remove user</w:t>
      </w:r>
    </w:p>
    <w:p w:rsidR="00320852" w:rsidRDefault="00320852" w:rsidP="00320852">
      <w:r>
        <w:t xml:space="preserve"> 3. Normal User Functionalities</w:t>
      </w:r>
    </w:p>
    <w:p w:rsidR="00320852" w:rsidRDefault="00320852" w:rsidP="00320852">
      <w:r>
        <w:t xml:space="preserve"> a. Login as normal user </w:t>
      </w:r>
    </w:p>
    <w:p w:rsidR="00320852" w:rsidRDefault="00320852" w:rsidP="00320852">
      <w:r>
        <w:t>b. Search for the book</w:t>
      </w:r>
    </w:p>
    <w:p w:rsidR="00320852" w:rsidRDefault="00320852" w:rsidP="00320852">
      <w:r>
        <w:t xml:space="preserve"> c. Search for category </w:t>
      </w:r>
    </w:p>
    <w:p w:rsidR="00320852" w:rsidRDefault="00320852" w:rsidP="00320852">
      <w:r>
        <w:t xml:space="preserve">d. Search for author </w:t>
      </w:r>
    </w:p>
    <w:p w:rsidR="00320852" w:rsidRDefault="00320852" w:rsidP="00320852">
      <w:r>
        <w:t xml:space="preserve">e. Request for the book </w:t>
      </w:r>
    </w:p>
    <w:p w:rsidR="00320852" w:rsidRDefault="00320852" w:rsidP="00320852">
      <w:proofErr w:type="gramStart"/>
      <w:r>
        <w:t>f</w:t>
      </w:r>
      <w:proofErr w:type="gramEnd"/>
      <w:r>
        <w:t xml:space="preserve">. Request for renew a book </w:t>
      </w:r>
    </w:p>
    <w:p w:rsidR="00320852" w:rsidRDefault="00320852" w:rsidP="00320852">
      <w:r>
        <w:t xml:space="preserve">4. Librarian User Functionalities </w:t>
      </w:r>
    </w:p>
    <w:p w:rsidR="00320852" w:rsidRDefault="00320852" w:rsidP="00320852">
      <w:r>
        <w:t xml:space="preserve">a. Login as Librarian user </w:t>
      </w:r>
    </w:p>
    <w:p w:rsidR="00320852" w:rsidRDefault="00320852" w:rsidP="00320852">
      <w:r>
        <w:t xml:space="preserve">b. Add books </w:t>
      </w:r>
    </w:p>
    <w:p w:rsidR="00320852" w:rsidRDefault="00320852" w:rsidP="00320852">
      <w:r>
        <w:t xml:space="preserve">c. Delete Books </w:t>
      </w:r>
    </w:p>
    <w:p w:rsidR="00320852" w:rsidRDefault="00320852" w:rsidP="00320852">
      <w:r>
        <w:t xml:space="preserve">d. Allocate a book to a user </w:t>
      </w:r>
    </w:p>
    <w:p w:rsidR="00320852" w:rsidRDefault="00320852" w:rsidP="00320852">
      <w:r>
        <w:t xml:space="preserve">e. </w:t>
      </w:r>
      <w:proofErr w:type="spellStart"/>
      <w:r>
        <w:t>Deallocate</w:t>
      </w:r>
      <w:proofErr w:type="spellEnd"/>
      <w:r>
        <w:t xml:space="preserve"> a book from a user (Getting book back from the user) </w:t>
      </w:r>
    </w:p>
    <w:p w:rsidR="00320852" w:rsidRDefault="00320852" w:rsidP="00320852">
      <w:r>
        <w:t xml:space="preserve">f. Renew the book to a user after 15 days (only 3 times) </w:t>
      </w:r>
    </w:p>
    <w:p w:rsidR="00320852" w:rsidRDefault="00320852" w:rsidP="00320852">
      <w:r>
        <w:lastRenderedPageBreak/>
        <w:t xml:space="preserve">View pages </w:t>
      </w:r>
    </w:p>
    <w:p w:rsidR="00515E42" w:rsidRDefault="00320852" w:rsidP="00320852">
      <w:r>
        <w:t xml:space="preserve">• Login Page (common for all user type) </w:t>
      </w:r>
    </w:p>
    <w:p w:rsidR="00320852" w:rsidRDefault="00515E42" w:rsidP="00320852">
      <w:r>
        <w:t>•</w:t>
      </w:r>
      <w:r w:rsidR="00320852">
        <w:t xml:space="preserve"> Accept User id and password </w:t>
      </w:r>
    </w:p>
    <w:p w:rsidR="00320852" w:rsidRDefault="00320852" w:rsidP="00320852">
      <w:r>
        <w:t>• Admin User Pages</w:t>
      </w:r>
    </w:p>
    <w:p w:rsidR="00320852" w:rsidRDefault="00881AE4" w:rsidP="00320852">
      <w:r>
        <w:t xml:space="preserve"> </w:t>
      </w:r>
      <w:r w:rsidR="00320852">
        <w:t>Admin Home Page</w:t>
      </w:r>
    </w:p>
    <w:p w:rsidR="00320852" w:rsidRDefault="00881AE4" w:rsidP="00881AE4">
      <w:pPr>
        <w:ind w:left="720"/>
      </w:pPr>
      <w:r>
        <w:t>•</w:t>
      </w:r>
      <w:r w:rsidR="00320852">
        <w:t xml:space="preserve">Form for search a user </w:t>
      </w:r>
    </w:p>
    <w:p w:rsidR="00320852" w:rsidRDefault="00881AE4" w:rsidP="00881AE4">
      <w:pPr>
        <w:ind w:left="720"/>
      </w:pPr>
      <w:r>
        <w:t>•</w:t>
      </w:r>
      <w:r w:rsidR="00320852">
        <w:t xml:space="preserve"> View all users</w:t>
      </w:r>
    </w:p>
    <w:p w:rsidR="00320852" w:rsidRDefault="00881AE4" w:rsidP="00881AE4">
      <w:pPr>
        <w:ind w:left="720"/>
      </w:pPr>
      <w:r>
        <w:t>•</w:t>
      </w:r>
      <w:r w:rsidR="00320852">
        <w:t>Delete option (hyperlink) for every user</w:t>
      </w:r>
    </w:p>
    <w:p w:rsidR="00320852" w:rsidRDefault="00881AE4" w:rsidP="00881AE4">
      <w:pPr>
        <w:ind w:left="720"/>
      </w:pPr>
      <w:r>
        <w:t>•</w:t>
      </w:r>
      <w:r w:rsidR="00320852">
        <w:t xml:space="preserve">Update option (hyperlink) for every user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for create new user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for (hyperlink) Logout</w:t>
      </w:r>
    </w:p>
    <w:p w:rsidR="00320852" w:rsidRDefault="00320852" w:rsidP="00320852">
      <w:r>
        <w:t xml:space="preserve">Search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for home page</w:t>
      </w:r>
    </w:p>
    <w:p w:rsidR="00320852" w:rsidRDefault="00881AE4" w:rsidP="00881AE4">
      <w:pPr>
        <w:ind w:left="720"/>
      </w:pPr>
      <w:r>
        <w:t>•</w:t>
      </w:r>
      <w:r w:rsidR="00320852">
        <w:t xml:space="preserve">Form for search a user </w:t>
      </w:r>
    </w:p>
    <w:p w:rsidR="00320852" w:rsidRDefault="00881AE4" w:rsidP="00881AE4">
      <w:pPr>
        <w:ind w:left="720"/>
      </w:pPr>
      <w:r>
        <w:t>•</w:t>
      </w:r>
      <w:r w:rsidR="00320852">
        <w:t xml:space="preserve"> View searched user </w:t>
      </w:r>
    </w:p>
    <w:p w:rsidR="00320852" w:rsidRDefault="00881AE4" w:rsidP="00881AE4">
      <w:pPr>
        <w:ind w:left="720"/>
      </w:pPr>
      <w:r>
        <w:t>•</w:t>
      </w:r>
      <w:r w:rsidR="00320852">
        <w:t xml:space="preserve"> Delete option (hyperlink) for every user </w:t>
      </w:r>
    </w:p>
    <w:p w:rsidR="00320852" w:rsidRDefault="00881AE4" w:rsidP="00881AE4">
      <w:pPr>
        <w:ind w:left="720"/>
      </w:pPr>
      <w:r>
        <w:t>•</w:t>
      </w:r>
      <w:r w:rsidR="00320852">
        <w:t xml:space="preserve"> Update option (hyperlink) for every user </w:t>
      </w:r>
    </w:p>
    <w:p w:rsidR="00881AE4" w:rsidRDefault="00881AE4" w:rsidP="00881AE4">
      <w:pPr>
        <w:ind w:left="720"/>
      </w:pPr>
      <w:r>
        <w:t>•</w:t>
      </w:r>
      <w:r w:rsidR="00320852">
        <w:t xml:space="preserve"> </w:t>
      </w:r>
      <w:r>
        <w:t xml:space="preserve">Option for (hyperlink) Logout </w:t>
      </w:r>
    </w:p>
    <w:p w:rsidR="00320852" w:rsidRDefault="00320852" w:rsidP="00881AE4">
      <w:r>
        <w:t>Update Page</w:t>
      </w:r>
    </w:p>
    <w:p w:rsidR="00320852" w:rsidRDefault="00881AE4" w:rsidP="00881AE4">
      <w:pPr>
        <w:ind w:left="720"/>
      </w:pPr>
      <w:r>
        <w:t>•</w:t>
      </w:r>
      <w:r w:rsidR="00320852">
        <w:t xml:space="preserve">Option (hyperlink) for home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Form to accept user details with old values</w:t>
      </w:r>
    </w:p>
    <w:p w:rsidR="00320852" w:rsidRDefault="00881AE4" w:rsidP="00881AE4">
      <w:pPr>
        <w:ind w:left="720"/>
      </w:pPr>
      <w:r>
        <w:t>•</w:t>
      </w:r>
      <w:r w:rsidR="00320852">
        <w:t xml:space="preserve">Option for (hyperlink) Logout </w:t>
      </w:r>
    </w:p>
    <w:p w:rsidR="00320852" w:rsidRDefault="00320852" w:rsidP="00881AE4">
      <w:pPr>
        <w:ind w:firstLine="720"/>
      </w:pPr>
      <w:r>
        <w:t xml:space="preserve">• Normal User Pages </w:t>
      </w:r>
    </w:p>
    <w:p w:rsidR="00320852" w:rsidRDefault="00320852" w:rsidP="00320852">
      <w:r>
        <w:t xml:space="preserve">Normal User Home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for home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One form for search a book/category/author</w:t>
      </w:r>
    </w:p>
    <w:p w:rsidR="00320852" w:rsidRDefault="00881AE4" w:rsidP="00881AE4">
      <w:pPr>
        <w:ind w:left="720"/>
      </w:pPr>
      <w:r>
        <w:t>•</w:t>
      </w:r>
      <w:r w:rsidR="00320852">
        <w:t xml:space="preserve">Display the books the user borrowed </w:t>
      </w:r>
    </w:p>
    <w:p w:rsidR="00881AE4" w:rsidRDefault="00881AE4" w:rsidP="00881AE4">
      <w:pPr>
        <w:ind w:left="720"/>
      </w:pPr>
      <w:r>
        <w:t>•</w:t>
      </w:r>
      <w:r w:rsidR="00320852">
        <w:t xml:space="preserve"> Option for (hyperlink) Logout </w:t>
      </w:r>
    </w:p>
    <w:p w:rsidR="00320852" w:rsidRDefault="00320852" w:rsidP="00881AE4">
      <w:r>
        <w:t xml:space="preserve"> Search Page </w:t>
      </w:r>
    </w:p>
    <w:p w:rsidR="00881AE4" w:rsidRDefault="00881AE4" w:rsidP="00881AE4">
      <w:pPr>
        <w:ind w:left="720"/>
      </w:pPr>
      <w:r>
        <w:lastRenderedPageBreak/>
        <w:t>•</w:t>
      </w:r>
      <w:r w:rsidR="00320852">
        <w:t xml:space="preserve"> Option (hyperlink) for home page</w:t>
      </w:r>
    </w:p>
    <w:p w:rsidR="00320852" w:rsidRDefault="00881AE4" w:rsidP="00881AE4">
      <w:pPr>
        <w:ind w:left="720"/>
      </w:pPr>
      <w:r>
        <w:t>•</w:t>
      </w:r>
      <w:r w:rsidR="00320852">
        <w:t xml:space="preserve">One form for search a book/category/author </w:t>
      </w:r>
    </w:p>
    <w:p w:rsidR="00320852" w:rsidRDefault="00881AE4" w:rsidP="00881AE4">
      <w:pPr>
        <w:ind w:left="720"/>
      </w:pPr>
      <w:r>
        <w:t>•</w:t>
      </w:r>
      <w:r w:rsidR="00320852">
        <w:t xml:space="preserve"> Display the book details which is available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to request a book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for (hyperlink) Logout</w:t>
      </w:r>
    </w:p>
    <w:p w:rsidR="00881AE4" w:rsidRDefault="00320852" w:rsidP="00881AE4">
      <w:pPr>
        <w:ind w:left="720"/>
      </w:pPr>
      <w:r>
        <w:t xml:space="preserve"> • Librarian User Pages </w:t>
      </w:r>
    </w:p>
    <w:p w:rsidR="00320852" w:rsidRDefault="00320852" w:rsidP="00881AE4">
      <w:r>
        <w:t xml:space="preserve"> Librarian User Home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for home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Form to insert a book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to allot book to a user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to accept the returned book</w:t>
      </w:r>
    </w:p>
    <w:p w:rsidR="00320852" w:rsidRDefault="00881AE4" w:rsidP="00881AE4">
      <w:pPr>
        <w:ind w:left="720"/>
      </w:pPr>
      <w:r>
        <w:t>•</w:t>
      </w:r>
      <w:r w:rsidR="00320852">
        <w:t>Check all the allotted books</w:t>
      </w:r>
    </w:p>
    <w:p w:rsidR="00320852" w:rsidRDefault="00881AE4" w:rsidP="00881AE4">
      <w:pPr>
        <w:ind w:left="720"/>
      </w:pPr>
      <w:r>
        <w:t>•</w:t>
      </w:r>
      <w:r w:rsidR="00320852">
        <w:t xml:space="preserve">Option (hyperlink) to go to the User Request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for (hyperlink) Logout </w:t>
      </w:r>
    </w:p>
    <w:p w:rsidR="00320852" w:rsidRDefault="00320852" w:rsidP="00320852">
      <w:r>
        <w:t xml:space="preserve">Allot Book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for home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Form to accept user id, book id, and date to allot the book </w:t>
      </w:r>
    </w:p>
    <w:p w:rsidR="00881AE4" w:rsidRDefault="00881AE4" w:rsidP="00881AE4">
      <w:pPr>
        <w:ind w:left="720"/>
      </w:pPr>
      <w:r>
        <w:t xml:space="preserve">• Option for (hyperlink) Logout </w:t>
      </w:r>
    </w:p>
    <w:p w:rsidR="00320852" w:rsidRDefault="00320852" w:rsidP="00881AE4">
      <w:r>
        <w:t xml:space="preserve"> Return Book Page</w:t>
      </w:r>
    </w:p>
    <w:p w:rsidR="00320852" w:rsidRDefault="00881AE4" w:rsidP="00881AE4">
      <w:pPr>
        <w:ind w:left="720"/>
      </w:pPr>
      <w:r>
        <w:t>•</w:t>
      </w:r>
      <w:r w:rsidR="00320852">
        <w:t>Option (hyperlink) for home page</w:t>
      </w:r>
    </w:p>
    <w:p w:rsidR="00320852" w:rsidRDefault="00881AE4" w:rsidP="00881AE4">
      <w:pPr>
        <w:ind w:left="720"/>
      </w:pPr>
      <w:r>
        <w:t>•</w:t>
      </w:r>
      <w:r w:rsidR="00320852">
        <w:t xml:space="preserve">Form to accept user id, book id, and date to return the book </w:t>
      </w:r>
    </w:p>
    <w:p w:rsidR="00881AE4" w:rsidRDefault="00881AE4" w:rsidP="00881AE4">
      <w:pPr>
        <w:ind w:left="720"/>
      </w:pPr>
      <w:r>
        <w:t xml:space="preserve">• Option for (hyperlink) Logout </w:t>
      </w:r>
    </w:p>
    <w:p w:rsidR="00320852" w:rsidRDefault="00320852" w:rsidP="00881AE4">
      <w:r>
        <w:t xml:space="preserve"> Allotted Book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for home page</w:t>
      </w:r>
    </w:p>
    <w:p w:rsidR="00320852" w:rsidRDefault="00881AE4" w:rsidP="00881AE4">
      <w:pPr>
        <w:ind w:left="720"/>
      </w:pPr>
      <w:r>
        <w:t>•</w:t>
      </w:r>
      <w:r w:rsidR="00320852">
        <w:t>View all allotted books</w:t>
      </w:r>
    </w:p>
    <w:p w:rsidR="00320852" w:rsidRDefault="00881AE4" w:rsidP="00881AE4">
      <w:pPr>
        <w:ind w:left="720"/>
      </w:pPr>
      <w:r>
        <w:t>•</w:t>
      </w:r>
      <w:r w:rsidR="00320852">
        <w:t>Option (hyperlink) to return book</w:t>
      </w:r>
    </w:p>
    <w:p w:rsidR="00881AE4" w:rsidRDefault="00881AE4" w:rsidP="00881AE4">
      <w:pPr>
        <w:ind w:left="720"/>
      </w:pPr>
      <w:r>
        <w:t>•</w:t>
      </w:r>
      <w:r w:rsidR="00320852">
        <w:t>Option for (hy</w:t>
      </w:r>
      <w:r>
        <w:t xml:space="preserve">perlink) Logout </w:t>
      </w:r>
    </w:p>
    <w:p w:rsidR="00320852" w:rsidRDefault="00320852" w:rsidP="00881AE4">
      <w:r>
        <w:t xml:space="preserve"> User Request Page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for home page </w:t>
      </w:r>
    </w:p>
    <w:p w:rsidR="00320852" w:rsidRDefault="00881AE4" w:rsidP="00881AE4">
      <w:pPr>
        <w:ind w:left="720"/>
      </w:pPr>
      <w:r>
        <w:lastRenderedPageBreak/>
        <w:t>•</w:t>
      </w:r>
      <w:r w:rsidR="00320852">
        <w:t xml:space="preserve"> View </w:t>
      </w:r>
      <w:proofErr w:type="gramStart"/>
      <w:r w:rsidR="00320852">
        <w:t>all the</w:t>
      </w:r>
      <w:proofErr w:type="gramEnd"/>
      <w:r w:rsidR="00320852">
        <w:t xml:space="preserve"> user request for the books</w:t>
      </w:r>
    </w:p>
    <w:p w:rsidR="00320852" w:rsidRDefault="00881AE4" w:rsidP="00881AE4">
      <w:pPr>
        <w:ind w:left="720"/>
      </w:pPr>
      <w:r>
        <w:t>•</w:t>
      </w:r>
      <w:r w:rsidR="00320852">
        <w:t xml:space="preserve">Option (hyperlink) to accept the request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(hyperlink) to reject the request </w:t>
      </w:r>
    </w:p>
    <w:p w:rsidR="00320852" w:rsidRDefault="00881AE4" w:rsidP="00881AE4">
      <w:pPr>
        <w:ind w:left="720"/>
      </w:pPr>
      <w:r>
        <w:t>•</w:t>
      </w:r>
      <w:r w:rsidR="00320852">
        <w:t xml:space="preserve"> Option for (hyperlink) Logout</w:t>
      </w:r>
    </w:p>
    <w:p w:rsidR="00515E42" w:rsidRDefault="00515E42" w:rsidP="00881AE4">
      <w:pPr>
        <w:ind w:left="720"/>
      </w:pPr>
    </w:p>
    <w:p w:rsidR="00515E42" w:rsidRDefault="007B0B13" w:rsidP="00881AE4">
      <w:pPr>
        <w:ind w:left="720"/>
      </w:pPr>
      <w:r>
        <w:t>Databases:</w:t>
      </w:r>
    </w:p>
    <w:p w:rsidR="007B0B13" w:rsidRDefault="007B0B13" w:rsidP="00881AE4">
      <w:pPr>
        <w:ind w:left="720"/>
      </w:pPr>
      <w:r>
        <w:t>Book Table for keeping track of book</w:t>
      </w:r>
    </w:p>
    <w:tbl>
      <w:tblPr>
        <w:tblStyle w:val="MediumGrid3-Accent5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B0B13" w:rsidTr="007B0B13">
        <w:trPr>
          <w:cnfStyle w:val="100000000000"/>
        </w:trPr>
        <w:tc>
          <w:tcPr>
            <w:cnfStyle w:val="001000000000"/>
            <w:tcW w:w="1915" w:type="dxa"/>
          </w:tcPr>
          <w:p w:rsidR="007B0B13" w:rsidRDefault="007B0B13" w:rsidP="00881AE4">
            <w:r>
              <w:t xml:space="preserve">Field </w:t>
            </w:r>
          </w:p>
        </w:tc>
        <w:tc>
          <w:tcPr>
            <w:tcW w:w="1915" w:type="dxa"/>
          </w:tcPr>
          <w:p w:rsidR="007B0B13" w:rsidRDefault="007B0B13" w:rsidP="00881AE4">
            <w:pPr>
              <w:cnfStyle w:val="100000000000"/>
            </w:pPr>
            <w:proofErr w:type="spellStart"/>
            <w:r>
              <w:t>Datatype</w:t>
            </w:r>
            <w:proofErr w:type="spellEnd"/>
          </w:p>
        </w:tc>
        <w:tc>
          <w:tcPr>
            <w:tcW w:w="1915" w:type="dxa"/>
          </w:tcPr>
          <w:p w:rsidR="007B0B13" w:rsidRDefault="007B0B13" w:rsidP="00881AE4">
            <w:pPr>
              <w:cnfStyle w:val="100000000000"/>
            </w:pPr>
            <w:r>
              <w:t>Default</w:t>
            </w:r>
          </w:p>
        </w:tc>
        <w:tc>
          <w:tcPr>
            <w:tcW w:w="1915" w:type="dxa"/>
          </w:tcPr>
          <w:p w:rsidR="007B0B13" w:rsidRDefault="007B0B13" w:rsidP="00881AE4">
            <w:pPr>
              <w:cnfStyle w:val="100000000000"/>
            </w:pPr>
            <w:r>
              <w:t>Key</w:t>
            </w:r>
          </w:p>
        </w:tc>
        <w:tc>
          <w:tcPr>
            <w:tcW w:w="1916" w:type="dxa"/>
          </w:tcPr>
          <w:p w:rsidR="007B0B13" w:rsidRDefault="007B0B13" w:rsidP="00881AE4">
            <w:pPr>
              <w:cnfStyle w:val="100000000000"/>
            </w:pPr>
            <w:r>
              <w:t>Extra</w:t>
            </w:r>
          </w:p>
        </w:tc>
      </w:tr>
      <w:tr w:rsidR="007B0B13" w:rsidTr="007B0B13">
        <w:trPr>
          <w:cnfStyle w:val="000000100000"/>
        </w:trPr>
        <w:tc>
          <w:tcPr>
            <w:cnfStyle w:val="001000000000"/>
            <w:tcW w:w="1915" w:type="dxa"/>
          </w:tcPr>
          <w:p w:rsidR="007B0B13" w:rsidRDefault="007B0B13" w:rsidP="00881AE4">
            <w:proofErr w:type="spellStart"/>
            <w:r>
              <w:t>Book_Id</w:t>
            </w:r>
            <w:proofErr w:type="spellEnd"/>
          </w:p>
        </w:tc>
        <w:tc>
          <w:tcPr>
            <w:tcW w:w="1915" w:type="dxa"/>
          </w:tcPr>
          <w:p w:rsidR="007B0B13" w:rsidRDefault="007B0B13" w:rsidP="00881AE4">
            <w:pPr>
              <w:cnfStyle w:val="000000100000"/>
            </w:pPr>
            <w:r>
              <w:t>I</w:t>
            </w:r>
            <w:r w:rsidR="008643C2">
              <w:t>NT</w:t>
            </w:r>
          </w:p>
        </w:tc>
        <w:tc>
          <w:tcPr>
            <w:tcW w:w="1915" w:type="dxa"/>
          </w:tcPr>
          <w:p w:rsidR="007B0B13" w:rsidRDefault="007B0B13" w:rsidP="00881AE4">
            <w:pPr>
              <w:cnfStyle w:val="000000100000"/>
            </w:pPr>
            <w:r>
              <w:t>N</w:t>
            </w:r>
            <w:r w:rsidR="008643C2">
              <w:t>ot null</w:t>
            </w:r>
          </w:p>
        </w:tc>
        <w:tc>
          <w:tcPr>
            <w:tcW w:w="1915" w:type="dxa"/>
          </w:tcPr>
          <w:p w:rsidR="007B0B13" w:rsidRDefault="007B0B13" w:rsidP="00881AE4">
            <w:pPr>
              <w:cnfStyle w:val="000000100000"/>
            </w:pPr>
            <w:r>
              <w:t>Primary</w:t>
            </w:r>
          </w:p>
        </w:tc>
        <w:tc>
          <w:tcPr>
            <w:tcW w:w="1916" w:type="dxa"/>
          </w:tcPr>
          <w:p w:rsidR="007B0B13" w:rsidRDefault="007B0B13" w:rsidP="00881AE4">
            <w:pPr>
              <w:cnfStyle w:val="000000100000"/>
            </w:pPr>
          </w:p>
        </w:tc>
      </w:tr>
      <w:tr w:rsidR="007B0B13" w:rsidTr="007B0B13">
        <w:tc>
          <w:tcPr>
            <w:cnfStyle w:val="001000000000"/>
            <w:tcW w:w="1915" w:type="dxa"/>
          </w:tcPr>
          <w:p w:rsidR="007B0B13" w:rsidRDefault="007B0B13" w:rsidP="00881AE4">
            <w:proofErr w:type="spellStart"/>
            <w:r>
              <w:t>Book_Name</w:t>
            </w:r>
            <w:proofErr w:type="spellEnd"/>
          </w:p>
        </w:tc>
        <w:tc>
          <w:tcPr>
            <w:tcW w:w="1915" w:type="dxa"/>
          </w:tcPr>
          <w:p w:rsidR="007B0B13" w:rsidRDefault="007B0B13" w:rsidP="00881AE4">
            <w:pPr>
              <w:cnfStyle w:val="000000000000"/>
            </w:pPr>
            <w:r>
              <w:t>VARCHAR(255)</w:t>
            </w:r>
          </w:p>
        </w:tc>
        <w:tc>
          <w:tcPr>
            <w:tcW w:w="1915" w:type="dxa"/>
          </w:tcPr>
          <w:p w:rsidR="007B0B13" w:rsidRDefault="007B0B13" w:rsidP="00881AE4">
            <w:pPr>
              <w:cnfStyle w:val="000000000000"/>
            </w:pPr>
            <w:r>
              <w:t>Null</w:t>
            </w:r>
          </w:p>
        </w:tc>
        <w:tc>
          <w:tcPr>
            <w:tcW w:w="1915" w:type="dxa"/>
          </w:tcPr>
          <w:p w:rsidR="007B0B13" w:rsidRDefault="007B0B13" w:rsidP="00881AE4">
            <w:pPr>
              <w:cnfStyle w:val="000000000000"/>
            </w:pPr>
          </w:p>
        </w:tc>
        <w:tc>
          <w:tcPr>
            <w:tcW w:w="1916" w:type="dxa"/>
          </w:tcPr>
          <w:p w:rsidR="007B0B13" w:rsidRDefault="007B0B13" w:rsidP="00881AE4">
            <w:pPr>
              <w:cnfStyle w:val="000000000000"/>
            </w:pPr>
          </w:p>
        </w:tc>
      </w:tr>
      <w:tr w:rsidR="008643C2" w:rsidTr="007B0B13">
        <w:trPr>
          <w:cnfStyle w:val="000000100000"/>
        </w:trPr>
        <w:tc>
          <w:tcPr>
            <w:cnfStyle w:val="001000000000"/>
            <w:tcW w:w="1915" w:type="dxa"/>
          </w:tcPr>
          <w:p w:rsidR="008643C2" w:rsidRDefault="008643C2" w:rsidP="00881AE4">
            <w:r>
              <w:t>Category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VARCHAR(255)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Null</w:t>
            </w:r>
          </w:p>
        </w:tc>
        <w:tc>
          <w:tcPr>
            <w:tcW w:w="1915" w:type="dxa"/>
          </w:tcPr>
          <w:p w:rsidR="008643C2" w:rsidRDefault="008643C2" w:rsidP="00881AE4">
            <w:pPr>
              <w:cnfStyle w:val="000000100000"/>
            </w:pPr>
          </w:p>
        </w:tc>
        <w:tc>
          <w:tcPr>
            <w:tcW w:w="1916" w:type="dxa"/>
          </w:tcPr>
          <w:p w:rsidR="008643C2" w:rsidRDefault="008643C2" w:rsidP="00881AE4">
            <w:pPr>
              <w:cnfStyle w:val="000000100000"/>
            </w:pPr>
          </w:p>
        </w:tc>
      </w:tr>
      <w:tr w:rsidR="008643C2" w:rsidTr="007B0B13">
        <w:tc>
          <w:tcPr>
            <w:cnfStyle w:val="001000000000"/>
            <w:tcW w:w="1915" w:type="dxa"/>
          </w:tcPr>
          <w:p w:rsidR="008643C2" w:rsidRDefault="008643C2" w:rsidP="00881AE4">
            <w:r>
              <w:t>Author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000000"/>
            </w:pPr>
            <w:r>
              <w:t>VARCHAR(255)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000000"/>
            </w:pPr>
            <w:r>
              <w:t>Null</w:t>
            </w:r>
          </w:p>
        </w:tc>
        <w:tc>
          <w:tcPr>
            <w:tcW w:w="1915" w:type="dxa"/>
          </w:tcPr>
          <w:p w:rsidR="008643C2" w:rsidRDefault="008643C2" w:rsidP="00881AE4">
            <w:pPr>
              <w:cnfStyle w:val="000000000000"/>
            </w:pPr>
          </w:p>
        </w:tc>
        <w:tc>
          <w:tcPr>
            <w:tcW w:w="1916" w:type="dxa"/>
          </w:tcPr>
          <w:p w:rsidR="008643C2" w:rsidRDefault="008643C2" w:rsidP="00881AE4">
            <w:pPr>
              <w:cnfStyle w:val="000000000000"/>
            </w:pPr>
          </w:p>
        </w:tc>
      </w:tr>
      <w:tr w:rsidR="008643C2" w:rsidTr="007B0B13">
        <w:trPr>
          <w:cnfStyle w:val="000000100000"/>
        </w:trPr>
        <w:tc>
          <w:tcPr>
            <w:cnfStyle w:val="001000000000"/>
            <w:tcW w:w="1915" w:type="dxa"/>
          </w:tcPr>
          <w:p w:rsidR="008643C2" w:rsidRDefault="008643C2" w:rsidP="00881AE4">
            <w:r>
              <w:t>Publications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VARCHAR(255)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Null</w:t>
            </w:r>
          </w:p>
        </w:tc>
        <w:tc>
          <w:tcPr>
            <w:tcW w:w="1915" w:type="dxa"/>
          </w:tcPr>
          <w:p w:rsidR="008643C2" w:rsidRDefault="008643C2" w:rsidP="00881AE4">
            <w:pPr>
              <w:cnfStyle w:val="000000100000"/>
            </w:pPr>
          </w:p>
        </w:tc>
        <w:tc>
          <w:tcPr>
            <w:tcW w:w="1916" w:type="dxa"/>
          </w:tcPr>
          <w:p w:rsidR="008643C2" w:rsidRDefault="008643C2" w:rsidP="00881AE4">
            <w:pPr>
              <w:cnfStyle w:val="000000100000"/>
            </w:pPr>
          </w:p>
        </w:tc>
      </w:tr>
      <w:tr w:rsidR="008643C2" w:rsidTr="007B0B13">
        <w:tc>
          <w:tcPr>
            <w:cnfStyle w:val="001000000000"/>
            <w:tcW w:w="1915" w:type="dxa"/>
          </w:tcPr>
          <w:p w:rsidR="008643C2" w:rsidRDefault="008643C2" w:rsidP="00881AE4">
            <w:proofErr w:type="spellStart"/>
            <w:r>
              <w:t>NumberOfCopies</w:t>
            </w:r>
            <w:proofErr w:type="spellEnd"/>
          </w:p>
        </w:tc>
        <w:tc>
          <w:tcPr>
            <w:tcW w:w="1915" w:type="dxa"/>
          </w:tcPr>
          <w:p w:rsidR="008643C2" w:rsidRDefault="008643C2" w:rsidP="00292974">
            <w:pPr>
              <w:cnfStyle w:val="000000000000"/>
            </w:pPr>
            <w:r>
              <w:t>INT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000000"/>
            </w:pPr>
          </w:p>
        </w:tc>
        <w:tc>
          <w:tcPr>
            <w:tcW w:w="1915" w:type="dxa"/>
          </w:tcPr>
          <w:p w:rsidR="008643C2" w:rsidRDefault="008643C2" w:rsidP="00881AE4">
            <w:pPr>
              <w:cnfStyle w:val="000000000000"/>
            </w:pPr>
          </w:p>
        </w:tc>
        <w:tc>
          <w:tcPr>
            <w:tcW w:w="1916" w:type="dxa"/>
          </w:tcPr>
          <w:p w:rsidR="008643C2" w:rsidRDefault="008643C2" w:rsidP="00881AE4">
            <w:pPr>
              <w:cnfStyle w:val="000000000000"/>
            </w:pPr>
          </w:p>
        </w:tc>
      </w:tr>
    </w:tbl>
    <w:p w:rsidR="007B0B13" w:rsidRDefault="007B0B13" w:rsidP="00881AE4">
      <w:pPr>
        <w:ind w:left="720"/>
      </w:pPr>
    </w:p>
    <w:p w:rsidR="008643C2" w:rsidRDefault="008643C2" w:rsidP="00881AE4">
      <w:pPr>
        <w:ind w:left="720"/>
      </w:pPr>
      <w:r>
        <w:t>User Table for User Information</w:t>
      </w:r>
    </w:p>
    <w:tbl>
      <w:tblPr>
        <w:tblStyle w:val="MediumGrid3-Accent5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643C2" w:rsidTr="00292974">
        <w:trPr>
          <w:cnfStyle w:val="100000000000"/>
        </w:trPr>
        <w:tc>
          <w:tcPr>
            <w:cnfStyle w:val="001000000000"/>
            <w:tcW w:w="1915" w:type="dxa"/>
          </w:tcPr>
          <w:p w:rsidR="008643C2" w:rsidRDefault="008643C2" w:rsidP="00292974">
            <w:r>
              <w:t xml:space="preserve">Field 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100000000000"/>
            </w:pPr>
            <w:proofErr w:type="spellStart"/>
            <w:r>
              <w:t>Datatype</w:t>
            </w:r>
            <w:proofErr w:type="spellEnd"/>
          </w:p>
        </w:tc>
        <w:tc>
          <w:tcPr>
            <w:tcW w:w="1915" w:type="dxa"/>
          </w:tcPr>
          <w:p w:rsidR="008643C2" w:rsidRDefault="008643C2" w:rsidP="00292974">
            <w:pPr>
              <w:cnfStyle w:val="100000000000"/>
            </w:pPr>
            <w:r>
              <w:t>Default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100000000000"/>
            </w:pPr>
            <w:r>
              <w:t>Key</w:t>
            </w:r>
          </w:p>
        </w:tc>
        <w:tc>
          <w:tcPr>
            <w:tcW w:w="1916" w:type="dxa"/>
          </w:tcPr>
          <w:p w:rsidR="008643C2" w:rsidRDefault="008643C2" w:rsidP="00292974">
            <w:pPr>
              <w:cnfStyle w:val="100000000000"/>
            </w:pPr>
            <w:r>
              <w:t>Extra</w:t>
            </w:r>
          </w:p>
        </w:tc>
      </w:tr>
      <w:tr w:rsidR="008643C2" w:rsidTr="00292974">
        <w:trPr>
          <w:cnfStyle w:val="000000100000"/>
        </w:trPr>
        <w:tc>
          <w:tcPr>
            <w:cnfStyle w:val="001000000000"/>
            <w:tcW w:w="1915" w:type="dxa"/>
          </w:tcPr>
          <w:p w:rsidR="008643C2" w:rsidRDefault="008643C2" w:rsidP="00292974">
            <w:proofErr w:type="spellStart"/>
            <w:r>
              <w:t>User_Id</w:t>
            </w:r>
            <w:proofErr w:type="spellEnd"/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INT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Not null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Primary</w:t>
            </w:r>
          </w:p>
        </w:tc>
        <w:tc>
          <w:tcPr>
            <w:tcW w:w="1916" w:type="dxa"/>
          </w:tcPr>
          <w:p w:rsidR="008643C2" w:rsidRDefault="008643C2" w:rsidP="00292974">
            <w:pPr>
              <w:cnfStyle w:val="000000100000"/>
            </w:pPr>
          </w:p>
        </w:tc>
      </w:tr>
      <w:tr w:rsidR="008643C2" w:rsidTr="00292974">
        <w:tc>
          <w:tcPr>
            <w:cnfStyle w:val="001000000000"/>
            <w:tcW w:w="1915" w:type="dxa"/>
          </w:tcPr>
          <w:p w:rsidR="008643C2" w:rsidRDefault="008643C2" w:rsidP="00292974">
            <w:proofErr w:type="spellStart"/>
            <w:r>
              <w:t>User_Name</w:t>
            </w:r>
            <w:proofErr w:type="spellEnd"/>
          </w:p>
        </w:tc>
        <w:tc>
          <w:tcPr>
            <w:tcW w:w="1915" w:type="dxa"/>
          </w:tcPr>
          <w:p w:rsidR="008643C2" w:rsidRDefault="008643C2" w:rsidP="00292974">
            <w:pPr>
              <w:cnfStyle w:val="000000000000"/>
            </w:pPr>
            <w:r>
              <w:t>VARCHAR(255)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000000"/>
            </w:pPr>
            <w:r>
              <w:t>Null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000000"/>
            </w:pPr>
          </w:p>
        </w:tc>
        <w:tc>
          <w:tcPr>
            <w:tcW w:w="1916" w:type="dxa"/>
          </w:tcPr>
          <w:p w:rsidR="008643C2" w:rsidRDefault="008643C2" w:rsidP="00292974">
            <w:pPr>
              <w:cnfStyle w:val="000000000000"/>
            </w:pPr>
          </w:p>
        </w:tc>
      </w:tr>
      <w:tr w:rsidR="008643C2" w:rsidTr="00292974">
        <w:trPr>
          <w:cnfStyle w:val="000000100000"/>
        </w:trPr>
        <w:tc>
          <w:tcPr>
            <w:cnfStyle w:val="001000000000"/>
            <w:tcW w:w="1915" w:type="dxa"/>
          </w:tcPr>
          <w:p w:rsidR="008643C2" w:rsidRDefault="00632BAC" w:rsidP="00292974">
            <w:r>
              <w:t>Address1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VARCHAR(255)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Null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</w:p>
        </w:tc>
        <w:tc>
          <w:tcPr>
            <w:tcW w:w="1916" w:type="dxa"/>
          </w:tcPr>
          <w:p w:rsidR="008643C2" w:rsidRDefault="008643C2" w:rsidP="00292974">
            <w:pPr>
              <w:cnfStyle w:val="000000100000"/>
            </w:pPr>
          </w:p>
        </w:tc>
      </w:tr>
      <w:tr w:rsidR="005F0EA8" w:rsidTr="00292974">
        <w:tc>
          <w:tcPr>
            <w:cnfStyle w:val="001000000000"/>
            <w:tcW w:w="1915" w:type="dxa"/>
          </w:tcPr>
          <w:p w:rsidR="005F0EA8" w:rsidRDefault="005F0EA8" w:rsidP="00292974">
            <w:r>
              <w:t>Address2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VARCHAR(255)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Null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</w:p>
        </w:tc>
        <w:tc>
          <w:tcPr>
            <w:tcW w:w="1916" w:type="dxa"/>
          </w:tcPr>
          <w:p w:rsidR="005F0EA8" w:rsidRDefault="005F0EA8" w:rsidP="00292974">
            <w:pPr>
              <w:cnfStyle w:val="000000000000"/>
            </w:pPr>
          </w:p>
        </w:tc>
      </w:tr>
      <w:tr w:rsidR="008643C2" w:rsidTr="00292974">
        <w:trPr>
          <w:cnfStyle w:val="000000100000"/>
        </w:trPr>
        <w:tc>
          <w:tcPr>
            <w:cnfStyle w:val="001000000000"/>
            <w:tcW w:w="1915" w:type="dxa"/>
          </w:tcPr>
          <w:p w:rsidR="008643C2" w:rsidRDefault="00632BAC" w:rsidP="00292974">
            <w:proofErr w:type="spellStart"/>
            <w:r>
              <w:t>Phone_Number</w:t>
            </w:r>
            <w:proofErr w:type="spellEnd"/>
          </w:p>
        </w:tc>
        <w:tc>
          <w:tcPr>
            <w:tcW w:w="1915" w:type="dxa"/>
          </w:tcPr>
          <w:p w:rsidR="008643C2" w:rsidRDefault="00632BAC" w:rsidP="00292974">
            <w:pPr>
              <w:cnfStyle w:val="000000100000"/>
            </w:pPr>
            <w:r>
              <w:t>LONG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  <w:r>
              <w:t>Null</w:t>
            </w:r>
          </w:p>
        </w:tc>
        <w:tc>
          <w:tcPr>
            <w:tcW w:w="1915" w:type="dxa"/>
          </w:tcPr>
          <w:p w:rsidR="008643C2" w:rsidRDefault="008643C2" w:rsidP="00292974">
            <w:pPr>
              <w:cnfStyle w:val="000000100000"/>
            </w:pPr>
          </w:p>
        </w:tc>
        <w:tc>
          <w:tcPr>
            <w:tcW w:w="1916" w:type="dxa"/>
          </w:tcPr>
          <w:p w:rsidR="005F0EA8" w:rsidRDefault="005F0EA8" w:rsidP="00292974">
            <w:pPr>
              <w:cnfStyle w:val="000000100000"/>
            </w:pPr>
          </w:p>
        </w:tc>
      </w:tr>
      <w:tr w:rsidR="005F0EA8" w:rsidTr="00292974">
        <w:tc>
          <w:tcPr>
            <w:cnfStyle w:val="001000000000"/>
            <w:tcW w:w="1915" w:type="dxa"/>
          </w:tcPr>
          <w:p w:rsidR="005F0EA8" w:rsidRDefault="005F0EA8" w:rsidP="00292974">
            <w:r>
              <w:t>Password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VARCHAR(255)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Null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</w:p>
        </w:tc>
        <w:tc>
          <w:tcPr>
            <w:tcW w:w="1916" w:type="dxa"/>
          </w:tcPr>
          <w:p w:rsidR="005F0EA8" w:rsidRDefault="005F0EA8" w:rsidP="00292974">
            <w:pPr>
              <w:cnfStyle w:val="000000000000"/>
            </w:pPr>
          </w:p>
        </w:tc>
      </w:tr>
      <w:tr w:rsidR="005F0EA8" w:rsidTr="00292974">
        <w:trPr>
          <w:cnfStyle w:val="000000100000"/>
        </w:trPr>
        <w:tc>
          <w:tcPr>
            <w:cnfStyle w:val="001000000000"/>
            <w:tcW w:w="1915" w:type="dxa"/>
          </w:tcPr>
          <w:p w:rsidR="005F0EA8" w:rsidRDefault="005F0EA8" w:rsidP="00292974">
            <w:proofErr w:type="spellStart"/>
            <w:r>
              <w:t>User_Type</w:t>
            </w:r>
            <w:proofErr w:type="spellEnd"/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  <w:r>
              <w:t>VARCHAR(255)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  <w:r>
              <w:t>Not null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  <w:r>
              <w:t>Primary</w:t>
            </w:r>
          </w:p>
        </w:tc>
        <w:tc>
          <w:tcPr>
            <w:tcW w:w="1916" w:type="dxa"/>
          </w:tcPr>
          <w:p w:rsidR="005F0EA8" w:rsidRDefault="005F0EA8" w:rsidP="00292974">
            <w:pPr>
              <w:cnfStyle w:val="000000100000"/>
            </w:pPr>
          </w:p>
        </w:tc>
      </w:tr>
    </w:tbl>
    <w:p w:rsidR="008643C2" w:rsidRDefault="008643C2" w:rsidP="00881AE4">
      <w:pPr>
        <w:ind w:left="720"/>
      </w:pPr>
    </w:p>
    <w:p w:rsidR="005F0EA8" w:rsidRDefault="005F0EA8" w:rsidP="00881AE4">
      <w:pPr>
        <w:ind w:left="720"/>
      </w:pPr>
      <w:r>
        <w:t>Issued Tables to track of Books Issued</w:t>
      </w:r>
    </w:p>
    <w:tbl>
      <w:tblPr>
        <w:tblStyle w:val="MediumGrid3-Accent5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F0EA8" w:rsidTr="00292974">
        <w:trPr>
          <w:cnfStyle w:val="100000000000"/>
        </w:trPr>
        <w:tc>
          <w:tcPr>
            <w:cnfStyle w:val="001000000000"/>
            <w:tcW w:w="1915" w:type="dxa"/>
          </w:tcPr>
          <w:p w:rsidR="005F0EA8" w:rsidRDefault="005F0EA8" w:rsidP="00292974">
            <w:r>
              <w:t xml:space="preserve">Field 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100000000000"/>
            </w:pPr>
            <w:proofErr w:type="spellStart"/>
            <w:r>
              <w:t>Datatype</w:t>
            </w:r>
            <w:proofErr w:type="spellEnd"/>
          </w:p>
        </w:tc>
        <w:tc>
          <w:tcPr>
            <w:tcW w:w="1915" w:type="dxa"/>
          </w:tcPr>
          <w:p w:rsidR="005F0EA8" w:rsidRDefault="005F0EA8" w:rsidP="00292974">
            <w:pPr>
              <w:cnfStyle w:val="100000000000"/>
            </w:pPr>
            <w:r>
              <w:t>Default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100000000000"/>
            </w:pPr>
            <w:r>
              <w:t>Key</w:t>
            </w:r>
          </w:p>
        </w:tc>
        <w:tc>
          <w:tcPr>
            <w:tcW w:w="1916" w:type="dxa"/>
          </w:tcPr>
          <w:p w:rsidR="005F0EA8" w:rsidRDefault="005F0EA8" w:rsidP="00292974">
            <w:pPr>
              <w:cnfStyle w:val="100000000000"/>
            </w:pPr>
            <w:r>
              <w:t>Extra</w:t>
            </w:r>
          </w:p>
        </w:tc>
      </w:tr>
      <w:tr w:rsidR="005F0EA8" w:rsidTr="00292974">
        <w:trPr>
          <w:cnfStyle w:val="000000100000"/>
        </w:trPr>
        <w:tc>
          <w:tcPr>
            <w:cnfStyle w:val="001000000000"/>
            <w:tcW w:w="1915" w:type="dxa"/>
          </w:tcPr>
          <w:p w:rsidR="005F0EA8" w:rsidRDefault="005F0EA8" w:rsidP="00292974">
            <w:proofErr w:type="spellStart"/>
            <w:r>
              <w:t>Book_Id</w:t>
            </w:r>
            <w:proofErr w:type="spellEnd"/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  <w:r>
              <w:t>INT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  <w:r>
              <w:t>Not null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  <w:r>
              <w:t>Primary</w:t>
            </w:r>
          </w:p>
        </w:tc>
        <w:tc>
          <w:tcPr>
            <w:tcW w:w="1916" w:type="dxa"/>
          </w:tcPr>
          <w:p w:rsidR="005F0EA8" w:rsidRDefault="005F0EA8" w:rsidP="00292974">
            <w:pPr>
              <w:cnfStyle w:val="000000100000"/>
            </w:pPr>
          </w:p>
        </w:tc>
      </w:tr>
      <w:tr w:rsidR="005F0EA8" w:rsidTr="00292974">
        <w:tc>
          <w:tcPr>
            <w:cnfStyle w:val="001000000000"/>
            <w:tcW w:w="1915" w:type="dxa"/>
          </w:tcPr>
          <w:p w:rsidR="005F0EA8" w:rsidRDefault="005F0EA8" w:rsidP="00292974">
            <w:proofErr w:type="spellStart"/>
            <w:r>
              <w:t>User_Id</w:t>
            </w:r>
            <w:proofErr w:type="spellEnd"/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INT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Not null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Primary</w:t>
            </w:r>
          </w:p>
        </w:tc>
        <w:tc>
          <w:tcPr>
            <w:tcW w:w="1916" w:type="dxa"/>
          </w:tcPr>
          <w:p w:rsidR="005F0EA8" w:rsidRDefault="005F0EA8" w:rsidP="00292974">
            <w:pPr>
              <w:cnfStyle w:val="000000000000"/>
            </w:pPr>
          </w:p>
        </w:tc>
      </w:tr>
      <w:tr w:rsidR="005F0EA8" w:rsidTr="00292974">
        <w:trPr>
          <w:cnfStyle w:val="000000100000"/>
        </w:trPr>
        <w:tc>
          <w:tcPr>
            <w:cnfStyle w:val="001000000000"/>
            <w:tcW w:w="1915" w:type="dxa"/>
          </w:tcPr>
          <w:p w:rsidR="005F0EA8" w:rsidRDefault="005F0EA8" w:rsidP="00292974">
            <w:proofErr w:type="spellStart"/>
            <w:r>
              <w:t>Issue_date</w:t>
            </w:r>
            <w:proofErr w:type="spellEnd"/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  <w:r>
              <w:t>DATE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  <w:r>
              <w:t>Null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100000"/>
            </w:pPr>
          </w:p>
        </w:tc>
        <w:tc>
          <w:tcPr>
            <w:tcW w:w="1916" w:type="dxa"/>
          </w:tcPr>
          <w:p w:rsidR="005F0EA8" w:rsidRDefault="005F0EA8" w:rsidP="00292974">
            <w:pPr>
              <w:cnfStyle w:val="000000100000"/>
            </w:pPr>
          </w:p>
        </w:tc>
      </w:tr>
      <w:tr w:rsidR="005F0EA8" w:rsidTr="00292974">
        <w:tc>
          <w:tcPr>
            <w:cnfStyle w:val="001000000000"/>
            <w:tcW w:w="1915" w:type="dxa"/>
          </w:tcPr>
          <w:p w:rsidR="005F0EA8" w:rsidRDefault="005F0EA8" w:rsidP="00292974">
            <w:proofErr w:type="spellStart"/>
            <w:r>
              <w:t>Return_date</w:t>
            </w:r>
            <w:proofErr w:type="spellEnd"/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DATE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  <w:r>
              <w:t>Null</w:t>
            </w:r>
          </w:p>
        </w:tc>
        <w:tc>
          <w:tcPr>
            <w:tcW w:w="1915" w:type="dxa"/>
          </w:tcPr>
          <w:p w:rsidR="005F0EA8" w:rsidRDefault="005F0EA8" w:rsidP="00292974">
            <w:pPr>
              <w:cnfStyle w:val="000000000000"/>
            </w:pPr>
          </w:p>
        </w:tc>
        <w:tc>
          <w:tcPr>
            <w:tcW w:w="1916" w:type="dxa"/>
          </w:tcPr>
          <w:p w:rsidR="005F0EA8" w:rsidRDefault="005F0EA8" w:rsidP="00292974">
            <w:pPr>
              <w:cnfStyle w:val="000000000000"/>
            </w:pPr>
          </w:p>
        </w:tc>
      </w:tr>
    </w:tbl>
    <w:p w:rsidR="005F0EA8" w:rsidRDefault="005F0EA8" w:rsidP="00881AE4">
      <w:pPr>
        <w:ind w:left="720"/>
      </w:pPr>
    </w:p>
    <w:p w:rsidR="0062643C" w:rsidRDefault="0062643C" w:rsidP="00881AE4">
      <w:pPr>
        <w:ind w:left="720"/>
      </w:pPr>
    </w:p>
    <w:p w:rsidR="00292974" w:rsidRDefault="00292974" w:rsidP="00292974">
      <w:pPr>
        <w:ind w:left="720"/>
        <w:rPr>
          <w:b/>
          <w:sz w:val="28"/>
          <w:u w:val="single"/>
        </w:rPr>
      </w:pPr>
    </w:p>
    <w:p w:rsidR="00292974" w:rsidRDefault="00292974" w:rsidP="00292974">
      <w:pPr>
        <w:ind w:left="720"/>
        <w:rPr>
          <w:b/>
          <w:sz w:val="28"/>
          <w:u w:val="single"/>
        </w:rPr>
      </w:pPr>
    </w:p>
    <w:p w:rsidR="00EA0BD3" w:rsidRPr="00EA0BD3" w:rsidRDefault="0062643C" w:rsidP="00292974">
      <w:pPr>
        <w:ind w:left="720"/>
        <w:rPr>
          <w:sz w:val="28"/>
        </w:rPr>
      </w:pPr>
      <w:proofErr w:type="gramStart"/>
      <w:r w:rsidRPr="0062643C">
        <w:rPr>
          <w:b/>
          <w:sz w:val="28"/>
          <w:u w:val="single"/>
        </w:rPr>
        <w:lastRenderedPageBreak/>
        <w:t>Functionality</w:t>
      </w:r>
      <w:r>
        <w:rPr>
          <w:sz w:val="28"/>
        </w:rPr>
        <w:t xml:space="preserve"> :</w:t>
      </w:r>
      <w:proofErr w:type="gramEnd"/>
    </w:p>
    <w:p w:rsidR="0062643C" w:rsidRDefault="0062643C" w:rsidP="00EA0BD3">
      <w:pPr>
        <w:rPr>
          <w:sz w:val="28"/>
        </w:rPr>
      </w:pPr>
    </w:p>
    <w:p w:rsidR="00EA0BD3" w:rsidRDefault="00EA0BD3" w:rsidP="00EA0BD3">
      <w:pPr>
        <w:rPr>
          <w:sz w:val="28"/>
        </w:rPr>
      </w:pPr>
      <w:r>
        <w:rPr>
          <w:sz w:val="28"/>
        </w:rPr>
        <w:t xml:space="preserve">After entering to the home page of the website , it will ask to select the type of user, If user is a </w:t>
      </w:r>
      <w:r w:rsidRPr="00EA0BD3">
        <w:rPr>
          <w:b/>
          <w:sz w:val="28"/>
        </w:rPr>
        <w:t>Admin</w:t>
      </w:r>
      <w:r>
        <w:rPr>
          <w:sz w:val="28"/>
        </w:rPr>
        <w:t xml:space="preserve">  then it will asked to enter username &amp; password, and if he/she is a valid user then a </w:t>
      </w:r>
      <w:r w:rsidRPr="00EA0BD3">
        <w:rPr>
          <w:b/>
          <w:sz w:val="28"/>
        </w:rPr>
        <w:t>Admin</w:t>
      </w:r>
      <w:r>
        <w:rPr>
          <w:sz w:val="28"/>
        </w:rPr>
        <w:t xml:space="preserve"> login page will be displayed.</w:t>
      </w:r>
    </w:p>
    <w:p w:rsidR="00EA0BD3" w:rsidRDefault="00EA0BD3" w:rsidP="00EA0BD3">
      <w:pPr>
        <w:rPr>
          <w:sz w:val="28"/>
        </w:rPr>
      </w:pPr>
    </w:p>
    <w:p w:rsidR="00EA0BD3" w:rsidRDefault="00EA0BD3" w:rsidP="00EA0BD3">
      <w:pPr>
        <w:rPr>
          <w:sz w:val="28"/>
        </w:rPr>
      </w:pPr>
      <w:r>
        <w:rPr>
          <w:sz w:val="28"/>
        </w:rPr>
        <w:t xml:space="preserve">After entering to the home page of the website , it will ask to select the type of user, If user is a </w:t>
      </w:r>
      <w:r w:rsidRPr="00EA0BD3">
        <w:rPr>
          <w:b/>
          <w:sz w:val="28"/>
        </w:rPr>
        <w:t>Librarian</w:t>
      </w:r>
      <w:r>
        <w:rPr>
          <w:sz w:val="28"/>
        </w:rPr>
        <w:t xml:space="preserve">  then it will asked to enter username &amp; password, and if he/she is a valid user then a </w:t>
      </w:r>
      <w:r w:rsidRPr="00EA0BD3">
        <w:rPr>
          <w:b/>
          <w:sz w:val="28"/>
        </w:rPr>
        <w:t>Librarian</w:t>
      </w:r>
      <w:r>
        <w:rPr>
          <w:sz w:val="28"/>
        </w:rPr>
        <w:t xml:space="preserve"> login page will be displayed.</w:t>
      </w:r>
    </w:p>
    <w:p w:rsidR="00EA0BD3" w:rsidRDefault="00EA0BD3" w:rsidP="00EA0BD3">
      <w:pPr>
        <w:rPr>
          <w:sz w:val="28"/>
        </w:rPr>
      </w:pPr>
    </w:p>
    <w:p w:rsidR="00EA0BD3" w:rsidRDefault="00EA0BD3" w:rsidP="00EA0BD3">
      <w:pPr>
        <w:rPr>
          <w:sz w:val="28"/>
        </w:rPr>
      </w:pPr>
      <w:r>
        <w:rPr>
          <w:sz w:val="28"/>
        </w:rPr>
        <w:t xml:space="preserve">After entering to the home page of the website , it will ask to select the type of user, If user is a </w:t>
      </w:r>
      <w:r w:rsidRPr="00EA0BD3">
        <w:rPr>
          <w:b/>
          <w:sz w:val="28"/>
        </w:rPr>
        <w:t>Normal User</w:t>
      </w:r>
      <w:r>
        <w:rPr>
          <w:sz w:val="28"/>
        </w:rPr>
        <w:t xml:space="preserve">  then it will asked to enter username &amp; password, and if he/she is a valid user then a </w:t>
      </w:r>
      <w:r w:rsidRPr="00EA0BD3">
        <w:rPr>
          <w:b/>
          <w:sz w:val="28"/>
        </w:rPr>
        <w:t>Normal User</w:t>
      </w:r>
      <w:r>
        <w:rPr>
          <w:sz w:val="28"/>
        </w:rPr>
        <w:t xml:space="preserve"> login page will be displayed.</w:t>
      </w:r>
    </w:p>
    <w:p w:rsidR="00EA0BD3" w:rsidRDefault="00EA0BD3" w:rsidP="00EA0BD3">
      <w:pPr>
        <w:rPr>
          <w:sz w:val="28"/>
        </w:rPr>
      </w:pPr>
    </w:p>
    <w:p w:rsidR="00EA0BD3" w:rsidRPr="0062643C" w:rsidRDefault="00292974" w:rsidP="00881AE4">
      <w:pPr>
        <w:ind w:left="720"/>
        <w:rPr>
          <w:sz w:val="28"/>
        </w:rPr>
      </w:pPr>
      <w:r>
        <w:rPr>
          <w:noProof/>
          <w:sz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9pt;margin-top:67.8pt;width:98.25pt;height:31.5pt;z-index:251658240" fillcolor="#5b9bd5 [3204]" strokecolor="#f2f2f2 [3041]" strokeweight="3pt">
            <v:shadow on="t" type="perspective" color="#1f4d78 [1604]" opacity=".5" offset="1pt" offset2="-1pt"/>
            <v:textbox style="mso-next-textbox:#_x0000_s1028">
              <w:txbxContent>
                <w:p w:rsidR="00292974" w:rsidRPr="00292974" w:rsidRDefault="00292974" w:rsidP="00292974">
                  <w:pPr>
                    <w:pStyle w:val="Heading1"/>
                  </w:pPr>
                  <w:r w:rsidRPr="00292974">
                    <w:t>USER_TYPE</w:t>
                  </w:r>
                </w:p>
              </w:txbxContent>
            </v:textbox>
          </v:shape>
        </w:pict>
      </w:r>
    </w:p>
    <w:sectPr w:rsidR="00EA0BD3" w:rsidRPr="0062643C" w:rsidSect="007A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852"/>
    <w:rsid w:val="00292974"/>
    <w:rsid w:val="00320852"/>
    <w:rsid w:val="00515E42"/>
    <w:rsid w:val="005F0EA8"/>
    <w:rsid w:val="0062643C"/>
    <w:rsid w:val="00632BAC"/>
    <w:rsid w:val="007A221E"/>
    <w:rsid w:val="007B0B13"/>
    <w:rsid w:val="007F7B7E"/>
    <w:rsid w:val="008643C2"/>
    <w:rsid w:val="00881AE4"/>
    <w:rsid w:val="00C07563"/>
    <w:rsid w:val="00EA0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4]" strokecolor="none [3041]">
      <v:fill color="none [3204]"/>
      <v:stroke color="none [3041]" weight="3pt"/>
      <v:shadow on="t" type="perspective" color="none [1604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1E"/>
  </w:style>
  <w:style w:type="paragraph" w:styleId="Heading1">
    <w:name w:val="heading 1"/>
    <w:basedOn w:val="Normal"/>
    <w:next w:val="Normal"/>
    <w:link w:val="Heading1Char"/>
    <w:uiPriority w:val="9"/>
    <w:qFormat/>
    <w:rsid w:val="00292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B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7B0B1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7B0B1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7B0B1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7B0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7B0B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customStyle="1" w:styleId="a">
    <w:name w:val="a"/>
    <w:basedOn w:val="DefaultParagraphFont"/>
    <w:rsid w:val="00EA0BD3"/>
  </w:style>
  <w:style w:type="character" w:customStyle="1" w:styleId="l">
    <w:name w:val="l"/>
    <w:basedOn w:val="DefaultParagraphFont"/>
    <w:rsid w:val="00EA0BD3"/>
  </w:style>
  <w:style w:type="paragraph" w:styleId="BalloonText">
    <w:name w:val="Balloon Text"/>
    <w:basedOn w:val="Normal"/>
    <w:link w:val="BalloonTextChar"/>
    <w:uiPriority w:val="99"/>
    <w:semiHidden/>
    <w:unhideWhenUsed/>
    <w:rsid w:val="00292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29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29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0ACFF-81E6-4E6E-B51D-7FE308A00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814</Words>
  <Characters>3644</Characters>
  <Application>Microsoft Office Word</Application>
  <DocSecurity>0</DocSecurity>
  <Lines>125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</dc:creator>
  <cp:lastModifiedBy>aashu</cp:lastModifiedBy>
  <cp:revision>4</cp:revision>
  <dcterms:created xsi:type="dcterms:W3CDTF">2019-08-20T00:49:00Z</dcterms:created>
  <dcterms:modified xsi:type="dcterms:W3CDTF">2019-08-20T03:12:00Z</dcterms:modified>
</cp:coreProperties>
</file>