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B2062" w:rsidR="00EB2062" w:rsidP="00EB2062" w:rsidRDefault="00EB2062" w14:paraId="03060E51" w14:textId="1A5FF7D8">
      <w:pPr>
        <w:pStyle w:val="Title"/>
        <w:jc w:val="center"/>
        <w:rPr>
          <w:rFonts w:ascii="Aptos" w:hAnsi="Aptos"/>
          <w:color w:val="1B3A5C"/>
          <w:lang w:val="en-US"/>
        </w:rPr>
      </w:pPr>
      <w:r w:rsidRPr="00EB2062">
        <w:rPr>
          <w:rFonts w:ascii="Aptos" w:hAnsi="Aptos"/>
          <w:color w:val="1B3A5C"/>
          <w:lang w:val="en-US"/>
        </w:rPr>
        <w:t>Cloud Cost Optimization</w:t>
      </w:r>
    </w:p>
    <w:p w:rsidRPr="00EB2062" w:rsidR="00EB2062" w:rsidP="17C84A5E" w:rsidRDefault="00EB2062" w14:paraId="36B4917F" w14:textId="6EADA3AF">
      <w:pPr>
        <w:pStyle w:val="Subtitle"/>
        <w:jc w:val="center"/>
        <w:rPr>
          <w:rFonts w:ascii="Aptos" w:hAnsi="Aptos"/>
          <w:color w:val="4472C4"/>
          <w:sz w:val="32"/>
          <w:szCs w:val="32"/>
          <w:lang w:val="en-US"/>
        </w:rPr>
      </w:pPr>
      <w:r w:rsidRPr="17C84A5E" w:rsidR="17C84A5E">
        <w:rPr>
          <w:rFonts w:ascii="Aptos" w:hAnsi="Aptos"/>
          <w:color w:val="4472C4"/>
          <w:sz w:val="32"/>
          <w:szCs w:val="32"/>
          <w:lang w:val="en-US"/>
        </w:rPr>
        <w:t>Prospect Qualification &amp; Pitch Guide</w:t>
      </w:r>
    </w:p>
    <w:p w:rsidRPr="00EB2062" w:rsidR="00EB2062" w:rsidP="00EB2062" w:rsidRDefault="00EB2062" w14:paraId="1F53E8C9" w14:textId="71161EEA">
      <w:pPr>
        <w:pStyle w:val="Heading1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The Problem: Cloud Costs Are Out of Control</w:t>
      </w:r>
    </w:p>
    <w:p w:rsidRPr="00EB2062" w:rsidR="00EB2062" w:rsidP="00EB2062" w:rsidRDefault="00EB2062" w14:paraId="1BBA8537" w14:textId="5619B27A">
      <w:pPr>
        <w:rPr>
          <w:rFonts w:ascii="Aptos" w:hAnsi="Aptos"/>
        </w:rPr>
      </w:pPr>
      <w:r w:rsidRPr="00EB2062">
        <w:rPr>
          <w:rFonts w:ascii="Aptos" w:hAnsi="Aptos"/>
        </w:rPr>
        <w:t xml:space="preserve">Organizations are </w:t>
      </w:r>
      <w:r w:rsidRPr="00EB2062" w:rsidR="00253589">
        <w:rPr>
          <w:rFonts w:ascii="Aptos" w:hAnsi="Aptos"/>
        </w:rPr>
        <w:t>haemorrhaging</w:t>
      </w:r>
      <w:r w:rsidRPr="00EB2062">
        <w:rPr>
          <w:rFonts w:ascii="Aptos" w:hAnsi="Aptos"/>
        </w:rPr>
        <w:t xml:space="preserve"> money on cloud infrastructure — and most don't even know it. As companies scale their cloud footprint, costs spiral due to overprovisioning, idle resources, and a lack of real-time visibility.</w:t>
      </w:r>
    </w:p>
    <w:p w:rsidRPr="00EB2062" w:rsidR="00EB2062" w:rsidP="00EB2062" w:rsidRDefault="00EB2062" w14:paraId="2CBDE627" w14:textId="0C333F56">
      <w:pPr>
        <w:pStyle w:val="Heading2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Key Pain Points</w:t>
      </w:r>
    </w:p>
    <w:p w:rsidRPr="00EB2062" w:rsidR="00EB2062" w:rsidP="00EB2062" w:rsidRDefault="00EB2062" w14:paraId="2B578F6E" w14:textId="592639D0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28–35% of all cloud spend is wasted on idle resources, over-provisioned instances, and orphaned storage</w:t>
      </w:r>
    </w:p>
    <w:p w:rsidRPr="00EB2062" w:rsidR="00EB2062" w:rsidP="00EB2062" w:rsidRDefault="00EB2062" w14:paraId="54C5CFF3" w14:textId="43C78A86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68% of enterprises face recurring cloud cost overruns quarter after quarter</w:t>
      </w:r>
    </w:p>
    <w:p w:rsidRPr="00EB2062" w:rsidR="00EB2062" w:rsidP="00EB2062" w:rsidRDefault="00EB2062" w14:paraId="57015B1C" w14:textId="6A1123B3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Average CPU utilization across Kubernetes clusters is just 8%; GPU utilization is only 5%</w:t>
      </w:r>
    </w:p>
    <w:p w:rsidRPr="00EB2062" w:rsidR="00EB2062" w:rsidP="00EB2062" w:rsidRDefault="00EB2062" w14:paraId="6C58F48B" w14:textId="2BAA722E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50% of organizations say complex pricing models make cost control harder</w:t>
      </w:r>
    </w:p>
    <w:p w:rsidRPr="00EB2062" w:rsidR="00EB2062" w:rsidP="00EB2062" w:rsidRDefault="00EB2062" w14:paraId="0C687BEF" w14:textId="1F672D75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53% of enterprises haven't seen substantial value from their cloud investments yet</w:t>
      </w:r>
    </w:p>
    <w:p w:rsidRPr="00EB2062" w:rsidR="00EB2062" w:rsidP="00EB2062" w:rsidRDefault="00EB2062" w14:paraId="5CBA69DC" w14:textId="767BF449">
      <w:pPr>
        <w:rPr>
          <w:rFonts w:ascii="Aptos" w:hAnsi="Aptos"/>
          <w:b/>
        </w:rPr>
      </w:pPr>
      <w:r w:rsidRPr="00EB2062">
        <w:rPr>
          <w:rFonts w:ascii="Aptos" w:hAnsi="Aptos"/>
          <w:b/>
        </w:rPr>
        <w:t>The bottom line: without automated, continuous optimization, every cloud customer is overpaying — and the bigger the environment, the bigger the waste.</w:t>
      </w:r>
    </w:p>
    <w:p w:rsidRPr="00EB2062" w:rsidR="00EB2062" w:rsidP="00EB2062" w:rsidRDefault="00EB2062" w14:paraId="4F56D5D6" w14:textId="51565A11">
      <w:pPr>
        <w:pStyle w:val="Heading1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Market Opportunity</w:t>
      </w:r>
    </w:p>
    <w:p w:rsidRPr="00EB2062" w:rsidR="00EB2062" w:rsidP="00EB2062" w:rsidRDefault="00EB2062" w14:paraId="7ECE232E" w14:textId="45288715">
      <w:pPr>
        <w:rPr>
          <w:rFonts w:ascii="Aptos" w:hAnsi="Aptos"/>
        </w:rPr>
      </w:pPr>
      <w:r w:rsidRPr="00EB2062">
        <w:rPr>
          <w:rFonts w:ascii="Aptos" w:hAnsi="Aptos"/>
        </w:rPr>
        <w:t>The cloud cost optimization market is one of the fastest-growing segments in enterprise technology. Every company running cloud workloads is a potential customer.</w:t>
      </w:r>
    </w:p>
    <w:p w:rsidRPr="00EB2062" w:rsidR="00EB2062" w:rsidP="00EB2062" w:rsidRDefault="00EB2062" w14:paraId="42F49BDE" w14:textId="3D0C68B1">
      <w:pPr>
        <w:pStyle w:val="Heading2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Market Size &amp; Growth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EB2062" w:rsidR="00EB2062" w:rsidTr="00EB2062" w14:paraId="49752F8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75797BC0" w14:textId="05A1E780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Metric</w:t>
            </w:r>
          </w:p>
        </w:tc>
        <w:tc>
          <w:tcPr>
            <w:tcW w:w="3005" w:type="dxa"/>
          </w:tcPr>
          <w:p w:rsidRPr="00EB2062" w:rsidR="00EB2062" w:rsidP="00EB2062" w:rsidRDefault="00EB2062" w14:paraId="508D6EBC" w14:textId="2F3ADA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Value</w:t>
            </w:r>
          </w:p>
        </w:tc>
        <w:tc>
          <w:tcPr>
            <w:tcW w:w="3006" w:type="dxa"/>
          </w:tcPr>
          <w:p w:rsidRPr="00EB2062" w:rsidR="00EB2062" w:rsidP="00EB2062" w:rsidRDefault="00EB2062" w14:paraId="5CDDF10C" w14:textId="7FDBCD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Source</w:t>
            </w:r>
          </w:p>
        </w:tc>
      </w:tr>
      <w:tr w:rsidRPr="00EB2062" w:rsidR="00EB2062" w:rsidTr="00EB2062" w14:paraId="43B367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2FAD238A" w14:textId="2E5C837C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Global Cloud Spend (2025)</w:t>
            </w:r>
          </w:p>
        </w:tc>
        <w:tc>
          <w:tcPr>
            <w:tcW w:w="3005" w:type="dxa"/>
          </w:tcPr>
          <w:p w:rsidRPr="00EB2062" w:rsidR="00EB2062" w:rsidP="00EB2062" w:rsidRDefault="00EB2062" w14:paraId="20392247" w14:textId="2E2CF1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$670B+ annually</w:t>
            </w:r>
          </w:p>
        </w:tc>
        <w:tc>
          <w:tcPr>
            <w:tcW w:w="3006" w:type="dxa"/>
          </w:tcPr>
          <w:p w:rsidRPr="00EB2062" w:rsidR="00EB2062" w:rsidP="00EB2062" w:rsidRDefault="00EB2062" w14:paraId="4AE4B9A9" w14:textId="0D288B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Industry Analysts</w:t>
            </w:r>
          </w:p>
        </w:tc>
      </w:tr>
      <w:tr w:rsidRPr="00EB2062" w:rsidR="00EB2062" w:rsidTr="00EB2062" w14:paraId="53E6036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548D00CE" w14:textId="676CC57F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Cloud Cost Optimization Market (2025)</w:t>
            </w:r>
          </w:p>
        </w:tc>
        <w:tc>
          <w:tcPr>
            <w:tcW w:w="3005" w:type="dxa"/>
          </w:tcPr>
          <w:p w:rsidRPr="00EB2062" w:rsidR="00EB2062" w:rsidP="00EB2062" w:rsidRDefault="00EB2062" w14:paraId="4064B0A8" w14:textId="52E19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$4.8 billion</w:t>
            </w:r>
          </w:p>
        </w:tc>
        <w:tc>
          <w:tcPr>
            <w:tcW w:w="3006" w:type="dxa"/>
          </w:tcPr>
          <w:p w:rsidRPr="00EB2062" w:rsidR="00EB2062" w:rsidP="00EB2062" w:rsidRDefault="00EB2062" w14:paraId="71DA045B" w14:textId="33AA9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proofErr w:type="spellStart"/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Dataintelo</w:t>
            </w:r>
            <w:proofErr w:type="spellEnd"/>
          </w:p>
        </w:tc>
      </w:tr>
      <w:tr w:rsidRPr="00EB2062" w:rsidR="00EB2062" w:rsidTr="00EB2062" w14:paraId="27EA50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3A1D7949" w14:textId="319A742B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Projected Market Size (2034)</w:t>
            </w:r>
          </w:p>
        </w:tc>
        <w:tc>
          <w:tcPr>
            <w:tcW w:w="3005" w:type="dxa"/>
          </w:tcPr>
          <w:p w:rsidRPr="00EB2062" w:rsidR="00EB2062" w:rsidP="00EB2062" w:rsidRDefault="00EB2062" w14:paraId="17C2AA75" w14:textId="0D676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$18.6 billion</w:t>
            </w:r>
          </w:p>
        </w:tc>
        <w:tc>
          <w:tcPr>
            <w:tcW w:w="3006" w:type="dxa"/>
          </w:tcPr>
          <w:p w:rsidRPr="00EB2062" w:rsidR="00EB2062" w:rsidP="00EB2062" w:rsidRDefault="00EB2062" w14:paraId="2212022E" w14:textId="51ECED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proofErr w:type="spellStart"/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Dataintelo</w:t>
            </w:r>
            <w:proofErr w:type="spellEnd"/>
          </w:p>
        </w:tc>
      </w:tr>
      <w:tr w:rsidRPr="00EB2062" w:rsidR="00EB2062" w:rsidTr="00EB2062" w14:paraId="50810D2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63236FD3" w14:textId="095C7465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Market CAGR (2025–2034)</w:t>
            </w:r>
          </w:p>
        </w:tc>
        <w:tc>
          <w:tcPr>
            <w:tcW w:w="3005" w:type="dxa"/>
          </w:tcPr>
          <w:p w:rsidRPr="00EB2062" w:rsidR="00EB2062" w:rsidP="00EB2062" w:rsidRDefault="00EB2062" w14:paraId="6185D4DB" w14:textId="3AE9F0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16.2%</w:t>
            </w:r>
          </w:p>
        </w:tc>
        <w:tc>
          <w:tcPr>
            <w:tcW w:w="3006" w:type="dxa"/>
          </w:tcPr>
          <w:p w:rsidRPr="00EB2062" w:rsidR="00EB2062" w:rsidP="00EB2062" w:rsidRDefault="00EB2062" w14:paraId="6643C247" w14:textId="3BB68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Multiple Reports</w:t>
            </w:r>
          </w:p>
        </w:tc>
      </w:tr>
      <w:tr w:rsidRPr="00EB2062" w:rsidR="00EB2062" w:rsidTr="00EB2062" w14:paraId="20D231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01E1CE69" w14:textId="644887F5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Cloud Waste Rate</w:t>
            </w:r>
          </w:p>
        </w:tc>
        <w:tc>
          <w:tcPr>
            <w:tcW w:w="3005" w:type="dxa"/>
          </w:tcPr>
          <w:p w:rsidRPr="00EB2062" w:rsidR="00EB2062" w:rsidP="00EB2062" w:rsidRDefault="00EB2062" w14:paraId="4EB84BB0" w14:textId="4D94A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28–35% of total spend</w:t>
            </w:r>
          </w:p>
        </w:tc>
        <w:tc>
          <w:tcPr>
            <w:tcW w:w="3006" w:type="dxa"/>
          </w:tcPr>
          <w:p w:rsidRPr="00EB2062" w:rsidR="00EB2062" w:rsidP="00EB2062" w:rsidRDefault="00EB2062" w14:paraId="0F3C8BF7" w14:textId="5B92A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Industry Consensus</w:t>
            </w:r>
          </w:p>
        </w:tc>
      </w:tr>
      <w:tr w:rsidRPr="00EB2062" w:rsidR="00EB2062" w:rsidTr="00EB2062" w14:paraId="5871179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3ACFA86D" w14:textId="2395E612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Enterprises with Cost Overruns</w:t>
            </w:r>
          </w:p>
        </w:tc>
        <w:tc>
          <w:tcPr>
            <w:tcW w:w="3005" w:type="dxa"/>
          </w:tcPr>
          <w:p w:rsidRPr="00EB2062" w:rsidR="00EB2062" w:rsidP="00EB2062" w:rsidRDefault="00EB2062" w14:paraId="4B7D3FD4" w14:textId="48A8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68%</w:t>
            </w:r>
          </w:p>
        </w:tc>
        <w:tc>
          <w:tcPr>
            <w:tcW w:w="3006" w:type="dxa"/>
          </w:tcPr>
          <w:p w:rsidRPr="00EB2062" w:rsidR="00EB2062" w:rsidP="00EB2062" w:rsidRDefault="00EB2062" w14:paraId="1F0686E1" w14:textId="72CF7B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Market Growth Reports</w:t>
            </w:r>
          </w:p>
        </w:tc>
      </w:tr>
    </w:tbl>
    <w:p w:rsidRPr="00EB2062" w:rsidR="00EB2062" w:rsidP="00EB2062" w:rsidRDefault="00EB2062" w14:paraId="01145405" w14:textId="77777777"/>
    <w:p w:rsidRPr="00EB2062" w:rsidR="00EB2062" w:rsidP="00EB2062" w:rsidRDefault="00EB2062" w14:paraId="78866164" w14:textId="56532BAB">
      <w:pPr>
        <w:pStyle w:val="Heading2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lastRenderedPageBreak/>
        <w:t>Why This Matters for Your Business</w:t>
      </w:r>
    </w:p>
    <w:p w:rsidRPr="00EB2062" w:rsidR="00EB2062" w:rsidP="00EB2062" w:rsidRDefault="00EB2062" w14:paraId="723B9AE1" w14:textId="73B1A5BE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Global cloud spending exceeded $670 billion in 2025 — and at least $187 billion of that is wasted</w:t>
      </w:r>
    </w:p>
    <w:p w:rsidRPr="00EB2062" w:rsidR="00EB2062" w:rsidP="00EB2062" w:rsidRDefault="00EB2062" w14:paraId="37349E2A" w14:textId="78A493B6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AI/ML workloads are driving GPU adoption, but GPU utilization averages just 5%, creating massive hidden costs</w:t>
      </w:r>
    </w:p>
    <w:p w:rsidRPr="00EB2062" w:rsidR="00EB2062" w:rsidP="00EB2062" w:rsidRDefault="00EB2062" w14:paraId="59B79624" w14:textId="7307CBAD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Cloud vendors recently raised H200 GPU prices 15%, breaking a 20-year trend of falling compute costs</w:t>
      </w:r>
    </w:p>
    <w:p w:rsidRPr="00EB2062" w:rsidR="00EB2062" w:rsidP="00EB2062" w:rsidRDefault="00EB2062" w14:paraId="43E5DCEC" w14:textId="64591C01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FinOps is now a C-suite priority — 63% of enterprise DevOps teams have integrated FinOps practices</w:t>
      </w:r>
    </w:p>
    <w:p w:rsidRPr="00EB2062" w:rsidR="00EB2062" w:rsidP="00EB2062" w:rsidRDefault="00EB2062" w14:paraId="56FA3B55" w14:textId="58C320FE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Organizations implementing structured optimization typically achieve payback in under 6 months</w:t>
      </w:r>
    </w:p>
    <w:p w:rsidRPr="00EB2062" w:rsidR="00EB2062" w:rsidP="00EB2062" w:rsidRDefault="00EB2062" w14:paraId="39DFABC2" w14:textId="54CCF3F0">
      <w:pPr>
        <w:pStyle w:val="Heading1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Why CAST AI: Our Technology Partner</w:t>
      </w:r>
    </w:p>
    <w:p w:rsidRPr="00EB2062" w:rsidR="00EB2062" w:rsidP="00EB2062" w:rsidRDefault="00EB2062" w14:paraId="6CCB2E95" w14:textId="49C6FCEB">
      <w:pPr>
        <w:rPr>
          <w:rFonts w:ascii="Aptos" w:hAnsi="Aptos"/>
        </w:rPr>
      </w:pPr>
      <w:r w:rsidRPr="00EB2062">
        <w:rPr>
          <w:rFonts w:ascii="Aptos" w:hAnsi="Aptos"/>
        </w:rPr>
        <w:t>CAST AI is the leading autonomous Kubernetes optimization platform, valued at over $1 billion (unicorn status achieved January 2026). Named a Leader in G2's Spring 2026 Grid Reports for both Cloud Cost Management and Auto Scaling.</w:t>
      </w:r>
    </w:p>
    <w:p w:rsidRPr="00EB2062" w:rsidR="00EB2062" w:rsidP="00EB2062" w:rsidRDefault="00EB2062" w14:paraId="78EB602E" w14:textId="78D5C2F6">
      <w:pPr>
        <w:pStyle w:val="Heading2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Platform Capabilities</w:t>
      </w:r>
    </w:p>
    <w:p w:rsidRPr="00EB2062" w:rsidR="00EB2062" w:rsidP="00EB2062" w:rsidRDefault="00EB2062" w14:paraId="517F0963" w14:textId="119808AA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 xml:space="preserve">Autonomous Optimization — Continuously optimizes in real time based on actual workload </w:t>
      </w:r>
      <w:proofErr w:type="spellStart"/>
      <w:r w:rsidRPr="00EB2062">
        <w:rPr>
          <w:rFonts w:ascii="Aptos" w:hAnsi="Aptos"/>
        </w:rPr>
        <w:t>behavior</w:t>
      </w:r>
      <w:proofErr w:type="spellEnd"/>
      <w:r w:rsidRPr="00EB2062">
        <w:rPr>
          <w:rFonts w:ascii="Aptos" w:hAnsi="Aptos"/>
        </w:rPr>
        <w:t>, not static rules. It doesn't just show you what to fix — it fixes it for you.</w:t>
      </w:r>
    </w:p>
    <w:p w:rsidRPr="00EB2062" w:rsidR="00EB2062" w:rsidP="00EB2062" w:rsidRDefault="00EB2062" w14:paraId="287575A5" w14:textId="3D2EF95B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Multi-Cloud Support — Works across AWS, Azure, and GCP from a single control plane.</w:t>
      </w:r>
    </w:p>
    <w:p w:rsidRPr="00EB2062" w:rsidR="00EB2062" w:rsidP="00EB2062" w:rsidRDefault="00EB2062" w14:paraId="62B021EC" w14:textId="1A12394C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AI-Powered Engine — Predictive model trained on thousands of clusters and millions of workloads. Predicts spot interruptions up to 30 minutes before they happen.</w:t>
      </w:r>
    </w:p>
    <w:p w:rsidRPr="00EB2062" w:rsidR="00EB2062" w:rsidP="00EB2062" w:rsidRDefault="00EB2062" w14:paraId="7AF16A66" w14:textId="1A8BD740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 xml:space="preserve">Intelligent Rightsizing — Adjusts CPU and memory at the </w:t>
      </w:r>
      <w:proofErr w:type="spellStart"/>
      <w:r w:rsidRPr="00EB2062">
        <w:rPr>
          <w:rFonts w:ascii="Aptos" w:hAnsi="Aptos"/>
        </w:rPr>
        <w:t>millicore</w:t>
      </w:r>
      <w:proofErr w:type="spellEnd"/>
      <w:r w:rsidRPr="00EB2062">
        <w:rPr>
          <w:rFonts w:ascii="Aptos" w:hAnsi="Aptos"/>
        </w:rPr>
        <w:t xml:space="preserve"> level to prevent resource starvation and eliminate waste.</w:t>
      </w:r>
    </w:p>
    <w:p w:rsidRPr="00EB2062" w:rsidR="00EB2062" w:rsidP="00EB2062" w:rsidRDefault="00EB2062" w14:paraId="3EE9EC12" w14:textId="2F124E3A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Spot Instance Management — Automated spot instance selection, fallback, and rebalancing to reduce compute costs by up to 60–90%.</w:t>
      </w:r>
    </w:p>
    <w:p w:rsidRPr="00EB2062" w:rsidR="00EB2062" w:rsidP="00EB2062" w:rsidRDefault="00EB2062" w14:paraId="4CE4B9CD" w14:textId="7DB8D9BE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GPU Optimization — Matches every pod to its optimal instance type, critical as AI/ML workloads drive GPU costs skyward.</w:t>
      </w:r>
    </w:p>
    <w:p w:rsidRPr="00EB2062" w:rsidR="00EB2062" w:rsidP="00EB2062" w:rsidRDefault="00EB2062" w14:paraId="3368DBCA" w14:textId="58C4B20B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Agentic Runbooks — Automatically fixes operational and security issues, with human approval before any change ships.</w:t>
      </w:r>
    </w:p>
    <w:p w:rsidRPr="00EB2062" w:rsidR="00EB2062" w:rsidP="00EB2062" w:rsidRDefault="00EB2062" w14:paraId="4E6F850D" w14:textId="2750250E">
      <w:pPr>
        <w:pStyle w:val="Heading2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Key Differentiators vs. Native Tools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EB2062" w:rsidR="00EB2062" w:rsidTr="00EB2062" w14:paraId="74D6239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4A95FAC1" w14:textId="2B5F9CA8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Capability</w:t>
            </w:r>
          </w:p>
        </w:tc>
        <w:tc>
          <w:tcPr>
            <w:tcW w:w="3005" w:type="dxa"/>
          </w:tcPr>
          <w:p w:rsidRPr="00EB2062" w:rsidR="00EB2062" w:rsidP="00EB2062" w:rsidRDefault="00EB2062" w14:paraId="76C19687" w14:textId="0E09AC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Native Tools (AWS/Azure/GCP)</w:t>
            </w:r>
          </w:p>
        </w:tc>
        <w:tc>
          <w:tcPr>
            <w:tcW w:w="3006" w:type="dxa"/>
          </w:tcPr>
          <w:p w:rsidRPr="00EB2062" w:rsidR="00EB2062" w:rsidP="00EB2062" w:rsidRDefault="00EB2062" w14:paraId="7BB89FC4" w14:textId="24315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CAST AI</w:t>
            </w:r>
          </w:p>
        </w:tc>
      </w:tr>
      <w:tr w:rsidRPr="00EB2062" w:rsidR="00EB2062" w:rsidTr="00EB2062" w14:paraId="479E6D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5620BF75" w14:textId="130D4C0B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Action Type</w:t>
            </w:r>
          </w:p>
        </w:tc>
        <w:tc>
          <w:tcPr>
            <w:tcW w:w="3005" w:type="dxa"/>
          </w:tcPr>
          <w:p w:rsidRPr="00EB2062" w:rsidR="00EB2062" w:rsidP="00EB2062" w:rsidRDefault="00EB2062" w14:paraId="415DD6BA" w14:textId="002AF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Recommendations only</w:t>
            </w:r>
          </w:p>
        </w:tc>
        <w:tc>
          <w:tcPr>
            <w:tcW w:w="3006" w:type="dxa"/>
          </w:tcPr>
          <w:p w:rsidRPr="00EB2062" w:rsidR="00EB2062" w:rsidP="00EB2062" w:rsidRDefault="00EB2062" w14:paraId="480374A3" w14:textId="0A713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Autonomous execution</w:t>
            </w:r>
          </w:p>
        </w:tc>
      </w:tr>
      <w:tr w:rsidRPr="00EB2062" w:rsidR="00EB2062" w:rsidTr="00EB2062" w14:paraId="6FD8F1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23DF855D" w14:textId="351CA039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lastRenderedPageBreak/>
              <w:t>Optimization Speed</w:t>
            </w:r>
          </w:p>
        </w:tc>
        <w:tc>
          <w:tcPr>
            <w:tcW w:w="3005" w:type="dxa"/>
          </w:tcPr>
          <w:p w:rsidRPr="00EB2062" w:rsidR="00EB2062" w:rsidP="00EB2062" w:rsidRDefault="00EB2062" w14:paraId="510C0126" w14:textId="263B71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Manual implementation</w:t>
            </w:r>
          </w:p>
        </w:tc>
        <w:tc>
          <w:tcPr>
            <w:tcW w:w="3006" w:type="dxa"/>
          </w:tcPr>
          <w:p w:rsidRPr="00EB2062" w:rsidR="00EB2062" w:rsidP="00EB2062" w:rsidRDefault="00EB2062" w14:paraId="5494E9C4" w14:textId="51812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Real-time, continuous</w:t>
            </w:r>
          </w:p>
        </w:tc>
      </w:tr>
      <w:tr w:rsidRPr="00EB2062" w:rsidR="00EB2062" w:rsidTr="00EB2062" w14:paraId="49374D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70BC3BC8" w14:textId="627FE334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Multi-Cloud</w:t>
            </w:r>
          </w:p>
        </w:tc>
        <w:tc>
          <w:tcPr>
            <w:tcW w:w="3005" w:type="dxa"/>
          </w:tcPr>
          <w:p w:rsidRPr="00EB2062" w:rsidR="00EB2062" w:rsidP="00EB2062" w:rsidRDefault="00EB2062" w14:paraId="004E61DE" w14:textId="5F3C3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Single-provider only</w:t>
            </w:r>
          </w:p>
        </w:tc>
        <w:tc>
          <w:tcPr>
            <w:tcW w:w="3006" w:type="dxa"/>
          </w:tcPr>
          <w:p w:rsidRPr="00EB2062" w:rsidR="00EB2062" w:rsidP="00EB2062" w:rsidRDefault="00EB2062" w14:paraId="5A0D3F03" w14:textId="2361D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Cross-cloud from one pane</w:t>
            </w:r>
          </w:p>
        </w:tc>
      </w:tr>
      <w:tr w:rsidRPr="00EB2062" w:rsidR="00EB2062" w:rsidTr="00EB2062" w14:paraId="78504A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699A8AF3" w14:textId="7CCEE2C9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Kubernetes-Native</w:t>
            </w:r>
          </w:p>
        </w:tc>
        <w:tc>
          <w:tcPr>
            <w:tcW w:w="3005" w:type="dxa"/>
          </w:tcPr>
          <w:p w:rsidRPr="00EB2062" w:rsidR="00EB2062" w:rsidP="00EB2062" w:rsidRDefault="00EB2062" w14:paraId="68D18728" w14:textId="27DF2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Limited K8s awareness</w:t>
            </w:r>
          </w:p>
        </w:tc>
        <w:tc>
          <w:tcPr>
            <w:tcW w:w="3006" w:type="dxa"/>
          </w:tcPr>
          <w:p w:rsidRPr="00EB2062" w:rsidR="00EB2062" w:rsidP="00EB2062" w:rsidRDefault="00EB2062" w14:paraId="493B058A" w14:textId="378C6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Built for Kubernetes</w:t>
            </w:r>
          </w:p>
        </w:tc>
      </w:tr>
      <w:tr w:rsidRPr="00EB2062" w:rsidR="00EB2062" w:rsidTr="00EB2062" w14:paraId="75D9CF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3B3BD39B" w14:textId="20B87FD6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Spot Management</w:t>
            </w:r>
          </w:p>
        </w:tc>
        <w:tc>
          <w:tcPr>
            <w:tcW w:w="3005" w:type="dxa"/>
          </w:tcPr>
          <w:p w:rsidRPr="00EB2062" w:rsidR="00EB2062" w:rsidP="00EB2062" w:rsidRDefault="00EB2062" w14:paraId="0131C0FF" w14:textId="610D0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Basic interruption handling</w:t>
            </w:r>
          </w:p>
        </w:tc>
        <w:tc>
          <w:tcPr>
            <w:tcW w:w="3006" w:type="dxa"/>
          </w:tcPr>
          <w:p w:rsidRPr="00EB2062" w:rsidR="00EB2062" w:rsidP="00EB2062" w:rsidRDefault="00EB2062" w14:paraId="6CC5A863" w14:textId="4BA7C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30-min predictive migration</w:t>
            </w:r>
          </w:p>
        </w:tc>
      </w:tr>
      <w:tr w:rsidRPr="00EB2062" w:rsidR="00EB2062" w:rsidTr="00EB2062" w14:paraId="1BB013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3FEE0E9F" w14:textId="7F1C058B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GPU Optimization</w:t>
            </w:r>
          </w:p>
        </w:tc>
        <w:tc>
          <w:tcPr>
            <w:tcW w:w="3005" w:type="dxa"/>
          </w:tcPr>
          <w:p w:rsidRPr="00EB2062" w:rsidR="00EB2062" w:rsidP="00EB2062" w:rsidRDefault="00EB2062" w14:paraId="2AB3CDCB" w14:textId="710D9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Not available</w:t>
            </w:r>
          </w:p>
        </w:tc>
        <w:tc>
          <w:tcPr>
            <w:tcW w:w="3006" w:type="dxa"/>
          </w:tcPr>
          <w:p w:rsidRPr="00EB2062" w:rsidR="00EB2062" w:rsidP="00EB2062" w:rsidRDefault="00EB2062" w14:paraId="4EEAAB07" w14:textId="31199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proofErr w:type="spellStart"/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Millicore</w:t>
            </w:r>
            <w:proofErr w:type="spellEnd"/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-level rightsizing</w:t>
            </w:r>
          </w:p>
        </w:tc>
      </w:tr>
      <w:tr w:rsidRPr="00EB2062" w:rsidR="00EB2062" w:rsidTr="00EB2062" w14:paraId="205657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Pr="00EB2062" w:rsidR="00EB2062" w:rsidP="00EB2062" w:rsidRDefault="00EB2062" w14:paraId="4CF8F92F" w14:textId="3D178FE0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Engineering Effort</w:t>
            </w:r>
          </w:p>
        </w:tc>
        <w:tc>
          <w:tcPr>
            <w:tcW w:w="3005" w:type="dxa"/>
          </w:tcPr>
          <w:p w:rsidRPr="00EB2062" w:rsidR="00EB2062" w:rsidP="00EB2062" w:rsidRDefault="00EB2062" w14:paraId="067C5F9D" w14:textId="4BF75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High (manual tuning)</w:t>
            </w:r>
          </w:p>
        </w:tc>
        <w:tc>
          <w:tcPr>
            <w:tcW w:w="3006" w:type="dxa"/>
          </w:tcPr>
          <w:p w:rsidRPr="00EB2062" w:rsidR="00EB2062" w:rsidP="00EB2062" w:rsidRDefault="00EB2062" w14:paraId="6C6CADD9" w14:textId="6A2E6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Near-zero (autonomous)</w:t>
            </w:r>
          </w:p>
        </w:tc>
      </w:tr>
    </w:tbl>
    <w:p w:rsidRPr="00EB2062" w:rsidR="00EB2062" w:rsidP="00EB2062" w:rsidRDefault="00EB2062" w14:paraId="4B807001" w14:textId="77777777"/>
    <w:p w:rsidRPr="00EB2062" w:rsidR="00EB2062" w:rsidP="00EB2062" w:rsidRDefault="00EB2062" w14:paraId="56561BA6" w14:textId="406FA325">
      <w:pPr>
        <w:pStyle w:val="Heading2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Proof Points</w:t>
      </w:r>
    </w:p>
    <w:p w:rsidRPr="00EB2062" w:rsidR="00EB2062" w:rsidP="00EB2062" w:rsidRDefault="00EB2062" w14:paraId="4AB413FC" w14:textId="796F87AE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Claimed 50–60% cost savings for customers (validated by independent reviewers)</w:t>
      </w:r>
    </w:p>
    <w:p w:rsidRPr="00EB2062" w:rsidR="00EB2062" w:rsidP="00EB2062" w:rsidRDefault="00EB2062" w14:paraId="2C17C8CC" w14:textId="277EF275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G2 Leader — Spring 2026 in Cloud Cost Management and Auto Scaling, with #1 rankings in multiple categories</w:t>
      </w:r>
    </w:p>
    <w:p w:rsidRPr="00EB2062" w:rsidR="00EB2062" w:rsidP="00EB2062" w:rsidRDefault="00EB2062" w14:paraId="3EAFB88A" w14:textId="76476CB5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Unicorn valuation — $1B+ (January 2026, Pacific Alliance Ventures)</w:t>
      </w:r>
    </w:p>
    <w:p w:rsidRPr="00EB2062" w:rsidR="00EB2062" w:rsidP="00EB2062" w:rsidRDefault="00EB2062" w14:paraId="18430DCB" w14:textId="5F74E5EF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Customer testimonials cite elimination of manual infrastructure work: "It was the first time I took a vacation for a month, and nobody asked me to add more nodes"</w:t>
      </w:r>
    </w:p>
    <w:p w:rsidRPr="00EB2062" w:rsidR="00EB2062" w:rsidP="00EB2062" w:rsidRDefault="00EB2062" w14:paraId="5011189E" w14:textId="3AEA51D2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Reduces DevOps/infrastructure team effort, freeing engineers to focus on building products</w:t>
      </w:r>
    </w:p>
    <w:p w:rsidRPr="00EB2062" w:rsidR="00EB2062" w:rsidP="00EB2062" w:rsidRDefault="00EB2062" w14:paraId="3C29D1A7" w14:textId="2B5CD214">
      <w:pPr>
        <w:pStyle w:val="Heading1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Prospect Qualification Framework</w:t>
      </w:r>
    </w:p>
    <w:p w:rsidRPr="00EB2062" w:rsidR="00EB2062" w:rsidP="00EB2062" w:rsidRDefault="00EB2062" w14:paraId="0A301D47" w14:textId="72DFEB81">
      <w:pPr>
        <w:rPr>
          <w:rFonts w:ascii="Aptos" w:hAnsi="Aptos"/>
        </w:rPr>
      </w:pPr>
      <w:r w:rsidRPr="00EB2062">
        <w:rPr>
          <w:rFonts w:ascii="Aptos" w:hAnsi="Aptos"/>
        </w:rPr>
        <w:t>Use the following scorecard during discovery calls to determine if a prospect is a strong fit for CAST AI-powered cloud cost optimization. Score each criterion from 1 (Low) to 5 (High). Prospects scoring 25+ out of 45 are strong candidates.</w:t>
      </w:r>
    </w:p>
    <w:p w:rsidRPr="00EB2062" w:rsidR="00EB2062" w:rsidP="00EB2062" w:rsidRDefault="00EB2062" w14:paraId="19EB9FA7" w14:textId="7F58835C">
      <w:pPr>
        <w:pStyle w:val="Heading2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Qualification Scorecard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EB2062" w:rsidR="00EB2062" w:rsidTr="00EB2062" w14:paraId="2AE4F4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2A040E03" w14:textId="2C8745CF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#</w:t>
            </w:r>
          </w:p>
        </w:tc>
        <w:tc>
          <w:tcPr>
            <w:tcW w:w="2254" w:type="dxa"/>
          </w:tcPr>
          <w:p w:rsidRPr="00EB2062" w:rsidR="00EB2062" w:rsidP="00EB2062" w:rsidRDefault="00EB2062" w14:paraId="789A60FA" w14:textId="5C8DE1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Criterion</w:t>
            </w:r>
          </w:p>
        </w:tc>
        <w:tc>
          <w:tcPr>
            <w:tcW w:w="2254" w:type="dxa"/>
          </w:tcPr>
          <w:p w:rsidRPr="00EB2062" w:rsidR="00EB2062" w:rsidP="00EB2062" w:rsidRDefault="00EB2062" w14:paraId="5587597F" w14:textId="49FF9B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What to Look For</w:t>
            </w:r>
          </w:p>
        </w:tc>
        <w:tc>
          <w:tcPr>
            <w:tcW w:w="2254" w:type="dxa"/>
          </w:tcPr>
          <w:p w:rsidRPr="00EB2062" w:rsidR="00EB2062" w:rsidP="00EB2062" w:rsidRDefault="00EB2062" w14:paraId="44812E95" w14:textId="6DF0AC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Score (1–5)</w:t>
            </w:r>
          </w:p>
        </w:tc>
      </w:tr>
      <w:tr w:rsidRPr="00EB2062" w:rsidR="00EB2062" w:rsidTr="00EB2062" w14:paraId="47EA75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2C96F569" w14:textId="451A133E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1</w:t>
            </w:r>
          </w:p>
        </w:tc>
        <w:tc>
          <w:tcPr>
            <w:tcW w:w="2254" w:type="dxa"/>
          </w:tcPr>
          <w:p w:rsidRPr="00EB2062" w:rsidR="00EB2062" w:rsidP="00EB2062" w:rsidRDefault="00EB2062" w14:paraId="365187C6" w14:textId="14610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Monthly Cloud Spend</w:t>
            </w:r>
          </w:p>
        </w:tc>
        <w:tc>
          <w:tcPr>
            <w:tcW w:w="2254" w:type="dxa"/>
          </w:tcPr>
          <w:p w:rsidRPr="00EB2062" w:rsidR="00EB2062" w:rsidP="00EB2062" w:rsidRDefault="00EB2062" w14:paraId="70D28D78" w14:textId="69F240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$50K+/</w:t>
            </w:r>
            <w:proofErr w:type="spellStart"/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mo</w:t>
            </w:r>
            <w:proofErr w:type="spellEnd"/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 xml:space="preserve"> = strong fit; $10K–50K = moderate; &lt;$10K = low priority</w:t>
            </w:r>
          </w:p>
        </w:tc>
        <w:tc>
          <w:tcPr>
            <w:tcW w:w="2254" w:type="dxa"/>
          </w:tcPr>
          <w:p w:rsidRPr="00EB2062" w:rsidR="00EB2062" w:rsidP="00EB2062" w:rsidRDefault="00EB2062" w14:paraId="588A2CE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</w:p>
        </w:tc>
      </w:tr>
      <w:tr w:rsidRPr="00EB2062" w:rsidR="00EB2062" w:rsidTr="00EB2062" w14:paraId="1EB120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08A52E88" w14:textId="0DB37A56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2</w:t>
            </w:r>
          </w:p>
        </w:tc>
        <w:tc>
          <w:tcPr>
            <w:tcW w:w="2254" w:type="dxa"/>
          </w:tcPr>
          <w:p w:rsidRPr="00EB2062" w:rsidR="00EB2062" w:rsidP="00EB2062" w:rsidRDefault="00EB2062" w14:paraId="43F6BE4B" w14:textId="3968D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Kubernetes Adoption</w:t>
            </w:r>
          </w:p>
        </w:tc>
        <w:tc>
          <w:tcPr>
            <w:tcW w:w="2254" w:type="dxa"/>
          </w:tcPr>
          <w:p w:rsidRPr="00EB2062" w:rsidR="00EB2062" w:rsidP="00EB2062" w:rsidRDefault="00EB2062" w14:paraId="6BEF277F" w14:textId="06BDA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Running K8s in production = 5; Migrating to K8s = 3; No containers = 1</w:t>
            </w:r>
          </w:p>
        </w:tc>
        <w:tc>
          <w:tcPr>
            <w:tcW w:w="2254" w:type="dxa"/>
          </w:tcPr>
          <w:p w:rsidRPr="00EB2062" w:rsidR="00EB2062" w:rsidP="00EB2062" w:rsidRDefault="00EB2062" w14:paraId="50CB34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</w:p>
        </w:tc>
      </w:tr>
      <w:tr w:rsidRPr="00EB2062" w:rsidR="00EB2062" w:rsidTr="00EB2062" w14:paraId="197081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0C266917" w14:textId="3428BA7A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3</w:t>
            </w:r>
          </w:p>
        </w:tc>
        <w:tc>
          <w:tcPr>
            <w:tcW w:w="2254" w:type="dxa"/>
          </w:tcPr>
          <w:p w:rsidRPr="00EB2062" w:rsidR="00EB2062" w:rsidP="00EB2062" w:rsidRDefault="00EB2062" w14:paraId="389A41D7" w14:textId="1986B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Multi-Cloud / Hybrid</w:t>
            </w:r>
          </w:p>
        </w:tc>
        <w:tc>
          <w:tcPr>
            <w:tcW w:w="2254" w:type="dxa"/>
          </w:tcPr>
          <w:p w:rsidRPr="00EB2062" w:rsidR="00EB2062" w:rsidP="00EB2062" w:rsidRDefault="00EB2062" w14:paraId="10DCAE93" w14:textId="5FA91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2+ cloud providers = 5; Single cloud = 3; On-prem only = 1</w:t>
            </w:r>
          </w:p>
        </w:tc>
        <w:tc>
          <w:tcPr>
            <w:tcW w:w="2254" w:type="dxa"/>
          </w:tcPr>
          <w:p w:rsidRPr="00EB2062" w:rsidR="00EB2062" w:rsidP="00EB2062" w:rsidRDefault="00EB2062" w14:paraId="7D21EC3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</w:p>
        </w:tc>
      </w:tr>
      <w:tr w:rsidRPr="00EB2062" w:rsidR="00EB2062" w:rsidTr="00EB2062" w14:paraId="19B8D4A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0C222551" w14:textId="758ACAB8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4</w:t>
            </w:r>
          </w:p>
        </w:tc>
        <w:tc>
          <w:tcPr>
            <w:tcW w:w="2254" w:type="dxa"/>
          </w:tcPr>
          <w:p w:rsidRPr="00EB2062" w:rsidR="00EB2062" w:rsidP="00EB2062" w:rsidRDefault="00EB2062" w14:paraId="14FE4B6D" w14:textId="688FE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Engineering Pain</w:t>
            </w:r>
          </w:p>
        </w:tc>
        <w:tc>
          <w:tcPr>
            <w:tcW w:w="2254" w:type="dxa"/>
          </w:tcPr>
          <w:p w:rsidRPr="00EB2062" w:rsidR="00EB2062" w:rsidP="00EB2062" w:rsidRDefault="00EB2062" w14:paraId="7AA05482" w14:textId="73A4D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Team manually tuning infra weekly = 5; Occasional = 3; No issues = 1</w:t>
            </w:r>
          </w:p>
        </w:tc>
        <w:tc>
          <w:tcPr>
            <w:tcW w:w="2254" w:type="dxa"/>
          </w:tcPr>
          <w:p w:rsidRPr="00EB2062" w:rsidR="00EB2062" w:rsidP="00EB2062" w:rsidRDefault="00EB2062" w14:paraId="73D6FD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</w:p>
        </w:tc>
      </w:tr>
      <w:tr w:rsidRPr="00EB2062" w:rsidR="00EB2062" w:rsidTr="00EB2062" w14:paraId="269EEC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62C27DB4" w14:textId="15D74987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5</w:t>
            </w:r>
          </w:p>
        </w:tc>
        <w:tc>
          <w:tcPr>
            <w:tcW w:w="2254" w:type="dxa"/>
          </w:tcPr>
          <w:p w:rsidRPr="00EB2062" w:rsidR="00EB2062" w:rsidP="00EB2062" w:rsidRDefault="00EB2062" w14:paraId="5A5D5255" w14:textId="7F2C6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Cloud Bill Growth Rate</w:t>
            </w:r>
          </w:p>
        </w:tc>
        <w:tc>
          <w:tcPr>
            <w:tcW w:w="2254" w:type="dxa"/>
          </w:tcPr>
          <w:p w:rsidRPr="00EB2062" w:rsidR="00EB2062" w:rsidP="00EB2062" w:rsidRDefault="00EB2062" w14:paraId="492C6EF4" w14:textId="66B78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&gt;20% YoY growth = 5; 10–20% = 3; Flat or declining = 1</w:t>
            </w:r>
          </w:p>
        </w:tc>
        <w:tc>
          <w:tcPr>
            <w:tcW w:w="2254" w:type="dxa"/>
          </w:tcPr>
          <w:p w:rsidRPr="00EB2062" w:rsidR="00EB2062" w:rsidP="00EB2062" w:rsidRDefault="00EB2062" w14:paraId="48A96BF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</w:p>
        </w:tc>
      </w:tr>
      <w:tr w:rsidRPr="00EB2062" w:rsidR="00EB2062" w:rsidTr="00EB2062" w14:paraId="160F3BE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39E665B8" w14:textId="2AD8476D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6</w:t>
            </w:r>
          </w:p>
        </w:tc>
        <w:tc>
          <w:tcPr>
            <w:tcW w:w="2254" w:type="dxa"/>
          </w:tcPr>
          <w:p w:rsidRPr="00EB2062" w:rsidR="00EB2062" w:rsidP="00EB2062" w:rsidRDefault="00EB2062" w14:paraId="56D92506" w14:textId="4638D9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AI/ML Workloads</w:t>
            </w:r>
          </w:p>
        </w:tc>
        <w:tc>
          <w:tcPr>
            <w:tcW w:w="2254" w:type="dxa"/>
          </w:tcPr>
          <w:p w:rsidRPr="00EB2062" w:rsidR="00EB2062" w:rsidP="00EB2062" w:rsidRDefault="00EB2062" w14:paraId="636E4792" w14:textId="0E0A04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 xml:space="preserve">Running GPU workloads = 5; </w:t>
            </w: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lastRenderedPageBreak/>
              <w:t>Planning to = 3; No plans = 1</w:t>
            </w:r>
          </w:p>
        </w:tc>
        <w:tc>
          <w:tcPr>
            <w:tcW w:w="2254" w:type="dxa"/>
          </w:tcPr>
          <w:p w:rsidRPr="00EB2062" w:rsidR="00EB2062" w:rsidP="00EB2062" w:rsidRDefault="00EB2062" w14:paraId="18BC979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</w:p>
        </w:tc>
      </w:tr>
      <w:tr w:rsidRPr="00EB2062" w:rsidR="00EB2062" w:rsidTr="00EB2062" w14:paraId="14090F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617965BB" w14:textId="315FF060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7</w:t>
            </w:r>
          </w:p>
        </w:tc>
        <w:tc>
          <w:tcPr>
            <w:tcW w:w="2254" w:type="dxa"/>
          </w:tcPr>
          <w:p w:rsidRPr="00EB2062" w:rsidR="00EB2062" w:rsidP="00EB2062" w:rsidRDefault="00EB2062" w14:paraId="094090DA" w14:textId="4895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FinOps Maturity</w:t>
            </w:r>
          </w:p>
        </w:tc>
        <w:tc>
          <w:tcPr>
            <w:tcW w:w="2254" w:type="dxa"/>
          </w:tcPr>
          <w:p w:rsidRPr="00EB2062" w:rsidR="00EB2062" w:rsidP="00EB2062" w:rsidRDefault="00EB2062" w14:paraId="0D01AD7A" w14:textId="244DD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No FinOps practice = 5 (biggest opportunity); Mature FinOps = 2</w:t>
            </w:r>
          </w:p>
        </w:tc>
        <w:tc>
          <w:tcPr>
            <w:tcW w:w="2254" w:type="dxa"/>
          </w:tcPr>
          <w:p w:rsidRPr="00EB2062" w:rsidR="00EB2062" w:rsidP="00EB2062" w:rsidRDefault="00EB2062" w14:paraId="1468D03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</w:p>
        </w:tc>
      </w:tr>
      <w:tr w:rsidRPr="00EB2062" w:rsidR="00EB2062" w:rsidTr="00EB2062" w14:paraId="20FFC6C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3AAB01B7" w14:textId="5A625E64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8</w:t>
            </w:r>
          </w:p>
        </w:tc>
        <w:tc>
          <w:tcPr>
            <w:tcW w:w="2254" w:type="dxa"/>
          </w:tcPr>
          <w:p w:rsidRPr="00EB2062" w:rsidR="00EB2062" w:rsidP="00EB2062" w:rsidRDefault="00EB2062" w14:paraId="4D6DA737" w14:textId="0ACBF9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Decision-Maker Access</w:t>
            </w:r>
          </w:p>
        </w:tc>
        <w:tc>
          <w:tcPr>
            <w:tcW w:w="2254" w:type="dxa"/>
          </w:tcPr>
          <w:p w:rsidRPr="00EB2062" w:rsidR="00EB2062" w:rsidP="00EB2062" w:rsidRDefault="00EB2062" w14:paraId="02B4CBBD" w14:textId="4E427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CTO/VP Eng/CFO engaged = 5; Mid-level only = 3; No access = 1</w:t>
            </w:r>
          </w:p>
        </w:tc>
        <w:tc>
          <w:tcPr>
            <w:tcW w:w="2254" w:type="dxa"/>
          </w:tcPr>
          <w:p w:rsidRPr="00EB2062" w:rsidR="00EB2062" w:rsidP="00EB2062" w:rsidRDefault="00EB2062" w14:paraId="6CF8D4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</w:p>
        </w:tc>
      </w:tr>
      <w:tr w:rsidRPr="00EB2062" w:rsidR="00EB2062" w:rsidTr="00EB2062" w14:paraId="366DC7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0F7878C3" w14:textId="66444ACE">
            <w:pPr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9</w:t>
            </w:r>
          </w:p>
        </w:tc>
        <w:tc>
          <w:tcPr>
            <w:tcW w:w="2254" w:type="dxa"/>
          </w:tcPr>
          <w:p w:rsidRPr="00EB2062" w:rsidR="00EB2062" w:rsidP="00EB2062" w:rsidRDefault="00EB2062" w14:paraId="1BBD8F7C" w14:textId="64F6A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Budget Pressure</w:t>
            </w:r>
          </w:p>
        </w:tc>
        <w:tc>
          <w:tcPr>
            <w:tcW w:w="2254" w:type="dxa"/>
          </w:tcPr>
          <w:p w:rsidRPr="00EB2062" w:rsidR="00EB2062" w:rsidP="00EB2062" w:rsidRDefault="00EB2062" w14:paraId="523635D4" w14:textId="65FA15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  <w:r w:rsidRPr="00EB2062"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  <w:t>Active cost-cutting mandate = 5; Aware of waste = 3; No urgency = 1</w:t>
            </w:r>
          </w:p>
        </w:tc>
        <w:tc>
          <w:tcPr>
            <w:tcW w:w="2254" w:type="dxa"/>
          </w:tcPr>
          <w:p w:rsidRPr="00EB2062" w:rsidR="00EB2062" w:rsidP="00EB2062" w:rsidRDefault="00EB2062" w14:paraId="04BBDF2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Theme="majorEastAsia" w:cstheme="majorBidi"/>
                <w:color w:val="1B3A5C"/>
                <w:sz w:val="22"/>
                <w:szCs w:val="32"/>
              </w:rPr>
            </w:pPr>
          </w:p>
        </w:tc>
      </w:tr>
    </w:tbl>
    <w:p w:rsidRPr="00EB2062" w:rsidR="00EB2062" w:rsidP="00EB2062" w:rsidRDefault="00EB2062" w14:paraId="7F2274EC" w14:textId="77777777"/>
    <w:p w:rsidRPr="00EB2062" w:rsidR="00EB2062" w:rsidP="00EB2062" w:rsidRDefault="00EB2062" w14:paraId="4B9ED3F7" w14:textId="27368B2A">
      <w:pPr>
        <w:pStyle w:val="Heading2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Scoring Guide</w:t>
      </w:r>
    </w:p>
    <w:p w:rsidRPr="00EB2062" w:rsidR="00EB2062" w:rsidP="00EB2062" w:rsidRDefault="00EB2062" w14:paraId="0AA4D3E3" w14:textId="7061745E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35–45 Points: HOT PROSPECT — Immediate outreach. High cloud spend, clear pain, and decision-maker access. Fast time-to-close.</w:t>
      </w:r>
    </w:p>
    <w:p w:rsidRPr="00EB2062" w:rsidR="00EB2062" w:rsidP="00EB2062" w:rsidRDefault="00EB2062" w14:paraId="32D951D4" w14:textId="5624F84C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25–34 Points: WARM PROSPECT — Strong potential. May need education on the ROI of automated optimization. Nurture with case studies and a free cost assessment.</w:t>
      </w:r>
    </w:p>
    <w:p w:rsidRPr="00EB2062" w:rsidR="00EB2062" w:rsidP="00EB2062" w:rsidRDefault="00EB2062" w14:paraId="0446955D" w14:textId="22DCC9F5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15–24 Points: DEVELOPING — Not ready today but worth tracking. May be growing into Kubernetes or planning a cloud migration.</w:t>
      </w:r>
    </w:p>
    <w:p w:rsidRPr="00EB2062" w:rsidR="00EB2062" w:rsidP="00EB2062" w:rsidRDefault="00EB2062" w14:paraId="2BF48C2C" w14:textId="5FB23851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Below 15 Points: LOW PRIORITY — Unlikely to see near-term ROI. Revisit in 6–12 months or if they announce a cloud initiative.</w:t>
      </w:r>
    </w:p>
    <w:p w:rsidRPr="00EB2062" w:rsidR="00EB2062" w:rsidP="00EB2062" w:rsidRDefault="00EB2062" w14:paraId="2AC4B7EC" w14:textId="57D0AE87">
      <w:pPr>
        <w:pStyle w:val="Heading2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Ideal Customer Profile</w:t>
      </w:r>
    </w:p>
    <w:p w:rsidRPr="00EB2062" w:rsidR="00EB2062" w:rsidP="00EB2062" w:rsidRDefault="00EB2062" w14:paraId="3459F332" w14:textId="79D3A598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Company Size: Mid-market to enterprise (200+ employees)</w:t>
      </w:r>
    </w:p>
    <w:p w:rsidRPr="00EB2062" w:rsidR="00EB2062" w:rsidP="00EB2062" w:rsidRDefault="00EB2062" w14:paraId="4853880A" w14:textId="4796B077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Cloud Spend: $50K+/month across AWS, Azure, or GCP</w:t>
      </w:r>
    </w:p>
    <w:p w:rsidRPr="00EB2062" w:rsidR="00EB2062" w:rsidP="00EB2062" w:rsidRDefault="00EB2062" w14:paraId="45DFE4B2" w14:textId="39556CF0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Technology Stack: Running Kubernetes in production (EKS, AKS, GKE, or self-managed)</w:t>
      </w:r>
    </w:p>
    <w:p w:rsidRPr="00EB2062" w:rsidR="00EB2062" w:rsidP="00EB2062" w:rsidRDefault="00EB2062" w14:paraId="60929A43" w14:textId="7334D9FF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Growth Stage: Scaling infrastructure — cloud bills growing 15%+ YoY</w:t>
      </w:r>
    </w:p>
    <w:p w:rsidRPr="00EB2062" w:rsidR="00EB2062" w:rsidP="00EB2062" w:rsidRDefault="00EB2062" w14:paraId="76C9C57D" w14:textId="35AA34B6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Pain Signals: CFO asking "why is our cloud bill so high?"; Engineering team spending &gt;20% of time on infrastructure tuning; Recent failed attempt at manual optimization</w:t>
      </w:r>
    </w:p>
    <w:p w:rsidRPr="00EB2062" w:rsidR="00EB2062" w:rsidP="00EB2062" w:rsidRDefault="00EB2062" w14:paraId="037FAA07" w14:textId="53AA71FC">
      <w:pPr>
        <w:pStyle w:val="ListBullet"/>
        <w:rPr>
          <w:rFonts w:ascii="Aptos" w:hAnsi="Aptos"/>
        </w:rPr>
      </w:pPr>
      <w:r w:rsidRPr="00EB2062">
        <w:rPr>
          <w:rFonts w:ascii="Aptos" w:hAnsi="Aptos"/>
        </w:rPr>
        <w:t>Vertical Sweet Spots: SaaS/Technology, FinTech, E-Commerce, Media/Streaming, AI/ML Companies, Healthcare IT</w:t>
      </w:r>
    </w:p>
    <w:p w:rsidRPr="00EB2062" w:rsidR="00EB2062" w:rsidP="00EB2062" w:rsidRDefault="00EB2062" w14:paraId="5490CF32" w14:textId="5269A24E">
      <w:pPr>
        <w:pStyle w:val="Heading1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Discovery Questions for Sales Conversations</w:t>
      </w:r>
    </w:p>
    <w:p w:rsidRPr="00EB2062" w:rsidR="00EB2062" w:rsidP="00EB2062" w:rsidRDefault="00EB2062" w14:paraId="289C11A8" w14:textId="065E29AF">
      <w:pPr>
        <w:rPr>
          <w:rFonts w:ascii="Aptos" w:hAnsi="Aptos"/>
        </w:rPr>
      </w:pPr>
      <w:r w:rsidRPr="00EB2062">
        <w:rPr>
          <w:rFonts w:ascii="Aptos" w:hAnsi="Aptos"/>
        </w:rPr>
        <w:t>Use these questions during the first call to qualify the prospect and uncover their specific pain points. Tailor follow-ups based on responses.</w:t>
      </w:r>
    </w:p>
    <w:p w:rsidRPr="00EB2062" w:rsidR="00EB2062" w:rsidP="00EB2062" w:rsidRDefault="00EB2062" w14:paraId="5B0FA8D5" w14:textId="02CCDB62">
      <w:pPr>
        <w:pStyle w:val="Heading2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lastRenderedPageBreak/>
        <w:t>Understanding Their Cloud Environment</w:t>
      </w:r>
    </w:p>
    <w:p w:rsidRPr="00EB2062" w:rsidR="00EB2062" w:rsidP="00EB2062" w:rsidRDefault="00EB2062" w14:paraId="5AE8332E" w14:textId="19004B03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"What's your approximate monthly cloud spend, and how has it trended over the past 12 months?"</w:t>
      </w:r>
    </w:p>
    <w:p w:rsidRPr="00EB2062" w:rsidR="00EB2062" w:rsidP="00EB2062" w:rsidRDefault="00EB2062" w14:paraId="063683C6" w14:textId="746A017E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"Which cloud providers are you using? Are you multi-cloud or single-provider?"</w:t>
      </w:r>
    </w:p>
    <w:p w:rsidRPr="00EB2062" w:rsidR="00EB2062" w:rsidP="00EB2062" w:rsidRDefault="00EB2062" w14:paraId="183F045A" w14:textId="4496A9A4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"Are you running Kubernetes in production? How many clusters and nodes?"</w:t>
      </w:r>
    </w:p>
    <w:p w:rsidRPr="00EB2062" w:rsidR="00EB2062" w:rsidP="00EB2062" w:rsidRDefault="00EB2062" w14:paraId="32382171" w14:textId="2E67AF43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"Do you have any AI/ML workloads running on GPUs?"</w:t>
      </w:r>
    </w:p>
    <w:p w:rsidRPr="00EB2062" w:rsidR="00EB2062" w:rsidP="00EB2062" w:rsidRDefault="00EB2062" w14:paraId="647355E8" w14:textId="37B39BD2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"What percentage of your infrastructure team's time goes to manual scaling and rightsizing?"</w:t>
      </w:r>
    </w:p>
    <w:p w:rsidRPr="00EB2062" w:rsidR="00EB2062" w:rsidP="00EB2062" w:rsidRDefault="00EB2062" w14:paraId="3F91C7F5" w14:textId="56B0D852">
      <w:pPr>
        <w:pStyle w:val="Heading2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Identifying Pain &amp; Motivation</w:t>
      </w:r>
    </w:p>
    <w:p w:rsidRPr="00EB2062" w:rsidR="00EB2062" w:rsidP="00EB2062" w:rsidRDefault="00EB2062" w14:paraId="783A309A" w14:textId="6B678D49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"Has your CFO or leadership team raised concerns about cloud costs recently?"</w:t>
      </w:r>
    </w:p>
    <w:p w:rsidRPr="00EB2062" w:rsidR="00EB2062" w:rsidP="00EB2062" w:rsidRDefault="00EB2062" w14:paraId="7A96B350" w14:textId="026A02EC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"Have you ever had an unexpected spike in your cloud bill? What caused it?"</w:t>
      </w:r>
    </w:p>
    <w:p w:rsidRPr="00EB2062" w:rsidR="00EB2062" w:rsidP="00EB2062" w:rsidRDefault="00EB2062" w14:paraId="4203881B" w14:textId="1C894E2D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"Do you have a FinOps team or practice in place? If so, what tools are they using?"</w:t>
      </w:r>
    </w:p>
    <w:p w:rsidRPr="00EB2062" w:rsidR="00EB2062" w:rsidP="00EB2062" w:rsidRDefault="00EB2062" w14:paraId="4CBCF772" w14:textId="086DA144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"What happens during traffic spikes — do you over-provision to be safe, or have you experienced downtime?"</w:t>
      </w:r>
    </w:p>
    <w:p w:rsidRPr="00EB2062" w:rsidR="00EB2062" w:rsidP="00EB2062" w:rsidRDefault="00EB2062" w14:paraId="051E9409" w14:textId="0121BE9E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"If you could reclaim 30–50% of your current cloud spend, where would you reinvest it?"</w:t>
      </w:r>
    </w:p>
    <w:p w:rsidRPr="00EB2062" w:rsidR="00EB2062" w:rsidP="00EB2062" w:rsidRDefault="00EB2062" w14:paraId="6B6F5C4C" w14:textId="2A34C1C4">
      <w:pPr>
        <w:pStyle w:val="Heading2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Decision-Making &amp; Timeline</w:t>
      </w:r>
    </w:p>
    <w:p w:rsidRPr="00EB2062" w:rsidR="00EB2062" w:rsidP="00EB2062" w:rsidRDefault="00EB2062" w14:paraId="4E57289F" w14:textId="00BE4198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"Who owns the cloud budget — Engineering, Finance, or a shared model?"</w:t>
      </w:r>
    </w:p>
    <w:p w:rsidRPr="00EB2062" w:rsidR="00EB2062" w:rsidP="00EB2062" w:rsidRDefault="00EB2062" w14:paraId="44A7834C" w14:textId="6964C38D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"Is there an active initiative or mandate to reduce cloud costs this quarter/year?"</w:t>
      </w:r>
    </w:p>
    <w:p w:rsidRPr="00EB2062" w:rsidR="00EB2062" w:rsidP="00EB2062" w:rsidRDefault="00EB2062" w14:paraId="24A06BC2" w14:textId="3952C912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"Have you evaluated any optimization tools before? What was the experience?"</w:t>
      </w:r>
    </w:p>
    <w:p w:rsidRPr="00EB2062" w:rsidR="00EB2062" w:rsidP="00EB2062" w:rsidRDefault="00EB2062" w14:paraId="521F93C0" w14:textId="2074161A">
      <w:pPr>
        <w:pStyle w:val="ListNumber"/>
        <w:rPr>
          <w:rFonts w:ascii="Aptos" w:hAnsi="Aptos"/>
        </w:rPr>
      </w:pPr>
      <w:r w:rsidRPr="00EB2062">
        <w:rPr>
          <w:rFonts w:ascii="Aptos" w:hAnsi="Aptos"/>
        </w:rPr>
        <w:t>"What would a successful engagement look like for you — what's the target savings?"</w:t>
      </w:r>
    </w:p>
    <w:p w:rsidRPr="00EB2062" w:rsidR="00EB2062" w:rsidP="00EB2062" w:rsidRDefault="00EB2062" w14:paraId="0263D3CE" w14:textId="4AC12E86">
      <w:pPr>
        <w:pStyle w:val="Heading1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Proposed Engagement Model</w:t>
      </w:r>
    </w:p>
    <w:p w:rsidRPr="00EB2062" w:rsidR="00EB2062" w:rsidP="00EB2062" w:rsidRDefault="00EB2062" w14:paraId="79EF236E" w14:textId="662F3542">
      <w:pPr>
        <w:rPr>
          <w:rFonts w:ascii="Aptos" w:hAnsi="Aptos"/>
        </w:rPr>
      </w:pPr>
      <w:r w:rsidRPr="00EB2062">
        <w:rPr>
          <w:rFonts w:ascii="Aptos" w:hAnsi="Aptos"/>
        </w:rPr>
        <w:t>A structured approach to take prospects from initial contact to realized savings: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EB2062" w:rsidR="00EB2062" w:rsidTr="00EB2062" w14:paraId="301DCF7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4FB1500F" w14:textId="204D5A3B">
            <w:pPr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Phase</w:t>
            </w:r>
          </w:p>
        </w:tc>
        <w:tc>
          <w:tcPr>
            <w:tcW w:w="2254" w:type="dxa"/>
          </w:tcPr>
          <w:p w:rsidRPr="00EB2062" w:rsidR="00EB2062" w:rsidP="00EB2062" w:rsidRDefault="00EB2062" w14:paraId="60591F79" w14:textId="528B45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Activity</w:t>
            </w:r>
          </w:p>
        </w:tc>
        <w:tc>
          <w:tcPr>
            <w:tcW w:w="2254" w:type="dxa"/>
          </w:tcPr>
          <w:p w:rsidRPr="00EB2062" w:rsidR="00EB2062" w:rsidP="00EB2062" w:rsidRDefault="00EB2062" w14:paraId="56193E7F" w14:textId="440578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Duration</w:t>
            </w:r>
          </w:p>
        </w:tc>
        <w:tc>
          <w:tcPr>
            <w:tcW w:w="2254" w:type="dxa"/>
          </w:tcPr>
          <w:p w:rsidRPr="00EB2062" w:rsidR="00EB2062" w:rsidP="00EB2062" w:rsidRDefault="00EB2062" w14:paraId="217F6A4D" w14:textId="20F807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Deliverable</w:t>
            </w:r>
          </w:p>
        </w:tc>
      </w:tr>
      <w:tr w:rsidRPr="00EB2062" w:rsidR="00EB2062" w:rsidTr="00EB2062" w14:paraId="1D970C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02AD94C7" w14:textId="664C0C7B">
            <w:pPr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1. Discovery</w:t>
            </w:r>
          </w:p>
        </w:tc>
        <w:tc>
          <w:tcPr>
            <w:tcW w:w="2254" w:type="dxa"/>
          </w:tcPr>
          <w:p w:rsidRPr="00EB2062" w:rsidR="00EB2062" w:rsidP="00EB2062" w:rsidRDefault="00EB2062" w14:paraId="583149C4" w14:textId="0E87B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Qualification call using the scorecard and discovery questions above</w:t>
            </w:r>
          </w:p>
        </w:tc>
        <w:tc>
          <w:tcPr>
            <w:tcW w:w="2254" w:type="dxa"/>
          </w:tcPr>
          <w:p w:rsidRPr="00EB2062" w:rsidR="00EB2062" w:rsidP="00EB2062" w:rsidRDefault="00EB2062" w14:paraId="75E7DC3D" w14:textId="084BD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1 call</w:t>
            </w:r>
          </w:p>
        </w:tc>
        <w:tc>
          <w:tcPr>
            <w:tcW w:w="2254" w:type="dxa"/>
          </w:tcPr>
          <w:p w:rsidRPr="00EB2062" w:rsidR="00EB2062" w:rsidP="00EB2062" w:rsidRDefault="00EB2062" w14:paraId="5AF9008D" w14:textId="5FB05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Completed scorecard + prospect profile</w:t>
            </w:r>
          </w:p>
        </w:tc>
      </w:tr>
      <w:tr w:rsidRPr="00EB2062" w:rsidR="00EB2062" w:rsidTr="00EB2062" w14:paraId="15A7D0B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46D0C7F7" w14:textId="0C01224C">
            <w:pPr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2. Free Cost Assessment</w:t>
            </w:r>
          </w:p>
        </w:tc>
        <w:tc>
          <w:tcPr>
            <w:tcW w:w="2254" w:type="dxa"/>
          </w:tcPr>
          <w:p w:rsidRPr="00EB2062" w:rsidR="00EB2062" w:rsidP="00EB2062" w:rsidRDefault="00EB2062" w14:paraId="52941AA2" w14:textId="228D62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Connect CAST AI in read-only mode to their clusters; generate savings report</w:t>
            </w:r>
          </w:p>
        </w:tc>
        <w:tc>
          <w:tcPr>
            <w:tcW w:w="2254" w:type="dxa"/>
          </w:tcPr>
          <w:p w:rsidRPr="00EB2062" w:rsidR="00EB2062" w:rsidP="00EB2062" w:rsidRDefault="00EB2062" w14:paraId="16CE92C5" w14:textId="2510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1–2 days</w:t>
            </w:r>
          </w:p>
        </w:tc>
        <w:tc>
          <w:tcPr>
            <w:tcW w:w="2254" w:type="dxa"/>
          </w:tcPr>
          <w:p w:rsidRPr="00EB2062" w:rsidR="00EB2062" w:rsidP="00EB2062" w:rsidRDefault="00EB2062" w14:paraId="0DE141D9" w14:textId="7BFA2A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Detailed cost savings report with projected ROI</w:t>
            </w:r>
          </w:p>
        </w:tc>
      </w:tr>
      <w:tr w:rsidRPr="00EB2062" w:rsidR="00EB2062" w:rsidTr="00EB2062" w14:paraId="74B681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61FFB142" w14:textId="472F7A19">
            <w:pPr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3. Solution Presentation</w:t>
            </w:r>
          </w:p>
        </w:tc>
        <w:tc>
          <w:tcPr>
            <w:tcW w:w="2254" w:type="dxa"/>
          </w:tcPr>
          <w:p w:rsidRPr="00EB2062" w:rsidR="00EB2062" w:rsidP="00EB2062" w:rsidRDefault="00EB2062" w14:paraId="29401F93" w14:textId="036BF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Present findings, demonstrate CAST AI platform, show specific optimization opportunities</w:t>
            </w:r>
          </w:p>
        </w:tc>
        <w:tc>
          <w:tcPr>
            <w:tcW w:w="2254" w:type="dxa"/>
          </w:tcPr>
          <w:p w:rsidRPr="00EB2062" w:rsidR="00EB2062" w:rsidP="00EB2062" w:rsidRDefault="00EB2062" w14:paraId="1C0801C7" w14:textId="5F9BA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1 call</w:t>
            </w:r>
          </w:p>
        </w:tc>
        <w:tc>
          <w:tcPr>
            <w:tcW w:w="2254" w:type="dxa"/>
          </w:tcPr>
          <w:p w:rsidRPr="00EB2062" w:rsidR="00EB2062" w:rsidP="00EB2062" w:rsidRDefault="00EB2062" w14:paraId="7A38EBAF" w14:textId="7062D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Custom proposal with savings projections</w:t>
            </w:r>
          </w:p>
        </w:tc>
      </w:tr>
      <w:tr w:rsidRPr="00EB2062" w:rsidR="00EB2062" w:rsidTr="00EB2062" w14:paraId="608CB7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18A0439E" w14:textId="1AAE8CFA">
            <w:pPr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lastRenderedPageBreak/>
              <w:t>4. Pilot</w:t>
            </w:r>
          </w:p>
        </w:tc>
        <w:tc>
          <w:tcPr>
            <w:tcW w:w="2254" w:type="dxa"/>
          </w:tcPr>
          <w:p w:rsidRPr="00EB2062" w:rsidR="00EB2062" w:rsidP="00EB2062" w:rsidRDefault="00EB2062" w14:paraId="574EB986" w14:textId="35631A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Enable CAST AI optimization on 1–2 non-critical clusters to prove ROI</w:t>
            </w:r>
          </w:p>
        </w:tc>
        <w:tc>
          <w:tcPr>
            <w:tcW w:w="2254" w:type="dxa"/>
          </w:tcPr>
          <w:p w:rsidRPr="00EB2062" w:rsidR="00EB2062" w:rsidP="00EB2062" w:rsidRDefault="00EB2062" w14:paraId="02301B35" w14:textId="35EC4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2–4 weeks</w:t>
            </w:r>
          </w:p>
        </w:tc>
        <w:tc>
          <w:tcPr>
            <w:tcW w:w="2254" w:type="dxa"/>
          </w:tcPr>
          <w:p w:rsidRPr="00EB2062" w:rsidR="00EB2062" w:rsidP="00EB2062" w:rsidRDefault="00EB2062" w14:paraId="0A906559" w14:textId="438BCD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Measured savings vs. baseline</w:t>
            </w:r>
          </w:p>
        </w:tc>
      </w:tr>
      <w:tr w:rsidRPr="00EB2062" w:rsidR="00EB2062" w:rsidTr="00EB2062" w14:paraId="075EB5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116625B0" w14:textId="655E709D">
            <w:pPr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5. Full Deployment</w:t>
            </w:r>
          </w:p>
        </w:tc>
        <w:tc>
          <w:tcPr>
            <w:tcW w:w="2254" w:type="dxa"/>
          </w:tcPr>
          <w:p w:rsidRPr="00EB2062" w:rsidR="00EB2062" w:rsidP="00EB2062" w:rsidRDefault="00EB2062" w14:paraId="16C08B9C" w14:textId="73132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Roll out across all clusters with agreed guardrails and SLO configurations</w:t>
            </w:r>
          </w:p>
        </w:tc>
        <w:tc>
          <w:tcPr>
            <w:tcW w:w="2254" w:type="dxa"/>
          </w:tcPr>
          <w:p w:rsidRPr="00EB2062" w:rsidR="00EB2062" w:rsidP="00EB2062" w:rsidRDefault="00EB2062" w14:paraId="73B89BC3" w14:textId="3FC598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2–4 weeks</w:t>
            </w:r>
          </w:p>
        </w:tc>
        <w:tc>
          <w:tcPr>
            <w:tcW w:w="2254" w:type="dxa"/>
          </w:tcPr>
          <w:p w:rsidRPr="00EB2062" w:rsidR="00EB2062" w:rsidP="00EB2062" w:rsidRDefault="00EB2062" w14:paraId="0C3C7B9C" w14:textId="1A7E8E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Full platform deployment + ongoing optimization</w:t>
            </w:r>
          </w:p>
        </w:tc>
      </w:tr>
      <w:tr w:rsidRPr="00EB2062" w:rsidR="00EB2062" w:rsidTr="00EB2062" w14:paraId="76EDEA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EB2062" w:rsidR="00EB2062" w:rsidP="00EB2062" w:rsidRDefault="00EB2062" w14:paraId="575AB288" w14:textId="042B7958">
            <w:pPr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6. Ongoing Value</w:t>
            </w:r>
          </w:p>
        </w:tc>
        <w:tc>
          <w:tcPr>
            <w:tcW w:w="2254" w:type="dxa"/>
          </w:tcPr>
          <w:p w:rsidRPr="00EB2062" w:rsidR="00EB2062" w:rsidP="00EB2062" w:rsidRDefault="00EB2062" w14:paraId="4D7FE40C" w14:textId="12DAD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Monthly reviews, savings reports, optimization recommendations as workloads evolve</w:t>
            </w:r>
          </w:p>
        </w:tc>
        <w:tc>
          <w:tcPr>
            <w:tcW w:w="2254" w:type="dxa"/>
          </w:tcPr>
          <w:p w:rsidRPr="00EB2062" w:rsidR="00EB2062" w:rsidP="00EB2062" w:rsidRDefault="00EB2062" w14:paraId="3E5C75A1" w14:textId="70246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Ongoing</w:t>
            </w:r>
          </w:p>
        </w:tc>
        <w:tc>
          <w:tcPr>
            <w:tcW w:w="2254" w:type="dxa"/>
          </w:tcPr>
          <w:p w:rsidRPr="00EB2062" w:rsidR="00EB2062" w:rsidP="00EB2062" w:rsidRDefault="00EB2062" w14:paraId="7C197016" w14:textId="3F4ECD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2"/>
              </w:rPr>
            </w:pPr>
            <w:r w:rsidRPr="00EB2062">
              <w:rPr>
                <w:rFonts w:ascii="Aptos" w:hAnsi="Aptos"/>
                <w:sz w:val="22"/>
              </w:rPr>
              <w:t>Monthly savings dashboards + QBRs</w:t>
            </w:r>
          </w:p>
        </w:tc>
      </w:tr>
    </w:tbl>
    <w:p w:rsidRPr="00EB2062" w:rsidR="00EB2062" w:rsidP="00EB2062" w:rsidRDefault="00EB2062" w14:paraId="77B62FA8" w14:textId="77777777"/>
    <w:p w:rsidRPr="00EB2062" w:rsidR="00EB2062" w:rsidP="00EB2062" w:rsidRDefault="00EB2062" w14:paraId="4B2F5FED" w14:textId="737FECEC">
      <w:pPr>
        <w:pStyle w:val="Heading2"/>
        <w:rPr>
          <w:rFonts w:ascii="Aptos" w:hAnsi="Aptos"/>
          <w:color w:val="1B3A5C"/>
        </w:rPr>
      </w:pPr>
      <w:r w:rsidRPr="00EB2062">
        <w:rPr>
          <w:rFonts w:ascii="Aptos" w:hAnsi="Aptos"/>
          <w:color w:val="1B3A5C"/>
        </w:rPr>
        <w:t>The Value Proposition in One Sentence</w:t>
      </w:r>
    </w:p>
    <w:p w:rsidRPr="00EB2062" w:rsidR="00EB2062" w:rsidP="00EB2062" w:rsidRDefault="00EB2062" w14:paraId="5D5F87D1" w14:textId="34EA40BB">
      <w:pPr>
        <w:jc w:val="center"/>
        <w:rPr>
          <w:rFonts w:ascii="Aptos" w:hAnsi="Aptos"/>
          <w:b/>
          <w:color w:val="1B3A5C"/>
          <w:sz w:val="28"/>
        </w:rPr>
      </w:pPr>
      <w:r w:rsidRPr="00EB2062">
        <w:rPr>
          <w:rFonts w:ascii="Aptos" w:hAnsi="Aptos"/>
          <w:b/>
          <w:color w:val="1B3A5C"/>
          <w:sz w:val="28"/>
        </w:rPr>
        <w:t>We help companies cut their cloud costs by 30–60% through autonomous, AI-powered Kubernetes optimization — with zero engineering effort and payback in under 90 days.</w:t>
      </w:r>
    </w:p>
    <w:p w:rsidRPr="00EB2062" w:rsidR="00EB2062" w:rsidP="00EB2062" w:rsidRDefault="00EB2062" w14:paraId="46F94439" w14:textId="63BB1865">
      <w:pPr>
        <w:jc w:val="center"/>
        <w:rPr>
          <w:rFonts w:ascii="Aptos" w:hAnsi="Aptos"/>
          <w:i/>
          <w:color w:val="808080"/>
          <w:sz w:val="20"/>
        </w:rPr>
      </w:pPr>
      <w:r w:rsidRPr="00EB2062">
        <w:rPr>
          <w:rFonts w:ascii="Aptos" w:hAnsi="Aptos"/>
          <w:i/>
          <w:color w:val="808080"/>
          <w:sz w:val="20"/>
        </w:rPr>
        <w:t>Confidential — For Internal Use Only</w:t>
      </w:r>
    </w:p>
    <w:p w:rsidRPr="00EB2062" w:rsidR="00546E9E" w:rsidRDefault="00546E9E" w14:paraId="05B9B4CB" w14:textId="19C21DAD">
      <w:pPr>
        <w:rPr>
          <w:lang w:val="en-US"/>
        </w:rPr>
      </w:pPr>
    </w:p>
    <w:sectPr w:rsidRPr="00EB2062" w:rsidR="00546E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1C9E" w:rsidP="00EB2062" w:rsidRDefault="00C31C9E" w14:paraId="70F57A6A" w14:textId="77777777">
      <w:pPr>
        <w:spacing w:after="0" w:line="240" w:lineRule="auto"/>
      </w:pPr>
      <w:r>
        <w:separator/>
      </w:r>
    </w:p>
  </w:endnote>
  <w:endnote w:type="continuationSeparator" w:id="0">
    <w:p w:rsidR="00C31C9E" w:rsidP="00EB2062" w:rsidRDefault="00C31C9E" w14:paraId="2ED329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2062" w:rsidRDefault="00EB2062" w14:paraId="62C10CD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2062" w:rsidRDefault="00EB2062" w14:paraId="4E59DFF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2062" w:rsidRDefault="00EB2062" w14:paraId="42D065C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1C9E" w:rsidP="00EB2062" w:rsidRDefault="00C31C9E" w14:paraId="1310FA06" w14:textId="77777777">
      <w:pPr>
        <w:spacing w:after="0" w:line="240" w:lineRule="auto"/>
      </w:pPr>
      <w:r>
        <w:separator/>
      </w:r>
    </w:p>
  </w:footnote>
  <w:footnote w:type="continuationSeparator" w:id="0">
    <w:p w:rsidR="00C31C9E" w:rsidP="00EB2062" w:rsidRDefault="00C31C9E" w14:paraId="7AF21AD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2062" w:rsidRDefault="00EB2062" w14:paraId="795F59C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2062" w:rsidRDefault="00EB2062" w14:paraId="7C946AB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2062" w:rsidRDefault="00EB2062" w14:paraId="0814A02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44A43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64CDF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98608191">
    <w:abstractNumId w:val="1"/>
  </w:num>
  <w:num w:numId="2" w16cid:durableId="1874421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62"/>
    <w:rsid w:val="002111AA"/>
    <w:rsid w:val="00253589"/>
    <w:rsid w:val="00330AB8"/>
    <w:rsid w:val="00546E9E"/>
    <w:rsid w:val="007B1705"/>
    <w:rsid w:val="00862406"/>
    <w:rsid w:val="008E15A8"/>
    <w:rsid w:val="00C31C9E"/>
    <w:rsid w:val="00C474E8"/>
    <w:rsid w:val="00EB2062"/>
    <w:rsid w:val="00EF5D98"/>
    <w:rsid w:val="17C8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DF93B2"/>
  <w15:chartTrackingRefBased/>
  <w15:docId w15:val="{A46A8E5D-DBA5-0242-A419-4EE78BCA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0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B20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B20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B20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B20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B20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B20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B20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B20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B2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B20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B2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B2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B2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206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B2062"/>
  </w:style>
  <w:style w:type="paragraph" w:styleId="Footer">
    <w:name w:val="footer"/>
    <w:basedOn w:val="Normal"/>
    <w:link w:val="FooterChar"/>
    <w:uiPriority w:val="99"/>
    <w:unhideWhenUsed/>
    <w:rsid w:val="00EB206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B2062"/>
  </w:style>
  <w:style w:type="paragraph" w:styleId="ListBullet">
    <w:name w:val="List Bullet"/>
    <w:basedOn w:val="Normal"/>
    <w:uiPriority w:val="99"/>
    <w:unhideWhenUsed/>
    <w:rsid w:val="00EB2062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EB206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1">
    <w:name w:val="Grid Table 4 Accent 1"/>
    <w:basedOn w:val="TableNormal"/>
    <w:uiPriority w:val="49"/>
    <w:rsid w:val="00EB2062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ListNumber">
    <w:name w:val="List Number"/>
    <w:basedOn w:val="Normal"/>
    <w:uiPriority w:val="99"/>
    <w:unhideWhenUsed/>
    <w:rsid w:val="00EB206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D7A2B4-4B5D-E84D-9A86-5AB5ED4B75E7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b62cc3c5-1c12-4bc8-80eb-97fe36dd559c&quot;"/>
  </we:properties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DEBASISH DASH</dc:creator>
  <keywords/>
  <dc:description/>
  <lastModifiedBy>Guest User</lastModifiedBy>
  <revision>3</revision>
  <lastPrinted>2026-04-26T18:48:00.0000000Z</lastPrinted>
  <dcterms:created xsi:type="dcterms:W3CDTF">2026-04-26T18:41:00.0000000Z</dcterms:created>
  <dcterms:modified xsi:type="dcterms:W3CDTF">2026-04-28T10:04:04.0605532Z</dcterms:modified>
</coreProperties>
</file>