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1C2C9" w14:textId="77777777" w:rsidR="00B216C1" w:rsidRDefault="00000000">
      <w:pPr>
        <w:spacing w:before="2200" w:after="120"/>
        <w:jc w:val="center"/>
      </w:pPr>
      <w:r>
        <w:rPr>
          <w:b/>
          <w:bCs/>
          <w:color w:val="F97316"/>
          <w:sz w:val="26"/>
          <w:szCs w:val="26"/>
        </w:rPr>
        <w:t>CRIF — Hybrid Credit Bureau (HCB) Platform</w:t>
      </w:r>
    </w:p>
    <w:p w14:paraId="0B11C2CA" w14:textId="77777777" w:rsidR="00B216C1" w:rsidRDefault="00000000">
      <w:pPr>
        <w:spacing w:after="120"/>
        <w:jc w:val="center"/>
      </w:pPr>
      <w:r>
        <w:rPr>
          <w:b/>
          <w:bCs/>
          <w:color w:val="1F3864"/>
          <w:sz w:val="52"/>
          <w:szCs w:val="52"/>
        </w:rPr>
        <w:t>Product Management Module</w:t>
      </w:r>
    </w:p>
    <w:p w14:paraId="0B11C2CB" w14:textId="77777777" w:rsidR="00B216C1" w:rsidRDefault="00000000">
      <w:pPr>
        <w:spacing w:after="400"/>
        <w:jc w:val="center"/>
      </w:pPr>
      <w:r>
        <w:rPr>
          <w:color w:val="093766"/>
          <w:sz w:val="34"/>
          <w:szCs w:val="34"/>
        </w:rPr>
        <w:t>Business Requirements Document (BRD)</w:t>
      </w:r>
    </w:p>
    <w:p w14:paraId="0B11C2CC" w14:textId="270548CF" w:rsidR="00B216C1" w:rsidRDefault="00000000">
      <w:pPr>
        <w:spacing w:after="80"/>
        <w:jc w:val="center"/>
      </w:pPr>
      <w:r>
        <w:rPr>
          <w:color w:val="6B7280"/>
          <w:sz w:val="22"/>
          <w:szCs w:val="22"/>
        </w:rPr>
        <w:t xml:space="preserve">Version </w:t>
      </w:r>
      <w:r w:rsidR="00C9617B">
        <w:rPr>
          <w:color w:val="6B7280"/>
          <w:sz w:val="22"/>
          <w:szCs w:val="22"/>
        </w:rPr>
        <w:t>1.0 | 13</w:t>
      </w:r>
      <w:r>
        <w:rPr>
          <w:color w:val="6B7280"/>
          <w:sz w:val="22"/>
          <w:szCs w:val="22"/>
        </w:rPr>
        <w:t xml:space="preserve"> July </w:t>
      </w:r>
      <w:r w:rsidR="00C9617B">
        <w:rPr>
          <w:color w:val="6B7280"/>
          <w:sz w:val="22"/>
          <w:szCs w:val="22"/>
        </w:rPr>
        <w:t>2026 | Status</w:t>
      </w:r>
      <w:r>
        <w:rPr>
          <w:color w:val="6B7280"/>
          <w:sz w:val="22"/>
          <w:szCs w:val="22"/>
        </w:rPr>
        <w:t>: Draft for Review</w:t>
      </w:r>
    </w:p>
    <w:p w14:paraId="0B11C2CF" w14:textId="0EB51C08" w:rsidR="00B216C1" w:rsidRDefault="00000000" w:rsidP="00995718">
      <w:pPr>
        <w:spacing w:after="80"/>
        <w:jc w:val="center"/>
      </w:pPr>
      <w:r>
        <w:rPr>
          <w:color w:val="6B7280"/>
          <w:sz w:val="22"/>
          <w:szCs w:val="22"/>
        </w:rPr>
        <w:t xml:space="preserve">Document Owner: Product </w:t>
      </w:r>
      <w:r w:rsidR="00C9617B">
        <w:rPr>
          <w:color w:val="6B7280"/>
          <w:sz w:val="22"/>
          <w:szCs w:val="22"/>
        </w:rPr>
        <w:t>Management | Classification</w:t>
      </w:r>
      <w:r>
        <w:rPr>
          <w:color w:val="6B7280"/>
          <w:sz w:val="22"/>
          <w:szCs w:val="22"/>
        </w:rPr>
        <w:t>: CRIF Internal — Confidential</w:t>
      </w:r>
      <w:r>
        <w:br w:type="page"/>
      </w:r>
    </w:p>
    <w:p w14:paraId="0B11C2D0" w14:textId="77777777" w:rsidR="00B216C1" w:rsidRDefault="00000000">
      <w:pPr>
        <w:spacing w:after="200"/>
      </w:pPr>
      <w:r>
        <w:rPr>
          <w:b/>
          <w:bCs/>
          <w:color w:val="1F3864"/>
          <w:sz w:val="32"/>
          <w:szCs w:val="32"/>
        </w:rPr>
        <w:lastRenderedPageBreak/>
        <w:t>Table of Contents</w:t>
      </w:r>
    </w:p>
    <w:sdt>
      <w:sdtPr>
        <w:rPr>
          <w:sz w:val="18"/>
          <w:szCs w:val="18"/>
        </w:rPr>
        <w:alias w:val="Table of Contents"/>
        <w:id w:val="56296811"/>
      </w:sdtPr>
      <w:sdtContent>
        <w:p w14:paraId="07AD910A" w14:textId="45943B65" w:rsidR="00995718" w:rsidRDefault="00000000">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r w:rsidRPr="001A25E8">
            <w:rPr>
              <w:sz w:val="18"/>
              <w:szCs w:val="18"/>
            </w:rPr>
            <w:fldChar w:fldCharType="begin"/>
          </w:r>
          <w:r w:rsidRPr="001A25E8">
            <w:rPr>
              <w:sz w:val="18"/>
              <w:szCs w:val="18"/>
            </w:rPr>
            <w:instrText>TOC \h \o "1-2"</w:instrText>
          </w:r>
          <w:r w:rsidRPr="001A25E8">
            <w:rPr>
              <w:sz w:val="18"/>
              <w:szCs w:val="18"/>
            </w:rPr>
            <w:fldChar w:fldCharType="separate"/>
          </w:r>
          <w:hyperlink w:anchor="_Toc234833648" w:history="1">
            <w:r w:rsidR="00995718" w:rsidRPr="00DE4E76">
              <w:rPr>
                <w:rStyle w:val="Hyperlink"/>
                <w:noProof/>
              </w:rPr>
              <w:t>1.</w:t>
            </w:r>
            <w:r w:rsidR="00995718">
              <w:rPr>
                <w:rFonts w:asciiTheme="minorHAnsi" w:eastAsiaTheme="minorEastAsia" w:hAnsiTheme="minorHAnsi" w:cstheme="minorBidi"/>
                <w:noProof/>
                <w:kern w:val="2"/>
                <w:sz w:val="24"/>
                <w:szCs w:val="24"/>
                <w14:ligatures w14:val="standardContextual"/>
              </w:rPr>
              <w:tab/>
            </w:r>
            <w:r w:rsidR="00995718" w:rsidRPr="00DE4E76">
              <w:rPr>
                <w:rStyle w:val="Hyperlink"/>
                <w:noProof/>
              </w:rPr>
              <w:t>Executive Summary</w:t>
            </w:r>
            <w:r w:rsidR="00995718">
              <w:rPr>
                <w:noProof/>
              </w:rPr>
              <w:tab/>
            </w:r>
            <w:r w:rsidR="00995718">
              <w:rPr>
                <w:noProof/>
              </w:rPr>
              <w:fldChar w:fldCharType="begin"/>
            </w:r>
            <w:r w:rsidR="00995718">
              <w:rPr>
                <w:noProof/>
              </w:rPr>
              <w:instrText xml:space="preserve"> PAGEREF _Toc234833648 \h </w:instrText>
            </w:r>
            <w:r w:rsidR="00995718">
              <w:rPr>
                <w:noProof/>
              </w:rPr>
            </w:r>
            <w:r w:rsidR="00995718">
              <w:rPr>
                <w:noProof/>
              </w:rPr>
              <w:fldChar w:fldCharType="separate"/>
            </w:r>
            <w:r w:rsidR="00995718">
              <w:rPr>
                <w:noProof/>
              </w:rPr>
              <w:t>3</w:t>
            </w:r>
            <w:r w:rsidR="00995718">
              <w:rPr>
                <w:noProof/>
              </w:rPr>
              <w:fldChar w:fldCharType="end"/>
            </w:r>
          </w:hyperlink>
        </w:p>
        <w:p w14:paraId="28A1D386" w14:textId="2FC227CE" w:rsidR="00995718" w:rsidRDefault="00995718">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34833649" w:history="1">
            <w:r w:rsidRPr="00DE4E76">
              <w:rPr>
                <w:rStyle w:val="Hyperlink"/>
                <w:noProof/>
              </w:rPr>
              <w:t>2.</w:t>
            </w:r>
            <w:r>
              <w:rPr>
                <w:rFonts w:asciiTheme="minorHAnsi" w:eastAsiaTheme="minorEastAsia" w:hAnsiTheme="minorHAnsi" w:cstheme="minorBidi"/>
                <w:noProof/>
                <w:kern w:val="2"/>
                <w:sz w:val="24"/>
                <w:szCs w:val="24"/>
                <w14:ligatures w14:val="standardContextual"/>
              </w:rPr>
              <w:tab/>
            </w:r>
            <w:r w:rsidRPr="00DE4E76">
              <w:rPr>
                <w:rStyle w:val="Hyperlink"/>
                <w:noProof/>
              </w:rPr>
              <w:t>Purpose, Background and Document Basis</w:t>
            </w:r>
            <w:r>
              <w:rPr>
                <w:noProof/>
              </w:rPr>
              <w:tab/>
            </w:r>
            <w:r>
              <w:rPr>
                <w:noProof/>
              </w:rPr>
              <w:fldChar w:fldCharType="begin"/>
            </w:r>
            <w:r>
              <w:rPr>
                <w:noProof/>
              </w:rPr>
              <w:instrText xml:space="preserve"> PAGEREF _Toc234833649 \h </w:instrText>
            </w:r>
            <w:r>
              <w:rPr>
                <w:noProof/>
              </w:rPr>
            </w:r>
            <w:r>
              <w:rPr>
                <w:noProof/>
              </w:rPr>
              <w:fldChar w:fldCharType="separate"/>
            </w:r>
            <w:r>
              <w:rPr>
                <w:noProof/>
              </w:rPr>
              <w:t>3</w:t>
            </w:r>
            <w:r>
              <w:rPr>
                <w:noProof/>
              </w:rPr>
              <w:fldChar w:fldCharType="end"/>
            </w:r>
          </w:hyperlink>
        </w:p>
        <w:p w14:paraId="633C7992" w14:textId="66C7F331" w:rsidR="00995718" w:rsidRDefault="0099571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4833650" w:history="1">
            <w:r w:rsidRPr="00DE4E76">
              <w:rPr>
                <w:rStyle w:val="Hyperlink"/>
                <w:noProof/>
              </w:rPr>
              <w:t>2.1</w:t>
            </w:r>
            <w:r>
              <w:rPr>
                <w:rFonts w:asciiTheme="minorHAnsi" w:eastAsiaTheme="minorEastAsia" w:hAnsiTheme="minorHAnsi" w:cstheme="minorBidi"/>
                <w:noProof/>
                <w:kern w:val="2"/>
                <w:sz w:val="24"/>
                <w:szCs w:val="24"/>
                <w14:ligatures w14:val="standardContextual"/>
              </w:rPr>
              <w:tab/>
            </w:r>
            <w:r w:rsidRPr="00DE4E76">
              <w:rPr>
                <w:rStyle w:val="Hyperlink"/>
                <w:noProof/>
              </w:rPr>
              <w:t>Purpose</w:t>
            </w:r>
            <w:r>
              <w:rPr>
                <w:noProof/>
              </w:rPr>
              <w:tab/>
            </w:r>
            <w:r>
              <w:rPr>
                <w:noProof/>
              </w:rPr>
              <w:fldChar w:fldCharType="begin"/>
            </w:r>
            <w:r>
              <w:rPr>
                <w:noProof/>
              </w:rPr>
              <w:instrText xml:space="preserve"> PAGEREF _Toc234833650 \h </w:instrText>
            </w:r>
            <w:r>
              <w:rPr>
                <w:noProof/>
              </w:rPr>
            </w:r>
            <w:r>
              <w:rPr>
                <w:noProof/>
              </w:rPr>
              <w:fldChar w:fldCharType="separate"/>
            </w:r>
            <w:r>
              <w:rPr>
                <w:noProof/>
              </w:rPr>
              <w:t>3</w:t>
            </w:r>
            <w:r>
              <w:rPr>
                <w:noProof/>
              </w:rPr>
              <w:fldChar w:fldCharType="end"/>
            </w:r>
          </w:hyperlink>
        </w:p>
        <w:p w14:paraId="2210B13B" w14:textId="0F7679A2" w:rsidR="00995718" w:rsidRDefault="0099571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4833651" w:history="1">
            <w:r w:rsidRPr="00DE4E76">
              <w:rPr>
                <w:rStyle w:val="Hyperlink"/>
                <w:noProof/>
              </w:rPr>
              <w:t>2.2</w:t>
            </w:r>
            <w:r>
              <w:rPr>
                <w:rFonts w:asciiTheme="minorHAnsi" w:eastAsiaTheme="minorEastAsia" w:hAnsiTheme="minorHAnsi" w:cstheme="minorBidi"/>
                <w:noProof/>
                <w:kern w:val="2"/>
                <w:sz w:val="24"/>
                <w:szCs w:val="24"/>
                <w14:ligatures w14:val="standardContextual"/>
              </w:rPr>
              <w:tab/>
            </w:r>
            <w:r w:rsidRPr="00DE4E76">
              <w:rPr>
                <w:rStyle w:val="Hyperlink"/>
                <w:noProof/>
              </w:rPr>
              <w:t>Intended Audience</w:t>
            </w:r>
            <w:r>
              <w:rPr>
                <w:noProof/>
              </w:rPr>
              <w:tab/>
            </w:r>
            <w:r>
              <w:rPr>
                <w:noProof/>
              </w:rPr>
              <w:fldChar w:fldCharType="begin"/>
            </w:r>
            <w:r>
              <w:rPr>
                <w:noProof/>
              </w:rPr>
              <w:instrText xml:space="preserve"> PAGEREF _Toc234833651 \h </w:instrText>
            </w:r>
            <w:r>
              <w:rPr>
                <w:noProof/>
              </w:rPr>
            </w:r>
            <w:r>
              <w:rPr>
                <w:noProof/>
              </w:rPr>
              <w:fldChar w:fldCharType="separate"/>
            </w:r>
            <w:r>
              <w:rPr>
                <w:noProof/>
              </w:rPr>
              <w:t>3</w:t>
            </w:r>
            <w:r>
              <w:rPr>
                <w:noProof/>
              </w:rPr>
              <w:fldChar w:fldCharType="end"/>
            </w:r>
          </w:hyperlink>
        </w:p>
        <w:p w14:paraId="756BDA14" w14:textId="56E17C7B" w:rsidR="00995718" w:rsidRDefault="00995718">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34833652" w:history="1">
            <w:r w:rsidRPr="00DE4E76">
              <w:rPr>
                <w:rStyle w:val="Hyperlink"/>
                <w:noProof/>
              </w:rPr>
              <w:t>3.</w:t>
            </w:r>
            <w:r>
              <w:rPr>
                <w:rFonts w:asciiTheme="minorHAnsi" w:eastAsiaTheme="minorEastAsia" w:hAnsiTheme="minorHAnsi" w:cstheme="minorBidi"/>
                <w:noProof/>
                <w:kern w:val="2"/>
                <w:sz w:val="24"/>
                <w:szCs w:val="24"/>
                <w14:ligatures w14:val="standardContextual"/>
              </w:rPr>
              <w:tab/>
            </w:r>
            <w:r w:rsidRPr="00DE4E76">
              <w:rPr>
                <w:rStyle w:val="Hyperlink"/>
                <w:noProof/>
              </w:rPr>
              <w:t>Scope</w:t>
            </w:r>
            <w:r>
              <w:rPr>
                <w:noProof/>
              </w:rPr>
              <w:tab/>
            </w:r>
            <w:r>
              <w:rPr>
                <w:noProof/>
              </w:rPr>
              <w:fldChar w:fldCharType="begin"/>
            </w:r>
            <w:r>
              <w:rPr>
                <w:noProof/>
              </w:rPr>
              <w:instrText xml:space="preserve"> PAGEREF _Toc234833652 \h </w:instrText>
            </w:r>
            <w:r>
              <w:rPr>
                <w:noProof/>
              </w:rPr>
            </w:r>
            <w:r>
              <w:rPr>
                <w:noProof/>
              </w:rPr>
              <w:fldChar w:fldCharType="separate"/>
            </w:r>
            <w:r>
              <w:rPr>
                <w:noProof/>
              </w:rPr>
              <w:t>3</w:t>
            </w:r>
            <w:r>
              <w:rPr>
                <w:noProof/>
              </w:rPr>
              <w:fldChar w:fldCharType="end"/>
            </w:r>
          </w:hyperlink>
        </w:p>
        <w:p w14:paraId="459A3391" w14:textId="4E206636" w:rsidR="00995718" w:rsidRDefault="0099571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4833653" w:history="1">
            <w:r w:rsidRPr="00DE4E76">
              <w:rPr>
                <w:rStyle w:val="Hyperlink"/>
                <w:noProof/>
              </w:rPr>
              <w:t>3.1</w:t>
            </w:r>
            <w:r>
              <w:rPr>
                <w:rFonts w:asciiTheme="minorHAnsi" w:eastAsiaTheme="minorEastAsia" w:hAnsiTheme="minorHAnsi" w:cstheme="minorBidi"/>
                <w:noProof/>
                <w:kern w:val="2"/>
                <w:sz w:val="24"/>
                <w:szCs w:val="24"/>
                <w14:ligatures w14:val="standardContextual"/>
              </w:rPr>
              <w:tab/>
            </w:r>
            <w:r w:rsidRPr="00DE4E76">
              <w:rPr>
                <w:rStyle w:val="Hyperlink"/>
                <w:noProof/>
              </w:rPr>
              <w:t>In Scope</w:t>
            </w:r>
            <w:r>
              <w:rPr>
                <w:noProof/>
              </w:rPr>
              <w:tab/>
            </w:r>
            <w:r>
              <w:rPr>
                <w:noProof/>
              </w:rPr>
              <w:fldChar w:fldCharType="begin"/>
            </w:r>
            <w:r>
              <w:rPr>
                <w:noProof/>
              </w:rPr>
              <w:instrText xml:space="preserve"> PAGEREF _Toc234833653 \h </w:instrText>
            </w:r>
            <w:r>
              <w:rPr>
                <w:noProof/>
              </w:rPr>
            </w:r>
            <w:r>
              <w:rPr>
                <w:noProof/>
              </w:rPr>
              <w:fldChar w:fldCharType="separate"/>
            </w:r>
            <w:r>
              <w:rPr>
                <w:noProof/>
              </w:rPr>
              <w:t>3</w:t>
            </w:r>
            <w:r>
              <w:rPr>
                <w:noProof/>
              </w:rPr>
              <w:fldChar w:fldCharType="end"/>
            </w:r>
          </w:hyperlink>
        </w:p>
        <w:p w14:paraId="47B916B8" w14:textId="6D6898B4" w:rsidR="00995718" w:rsidRDefault="0099571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4833654" w:history="1">
            <w:r w:rsidRPr="00DE4E76">
              <w:rPr>
                <w:rStyle w:val="Hyperlink"/>
                <w:noProof/>
              </w:rPr>
              <w:t>3.2</w:t>
            </w:r>
            <w:r>
              <w:rPr>
                <w:rFonts w:asciiTheme="minorHAnsi" w:eastAsiaTheme="minorEastAsia" w:hAnsiTheme="minorHAnsi" w:cstheme="minorBidi"/>
                <w:noProof/>
                <w:kern w:val="2"/>
                <w:sz w:val="24"/>
                <w:szCs w:val="24"/>
                <w14:ligatures w14:val="standardContextual"/>
              </w:rPr>
              <w:tab/>
            </w:r>
            <w:r w:rsidRPr="00DE4E76">
              <w:rPr>
                <w:rStyle w:val="Hyperlink"/>
                <w:noProof/>
              </w:rPr>
              <w:t>Out of Scope</w:t>
            </w:r>
            <w:r>
              <w:rPr>
                <w:noProof/>
              </w:rPr>
              <w:tab/>
            </w:r>
            <w:r>
              <w:rPr>
                <w:noProof/>
              </w:rPr>
              <w:fldChar w:fldCharType="begin"/>
            </w:r>
            <w:r>
              <w:rPr>
                <w:noProof/>
              </w:rPr>
              <w:instrText xml:space="preserve"> PAGEREF _Toc234833654 \h </w:instrText>
            </w:r>
            <w:r>
              <w:rPr>
                <w:noProof/>
              </w:rPr>
            </w:r>
            <w:r>
              <w:rPr>
                <w:noProof/>
              </w:rPr>
              <w:fldChar w:fldCharType="separate"/>
            </w:r>
            <w:r>
              <w:rPr>
                <w:noProof/>
              </w:rPr>
              <w:t>4</w:t>
            </w:r>
            <w:r>
              <w:rPr>
                <w:noProof/>
              </w:rPr>
              <w:fldChar w:fldCharType="end"/>
            </w:r>
          </w:hyperlink>
        </w:p>
        <w:p w14:paraId="22A970E7" w14:textId="6D35FA23" w:rsidR="00995718" w:rsidRDefault="00995718">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34833655" w:history="1">
            <w:r w:rsidRPr="00DE4E76">
              <w:rPr>
                <w:rStyle w:val="Hyperlink"/>
                <w:noProof/>
              </w:rPr>
              <w:t>4.</w:t>
            </w:r>
            <w:r>
              <w:rPr>
                <w:rFonts w:asciiTheme="minorHAnsi" w:eastAsiaTheme="minorEastAsia" w:hAnsiTheme="minorHAnsi" w:cstheme="minorBidi"/>
                <w:noProof/>
                <w:kern w:val="2"/>
                <w:sz w:val="24"/>
                <w:szCs w:val="24"/>
                <w14:ligatures w14:val="standardContextual"/>
              </w:rPr>
              <w:tab/>
            </w:r>
            <w:r w:rsidRPr="00DE4E76">
              <w:rPr>
                <w:rStyle w:val="Hyperlink"/>
                <w:noProof/>
              </w:rPr>
              <w:t>Actors and Roles</w:t>
            </w:r>
            <w:r>
              <w:rPr>
                <w:noProof/>
              </w:rPr>
              <w:tab/>
            </w:r>
            <w:r>
              <w:rPr>
                <w:noProof/>
              </w:rPr>
              <w:fldChar w:fldCharType="begin"/>
            </w:r>
            <w:r>
              <w:rPr>
                <w:noProof/>
              </w:rPr>
              <w:instrText xml:space="preserve"> PAGEREF _Toc234833655 \h </w:instrText>
            </w:r>
            <w:r>
              <w:rPr>
                <w:noProof/>
              </w:rPr>
            </w:r>
            <w:r>
              <w:rPr>
                <w:noProof/>
              </w:rPr>
              <w:fldChar w:fldCharType="separate"/>
            </w:r>
            <w:r>
              <w:rPr>
                <w:noProof/>
              </w:rPr>
              <w:t>4</w:t>
            </w:r>
            <w:r>
              <w:rPr>
                <w:noProof/>
              </w:rPr>
              <w:fldChar w:fldCharType="end"/>
            </w:r>
          </w:hyperlink>
        </w:p>
        <w:p w14:paraId="595D2283" w14:textId="448D7DFA" w:rsidR="00995718" w:rsidRDefault="00995718">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34833656" w:history="1">
            <w:r w:rsidRPr="00DE4E76">
              <w:rPr>
                <w:rStyle w:val="Hyperlink"/>
                <w:noProof/>
              </w:rPr>
              <w:t>5.</w:t>
            </w:r>
            <w:r>
              <w:rPr>
                <w:rFonts w:asciiTheme="minorHAnsi" w:eastAsiaTheme="minorEastAsia" w:hAnsiTheme="minorHAnsi" w:cstheme="minorBidi"/>
                <w:noProof/>
                <w:kern w:val="2"/>
                <w:sz w:val="24"/>
                <w:szCs w:val="24"/>
                <w14:ligatures w14:val="standardContextual"/>
              </w:rPr>
              <w:tab/>
            </w:r>
            <w:r w:rsidRPr="00DE4E76">
              <w:rPr>
                <w:rStyle w:val="Hyperlink"/>
                <w:noProof/>
              </w:rPr>
              <w:t>Product Lifecycle Model</w:t>
            </w:r>
            <w:r>
              <w:rPr>
                <w:noProof/>
              </w:rPr>
              <w:tab/>
            </w:r>
            <w:r>
              <w:rPr>
                <w:noProof/>
              </w:rPr>
              <w:fldChar w:fldCharType="begin"/>
            </w:r>
            <w:r>
              <w:rPr>
                <w:noProof/>
              </w:rPr>
              <w:instrText xml:space="preserve"> PAGEREF _Toc234833656 \h </w:instrText>
            </w:r>
            <w:r>
              <w:rPr>
                <w:noProof/>
              </w:rPr>
            </w:r>
            <w:r>
              <w:rPr>
                <w:noProof/>
              </w:rPr>
              <w:fldChar w:fldCharType="separate"/>
            </w:r>
            <w:r>
              <w:rPr>
                <w:noProof/>
              </w:rPr>
              <w:t>5</w:t>
            </w:r>
            <w:r>
              <w:rPr>
                <w:noProof/>
              </w:rPr>
              <w:fldChar w:fldCharType="end"/>
            </w:r>
          </w:hyperlink>
        </w:p>
        <w:p w14:paraId="6501D833" w14:textId="018D6479" w:rsidR="00995718" w:rsidRDefault="0099571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4833657" w:history="1">
            <w:r w:rsidRPr="00DE4E76">
              <w:rPr>
                <w:rStyle w:val="Hyperlink"/>
                <w:noProof/>
              </w:rPr>
              <w:t>5.1</w:t>
            </w:r>
            <w:r>
              <w:rPr>
                <w:rFonts w:asciiTheme="minorHAnsi" w:eastAsiaTheme="minorEastAsia" w:hAnsiTheme="minorHAnsi" w:cstheme="minorBidi"/>
                <w:noProof/>
                <w:kern w:val="2"/>
                <w:sz w:val="24"/>
                <w:szCs w:val="24"/>
                <w14:ligatures w14:val="standardContextual"/>
              </w:rPr>
              <w:tab/>
            </w:r>
            <w:r w:rsidRPr="00DE4E76">
              <w:rPr>
                <w:rStyle w:val="Hyperlink"/>
                <w:noProof/>
              </w:rPr>
              <w:t>Lifecycle States</w:t>
            </w:r>
            <w:r>
              <w:rPr>
                <w:noProof/>
              </w:rPr>
              <w:tab/>
            </w:r>
            <w:r>
              <w:rPr>
                <w:noProof/>
              </w:rPr>
              <w:fldChar w:fldCharType="begin"/>
            </w:r>
            <w:r>
              <w:rPr>
                <w:noProof/>
              </w:rPr>
              <w:instrText xml:space="preserve"> PAGEREF _Toc234833657 \h </w:instrText>
            </w:r>
            <w:r>
              <w:rPr>
                <w:noProof/>
              </w:rPr>
            </w:r>
            <w:r>
              <w:rPr>
                <w:noProof/>
              </w:rPr>
              <w:fldChar w:fldCharType="separate"/>
            </w:r>
            <w:r>
              <w:rPr>
                <w:noProof/>
              </w:rPr>
              <w:t>5</w:t>
            </w:r>
            <w:r>
              <w:rPr>
                <w:noProof/>
              </w:rPr>
              <w:fldChar w:fldCharType="end"/>
            </w:r>
          </w:hyperlink>
        </w:p>
        <w:p w14:paraId="12D009DA" w14:textId="400E4CC3" w:rsidR="00995718" w:rsidRDefault="0099571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4833658" w:history="1">
            <w:r w:rsidRPr="00DE4E76">
              <w:rPr>
                <w:rStyle w:val="Hyperlink"/>
                <w:noProof/>
              </w:rPr>
              <w:t>5.2</w:t>
            </w:r>
            <w:r>
              <w:rPr>
                <w:rFonts w:asciiTheme="minorHAnsi" w:eastAsiaTheme="minorEastAsia" w:hAnsiTheme="minorHAnsi" w:cstheme="minorBidi"/>
                <w:noProof/>
                <w:kern w:val="2"/>
                <w:sz w:val="24"/>
                <w:szCs w:val="24"/>
                <w14:ligatures w14:val="standardContextual"/>
              </w:rPr>
              <w:tab/>
            </w:r>
            <w:r w:rsidRPr="00DE4E76">
              <w:rPr>
                <w:rStyle w:val="Hyperlink"/>
                <w:noProof/>
              </w:rPr>
              <w:t>Deprecated vs. Deactivated vs. Archived</w:t>
            </w:r>
            <w:r>
              <w:rPr>
                <w:noProof/>
              </w:rPr>
              <w:tab/>
            </w:r>
            <w:r>
              <w:rPr>
                <w:noProof/>
              </w:rPr>
              <w:fldChar w:fldCharType="begin"/>
            </w:r>
            <w:r>
              <w:rPr>
                <w:noProof/>
              </w:rPr>
              <w:instrText xml:space="preserve"> PAGEREF _Toc234833658 \h </w:instrText>
            </w:r>
            <w:r>
              <w:rPr>
                <w:noProof/>
              </w:rPr>
            </w:r>
            <w:r>
              <w:rPr>
                <w:noProof/>
              </w:rPr>
              <w:fldChar w:fldCharType="separate"/>
            </w:r>
            <w:r>
              <w:rPr>
                <w:noProof/>
              </w:rPr>
              <w:t>5</w:t>
            </w:r>
            <w:r>
              <w:rPr>
                <w:noProof/>
              </w:rPr>
              <w:fldChar w:fldCharType="end"/>
            </w:r>
          </w:hyperlink>
        </w:p>
        <w:p w14:paraId="5216A432" w14:textId="42F4677E" w:rsidR="00995718" w:rsidRDefault="0099571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4833659" w:history="1">
            <w:r w:rsidRPr="00DE4E76">
              <w:rPr>
                <w:rStyle w:val="Hyperlink"/>
                <w:noProof/>
              </w:rPr>
              <w:t>5.3</w:t>
            </w:r>
            <w:r>
              <w:rPr>
                <w:rFonts w:asciiTheme="minorHAnsi" w:eastAsiaTheme="minorEastAsia" w:hAnsiTheme="minorHAnsi" w:cstheme="minorBidi"/>
                <w:noProof/>
                <w:kern w:val="2"/>
                <w:sz w:val="24"/>
                <w:szCs w:val="24"/>
                <w14:ligatures w14:val="standardContextual"/>
              </w:rPr>
              <w:tab/>
            </w:r>
            <w:r w:rsidRPr="00DE4E76">
              <w:rPr>
                <w:rStyle w:val="Hyperlink"/>
                <w:noProof/>
              </w:rPr>
              <w:t>State Transition Matrix</w:t>
            </w:r>
            <w:r>
              <w:rPr>
                <w:noProof/>
              </w:rPr>
              <w:tab/>
            </w:r>
            <w:r>
              <w:rPr>
                <w:noProof/>
              </w:rPr>
              <w:fldChar w:fldCharType="begin"/>
            </w:r>
            <w:r>
              <w:rPr>
                <w:noProof/>
              </w:rPr>
              <w:instrText xml:space="preserve"> PAGEREF _Toc234833659 \h </w:instrText>
            </w:r>
            <w:r>
              <w:rPr>
                <w:noProof/>
              </w:rPr>
            </w:r>
            <w:r>
              <w:rPr>
                <w:noProof/>
              </w:rPr>
              <w:fldChar w:fldCharType="separate"/>
            </w:r>
            <w:r>
              <w:rPr>
                <w:noProof/>
              </w:rPr>
              <w:t>6</w:t>
            </w:r>
            <w:r>
              <w:rPr>
                <w:noProof/>
              </w:rPr>
              <w:fldChar w:fldCharType="end"/>
            </w:r>
          </w:hyperlink>
        </w:p>
        <w:p w14:paraId="49A5EE40" w14:textId="049CBAE3" w:rsidR="00995718" w:rsidRDefault="00995718">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34833660" w:history="1">
            <w:r w:rsidRPr="00DE4E76">
              <w:rPr>
                <w:rStyle w:val="Hyperlink"/>
                <w:noProof/>
              </w:rPr>
              <w:t>6.</w:t>
            </w:r>
            <w:r>
              <w:rPr>
                <w:rFonts w:asciiTheme="minorHAnsi" w:eastAsiaTheme="minorEastAsia" w:hAnsiTheme="minorHAnsi" w:cstheme="minorBidi"/>
                <w:noProof/>
                <w:kern w:val="2"/>
                <w:sz w:val="24"/>
                <w:szCs w:val="24"/>
                <w14:ligatures w14:val="standardContextual"/>
              </w:rPr>
              <w:tab/>
            </w:r>
            <w:r w:rsidRPr="00DE4E76">
              <w:rPr>
                <w:rStyle w:val="Hyperlink"/>
                <w:noProof/>
              </w:rPr>
              <w:t>Approval Governance Model</w:t>
            </w:r>
            <w:r>
              <w:rPr>
                <w:noProof/>
              </w:rPr>
              <w:tab/>
            </w:r>
            <w:r>
              <w:rPr>
                <w:noProof/>
              </w:rPr>
              <w:fldChar w:fldCharType="begin"/>
            </w:r>
            <w:r>
              <w:rPr>
                <w:noProof/>
              </w:rPr>
              <w:instrText xml:space="preserve"> PAGEREF _Toc234833660 \h </w:instrText>
            </w:r>
            <w:r>
              <w:rPr>
                <w:noProof/>
              </w:rPr>
            </w:r>
            <w:r>
              <w:rPr>
                <w:noProof/>
              </w:rPr>
              <w:fldChar w:fldCharType="separate"/>
            </w:r>
            <w:r>
              <w:rPr>
                <w:noProof/>
              </w:rPr>
              <w:t>7</w:t>
            </w:r>
            <w:r>
              <w:rPr>
                <w:noProof/>
              </w:rPr>
              <w:fldChar w:fldCharType="end"/>
            </w:r>
          </w:hyperlink>
        </w:p>
        <w:p w14:paraId="7DB1F027" w14:textId="033DC50A" w:rsidR="00995718" w:rsidRDefault="00995718">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34833661" w:history="1">
            <w:r w:rsidRPr="00DE4E76">
              <w:rPr>
                <w:rStyle w:val="Hyperlink"/>
                <w:noProof/>
              </w:rPr>
              <w:t>7.</w:t>
            </w:r>
            <w:r>
              <w:rPr>
                <w:rFonts w:asciiTheme="minorHAnsi" w:eastAsiaTheme="minorEastAsia" w:hAnsiTheme="minorHAnsi" w:cstheme="minorBidi"/>
                <w:noProof/>
                <w:kern w:val="2"/>
                <w:sz w:val="24"/>
                <w:szCs w:val="24"/>
                <w14:ligatures w14:val="standardContextual"/>
              </w:rPr>
              <w:tab/>
            </w:r>
            <w:r w:rsidRPr="00DE4E76">
              <w:rPr>
                <w:rStyle w:val="Hyperlink"/>
                <w:noProof/>
              </w:rPr>
              <w:t>Versioning Model</w:t>
            </w:r>
            <w:r>
              <w:rPr>
                <w:noProof/>
              </w:rPr>
              <w:tab/>
            </w:r>
            <w:r>
              <w:rPr>
                <w:noProof/>
              </w:rPr>
              <w:fldChar w:fldCharType="begin"/>
            </w:r>
            <w:r>
              <w:rPr>
                <w:noProof/>
              </w:rPr>
              <w:instrText xml:space="preserve"> PAGEREF _Toc234833661 \h </w:instrText>
            </w:r>
            <w:r>
              <w:rPr>
                <w:noProof/>
              </w:rPr>
            </w:r>
            <w:r>
              <w:rPr>
                <w:noProof/>
              </w:rPr>
              <w:fldChar w:fldCharType="separate"/>
            </w:r>
            <w:r>
              <w:rPr>
                <w:noProof/>
              </w:rPr>
              <w:t>8</w:t>
            </w:r>
            <w:r>
              <w:rPr>
                <w:noProof/>
              </w:rPr>
              <w:fldChar w:fldCharType="end"/>
            </w:r>
          </w:hyperlink>
        </w:p>
        <w:p w14:paraId="2E56FF61" w14:textId="2B773AF4" w:rsidR="00995718" w:rsidRDefault="00995718">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34833662" w:history="1">
            <w:r w:rsidRPr="00DE4E76">
              <w:rPr>
                <w:rStyle w:val="Hyperlink"/>
                <w:noProof/>
              </w:rPr>
              <w:t>8.</w:t>
            </w:r>
            <w:r>
              <w:rPr>
                <w:rFonts w:asciiTheme="minorHAnsi" w:eastAsiaTheme="minorEastAsia" w:hAnsiTheme="minorHAnsi" w:cstheme="minorBidi"/>
                <w:noProof/>
                <w:kern w:val="2"/>
                <w:sz w:val="24"/>
                <w:szCs w:val="24"/>
                <w14:ligatures w14:val="standardContextual"/>
              </w:rPr>
              <w:tab/>
            </w:r>
            <w:r w:rsidRPr="00DE4E76">
              <w:rPr>
                <w:rStyle w:val="Hyperlink"/>
                <w:noProof/>
              </w:rPr>
              <w:t>Critical Design Review</w:t>
            </w:r>
            <w:r>
              <w:rPr>
                <w:noProof/>
              </w:rPr>
              <w:tab/>
            </w:r>
            <w:r>
              <w:rPr>
                <w:noProof/>
              </w:rPr>
              <w:fldChar w:fldCharType="begin"/>
            </w:r>
            <w:r>
              <w:rPr>
                <w:noProof/>
              </w:rPr>
              <w:instrText xml:space="preserve"> PAGEREF _Toc234833662 \h </w:instrText>
            </w:r>
            <w:r>
              <w:rPr>
                <w:noProof/>
              </w:rPr>
            </w:r>
            <w:r>
              <w:rPr>
                <w:noProof/>
              </w:rPr>
              <w:fldChar w:fldCharType="separate"/>
            </w:r>
            <w:r>
              <w:rPr>
                <w:noProof/>
              </w:rPr>
              <w:t>9</w:t>
            </w:r>
            <w:r>
              <w:rPr>
                <w:noProof/>
              </w:rPr>
              <w:fldChar w:fldCharType="end"/>
            </w:r>
          </w:hyperlink>
        </w:p>
        <w:p w14:paraId="5A9005C7" w14:textId="3974C373" w:rsidR="00995718" w:rsidRDefault="00995718">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34833663" w:history="1">
            <w:r w:rsidRPr="00DE4E76">
              <w:rPr>
                <w:rStyle w:val="Hyperlink"/>
                <w:noProof/>
              </w:rPr>
              <w:t>9.</w:t>
            </w:r>
            <w:r>
              <w:rPr>
                <w:rFonts w:asciiTheme="minorHAnsi" w:eastAsiaTheme="minorEastAsia" w:hAnsiTheme="minorHAnsi" w:cstheme="minorBidi"/>
                <w:noProof/>
                <w:kern w:val="2"/>
                <w:sz w:val="24"/>
                <w:szCs w:val="24"/>
                <w14:ligatures w14:val="standardContextual"/>
              </w:rPr>
              <w:tab/>
            </w:r>
            <w:r w:rsidRPr="00DE4E76">
              <w:rPr>
                <w:rStyle w:val="Hyperlink"/>
                <w:noProof/>
              </w:rPr>
              <w:t>Functional Requirements</w:t>
            </w:r>
            <w:r>
              <w:rPr>
                <w:noProof/>
              </w:rPr>
              <w:tab/>
            </w:r>
            <w:r>
              <w:rPr>
                <w:noProof/>
              </w:rPr>
              <w:fldChar w:fldCharType="begin"/>
            </w:r>
            <w:r>
              <w:rPr>
                <w:noProof/>
              </w:rPr>
              <w:instrText xml:space="preserve"> PAGEREF _Toc234833663 \h </w:instrText>
            </w:r>
            <w:r>
              <w:rPr>
                <w:noProof/>
              </w:rPr>
            </w:r>
            <w:r>
              <w:rPr>
                <w:noProof/>
              </w:rPr>
              <w:fldChar w:fldCharType="separate"/>
            </w:r>
            <w:r>
              <w:rPr>
                <w:noProof/>
              </w:rPr>
              <w:t>12</w:t>
            </w:r>
            <w:r>
              <w:rPr>
                <w:noProof/>
              </w:rPr>
              <w:fldChar w:fldCharType="end"/>
            </w:r>
          </w:hyperlink>
        </w:p>
        <w:p w14:paraId="623A7F74" w14:textId="38644BA0" w:rsidR="00995718" w:rsidRDefault="0099571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4833664" w:history="1">
            <w:r w:rsidRPr="00DE4E76">
              <w:rPr>
                <w:rStyle w:val="Hyperlink"/>
                <w:noProof/>
              </w:rPr>
              <w:t>10.</w:t>
            </w:r>
            <w:r>
              <w:rPr>
                <w:rFonts w:asciiTheme="minorHAnsi" w:eastAsiaTheme="minorEastAsia" w:hAnsiTheme="minorHAnsi" w:cstheme="minorBidi"/>
                <w:noProof/>
                <w:kern w:val="2"/>
                <w:sz w:val="24"/>
                <w:szCs w:val="24"/>
                <w14:ligatures w14:val="standardContextual"/>
              </w:rPr>
              <w:tab/>
            </w:r>
            <w:r w:rsidRPr="00DE4E76">
              <w:rPr>
                <w:rStyle w:val="Hyperlink"/>
                <w:noProof/>
              </w:rPr>
              <w:t>Business Rules</w:t>
            </w:r>
            <w:r>
              <w:rPr>
                <w:noProof/>
              </w:rPr>
              <w:tab/>
            </w:r>
            <w:r>
              <w:rPr>
                <w:noProof/>
              </w:rPr>
              <w:fldChar w:fldCharType="begin"/>
            </w:r>
            <w:r>
              <w:rPr>
                <w:noProof/>
              </w:rPr>
              <w:instrText xml:space="preserve"> PAGEREF _Toc234833664 \h </w:instrText>
            </w:r>
            <w:r>
              <w:rPr>
                <w:noProof/>
              </w:rPr>
            </w:r>
            <w:r>
              <w:rPr>
                <w:noProof/>
              </w:rPr>
              <w:fldChar w:fldCharType="separate"/>
            </w:r>
            <w:r>
              <w:rPr>
                <w:noProof/>
              </w:rPr>
              <w:t>35</w:t>
            </w:r>
            <w:r>
              <w:rPr>
                <w:noProof/>
              </w:rPr>
              <w:fldChar w:fldCharType="end"/>
            </w:r>
          </w:hyperlink>
        </w:p>
        <w:p w14:paraId="79386F03" w14:textId="348130BC" w:rsidR="00995718" w:rsidRDefault="0099571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4833665" w:history="1">
            <w:r w:rsidRPr="00DE4E76">
              <w:rPr>
                <w:rStyle w:val="Hyperlink"/>
                <w:noProof/>
              </w:rPr>
              <w:t>11.</w:t>
            </w:r>
            <w:r>
              <w:rPr>
                <w:rFonts w:asciiTheme="minorHAnsi" w:eastAsiaTheme="minorEastAsia" w:hAnsiTheme="minorHAnsi" w:cstheme="minorBidi"/>
                <w:noProof/>
                <w:kern w:val="2"/>
                <w:sz w:val="24"/>
                <w:szCs w:val="24"/>
                <w14:ligatures w14:val="standardContextual"/>
              </w:rPr>
              <w:tab/>
            </w:r>
            <w:r w:rsidRPr="00DE4E76">
              <w:rPr>
                <w:rStyle w:val="Hyperlink"/>
                <w:noProof/>
              </w:rPr>
              <w:t>Non-Functional Requirements</w:t>
            </w:r>
            <w:r>
              <w:rPr>
                <w:noProof/>
              </w:rPr>
              <w:tab/>
            </w:r>
            <w:r>
              <w:rPr>
                <w:noProof/>
              </w:rPr>
              <w:fldChar w:fldCharType="begin"/>
            </w:r>
            <w:r>
              <w:rPr>
                <w:noProof/>
              </w:rPr>
              <w:instrText xml:space="preserve"> PAGEREF _Toc234833665 \h </w:instrText>
            </w:r>
            <w:r>
              <w:rPr>
                <w:noProof/>
              </w:rPr>
            </w:r>
            <w:r>
              <w:rPr>
                <w:noProof/>
              </w:rPr>
              <w:fldChar w:fldCharType="separate"/>
            </w:r>
            <w:r>
              <w:rPr>
                <w:noProof/>
              </w:rPr>
              <w:t>38</w:t>
            </w:r>
            <w:r>
              <w:rPr>
                <w:noProof/>
              </w:rPr>
              <w:fldChar w:fldCharType="end"/>
            </w:r>
          </w:hyperlink>
        </w:p>
        <w:p w14:paraId="0507B92F" w14:textId="762F9740" w:rsidR="00995718" w:rsidRDefault="0099571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4833666" w:history="1">
            <w:r w:rsidRPr="00DE4E76">
              <w:rPr>
                <w:rStyle w:val="Hyperlink"/>
                <w:noProof/>
              </w:rPr>
              <w:t>12.</w:t>
            </w:r>
            <w:r>
              <w:rPr>
                <w:rFonts w:asciiTheme="minorHAnsi" w:eastAsiaTheme="minorEastAsia" w:hAnsiTheme="minorHAnsi" w:cstheme="minorBidi"/>
                <w:noProof/>
                <w:kern w:val="2"/>
                <w:sz w:val="24"/>
                <w:szCs w:val="24"/>
                <w14:ligatures w14:val="standardContextual"/>
              </w:rPr>
              <w:tab/>
            </w:r>
            <w:r w:rsidRPr="00DE4E76">
              <w:rPr>
                <w:rStyle w:val="Hyperlink"/>
                <w:noProof/>
              </w:rPr>
              <w:t>Assumptions</w:t>
            </w:r>
            <w:r>
              <w:rPr>
                <w:noProof/>
              </w:rPr>
              <w:tab/>
            </w:r>
            <w:r>
              <w:rPr>
                <w:noProof/>
              </w:rPr>
              <w:fldChar w:fldCharType="begin"/>
            </w:r>
            <w:r>
              <w:rPr>
                <w:noProof/>
              </w:rPr>
              <w:instrText xml:space="preserve"> PAGEREF _Toc234833666 \h </w:instrText>
            </w:r>
            <w:r>
              <w:rPr>
                <w:noProof/>
              </w:rPr>
            </w:r>
            <w:r>
              <w:rPr>
                <w:noProof/>
              </w:rPr>
              <w:fldChar w:fldCharType="separate"/>
            </w:r>
            <w:r>
              <w:rPr>
                <w:noProof/>
              </w:rPr>
              <w:t>39</w:t>
            </w:r>
            <w:r>
              <w:rPr>
                <w:noProof/>
              </w:rPr>
              <w:fldChar w:fldCharType="end"/>
            </w:r>
          </w:hyperlink>
        </w:p>
        <w:p w14:paraId="1457F38E" w14:textId="6333E248" w:rsidR="00995718" w:rsidRDefault="0099571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4833667" w:history="1">
            <w:r w:rsidRPr="00DE4E76">
              <w:rPr>
                <w:rStyle w:val="Hyperlink"/>
                <w:noProof/>
              </w:rPr>
              <w:t>13.</w:t>
            </w:r>
            <w:r>
              <w:rPr>
                <w:rFonts w:asciiTheme="minorHAnsi" w:eastAsiaTheme="minorEastAsia" w:hAnsiTheme="minorHAnsi" w:cstheme="minorBidi"/>
                <w:noProof/>
                <w:kern w:val="2"/>
                <w:sz w:val="24"/>
                <w:szCs w:val="24"/>
                <w14:ligatures w14:val="standardContextual"/>
              </w:rPr>
              <w:tab/>
            </w:r>
            <w:r w:rsidRPr="00DE4E76">
              <w:rPr>
                <w:rStyle w:val="Hyperlink"/>
                <w:noProof/>
              </w:rPr>
              <w:t>Dependencies</w:t>
            </w:r>
            <w:r>
              <w:rPr>
                <w:noProof/>
              </w:rPr>
              <w:tab/>
            </w:r>
            <w:r>
              <w:rPr>
                <w:noProof/>
              </w:rPr>
              <w:fldChar w:fldCharType="begin"/>
            </w:r>
            <w:r>
              <w:rPr>
                <w:noProof/>
              </w:rPr>
              <w:instrText xml:space="preserve"> PAGEREF _Toc234833667 \h </w:instrText>
            </w:r>
            <w:r>
              <w:rPr>
                <w:noProof/>
              </w:rPr>
            </w:r>
            <w:r>
              <w:rPr>
                <w:noProof/>
              </w:rPr>
              <w:fldChar w:fldCharType="separate"/>
            </w:r>
            <w:r>
              <w:rPr>
                <w:noProof/>
              </w:rPr>
              <w:t>40</w:t>
            </w:r>
            <w:r>
              <w:rPr>
                <w:noProof/>
              </w:rPr>
              <w:fldChar w:fldCharType="end"/>
            </w:r>
          </w:hyperlink>
        </w:p>
        <w:p w14:paraId="0D2739E6" w14:textId="494BDADD" w:rsidR="00995718" w:rsidRDefault="0099571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4833668" w:history="1">
            <w:r w:rsidRPr="00DE4E76">
              <w:rPr>
                <w:rStyle w:val="Hyperlink"/>
                <w:noProof/>
              </w:rPr>
              <w:t>14.</w:t>
            </w:r>
            <w:r>
              <w:rPr>
                <w:rFonts w:asciiTheme="minorHAnsi" w:eastAsiaTheme="minorEastAsia" w:hAnsiTheme="minorHAnsi" w:cstheme="minorBidi"/>
                <w:noProof/>
                <w:kern w:val="2"/>
                <w:sz w:val="24"/>
                <w:szCs w:val="24"/>
                <w14:ligatures w14:val="standardContextual"/>
              </w:rPr>
              <w:tab/>
            </w:r>
            <w:r w:rsidRPr="00DE4E76">
              <w:rPr>
                <w:rStyle w:val="Hyperlink"/>
                <w:noProof/>
              </w:rPr>
              <w:t>Risks</w:t>
            </w:r>
            <w:r>
              <w:rPr>
                <w:noProof/>
              </w:rPr>
              <w:tab/>
            </w:r>
            <w:r>
              <w:rPr>
                <w:noProof/>
              </w:rPr>
              <w:fldChar w:fldCharType="begin"/>
            </w:r>
            <w:r>
              <w:rPr>
                <w:noProof/>
              </w:rPr>
              <w:instrText xml:space="preserve"> PAGEREF _Toc234833668 \h </w:instrText>
            </w:r>
            <w:r>
              <w:rPr>
                <w:noProof/>
              </w:rPr>
            </w:r>
            <w:r>
              <w:rPr>
                <w:noProof/>
              </w:rPr>
              <w:fldChar w:fldCharType="separate"/>
            </w:r>
            <w:r>
              <w:rPr>
                <w:noProof/>
              </w:rPr>
              <w:t>40</w:t>
            </w:r>
            <w:r>
              <w:rPr>
                <w:noProof/>
              </w:rPr>
              <w:fldChar w:fldCharType="end"/>
            </w:r>
          </w:hyperlink>
        </w:p>
        <w:p w14:paraId="34E4DF95" w14:textId="7EB90EF1" w:rsidR="00995718" w:rsidRDefault="0099571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4833669" w:history="1">
            <w:r w:rsidRPr="00DE4E76">
              <w:rPr>
                <w:rStyle w:val="Hyperlink"/>
                <w:noProof/>
              </w:rPr>
              <w:t>15.</w:t>
            </w:r>
            <w:r>
              <w:rPr>
                <w:rFonts w:asciiTheme="minorHAnsi" w:eastAsiaTheme="minorEastAsia" w:hAnsiTheme="minorHAnsi" w:cstheme="minorBidi"/>
                <w:noProof/>
                <w:kern w:val="2"/>
                <w:sz w:val="24"/>
                <w:szCs w:val="24"/>
                <w14:ligatures w14:val="standardContextual"/>
              </w:rPr>
              <w:tab/>
            </w:r>
            <w:r w:rsidRPr="00DE4E76">
              <w:rPr>
                <w:rStyle w:val="Hyperlink"/>
                <w:noProof/>
              </w:rPr>
              <w:t>Open Questions</w:t>
            </w:r>
            <w:r>
              <w:rPr>
                <w:noProof/>
              </w:rPr>
              <w:tab/>
            </w:r>
            <w:r>
              <w:rPr>
                <w:noProof/>
              </w:rPr>
              <w:fldChar w:fldCharType="begin"/>
            </w:r>
            <w:r>
              <w:rPr>
                <w:noProof/>
              </w:rPr>
              <w:instrText xml:space="preserve"> PAGEREF _Toc234833669 \h </w:instrText>
            </w:r>
            <w:r>
              <w:rPr>
                <w:noProof/>
              </w:rPr>
            </w:r>
            <w:r>
              <w:rPr>
                <w:noProof/>
              </w:rPr>
              <w:fldChar w:fldCharType="separate"/>
            </w:r>
            <w:r>
              <w:rPr>
                <w:noProof/>
              </w:rPr>
              <w:t>41</w:t>
            </w:r>
            <w:r>
              <w:rPr>
                <w:noProof/>
              </w:rPr>
              <w:fldChar w:fldCharType="end"/>
            </w:r>
          </w:hyperlink>
        </w:p>
        <w:p w14:paraId="4B62255B" w14:textId="56E005A3" w:rsidR="00995718" w:rsidRDefault="0099571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4833670" w:history="1">
            <w:r w:rsidRPr="00DE4E76">
              <w:rPr>
                <w:rStyle w:val="Hyperlink"/>
                <w:noProof/>
              </w:rPr>
              <w:t>16.</w:t>
            </w:r>
            <w:r>
              <w:rPr>
                <w:rFonts w:asciiTheme="minorHAnsi" w:eastAsiaTheme="minorEastAsia" w:hAnsiTheme="minorHAnsi" w:cstheme="minorBidi"/>
                <w:noProof/>
                <w:kern w:val="2"/>
                <w:sz w:val="24"/>
                <w:szCs w:val="24"/>
                <w14:ligatures w14:val="standardContextual"/>
              </w:rPr>
              <w:tab/>
            </w:r>
            <w:r w:rsidRPr="00DE4E76">
              <w:rPr>
                <w:rStyle w:val="Hyperlink"/>
                <w:noProof/>
              </w:rPr>
              <w:t>Decision Log</w:t>
            </w:r>
            <w:r>
              <w:rPr>
                <w:noProof/>
              </w:rPr>
              <w:tab/>
            </w:r>
            <w:r>
              <w:rPr>
                <w:noProof/>
              </w:rPr>
              <w:fldChar w:fldCharType="begin"/>
            </w:r>
            <w:r>
              <w:rPr>
                <w:noProof/>
              </w:rPr>
              <w:instrText xml:space="preserve"> PAGEREF _Toc234833670 \h </w:instrText>
            </w:r>
            <w:r>
              <w:rPr>
                <w:noProof/>
              </w:rPr>
            </w:r>
            <w:r>
              <w:rPr>
                <w:noProof/>
              </w:rPr>
              <w:fldChar w:fldCharType="separate"/>
            </w:r>
            <w:r>
              <w:rPr>
                <w:noProof/>
              </w:rPr>
              <w:t>41</w:t>
            </w:r>
            <w:r>
              <w:rPr>
                <w:noProof/>
              </w:rPr>
              <w:fldChar w:fldCharType="end"/>
            </w:r>
          </w:hyperlink>
        </w:p>
        <w:p w14:paraId="0F3FDFD0" w14:textId="53A78F0B" w:rsidR="00995718" w:rsidRDefault="0099571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4833671" w:history="1">
            <w:r w:rsidRPr="00DE4E76">
              <w:rPr>
                <w:rStyle w:val="Hyperlink"/>
                <w:noProof/>
              </w:rPr>
              <w:t>17.</w:t>
            </w:r>
            <w:r>
              <w:rPr>
                <w:rFonts w:asciiTheme="minorHAnsi" w:eastAsiaTheme="minorEastAsia" w:hAnsiTheme="minorHAnsi" w:cstheme="minorBidi"/>
                <w:noProof/>
                <w:kern w:val="2"/>
                <w:sz w:val="24"/>
                <w:szCs w:val="24"/>
                <w14:ligatures w14:val="standardContextual"/>
              </w:rPr>
              <w:tab/>
            </w:r>
            <w:r w:rsidRPr="00DE4E76">
              <w:rPr>
                <w:rStyle w:val="Hyperlink"/>
                <w:noProof/>
              </w:rPr>
              <w:t>Requirement Traceability Matrix</w:t>
            </w:r>
            <w:r>
              <w:rPr>
                <w:noProof/>
              </w:rPr>
              <w:tab/>
            </w:r>
            <w:r>
              <w:rPr>
                <w:noProof/>
              </w:rPr>
              <w:fldChar w:fldCharType="begin"/>
            </w:r>
            <w:r>
              <w:rPr>
                <w:noProof/>
              </w:rPr>
              <w:instrText xml:space="preserve"> PAGEREF _Toc234833671 \h </w:instrText>
            </w:r>
            <w:r>
              <w:rPr>
                <w:noProof/>
              </w:rPr>
            </w:r>
            <w:r>
              <w:rPr>
                <w:noProof/>
              </w:rPr>
              <w:fldChar w:fldCharType="separate"/>
            </w:r>
            <w:r>
              <w:rPr>
                <w:noProof/>
              </w:rPr>
              <w:t>42</w:t>
            </w:r>
            <w:r>
              <w:rPr>
                <w:noProof/>
              </w:rPr>
              <w:fldChar w:fldCharType="end"/>
            </w:r>
          </w:hyperlink>
        </w:p>
        <w:p w14:paraId="2079FA8B" w14:textId="2B8CC07C" w:rsidR="00995718" w:rsidRDefault="0099571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4833672" w:history="1">
            <w:r w:rsidRPr="00DE4E76">
              <w:rPr>
                <w:rStyle w:val="Hyperlink"/>
                <w:noProof/>
              </w:rPr>
              <w:t>18.</w:t>
            </w:r>
            <w:r>
              <w:rPr>
                <w:rFonts w:asciiTheme="minorHAnsi" w:eastAsiaTheme="minorEastAsia" w:hAnsiTheme="minorHAnsi" w:cstheme="minorBidi"/>
                <w:noProof/>
                <w:kern w:val="2"/>
                <w:sz w:val="24"/>
                <w:szCs w:val="24"/>
                <w14:ligatures w14:val="standardContextual"/>
              </w:rPr>
              <w:tab/>
            </w:r>
            <w:r w:rsidRPr="00DE4E76">
              <w:rPr>
                <w:rStyle w:val="Hyperlink"/>
                <w:noProof/>
              </w:rPr>
              <w:t>Glossary</w:t>
            </w:r>
            <w:r>
              <w:rPr>
                <w:noProof/>
              </w:rPr>
              <w:tab/>
            </w:r>
            <w:r>
              <w:rPr>
                <w:noProof/>
              </w:rPr>
              <w:fldChar w:fldCharType="begin"/>
            </w:r>
            <w:r>
              <w:rPr>
                <w:noProof/>
              </w:rPr>
              <w:instrText xml:space="preserve"> PAGEREF _Toc234833672 \h </w:instrText>
            </w:r>
            <w:r>
              <w:rPr>
                <w:noProof/>
              </w:rPr>
            </w:r>
            <w:r>
              <w:rPr>
                <w:noProof/>
              </w:rPr>
              <w:fldChar w:fldCharType="separate"/>
            </w:r>
            <w:r>
              <w:rPr>
                <w:noProof/>
              </w:rPr>
              <w:t>43</w:t>
            </w:r>
            <w:r>
              <w:rPr>
                <w:noProof/>
              </w:rPr>
              <w:fldChar w:fldCharType="end"/>
            </w:r>
          </w:hyperlink>
        </w:p>
        <w:p w14:paraId="028D6105" w14:textId="76DAFE0E" w:rsidR="00995718" w:rsidRDefault="0099571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4833673" w:history="1">
            <w:r w:rsidRPr="00DE4E76">
              <w:rPr>
                <w:rStyle w:val="Hyperlink"/>
                <w:noProof/>
              </w:rPr>
              <w:t>19.</w:t>
            </w:r>
            <w:r>
              <w:rPr>
                <w:rFonts w:asciiTheme="minorHAnsi" w:eastAsiaTheme="minorEastAsia" w:hAnsiTheme="minorHAnsi" w:cstheme="minorBidi"/>
                <w:noProof/>
                <w:kern w:val="2"/>
                <w:sz w:val="24"/>
                <w:szCs w:val="24"/>
                <w14:ligatures w14:val="standardContextual"/>
              </w:rPr>
              <w:tab/>
            </w:r>
            <w:r w:rsidRPr="00DE4E76">
              <w:rPr>
                <w:rStyle w:val="Hyperlink"/>
                <w:noProof/>
              </w:rPr>
              <w:t>Revision History</w:t>
            </w:r>
            <w:r>
              <w:rPr>
                <w:noProof/>
              </w:rPr>
              <w:tab/>
            </w:r>
            <w:r>
              <w:rPr>
                <w:noProof/>
              </w:rPr>
              <w:fldChar w:fldCharType="begin"/>
            </w:r>
            <w:r>
              <w:rPr>
                <w:noProof/>
              </w:rPr>
              <w:instrText xml:space="preserve"> PAGEREF _Toc234833673 \h </w:instrText>
            </w:r>
            <w:r>
              <w:rPr>
                <w:noProof/>
              </w:rPr>
            </w:r>
            <w:r>
              <w:rPr>
                <w:noProof/>
              </w:rPr>
              <w:fldChar w:fldCharType="separate"/>
            </w:r>
            <w:r>
              <w:rPr>
                <w:noProof/>
              </w:rPr>
              <w:t>44</w:t>
            </w:r>
            <w:r>
              <w:rPr>
                <w:noProof/>
              </w:rPr>
              <w:fldChar w:fldCharType="end"/>
            </w:r>
          </w:hyperlink>
        </w:p>
        <w:p w14:paraId="0B11C2D2" w14:textId="04CFAAFA" w:rsidR="00B216C1" w:rsidRDefault="00000000">
          <w:r w:rsidRPr="001A25E8">
            <w:rPr>
              <w:sz w:val="18"/>
              <w:szCs w:val="18"/>
            </w:rPr>
            <w:fldChar w:fldCharType="end"/>
          </w:r>
        </w:p>
      </w:sdtContent>
    </w:sdt>
    <w:p w14:paraId="0B11C2D3" w14:textId="77777777" w:rsidR="00B216C1" w:rsidRDefault="00000000">
      <w:r>
        <w:br w:type="page"/>
      </w:r>
    </w:p>
    <w:p w14:paraId="0B11C2D4" w14:textId="77777777" w:rsidR="00B216C1" w:rsidRDefault="00000000">
      <w:pPr>
        <w:pStyle w:val="Heading1"/>
        <w:numPr>
          <w:ilvl w:val="0"/>
          <w:numId w:val="2"/>
        </w:numPr>
        <w:spacing w:before="360" w:after="200"/>
      </w:pPr>
      <w:bookmarkStart w:id="0" w:name="_Toc234833648"/>
      <w:r>
        <w:lastRenderedPageBreak/>
        <w:t>Executive Summary</w:t>
      </w:r>
      <w:bookmarkEnd w:id="0"/>
    </w:p>
    <w:p w14:paraId="0B11C2D5" w14:textId="0D816321" w:rsidR="00B216C1" w:rsidRDefault="00000000">
      <w:pPr>
        <w:spacing w:after="160"/>
        <w:jc w:val="both"/>
      </w:pPr>
      <w:r>
        <w:t xml:space="preserve">This document defines the business requirements for the Product Management Module of the CRIF Hybrid Credit Bureau (HCB) Platform: the capability through which the bureau defines, governs, versions and retires its data products — the </w:t>
      </w:r>
      <w:r w:rsidR="00BD50DC">
        <w:t>monetizable</w:t>
      </w:r>
      <w:r>
        <w:t xml:space="preserve"> units that determine what credit intelligence is delivered, composed of which attributes, to which consumers. It is written for Product, Architecture, Engineering, QA, Operations and Business stakeholders, and it describes what the business requires, not how the system implements it.</w:t>
      </w:r>
    </w:p>
    <w:p w14:paraId="0B11C2DC" w14:textId="77777777" w:rsidR="00B216C1" w:rsidRDefault="00000000">
      <w:pPr>
        <w:pStyle w:val="Heading1"/>
        <w:numPr>
          <w:ilvl w:val="0"/>
          <w:numId w:val="2"/>
        </w:numPr>
        <w:spacing w:before="360" w:after="200"/>
      </w:pPr>
      <w:bookmarkStart w:id="1" w:name="_Toc234833649"/>
      <w:r>
        <w:t>Purpose, Background and Document Basis</w:t>
      </w:r>
      <w:bookmarkEnd w:id="1"/>
    </w:p>
    <w:p w14:paraId="0B11C2DD" w14:textId="77777777" w:rsidR="00B216C1" w:rsidRDefault="00000000">
      <w:pPr>
        <w:pStyle w:val="Heading2"/>
        <w:numPr>
          <w:ilvl w:val="1"/>
          <w:numId w:val="2"/>
        </w:numPr>
        <w:spacing w:before="280" w:after="160"/>
      </w:pPr>
      <w:bookmarkStart w:id="2" w:name="_Toc234833650"/>
      <w:r>
        <w:t>Purpose</w:t>
      </w:r>
      <w:bookmarkEnd w:id="2"/>
    </w:p>
    <w:p w14:paraId="0B11C2DE" w14:textId="77777777" w:rsidR="00B216C1" w:rsidRDefault="00000000">
      <w:pPr>
        <w:spacing w:after="160"/>
        <w:jc w:val="both"/>
      </w:pPr>
      <w:r>
        <w:t>The HCB platform is a next-generation credit intelligence platform whose primary differentiator is alternate data, delivered through governed, explainable, API-first products. As the platform scales to hundreds of configurable data products across multiple geographies, business units and tenants, product management itself becomes a governance discipline: the organisation must be able to prove, for any product at any point in time, exactly what it contained, who approved it, who consumed it and why it changed. This BRD defines that discipline as a set of business requirements.</w:t>
      </w:r>
    </w:p>
    <w:p w14:paraId="0B11C2E2" w14:textId="77777777" w:rsidR="00B216C1" w:rsidRDefault="00000000">
      <w:pPr>
        <w:pStyle w:val="Heading2"/>
        <w:numPr>
          <w:ilvl w:val="1"/>
          <w:numId w:val="2"/>
        </w:numPr>
        <w:spacing w:before="280" w:after="160"/>
      </w:pPr>
      <w:bookmarkStart w:id="3" w:name="_Toc234833651"/>
      <w:r>
        <w:t>Intended Audience</w:t>
      </w:r>
      <w:bookmarkEnd w:id="3"/>
    </w:p>
    <w:p w14:paraId="0B11C2E3" w14:textId="0E3A9ED1" w:rsidR="00B216C1" w:rsidRDefault="00000000">
      <w:pPr>
        <w:spacing w:after="160"/>
        <w:jc w:val="both"/>
      </w:pPr>
      <w:r>
        <w:t xml:space="preserve">Product management and product </w:t>
      </w:r>
      <w:r w:rsidR="002F62B4">
        <w:t>owners,</w:t>
      </w:r>
      <w:r>
        <w:t xml:space="preserve"> platform and enterprise architects (structural alignment), engineering and QA (implementation-ready requirements and acceptance criteria), operations (lifecycle administration), compliance and internal audit (governance and audit requirements), and business stakeholders in each geography (scope and capability).</w:t>
      </w:r>
    </w:p>
    <w:p w14:paraId="0B11C2E4" w14:textId="77777777" w:rsidR="00B216C1" w:rsidRDefault="00000000">
      <w:pPr>
        <w:pStyle w:val="Heading1"/>
        <w:numPr>
          <w:ilvl w:val="0"/>
          <w:numId w:val="2"/>
        </w:numPr>
        <w:spacing w:before="360" w:after="200"/>
      </w:pPr>
      <w:bookmarkStart w:id="4" w:name="_Toc234833652"/>
      <w:r>
        <w:t>Scope</w:t>
      </w:r>
      <w:bookmarkEnd w:id="4"/>
    </w:p>
    <w:p w14:paraId="0B11C2E5" w14:textId="77777777" w:rsidR="00B216C1" w:rsidRDefault="00000000">
      <w:pPr>
        <w:pStyle w:val="Heading2"/>
        <w:numPr>
          <w:ilvl w:val="1"/>
          <w:numId w:val="2"/>
        </w:numPr>
        <w:spacing w:before="280" w:after="160"/>
      </w:pPr>
      <w:bookmarkStart w:id="5" w:name="_Toc234833653"/>
      <w:r>
        <w:t>In Scope</w:t>
      </w:r>
      <w:bookmarkEnd w:id="5"/>
    </w:p>
    <w:p w14:paraId="0B11C2E6" w14:textId="77777777" w:rsidR="00B216C1" w:rsidRDefault="00000000">
      <w:pPr>
        <w:spacing w:after="160"/>
        <w:jc w:val="both"/>
      </w:pPr>
      <w:r>
        <w:t>The complete business lifecycle of data product management:</w:t>
      </w:r>
    </w:p>
    <w:p w14:paraId="0B11C2E7" w14:textId="0C5C142D" w:rsidR="00B216C1" w:rsidRDefault="00000000">
      <w:pPr>
        <w:pStyle w:val="ListParagraph"/>
        <w:numPr>
          <w:ilvl w:val="0"/>
          <w:numId w:val="3"/>
        </w:numPr>
        <w:spacing w:after="100"/>
        <w:jc w:val="both"/>
      </w:pPr>
      <w:r>
        <w:t>Product creation and configuration from the Master Data Model</w:t>
      </w:r>
    </w:p>
    <w:p w14:paraId="0B11C2E8" w14:textId="77777777" w:rsidR="00B216C1" w:rsidRDefault="00000000">
      <w:pPr>
        <w:pStyle w:val="ListParagraph"/>
        <w:numPr>
          <w:ilvl w:val="0"/>
          <w:numId w:val="3"/>
        </w:numPr>
        <w:spacing w:after="100"/>
        <w:jc w:val="both"/>
      </w:pPr>
      <w:r>
        <w:t>Product metadata management and the recommended metadata additions</w:t>
      </w:r>
    </w:p>
    <w:p w14:paraId="0B11C2E9" w14:textId="77777777" w:rsidR="00B216C1" w:rsidRDefault="00000000">
      <w:pPr>
        <w:pStyle w:val="ListParagraph"/>
        <w:numPr>
          <w:ilvl w:val="0"/>
          <w:numId w:val="3"/>
        </w:numPr>
        <w:spacing w:after="100"/>
        <w:jc w:val="both"/>
      </w:pPr>
      <w:r>
        <w:t>Product versioning, version lineage, version history and version comparison</w:t>
      </w:r>
    </w:p>
    <w:p w14:paraId="0B11C2EA" w14:textId="77777777" w:rsidR="00B216C1" w:rsidRDefault="00000000">
      <w:pPr>
        <w:pStyle w:val="ListParagraph"/>
        <w:numPr>
          <w:ilvl w:val="0"/>
          <w:numId w:val="3"/>
        </w:numPr>
        <w:spacing w:after="100"/>
        <w:jc w:val="both"/>
      </w:pPr>
      <w:r>
        <w:t>Enterprise approval workflow with RBAC-configurable approval policies, delegation, rejection, re-submission and approval audit history</w:t>
      </w:r>
    </w:p>
    <w:p w14:paraId="0B11C2EB" w14:textId="77777777" w:rsidR="00B216C1" w:rsidRDefault="00000000">
      <w:pPr>
        <w:pStyle w:val="ListParagraph"/>
        <w:numPr>
          <w:ilvl w:val="0"/>
          <w:numId w:val="3"/>
        </w:numPr>
        <w:spacing w:after="100"/>
        <w:jc w:val="both"/>
      </w:pPr>
      <w:r>
        <w:t>Duplicate prevention — product names and product definitions — with guided reuse and governed exceptions</w:t>
      </w:r>
    </w:p>
    <w:p w14:paraId="0B11C2EC" w14:textId="77777777" w:rsidR="00B216C1" w:rsidRDefault="00000000">
      <w:pPr>
        <w:pStyle w:val="ListParagraph"/>
        <w:numPr>
          <w:ilvl w:val="0"/>
          <w:numId w:val="3"/>
        </w:numPr>
        <w:spacing w:after="100"/>
        <w:jc w:val="both"/>
      </w:pPr>
      <w:r>
        <w:t>Product lifecycle management: activation, deprecation, reactivation, deactivation and archival, with a fixed state transition matrix</w:t>
      </w:r>
    </w:p>
    <w:p w14:paraId="0B11C2ED" w14:textId="77777777" w:rsidR="00B216C1" w:rsidRDefault="00000000">
      <w:pPr>
        <w:pStyle w:val="ListParagraph"/>
        <w:numPr>
          <w:ilvl w:val="0"/>
          <w:numId w:val="3"/>
        </w:numPr>
        <w:spacing w:after="100"/>
        <w:jc w:val="both"/>
      </w:pPr>
      <w:r>
        <w:t>Product auditability: comprehensive, immutable audit trail across every event</w:t>
      </w:r>
    </w:p>
    <w:p w14:paraId="0B11C2EE" w14:textId="77777777" w:rsidR="00B216C1" w:rsidRDefault="00000000">
      <w:pPr>
        <w:pStyle w:val="ListParagraph"/>
        <w:numPr>
          <w:ilvl w:val="0"/>
          <w:numId w:val="3"/>
        </w:numPr>
        <w:spacing w:after="100"/>
        <w:jc w:val="both"/>
      </w:pPr>
      <w:r>
        <w:lastRenderedPageBreak/>
        <w:t>Product discoverability and catalogue management, including attribute-to-product impact analysis</w:t>
      </w:r>
    </w:p>
    <w:p w14:paraId="0B11C2EF" w14:textId="77777777" w:rsidR="00B216C1" w:rsidRDefault="00000000">
      <w:pPr>
        <w:pStyle w:val="Heading2"/>
        <w:numPr>
          <w:ilvl w:val="1"/>
          <w:numId w:val="2"/>
        </w:numPr>
        <w:spacing w:before="280" w:after="160"/>
      </w:pPr>
      <w:bookmarkStart w:id="6" w:name="_Toc234833654"/>
      <w:r>
        <w:t>Out of Scope</w:t>
      </w:r>
      <w:bookmarkEnd w:id="6"/>
    </w:p>
    <w:p w14:paraId="0B11C2F0" w14:textId="77777777" w:rsidR="00B216C1" w:rsidRDefault="00000000">
      <w:pPr>
        <w:pStyle w:val="ListParagraph"/>
        <w:numPr>
          <w:ilvl w:val="0"/>
          <w:numId w:val="3"/>
        </w:numPr>
        <w:spacing w:after="100"/>
        <w:jc w:val="both"/>
      </w:pPr>
      <w:r>
        <w:t>Product pricing — pricing models, rating, billing and invoicing are explicitly excluded from this BRD and from this module's business requirements</w:t>
      </w:r>
    </w:p>
    <w:p w14:paraId="0B11C2F1" w14:textId="77777777" w:rsidR="00B216C1" w:rsidRDefault="00000000">
      <w:pPr>
        <w:pStyle w:val="ListParagraph"/>
        <w:numPr>
          <w:ilvl w:val="0"/>
          <w:numId w:val="3"/>
        </w:numPr>
        <w:spacing w:after="100"/>
        <w:jc w:val="both"/>
      </w:pPr>
      <w:r>
        <w:t>UI design, screen layouts, wireframes and component behaviour</w:t>
      </w:r>
    </w:p>
    <w:p w14:paraId="0B11C2F2" w14:textId="77777777" w:rsidR="00B216C1" w:rsidRDefault="00000000">
      <w:pPr>
        <w:pStyle w:val="ListParagraph"/>
        <w:numPr>
          <w:ilvl w:val="0"/>
          <w:numId w:val="3"/>
        </w:numPr>
        <w:spacing w:after="100"/>
        <w:jc w:val="both"/>
      </w:pPr>
      <w:r>
        <w:t>Institution subscription and entitlement administration (owned by Institution Management; consumed here for adoption reporting and notifications)</w:t>
      </w:r>
    </w:p>
    <w:p w14:paraId="0B11C2F4" w14:textId="6AFFE65B" w:rsidR="00B216C1" w:rsidRDefault="00000000">
      <w:pPr>
        <w:pStyle w:val="ListParagraph"/>
        <w:numPr>
          <w:ilvl w:val="0"/>
          <w:numId w:val="3"/>
        </w:numPr>
        <w:spacing w:after="100"/>
        <w:jc w:val="both"/>
      </w:pPr>
      <w:r>
        <w:t>Governance of the Master Data Model content (owned by Data Governance)</w:t>
      </w:r>
    </w:p>
    <w:p w14:paraId="0B11C2F5" w14:textId="77777777" w:rsidR="00B216C1" w:rsidRDefault="00000000">
      <w:pPr>
        <w:pStyle w:val="ListParagraph"/>
        <w:numPr>
          <w:ilvl w:val="0"/>
          <w:numId w:val="3"/>
        </w:numPr>
        <w:spacing w:after="100"/>
        <w:jc w:val="both"/>
      </w:pPr>
      <w:r>
        <w:t>Technical implementation: APIs, data stores, services and integration mechanics</w:t>
      </w:r>
    </w:p>
    <w:p w14:paraId="0B11C2F6" w14:textId="77777777" w:rsidR="00B216C1" w:rsidRDefault="00000000">
      <w:pPr>
        <w:pStyle w:val="Heading1"/>
        <w:numPr>
          <w:ilvl w:val="0"/>
          <w:numId w:val="2"/>
        </w:numPr>
        <w:spacing w:before="360" w:after="200"/>
      </w:pPr>
      <w:bookmarkStart w:id="7" w:name="_Toc234833655"/>
      <w:r>
        <w:t>Actors and Roles</w:t>
      </w:r>
      <w:bookmarkEnd w:id="7"/>
    </w:p>
    <w:p w14:paraId="0B11C2F7" w14:textId="77777777" w:rsidR="00B216C1" w:rsidRDefault="00000000">
      <w:pPr>
        <w:spacing w:after="160"/>
        <w:jc w:val="both"/>
      </w:pPr>
      <w:r>
        <w:t>Roles below are business roles resolved through the platform's RBAC service; organisations map them to their own structures. No requirement in this document binds a capability to a fixed named role — that principle is itself a requirement (FR-009).</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2200"/>
        <w:gridCol w:w="6826"/>
      </w:tblGrid>
      <w:tr w:rsidR="00B216C1" w14:paraId="0B11C2FA" w14:textId="77777777">
        <w:tblPrEx>
          <w:tblCellMar>
            <w:top w:w="0" w:type="dxa"/>
            <w:bottom w:w="0" w:type="dxa"/>
          </w:tblCellMar>
        </w:tblPrEx>
        <w:trPr>
          <w:cantSplit/>
          <w:tblHeader/>
        </w:trPr>
        <w:tc>
          <w:tcPr>
            <w:tcW w:w="2200" w:type="dxa"/>
            <w:shd w:val="clear" w:color="auto" w:fill="1F3864"/>
            <w:tcMar>
              <w:top w:w="60" w:type="dxa"/>
              <w:left w:w="100" w:type="dxa"/>
              <w:bottom w:w="60" w:type="dxa"/>
              <w:right w:w="100" w:type="dxa"/>
            </w:tcMar>
          </w:tcPr>
          <w:p w14:paraId="0B11C2F8" w14:textId="77777777" w:rsidR="00B216C1" w:rsidRDefault="00000000">
            <w:pPr>
              <w:spacing w:line="252" w:lineRule="auto"/>
            </w:pPr>
            <w:r>
              <w:rPr>
                <w:b/>
                <w:bCs/>
                <w:color w:val="FFFFFF"/>
                <w:sz w:val="19"/>
                <w:szCs w:val="19"/>
              </w:rPr>
              <w:t>Business Role</w:t>
            </w:r>
          </w:p>
        </w:tc>
        <w:tc>
          <w:tcPr>
            <w:tcW w:w="6826" w:type="dxa"/>
            <w:shd w:val="clear" w:color="auto" w:fill="1F3864"/>
            <w:tcMar>
              <w:top w:w="60" w:type="dxa"/>
              <w:left w:w="100" w:type="dxa"/>
              <w:bottom w:w="60" w:type="dxa"/>
              <w:right w:w="100" w:type="dxa"/>
            </w:tcMar>
          </w:tcPr>
          <w:p w14:paraId="0B11C2F9" w14:textId="77777777" w:rsidR="00B216C1" w:rsidRDefault="00000000">
            <w:pPr>
              <w:spacing w:line="252" w:lineRule="auto"/>
            </w:pPr>
            <w:r>
              <w:rPr>
                <w:b/>
                <w:bCs/>
                <w:color w:val="FFFFFF"/>
                <w:sz w:val="19"/>
                <w:szCs w:val="19"/>
              </w:rPr>
              <w:t>Responsibilities in this module</w:t>
            </w:r>
          </w:p>
        </w:tc>
      </w:tr>
      <w:tr w:rsidR="00B216C1" w14:paraId="0B11C2FD" w14:textId="77777777">
        <w:tblPrEx>
          <w:tblCellMar>
            <w:top w:w="0" w:type="dxa"/>
            <w:bottom w:w="0" w:type="dxa"/>
          </w:tblCellMar>
        </w:tblPrEx>
        <w:trPr>
          <w:cantSplit/>
        </w:trPr>
        <w:tc>
          <w:tcPr>
            <w:tcW w:w="2200" w:type="dxa"/>
            <w:tcMar>
              <w:top w:w="60" w:type="dxa"/>
              <w:left w:w="100" w:type="dxa"/>
              <w:bottom w:w="60" w:type="dxa"/>
              <w:right w:w="100" w:type="dxa"/>
            </w:tcMar>
          </w:tcPr>
          <w:p w14:paraId="0B11C2FB" w14:textId="77777777" w:rsidR="00B216C1" w:rsidRDefault="00000000">
            <w:pPr>
              <w:spacing w:line="252" w:lineRule="auto"/>
            </w:pPr>
            <w:r>
              <w:rPr>
                <w:b/>
                <w:bCs/>
                <w:color w:val="222222"/>
                <w:sz w:val="19"/>
                <w:szCs w:val="19"/>
              </w:rPr>
              <w:t>Product Manager / Product Owner (maker)</w:t>
            </w:r>
          </w:p>
        </w:tc>
        <w:tc>
          <w:tcPr>
            <w:tcW w:w="6826" w:type="dxa"/>
            <w:tcMar>
              <w:top w:w="60" w:type="dxa"/>
              <w:left w:w="100" w:type="dxa"/>
              <w:bottom w:w="60" w:type="dxa"/>
              <w:right w:w="100" w:type="dxa"/>
            </w:tcMar>
          </w:tcPr>
          <w:p w14:paraId="0B11C2FC" w14:textId="77777777" w:rsidR="00B216C1" w:rsidRDefault="00000000">
            <w:pPr>
              <w:spacing w:line="252" w:lineRule="auto"/>
            </w:pPr>
            <w:r>
              <w:rPr>
                <w:color w:val="222222"/>
                <w:sz w:val="19"/>
                <w:szCs w:val="19"/>
              </w:rPr>
              <w:t>Creates and configures products and versions from the Master Data Model; maintains metadata and release notes; submits for approval; plans deprecation using adoption data.</w:t>
            </w:r>
          </w:p>
        </w:tc>
      </w:tr>
      <w:tr w:rsidR="00B216C1" w14:paraId="0B11C300" w14:textId="77777777">
        <w:tblPrEx>
          <w:tblCellMar>
            <w:top w:w="0" w:type="dxa"/>
            <w:bottom w:w="0" w:type="dxa"/>
          </w:tblCellMar>
        </w:tblPrEx>
        <w:trPr>
          <w:cantSplit/>
        </w:trPr>
        <w:tc>
          <w:tcPr>
            <w:tcW w:w="2200" w:type="dxa"/>
            <w:tcMar>
              <w:top w:w="60" w:type="dxa"/>
              <w:left w:w="100" w:type="dxa"/>
              <w:bottom w:w="60" w:type="dxa"/>
              <w:right w:w="100" w:type="dxa"/>
            </w:tcMar>
          </w:tcPr>
          <w:p w14:paraId="0B11C2FE" w14:textId="77777777" w:rsidR="00B216C1" w:rsidRDefault="00000000">
            <w:pPr>
              <w:spacing w:line="252" w:lineRule="auto"/>
            </w:pPr>
            <w:r>
              <w:rPr>
                <w:b/>
                <w:bCs/>
                <w:color w:val="222222"/>
                <w:sz w:val="19"/>
                <w:szCs w:val="19"/>
              </w:rPr>
              <w:t>Configured approver roles (checker)</w:t>
            </w:r>
          </w:p>
        </w:tc>
        <w:tc>
          <w:tcPr>
            <w:tcW w:w="6826" w:type="dxa"/>
            <w:tcMar>
              <w:top w:w="60" w:type="dxa"/>
              <w:left w:w="100" w:type="dxa"/>
              <w:bottom w:w="60" w:type="dxa"/>
              <w:right w:w="100" w:type="dxa"/>
            </w:tcMar>
          </w:tcPr>
          <w:p w14:paraId="0B11C2FF" w14:textId="77777777" w:rsidR="00B216C1" w:rsidRDefault="00000000">
            <w:pPr>
              <w:spacing w:line="252" w:lineRule="auto"/>
            </w:pPr>
            <w:r>
              <w:rPr>
                <w:color w:val="222222"/>
                <w:sz w:val="19"/>
                <w:szCs w:val="19"/>
              </w:rPr>
              <w:t>Examples: CPO, Product Head, Governance Committee, Product Owner. Review approval packages; approve, reject or delegate under the resolved approval policy. Never the submitter of the item under review.</w:t>
            </w:r>
          </w:p>
        </w:tc>
      </w:tr>
      <w:tr w:rsidR="00B216C1" w14:paraId="0B11C303" w14:textId="77777777">
        <w:tblPrEx>
          <w:tblCellMar>
            <w:top w:w="0" w:type="dxa"/>
            <w:bottom w:w="0" w:type="dxa"/>
          </w:tblCellMar>
        </w:tblPrEx>
        <w:trPr>
          <w:cantSplit/>
        </w:trPr>
        <w:tc>
          <w:tcPr>
            <w:tcW w:w="2200" w:type="dxa"/>
            <w:tcMar>
              <w:top w:w="60" w:type="dxa"/>
              <w:left w:w="100" w:type="dxa"/>
              <w:bottom w:w="60" w:type="dxa"/>
              <w:right w:w="100" w:type="dxa"/>
            </w:tcMar>
          </w:tcPr>
          <w:p w14:paraId="0B11C301" w14:textId="77777777" w:rsidR="00B216C1" w:rsidRDefault="00000000">
            <w:pPr>
              <w:spacing w:line="252" w:lineRule="auto"/>
            </w:pPr>
            <w:r>
              <w:rPr>
                <w:b/>
                <w:bCs/>
                <w:color w:val="222222"/>
                <w:sz w:val="19"/>
                <w:szCs w:val="19"/>
              </w:rPr>
              <w:t>Bureau / Governance Administrator</w:t>
            </w:r>
          </w:p>
        </w:tc>
        <w:tc>
          <w:tcPr>
            <w:tcW w:w="6826" w:type="dxa"/>
            <w:tcMar>
              <w:top w:w="60" w:type="dxa"/>
              <w:left w:w="100" w:type="dxa"/>
              <w:bottom w:w="60" w:type="dxa"/>
              <w:right w:w="100" w:type="dxa"/>
            </w:tcMar>
          </w:tcPr>
          <w:p w14:paraId="0B11C302" w14:textId="77777777" w:rsidR="00B216C1" w:rsidRDefault="00000000">
            <w:pPr>
              <w:spacing w:line="252" w:lineRule="auto"/>
            </w:pPr>
            <w:r>
              <w:rPr>
                <w:color w:val="222222"/>
                <w:sz w:val="19"/>
                <w:szCs w:val="19"/>
              </w:rPr>
              <w:t>Administers approval policies, uniqueness scopes, ceilings and retention configuration; executes authorised lifecycle administration; manages ownership transfer and orphan remediation.</w:t>
            </w:r>
          </w:p>
        </w:tc>
      </w:tr>
      <w:tr w:rsidR="00B216C1" w14:paraId="0B11C306" w14:textId="77777777">
        <w:tblPrEx>
          <w:tblCellMar>
            <w:top w:w="0" w:type="dxa"/>
            <w:bottom w:w="0" w:type="dxa"/>
          </w:tblCellMar>
        </w:tblPrEx>
        <w:trPr>
          <w:cantSplit/>
        </w:trPr>
        <w:tc>
          <w:tcPr>
            <w:tcW w:w="2200" w:type="dxa"/>
            <w:tcMar>
              <w:top w:w="60" w:type="dxa"/>
              <w:left w:w="100" w:type="dxa"/>
              <w:bottom w:w="60" w:type="dxa"/>
              <w:right w:w="100" w:type="dxa"/>
            </w:tcMar>
          </w:tcPr>
          <w:p w14:paraId="0B11C304" w14:textId="77777777" w:rsidR="00B216C1" w:rsidRDefault="00000000">
            <w:pPr>
              <w:spacing w:line="252" w:lineRule="auto"/>
            </w:pPr>
            <w:r>
              <w:rPr>
                <w:b/>
                <w:bCs/>
                <w:color w:val="222222"/>
                <w:sz w:val="19"/>
                <w:szCs w:val="19"/>
              </w:rPr>
              <w:t>Data Analyst</w:t>
            </w:r>
          </w:p>
        </w:tc>
        <w:tc>
          <w:tcPr>
            <w:tcW w:w="6826" w:type="dxa"/>
            <w:tcMar>
              <w:top w:w="60" w:type="dxa"/>
              <w:left w:w="100" w:type="dxa"/>
              <w:bottom w:w="60" w:type="dxa"/>
              <w:right w:w="100" w:type="dxa"/>
            </w:tcMar>
          </w:tcPr>
          <w:p w14:paraId="0B11C305" w14:textId="77777777" w:rsidR="00B216C1" w:rsidRDefault="00000000">
            <w:pPr>
              <w:spacing w:line="252" w:lineRule="auto"/>
            </w:pPr>
            <w:r>
              <w:rPr>
                <w:color w:val="222222"/>
                <w:sz w:val="19"/>
                <w:szCs w:val="19"/>
              </w:rPr>
              <w:t>Read access to the catalogue, product definitions, version history and reports.</w:t>
            </w:r>
          </w:p>
        </w:tc>
      </w:tr>
      <w:tr w:rsidR="00B216C1" w14:paraId="0B11C309" w14:textId="77777777">
        <w:tblPrEx>
          <w:tblCellMar>
            <w:top w:w="0" w:type="dxa"/>
            <w:bottom w:w="0" w:type="dxa"/>
          </w:tblCellMar>
        </w:tblPrEx>
        <w:trPr>
          <w:cantSplit/>
        </w:trPr>
        <w:tc>
          <w:tcPr>
            <w:tcW w:w="2200" w:type="dxa"/>
            <w:tcMar>
              <w:top w:w="60" w:type="dxa"/>
              <w:left w:w="100" w:type="dxa"/>
              <w:bottom w:w="60" w:type="dxa"/>
              <w:right w:w="100" w:type="dxa"/>
            </w:tcMar>
          </w:tcPr>
          <w:p w14:paraId="0B11C307" w14:textId="77777777" w:rsidR="00B216C1" w:rsidRDefault="00000000">
            <w:pPr>
              <w:spacing w:line="252" w:lineRule="auto"/>
            </w:pPr>
            <w:r>
              <w:rPr>
                <w:b/>
                <w:bCs/>
                <w:color w:val="222222"/>
                <w:sz w:val="19"/>
                <w:szCs w:val="19"/>
              </w:rPr>
              <w:t>Compliance / Internal Audit</w:t>
            </w:r>
          </w:p>
        </w:tc>
        <w:tc>
          <w:tcPr>
            <w:tcW w:w="6826" w:type="dxa"/>
            <w:tcMar>
              <w:top w:w="60" w:type="dxa"/>
              <w:left w:w="100" w:type="dxa"/>
              <w:bottom w:w="60" w:type="dxa"/>
              <w:right w:w="100" w:type="dxa"/>
            </w:tcMar>
          </w:tcPr>
          <w:p w14:paraId="0B11C308" w14:textId="77777777" w:rsidR="00B216C1" w:rsidRDefault="00000000">
            <w:pPr>
              <w:spacing w:line="252" w:lineRule="auto"/>
            </w:pPr>
            <w:r>
              <w:rPr>
                <w:color w:val="222222"/>
                <w:sz w:val="19"/>
                <w:szCs w:val="19"/>
              </w:rPr>
              <w:t>Read access to full audit trails, approval history, PII exposure summaries and governance reports; regulator-ready export.</w:t>
            </w:r>
          </w:p>
        </w:tc>
      </w:tr>
      <w:tr w:rsidR="00B216C1" w14:paraId="0B11C30C" w14:textId="77777777">
        <w:tblPrEx>
          <w:tblCellMar>
            <w:top w:w="0" w:type="dxa"/>
            <w:bottom w:w="0" w:type="dxa"/>
          </w:tblCellMar>
        </w:tblPrEx>
        <w:trPr>
          <w:cantSplit/>
        </w:trPr>
        <w:tc>
          <w:tcPr>
            <w:tcW w:w="2200" w:type="dxa"/>
            <w:tcMar>
              <w:top w:w="60" w:type="dxa"/>
              <w:left w:w="100" w:type="dxa"/>
              <w:bottom w:w="60" w:type="dxa"/>
              <w:right w:w="100" w:type="dxa"/>
            </w:tcMar>
          </w:tcPr>
          <w:p w14:paraId="0B11C30A" w14:textId="77777777" w:rsidR="00B216C1" w:rsidRDefault="00000000">
            <w:pPr>
              <w:spacing w:line="252" w:lineRule="auto"/>
            </w:pPr>
            <w:r>
              <w:rPr>
                <w:b/>
                <w:bCs/>
                <w:color w:val="222222"/>
                <w:sz w:val="19"/>
                <w:szCs w:val="19"/>
              </w:rPr>
              <w:t>Consumers (subscriber institutions, channels, internal capabilities)</w:t>
            </w:r>
          </w:p>
        </w:tc>
        <w:tc>
          <w:tcPr>
            <w:tcW w:w="6826" w:type="dxa"/>
            <w:tcMar>
              <w:top w:w="60" w:type="dxa"/>
              <w:left w:w="100" w:type="dxa"/>
              <w:bottom w:w="60" w:type="dxa"/>
              <w:right w:w="100" w:type="dxa"/>
            </w:tcMar>
          </w:tcPr>
          <w:p w14:paraId="0B11C30B" w14:textId="77777777" w:rsidR="00B216C1" w:rsidRDefault="00000000">
            <w:pPr>
              <w:spacing w:line="252" w:lineRule="auto"/>
            </w:pPr>
            <w:r>
              <w:rPr>
                <w:color w:val="222222"/>
                <w:sz w:val="19"/>
                <w:szCs w:val="19"/>
              </w:rPr>
              <w:t>Adopt Active versions on their own schedule; receive lifecycle notifications. Consumption itself occurs through other platform capabilities.</w:t>
            </w:r>
          </w:p>
        </w:tc>
      </w:tr>
    </w:tbl>
    <w:p w14:paraId="0B11C371" w14:textId="77777777" w:rsidR="00B216C1" w:rsidRDefault="00000000">
      <w:pPr>
        <w:pStyle w:val="Heading1"/>
        <w:numPr>
          <w:ilvl w:val="0"/>
          <w:numId w:val="2"/>
        </w:numPr>
        <w:spacing w:before="360" w:after="200"/>
      </w:pPr>
      <w:bookmarkStart w:id="8" w:name="_Toc234833656"/>
      <w:r>
        <w:t>Product Lifecycle Model</w:t>
      </w:r>
      <w:bookmarkEnd w:id="8"/>
    </w:p>
    <w:p w14:paraId="0B11C372" w14:textId="77777777" w:rsidR="00B216C1" w:rsidRDefault="00000000">
      <w:pPr>
        <w:pStyle w:val="Heading2"/>
        <w:numPr>
          <w:ilvl w:val="1"/>
          <w:numId w:val="2"/>
        </w:numPr>
        <w:spacing w:before="280" w:after="160"/>
      </w:pPr>
      <w:bookmarkStart w:id="9" w:name="_Toc234833657"/>
      <w:r>
        <w:t>Lifecycle States</w:t>
      </w:r>
      <w:bookmarkEnd w:id="9"/>
    </w:p>
    <w:p w14:paraId="0B11C373" w14:textId="77777777" w:rsidR="00B216C1" w:rsidRDefault="00000000">
      <w:pPr>
        <w:spacing w:after="160"/>
        <w:jc w:val="both"/>
      </w:pPr>
      <w:r>
        <w:t>Each product version carries its own lifecycle state. The state set and transition graph are fixed platform semantics; who may perform each transition, whether it routes through an approval policy, and its guard conditions are configurable (see DR-07).</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1700"/>
        <w:gridCol w:w="4326"/>
        <w:gridCol w:w="1400"/>
        <w:gridCol w:w="1600"/>
      </w:tblGrid>
      <w:tr w:rsidR="00B216C1" w14:paraId="0B11C378" w14:textId="77777777">
        <w:tblPrEx>
          <w:tblCellMar>
            <w:top w:w="0" w:type="dxa"/>
            <w:bottom w:w="0" w:type="dxa"/>
          </w:tblCellMar>
        </w:tblPrEx>
        <w:trPr>
          <w:cantSplit/>
          <w:tblHeader/>
        </w:trPr>
        <w:tc>
          <w:tcPr>
            <w:tcW w:w="1700" w:type="dxa"/>
            <w:shd w:val="clear" w:color="auto" w:fill="1F3864"/>
            <w:tcMar>
              <w:top w:w="60" w:type="dxa"/>
              <w:left w:w="100" w:type="dxa"/>
              <w:bottom w:w="60" w:type="dxa"/>
              <w:right w:w="100" w:type="dxa"/>
            </w:tcMar>
          </w:tcPr>
          <w:p w14:paraId="0B11C374" w14:textId="77777777" w:rsidR="00B216C1" w:rsidRDefault="00000000">
            <w:pPr>
              <w:spacing w:line="252" w:lineRule="auto"/>
            </w:pPr>
            <w:r>
              <w:rPr>
                <w:b/>
                <w:bCs/>
                <w:color w:val="FFFFFF"/>
                <w:sz w:val="19"/>
                <w:szCs w:val="19"/>
              </w:rPr>
              <w:lastRenderedPageBreak/>
              <w:t>State</w:t>
            </w:r>
          </w:p>
        </w:tc>
        <w:tc>
          <w:tcPr>
            <w:tcW w:w="4326" w:type="dxa"/>
            <w:shd w:val="clear" w:color="auto" w:fill="1F3864"/>
            <w:tcMar>
              <w:top w:w="60" w:type="dxa"/>
              <w:left w:w="100" w:type="dxa"/>
              <w:bottom w:w="60" w:type="dxa"/>
              <w:right w:w="100" w:type="dxa"/>
            </w:tcMar>
          </w:tcPr>
          <w:p w14:paraId="0B11C375" w14:textId="77777777" w:rsidR="00B216C1" w:rsidRDefault="00000000">
            <w:pPr>
              <w:spacing w:line="252" w:lineRule="auto"/>
            </w:pPr>
            <w:r>
              <w:rPr>
                <w:b/>
                <w:bCs/>
                <w:color w:val="FFFFFF"/>
                <w:sz w:val="19"/>
                <w:szCs w:val="19"/>
              </w:rPr>
              <w:t>Business meaning</w:t>
            </w:r>
          </w:p>
        </w:tc>
        <w:tc>
          <w:tcPr>
            <w:tcW w:w="1400" w:type="dxa"/>
            <w:shd w:val="clear" w:color="auto" w:fill="1F3864"/>
            <w:tcMar>
              <w:top w:w="60" w:type="dxa"/>
              <w:left w:w="100" w:type="dxa"/>
              <w:bottom w:w="60" w:type="dxa"/>
              <w:right w:w="100" w:type="dxa"/>
            </w:tcMar>
          </w:tcPr>
          <w:p w14:paraId="0B11C376" w14:textId="77777777" w:rsidR="00B216C1" w:rsidRDefault="00000000">
            <w:pPr>
              <w:spacing w:line="252" w:lineRule="auto"/>
            </w:pPr>
            <w:r>
              <w:rPr>
                <w:b/>
                <w:bCs/>
                <w:color w:val="FFFFFF"/>
                <w:sz w:val="19"/>
                <w:szCs w:val="19"/>
              </w:rPr>
              <w:t>Consumable?</w:t>
            </w:r>
          </w:p>
        </w:tc>
        <w:tc>
          <w:tcPr>
            <w:tcW w:w="1600" w:type="dxa"/>
            <w:shd w:val="clear" w:color="auto" w:fill="1F3864"/>
            <w:tcMar>
              <w:top w:w="60" w:type="dxa"/>
              <w:left w:w="100" w:type="dxa"/>
              <w:bottom w:w="60" w:type="dxa"/>
              <w:right w:w="100" w:type="dxa"/>
            </w:tcMar>
          </w:tcPr>
          <w:p w14:paraId="0B11C377" w14:textId="77777777" w:rsidR="00B216C1" w:rsidRDefault="00000000">
            <w:pPr>
              <w:spacing w:line="252" w:lineRule="auto"/>
            </w:pPr>
            <w:r>
              <w:rPr>
                <w:b/>
                <w:bCs/>
                <w:color w:val="FFFFFF"/>
                <w:sz w:val="19"/>
                <w:szCs w:val="19"/>
              </w:rPr>
              <w:t>Content editable?</w:t>
            </w:r>
          </w:p>
        </w:tc>
      </w:tr>
      <w:tr w:rsidR="00B216C1" w14:paraId="0B11C37D" w14:textId="77777777">
        <w:tblPrEx>
          <w:tblCellMar>
            <w:top w:w="0" w:type="dxa"/>
            <w:bottom w:w="0" w:type="dxa"/>
          </w:tblCellMar>
        </w:tblPrEx>
        <w:trPr>
          <w:cantSplit/>
        </w:trPr>
        <w:tc>
          <w:tcPr>
            <w:tcW w:w="1700" w:type="dxa"/>
            <w:tcMar>
              <w:top w:w="60" w:type="dxa"/>
              <w:left w:w="100" w:type="dxa"/>
              <w:bottom w:w="60" w:type="dxa"/>
              <w:right w:w="100" w:type="dxa"/>
            </w:tcMar>
          </w:tcPr>
          <w:p w14:paraId="0B11C379" w14:textId="77777777" w:rsidR="00B216C1" w:rsidRDefault="00000000">
            <w:pPr>
              <w:spacing w:line="252" w:lineRule="auto"/>
            </w:pPr>
            <w:r>
              <w:rPr>
                <w:b/>
                <w:bCs/>
                <w:color w:val="222222"/>
                <w:sz w:val="19"/>
                <w:szCs w:val="19"/>
              </w:rPr>
              <w:t>Draft</w:t>
            </w:r>
          </w:p>
        </w:tc>
        <w:tc>
          <w:tcPr>
            <w:tcW w:w="4326" w:type="dxa"/>
            <w:tcMar>
              <w:top w:w="60" w:type="dxa"/>
              <w:left w:w="100" w:type="dxa"/>
              <w:bottom w:w="60" w:type="dxa"/>
              <w:right w:w="100" w:type="dxa"/>
            </w:tcMar>
          </w:tcPr>
          <w:p w14:paraId="0B11C37A" w14:textId="77777777" w:rsidR="00B216C1" w:rsidRDefault="00000000">
            <w:pPr>
              <w:spacing w:line="252" w:lineRule="auto"/>
            </w:pPr>
            <w:r>
              <w:rPr>
                <w:color w:val="222222"/>
                <w:sz w:val="19"/>
                <w:szCs w:val="19"/>
              </w:rPr>
              <w:t>Working copy under composition by the maker; private to the owning team; carries no entitlement.</w:t>
            </w:r>
          </w:p>
        </w:tc>
        <w:tc>
          <w:tcPr>
            <w:tcW w:w="1400" w:type="dxa"/>
            <w:tcMar>
              <w:top w:w="60" w:type="dxa"/>
              <w:left w:w="100" w:type="dxa"/>
              <w:bottom w:w="60" w:type="dxa"/>
              <w:right w:w="100" w:type="dxa"/>
            </w:tcMar>
          </w:tcPr>
          <w:p w14:paraId="0B11C37B" w14:textId="77777777" w:rsidR="00B216C1" w:rsidRDefault="00000000">
            <w:pPr>
              <w:spacing w:line="252" w:lineRule="auto"/>
            </w:pPr>
            <w:r>
              <w:rPr>
                <w:color w:val="222222"/>
                <w:sz w:val="19"/>
                <w:szCs w:val="19"/>
              </w:rPr>
              <w:t>No</w:t>
            </w:r>
          </w:p>
        </w:tc>
        <w:tc>
          <w:tcPr>
            <w:tcW w:w="1600" w:type="dxa"/>
            <w:tcMar>
              <w:top w:w="60" w:type="dxa"/>
              <w:left w:w="100" w:type="dxa"/>
              <w:bottom w:w="60" w:type="dxa"/>
              <w:right w:w="100" w:type="dxa"/>
            </w:tcMar>
          </w:tcPr>
          <w:p w14:paraId="0B11C37C" w14:textId="77777777" w:rsidR="00B216C1" w:rsidRDefault="00000000">
            <w:pPr>
              <w:spacing w:line="252" w:lineRule="auto"/>
            </w:pPr>
            <w:r>
              <w:rPr>
                <w:color w:val="222222"/>
                <w:sz w:val="19"/>
                <w:szCs w:val="19"/>
              </w:rPr>
              <w:t>Yes</w:t>
            </w:r>
          </w:p>
        </w:tc>
      </w:tr>
      <w:tr w:rsidR="00B216C1" w14:paraId="0B11C382" w14:textId="77777777">
        <w:tblPrEx>
          <w:tblCellMar>
            <w:top w:w="0" w:type="dxa"/>
            <w:bottom w:w="0" w:type="dxa"/>
          </w:tblCellMar>
        </w:tblPrEx>
        <w:trPr>
          <w:cantSplit/>
        </w:trPr>
        <w:tc>
          <w:tcPr>
            <w:tcW w:w="1700" w:type="dxa"/>
            <w:tcMar>
              <w:top w:w="60" w:type="dxa"/>
              <w:left w:w="100" w:type="dxa"/>
              <w:bottom w:w="60" w:type="dxa"/>
              <w:right w:w="100" w:type="dxa"/>
            </w:tcMar>
          </w:tcPr>
          <w:p w14:paraId="0B11C37E" w14:textId="77777777" w:rsidR="00B216C1" w:rsidRDefault="00000000">
            <w:pPr>
              <w:spacing w:line="252" w:lineRule="auto"/>
            </w:pPr>
            <w:r>
              <w:rPr>
                <w:b/>
                <w:bCs/>
                <w:color w:val="222222"/>
                <w:sz w:val="19"/>
                <w:szCs w:val="19"/>
              </w:rPr>
              <w:t>Pending Approval</w:t>
            </w:r>
          </w:p>
        </w:tc>
        <w:tc>
          <w:tcPr>
            <w:tcW w:w="4326" w:type="dxa"/>
            <w:tcMar>
              <w:top w:w="60" w:type="dxa"/>
              <w:left w:w="100" w:type="dxa"/>
              <w:bottom w:w="60" w:type="dxa"/>
              <w:right w:w="100" w:type="dxa"/>
            </w:tcMar>
          </w:tcPr>
          <w:p w14:paraId="0B11C37F" w14:textId="77777777" w:rsidR="00B216C1" w:rsidRDefault="00000000">
            <w:pPr>
              <w:spacing w:line="252" w:lineRule="auto"/>
            </w:pPr>
            <w:r>
              <w:rPr>
                <w:color w:val="222222"/>
                <w:sz w:val="19"/>
                <w:szCs w:val="19"/>
              </w:rPr>
              <w:t>Submitted and locked; under review against the resolved approval policy.</w:t>
            </w:r>
          </w:p>
        </w:tc>
        <w:tc>
          <w:tcPr>
            <w:tcW w:w="1400" w:type="dxa"/>
            <w:tcMar>
              <w:top w:w="60" w:type="dxa"/>
              <w:left w:w="100" w:type="dxa"/>
              <w:bottom w:w="60" w:type="dxa"/>
              <w:right w:w="100" w:type="dxa"/>
            </w:tcMar>
          </w:tcPr>
          <w:p w14:paraId="0B11C380" w14:textId="77777777" w:rsidR="00B216C1" w:rsidRDefault="00000000">
            <w:pPr>
              <w:spacing w:line="252" w:lineRule="auto"/>
            </w:pPr>
            <w:r>
              <w:rPr>
                <w:color w:val="222222"/>
                <w:sz w:val="19"/>
                <w:szCs w:val="19"/>
              </w:rPr>
              <w:t>No</w:t>
            </w:r>
          </w:p>
        </w:tc>
        <w:tc>
          <w:tcPr>
            <w:tcW w:w="1600" w:type="dxa"/>
            <w:tcMar>
              <w:top w:w="60" w:type="dxa"/>
              <w:left w:w="100" w:type="dxa"/>
              <w:bottom w:w="60" w:type="dxa"/>
              <w:right w:w="100" w:type="dxa"/>
            </w:tcMar>
          </w:tcPr>
          <w:p w14:paraId="0B11C381" w14:textId="77777777" w:rsidR="00B216C1" w:rsidRDefault="00000000">
            <w:pPr>
              <w:spacing w:line="252" w:lineRule="auto"/>
            </w:pPr>
            <w:r>
              <w:rPr>
                <w:color w:val="222222"/>
                <w:sz w:val="19"/>
                <w:szCs w:val="19"/>
              </w:rPr>
              <w:t>No</w:t>
            </w:r>
          </w:p>
        </w:tc>
      </w:tr>
      <w:tr w:rsidR="00B216C1" w14:paraId="0B11C387" w14:textId="77777777">
        <w:tblPrEx>
          <w:tblCellMar>
            <w:top w:w="0" w:type="dxa"/>
            <w:bottom w:w="0" w:type="dxa"/>
          </w:tblCellMar>
        </w:tblPrEx>
        <w:trPr>
          <w:cantSplit/>
        </w:trPr>
        <w:tc>
          <w:tcPr>
            <w:tcW w:w="1700" w:type="dxa"/>
            <w:tcMar>
              <w:top w:w="60" w:type="dxa"/>
              <w:left w:w="100" w:type="dxa"/>
              <w:bottom w:w="60" w:type="dxa"/>
              <w:right w:w="100" w:type="dxa"/>
            </w:tcMar>
          </w:tcPr>
          <w:p w14:paraId="0B11C383" w14:textId="77777777" w:rsidR="00B216C1" w:rsidRDefault="00000000">
            <w:pPr>
              <w:spacing w:line="252" w:lineRule="auto"/>
            </w:pPr>
            <w:r>
              <w:rPr>
                <w:b/>
                <w:bCs/>
                <w:color w:val="222222"/>
                <w:sz w:val="19"/>
                <w:szCs w:val="19"/>
              </w:rPr>
              <w:t>Approved</w:t>
            </w:r>
          </w:p>
        </w:tc>
        <w:tc>
          <w:tcPr>
            <w:tcW w:w="4326" w:type="dxa"/>
            <w:tcMar>
              <w:top w:w="60" w:type="dxa"/>
              <w:left w:w="100" w:type="dxa"/>
              <w:bottom w:w="60" w:type="dxa"/>
              <w:right w:w="100" w:type="dxa"/>
            </w:tcMar>
          </w:tcPr>
          <w:p w14:paraId="0B11C384" w14:textId="77777777" w:rsidR="00B216C1" w:rsidRDefault="00000000">
            <w:pPr>
              <w:spacing w:line="252" w:lineRule="auto"/>
            </w:pPr>
            <w:r>
              <w:rPr>
                <w:color w:val="222222"/>
                <w:sz w:val="19"/>
                <w:szCs w:val="19"/>
              </w:rPr>
              <w:t>Governance-complete and immutable; not yet serving. Awaits activation or its effective start date.</w:t>
            </w:r>
          </w:p>
        </w:tc>
        <w:tc>
          <w:tcPr>
            <w:tcW w:w="1400" w:type="dxa"/>
            <w:tcMar>
              <w:top w:w="60" w:type="dxa"/>
              <w:left w:w="100" w:type="dxa"/>
              <w:bottom w:w="60" w:type="dxa"/>
              <w:right w:w="100" w:type="dxa"/>
            </w:tcMar>
          </w:tcPr>
          <w:p w14:paraId="0B11C385" w14:textId="77777777" w:rsidR="00B216C1" w:rsidRDefault="00000000">
            <w:pPr>
              <w:spacing w:line="252" w:lineRule="auto"/>
            </w:pPr>
            <w:r>
              <w:rPr>
                <w:color w:val="222222"/>
                <w:sz w:val="19"/>
                <w:szCs w:val="19"/>
              </w:rPr>
              <w:t>No</w:t>
            </w:r>
          </w:p>
        </w:tc>
        <w:tc>
          <w:tcPr>
            <w:tcW w:w="1600" w:type="dxa"/>
            <w:tcMar>
              <w:top w:w="60" w:type="dxa"/>
              <w:left w:w="100" w:type="dxa"/>
              <w:bottom w:w="60" w:type="dxa"/>
              <w:right w:w="100" w:type="dxa"/>
            </w:tcMar>
          </w:tcPr>
          <w:p w14:paraId="0B11C386" w14:textId="77777777" w:rsidR="00B216C1" w:rsidRDefault="00000000">
            <w:pPr>
              <w:spacing w:line="252" w:lineRule="auto"/>
            </w:pPr>
            <w:r>
              <w:rPr>
                <w:color w:val="222222"/>
                <w:sz w:val="19"/>
                <w:szCs w:val="19"/>
              </w:rPr>
              <w:t>No</w:t>
            </w:r>
          </w:p>
        </w:tc>
      </w:tr>
      <w:tr w:rsidR="00B216C1" w14:paraId="0B11C38C" w14:textId="77777777">
        <w:tblPrEx>
          <w:tblCellMar>
            <w:top w:w="0" w:type="dxa"/>
            <w:bottom w:w="0" w:type="dxa"/>
          </w:tblCellMar>
        </w:tblPrEx>
        <w:trPr>
          <w:cantSplit/>
        </w:trPr>
        <w:tc>
          <w:tcPr>
            <w:tcW w:w="1700" w:type="dxa"/>
            <w:tcMar>
              <w:top w:w="60" w:type="dxa"/>
              <w:left w:w="100" w:type="dxa"/>
              <w:bottom w:w="60" w:type="dxa"/>
              <w:right w:w="100" w:type="dxa"/>
            </w:tcMar>
          </w:tcPr>
          <w:p w14:paraId="0B11C388" w14:textId="77777777" w:rsidR="00B216C1" w:rsidRDefault="00000000">
            <w:pPr>
              <w:spacing w:line="252" w:lineRule="auto"/>
            </w:pPr>
            <w:r>
              <w:rPr>
                <w:b/>
                <w:bCs/>
                <w:color w:val="222222"/>
                <w:sz w:val="19"/>
                <w:szCs w:val="19"/>
              </w:rPr>
              <w:t>Active</w:t>
            </w:r>
          </w:p>
        </w:tc>
        <w:tc>
          <w:tcPr>
            <w:tcW w:w="4326" w:type="dxa"/>
            <w:tcMar>
              <w:top w:w="60" w:type="dxa"/>
              <w:left w:w="100" w:type="dxa"/>
              <w:bottom w:w="60" w:type="dxa"/>
              <w:right w:w="100" w:type="dxa"/>
            </w:tcMar>
          </w:tcPr>
          <w:p w14:paraId="0B11C389" w14:textId="77777777" w:rsidR="00B216C1" w:rsidRDefault="00000000">
            <w:pPr>
              <w:spacing w:line="252" w:lineRule="auto"/>
            </w:pPr>
            <w:r>
              <w:rPr>
                <w:color w:val="222222"/>
                <w:sz w:val="19"/>
                <w:szCs w:val="19"/>
              </w:rPr>
              <w:t>Live. Serving existing consumers and open to new adoption.</w:t>
            </w:r>
          </w:p>
        </w:tc>
        <w:tc>
          <w:tcPr>
            <w:tcW w:w="1400" w:type="dxa"/>
            <w:tcMar>
              <w:top w:w="60" w:type="dxa"/>
              <w:left w:w="100" w:type="dxa"/>
              <w:bottom w:w="60" w:type="dxa"/>
              <w:right w:w="100" w:type="dxa"/>
            </w:tcMar>
          </w:tcPr>
          <w:p w14:paraId="0B11C38A" w14:textId="77777777" w:rsidR="00B216C1" w:rsidRDefault="00000000">
            <w:pPr>
              <w:spacing w:line="252" w:lineRule="auto"/>
            </w:pPr>
            <w:r>
              <w:rPr>
                <w:color w:val="222222"/>
                <w:sz w:val="19"/>
                <w:szCs w:val="19"/>
              </w:rPr>
              <w:t>Yes</w:t>
            </w:r>
          </w:p>
        </w:tc>
        <w:tc>
          <w:tcPr>
            <w:tcW w:w="1600" w:type="dxa"/>
            <w:tcMar>
              <w:top w:w="60" w:type="dxa"/>
              <w:left w:w="100" w:type="dxa"/>
              <w:bottom w:w="60" w:type="dxa"/>
              <w:right w:w="100" w:type="dxa"/>
            </w:tcMar>
          </w:tcPr>
          <w:p w14:paraId="0B11C38B" w14:textId="77777777" w:rsidR="00B216C1" w:rsidRDefault="00000000">
            <w:pPr>
              <w:spacing w:line="252" w:lineRule="auto"/>
            </w:pPr>
            <w:r>
              <w:rPr>
                <w:color w:val="222222"/>
                <w:sz w:val="19"/>
                <w:szCs w:val="19"/>
              </w:rPr>
              <w:t>No</w:t>
            </w:r>
          </w:p>
        </w:tc>
      </w:tr>
      <w:tr w:rsidR="00B216C1" w14:paraId="0B11C391" w14:textId="77777777">
        <w:tblPrEx>
          <w:tblCellMar>
            <w:top w:w="0" w:type="dxa"/>
            <w:bottom w:w="0" w:type="dxa"/>
          </w:tblCellMar>
        </w:tblPrEx>
        <w:trPr>
          <w:cantSplit/>
        </w:trPr>
        <w:tc>
          <w:tcPr>
            <w:tcW w:w="1700" w:type="dxa"/>
            <w:tcMar>
              <w:top w:w="60" w:type="dxa"/>
              <w:left w:w="100" w:type="dxa"/>
              <w:bottom w:w="60" w:type="dxa"/>
              <w:right w:w="100" w:type="dxa"/>
            </w:tcMar>
          </w:tcPr>
          <w:p w14:paraId="0B11C38D" w14:textId="77777777" w:rsidR="00B216C1" w:rsidRDefault="00000000">
            <w:pPr>
              <w:spacing w:line="252" w:lineRule="auto"/>
            </w:pPr>
            <w:r>
              <w:rPr>
                <w:b/>
                <w:bCs/>
                <w:color w:val="222222"/>
                <w:sz w:val="19"/>
                <w:szCs w:val="19"/>
              </w:rPr>
              <w:t>Deprecated</w:t>
            </w:r>
          </w:p>
        </w:tc>
        <w:tc>
          <w:tcPr>
            <w:tcW w:w="4326" w:type="dxa"/>
            <w:tcMar>
              <w:top w:w="60" w:type="dxa"/>
              <w:left w:w="100" w:type="dxa"/>
              <w:bottom w:w="60" w:type="dxa"/>
              <w:right w:w="100" w:type="dxa"/>
            </w:tcMar>
          </w:tcPr>
          <w:p w14:paraId="0B11C38E" w14:textId="71D03AC1" w:rsidR="00B216C1" w:rsidRDefault="00000000">
            <w:pPr>
              <w:spacing w:line="252" w:lineRule="auto"/>
            </w:pPr>
            <w:r>
              <w:rPr>
                <w:color w:val="222222"/>
                <w:sz w:val="19"/>
                <w:szCs w:val="19"/>
              </w:rPr>
              <w:t>Wind-down: continues serving existing consumers</w:t>
            </w:r>
            <w:r w:rsidR="00D73AF1">
              <w:rPr>
                <w:color w:val="222222"/>
                <w:sz w:val="19"/>
                <w:szCs w:val="19"/>
              </w:rPr>
              <w:t xml:space="preserve"> sending that </w:t>
            </w:r>
            <w:r w:rsidR="00B27C66">
              <w:rPr>
                <w:color w:val="222222"/>
                <w:sz w:val="19"/>
                <w:szCs w:val="19"/>
              </w:rPr>
              <w:t>version</w:t>
            </w:r>
            <w:r>
              <w:rPr>
                <w:color w:val="222222"/>
                <w:sz w:val="19"/>
                <w:szCs w:val="19"/>
              </w:rPr>
              <w:t>; reversible.</w:t>
            </w:r>
          </w:p>
        </w:tc>
        <w:tc>
          <w:tcPr>
            <w:tcW w:w="1400" w:type="dxa"/>
            <w:tcMar>
              <w:top w:w="60" w:type="dxa"/>
              <w:left w:w="100" w:type="dxa"/>
              <w:bottom w:w="60" w:type="dxa"/>
              <w:right w:w="100" w:type="dxa"/>
            </w:tcMar>
          </w:tcPr>
          <w:p w14:paraId="0B11C38F" w14:textId="58D28065" w:rsidR="00B216C1" w:rsidRDefault="00D73AF1">
            <w:pPr>
              <w:spacing w:line="252" w:lineRule="auto"/>
            </w:pPr>
            <w:r>
              <w:rPr>
                <w:color w:val="222222"/>
                <w:sz w:val="19"/>
                <w:szCs w:val="19"/>
              </w:rPr>
              <w:t>Yes</w:t>
            </w:r>
          </w:p>
        </w:tc>
        <w:tc>
          <w:tcPr>
            <w:tcW w:w="1600" w:type="dxa"/>
            <w:tcMar>
              <w:top w:w="60" w:type="dxa"/>
              <w:left w:w="100" w:type="dxa"/>
              <w:bottom w:w="60" w:type="dxa"/>
              <w:right w:w="100" w:type="dxa"/>
            </w:tcMar>
          </w:tcPr>
          <w:p w14:paraId="0B11C390" w14:textId="77777777" w:rsidR="00B216C1" w:rsidRDefault="00000000">
            <w:pPr>
              <w:spacing w:line="252" w:lineRule="auto"/>
            </w:pPr>
            <w:r>
              <w:rPr>
                <w:color w:val="222222"/>
                <w:sz w:val="19"/>
                <w:szCs w:val="19"/>
              </w:rPr>
              <w:t>No</w:t>
            </w:r>
          </w:p>
        </w:tc>
      </w:tr>
      <w:tr w:rsidR="00B216C1" w14:paraId="0B11C396" w14:textId="77777777">
        <w:tblPrEx>
          <w:tblCellMar>
            <w:top w:w="0" w:type="dxa"/>
            <w:bottom w:w="0" w:type="dxa"/>
          </w:tblCellMar>
        </w:tblPrEx>
        <w:trPr>
          <w:cantSplit/>
        </w:trPr>
        <w:tc>
          <w:tcPr>
            <w:tcW w:w="1700" w:type="dxa"/>
            <w:tcMar>
              <w:top w:w="60" w:type="dxa"/>
              <w:left w:w="100" w:type="dxa"/>
              <w:bottom w:w="60" w:type="dxa"/>
              <w:right w:w="100" w:type="dxa"/>
            </w:tcMar>
          </w:tcPr>
          <w:p w14:paraId="0B11C392" w14:textId="77777777" w:rsidR="00B216C1" w:rsidRDefault="00000000">
            <w:pPr>
              <w:spacing w:line="252" w:lineRule="auto"/>
            </w:pPr>
            <w:r>
              <w:rPr>
                <w:b/>
                <w:bCs/>
                <w:color w:val="222222"/>
                <w:sz w:val="19"/>
                <w:szCs w:val="19"/>
              </w:rPr>
              <w:t>Inactive</w:t>
            </w:r>
          </w:p>
        </w:tc>
        <w:tc>
          <w:tcPr>
            <w:tcW w:w="4326" w:type="dxa"/>
            <w:tcMar>
              <w:top w:w="60" w:type="dxa"/>
              <w:left w:w="100" w:type="dxa"/>
              <w:bottom w:w="60" w:type="dxa"/>
              <w:right w:w="100" w:type="dxa"/>
            </w:tcMar>
          </w:tcPr>
          <w:p w14:paraId="0B11C393" w14:textId="77777777" w:rsidR="00B216C1" w:rsidRDefault="00000000">
            <w:pPr>
              <w:spacing w:line="252" w:lineRule="auto"/>
            </w:pPr>
            <w:r>
              <w:rPr>
                <w:color w:val="222222"/>
                <w:sz w:val="19"/>
                <w:szCs w:val="19"/>
              </w:rPr>
              <w:t xml:space="preserve">Deactivated: serves no consumer; reachable by standard (from Deprecated) </w:t>
            </w:r>
            <w:r w:rsidRPr="006776C5">
              <w:rPr>
                <w:color w:val="222222"/>
                <w:sz w:val="19"/>
                <w:szCs w:val="19"/>
                <w:highlight w:val="yellow"/>
              </w:rPr>
              <w:t>or emergency (from Active, dual control) paths</w:t>
            </w:r>
            <w:r>
              <w:rPr>
                <w:color w:val="222222"/>
                <w:sz w:val="19"/>
                <w:szCs w:val="19"/>
              </w:rPr>
              <w:t>; reversible under authorisation.</w:t>
            </w:r>
          </w:p>
        </w:tc>
        <w:tc>
          <w:tcPr>
            <w:tcW w:w="1400" w:type="dxa"/>
            <w:tcMar>
              <w:top w:w="60" w:type="dxa"/>
              <w:left w:w="100" w:type="dxa"/>
              <w:bottom w:w="60" w:type="dxa"/>
              <w:right w:w="100" w:type="dxa"/>
            </w:tcMar>
          </w:tcPr>
          <w:p w14:paraId="0B11C394" w14:textId="77777777" w:rsidR="00B216C1" w:rsidRDefault="00000000">
            <w:pPr>
              <w:spacing w:line="252" w:lineRule="auto"/>
            </w:pPr>
            <w:r>
              <w:rPr>
                <w:color w:val="222222"/>
                <w:sz w:val="19"/>
                <w:szCs w:val="19"/>
              </w:rPr>
              <w:t>No</w:t>
            </w:r>
          </w:p>
        </w:tc>
        <w:tc>
          <w:tcPr>
            <w:tcW w:w="1600" w:type="dxa"/>
            <w:tcMar>
              <w:top w:w="60" w:type="dxa"/>
              <w:left w:w="100" w:type="dxa"/>
              <w:bottom w:w="60" w:type="dxa"/>
              <w:right w:w="100" w:type="dxa"/>
            </w:tcMar>
          </w:tcPr>
          <w:p w14:paraId="0B11C395" w14:textId="77777777" w:rsidR="00B216C1" w:rsidRDefault="00000000">
            <w:pPr>
              <w:spacing w:line="252" w:lineRule="auto"/>
            </w:pPr>
            <w:r>
              <w:rPr>
                <w:color w:val="222222"/>
                <w:sz w:val="19"/>
                <w:szCs w:val="19"/>
              </w:rPr>
              <w:t>No</w:t>
            </w:r>
          </w:p>
        </w:tc>
      </w:tr>
      <w:tr w:rsidR="00B216C1" w14:paraId="0B11C39B" w14:textId="77777777">
        <w:tblPrEx>
          <w:tblCellMar>
            <w:top w:w="0" w:type="dxa"/>
            <w:bottom w:w="0" w:type="dxa"/>
          </w:tblCellMar>
        </w:tblPrEx>
        <w:trPr>
          <w:cantSplit/>
        </w:trPr>
        <w:tc>
          <w:tcPr>
            <w:tcW w:w="1700" w:type="dxa"/>
            <w:tcMar>
              <w:top w:w="60" w:type="dxa"/>
              <w:left w:w="100" w:type="dxa"/>
              <w:bottom w:w="60" w:type="dxa"/>
              <w:right w:w="100" w:type="dxa"/>
            </w:tcMar>
          </w:tcPr>
          <w:p w14:paraId="0B11C397" w14:textId="77777777" w:rsidR="00B216C1" w:rsidRDefault="00000000">
            <w:pPr>
              <w:spacing w:line="252" w:lineRule="auto"/>
            </w:pPr>
            <w:r>
              <w:rPr>
                <w:b/>
                <w:bCs/>
                <w:color w:val="222222"/>
                <w:sz w:val="19"/>
                <w:szCs w:val="19"/>
              </w:rPr>
              <w:t>Archived</w:t>
            </w:r>
          </w:p>
        </w:tc>
        <w:tc>
          <w:tcPr>
            <w:tcW w:w="4326" w:type="dxa"/>
            <w:tcMar>
              <w:top w:w="60" w:type="dxa"/>
              <w:left w:w="100" w:type="dxa"/>
              <w:bottom w:w="60" w:type="dxa"/>
              <w:right w:w="100" w:type="dxa"/>
            </w:tcMar>
          </w:tcPr>
          <w:p w14:paraId="0B11C398" w14:textId="77777777" w:rsidR="00B216C1" w:rsidRDefault="00000000">
            <w:pPr>
              <w:spacing w:line="252" w:lineRule="auto"/>
            </w:pPr>
            <w:r>
              <w:rPr>
                <w:color w:val="222222"/>
                <w:sz w:val="19"/>
                <w:szCs w:val="19"/>
              </w:rPr>
              <w:t>Terminal: removed from operational views after retention; fully retained for audit, lineage and cloning. Nothing is deleted.</w:t>
            </w:r>
          </w:p>
        </w:tc>
        <w:tc>
          <w:tcPr>
            <w:tcW w:w="1400" w:type="dxa"/>
            <w:tcMar>
              <w:top w:w="60" w:type="dxa"/>
              <w:left w:w="100" w:type="dxa"/>
              <w:bottom w:w="60" w:type="dxa"/>
              <w:right w:w="100" w:type="dxa"/>
            </w:tcMar>
          </w:tcPr>
          <w:p w14:paraId="0B11C399" w14:textId="77777777" w:rsidR="00B216C1" w:rsidRDefault="00000000">
            <w:pPr>
              <w:spacing w:line="252" w:lineRule="auto"/>
            </w:pPr>
            <w:r>
              <w:rPr>
                <w:color w:val="222222"/>
                <w:sz w:val="19"/>
                <w:szCs w:val="19"/>
              </w:rPr>
              <w:t>No</w:t>
            </w:r>
          </w:p>
        </w:tc>
        <w:tc>
          <w:tcPr>
            <w:tcW w:w="1600" w:type="dxa"/>
            <w:tcMar>
              <w:top w:w="60" w:type="dxa"/>
              <w:left w:w="100" w:type="dxa"/>
              <w:bottom w:w="60" w:type="dxa"/>
              <w:right w:w="100" w:type="dxa"/>
            </w:tcMar>
          </w:tcPr>
          <w:p w14:paraId="0B11C39A" w14:textId="77777777" w:rsidR="00B216C1" w:rsidRDefault="00000000">
            <w:pPr>
              <w:spacing w:line="252" w:lineRule="auto"/>
            </w:pPr>
            <w:r>
              <w:rPr>
                <w:color w:val="222222"/>
                <w:sz w:val="19"/>
                <w:szCs w:val="19"/>
              </w:rPr>
              <w:t>No</w:t>
            </w:r>
          </w:p>
        </w:tc>
      </w:tr>
    </w:tbl>
    <w:p w14:paraId="0B11C39C" w14:textId="77777777" w:rsidR="00B216C1" w:rsidRDefault="00B216C1">
      <w:pPr>
        <w:spacing w:after="200"/>
      </w:pPr>
    </w:p>
    <w:p w14:paraId="0B11C39D" w14:textId="77777777" w:rsidR="00B216C1" w:rsidRDefault="00000000">
      <w:pPr>
        <w:pStyle w:val="Heading2"/>
        <w:numPr>
          <w:ilvl w:val="1"/>
          <w:numId w:val="2"/>
        </w:numPr>
        <w:spacing w:before="280" w:after="160"/>
      </w:pPr>
      <w:bookmarkStart w:id="10" w:name="_Toc234833658"/>
      <w:r>
        <w:t>Deprecated vs. Deactivated vs. Archived</w:t>
      </w:r>
      <w:bookmarkEnd w:id="10"/>
    </w:p>
    <w:p w14:paraId="4B4FB75D" w14:textId="77777777" w:rsidR="0028226B" w:rsidRDefault="00000000">
      <w:pPr>
        <w:spacing w:after="160"/>
        <w:jc w:val="both"/>
      </w:pPr>
      <w:r>
        <w:t xml:space="preserve">These three retirement concepts are deliberately distinct, and the distinction is </w:t>
      </w:r>
      <w:r w:rsidR="006448D7">
        <w:t>business critical</w:t>
      </w:r>
      <w:r>
        <w:t>.</w:t>
      </w:r>
    </w:p>
    <w:p w14:paraId="2591036B" w14:textId="22B31595" w:rsidR="0028226B" w:rsidRDefault="00000000" w:rsidP="0028226B">
      <w:pPr>
        <w:pStyle w:val="ListParagraph"/>
        <w:numPr>
          <w:ilvl w:val="0"/>
          <w:numId w:val="4"/>
        </w:numPr>
        <w:spacing w:after="160"/>
        <w:jc w:val="both"/>
      </w:pPr>
      <w:r w:rsidRPr="0028226B">
        <w:rPr>
          <w:b/>
          <w:bCs/>
        </w:rPr>
        <w:t>Deprecated</w:t>
      </w:r>
      <w:r>
        <w:t xml:space="preserve"> is a signal: the version still serves everyone already using it, but the organisation has declared its direction and started the wind-down clock — it is fully reversible. </w:t>
      </w:r>
    </w:p>
    <w:p w14:paraId="06C66981" w14:textId="77777777" w:rsidR="0028226B" w:rsidRDefault="00000000" w:rsidP="0028226B">
      <w:pPr>
        <w:pStyle w:val="ListParagraph"/>
        <w:numPr>
          <w:ilvl w:val="0"/>
          <w:numId w:val="4"/>
        </w:numPr>
        <w:spacing w:after="160"/>
        <w:jc w:val="both"/>
      </w:pPr>
      <w:r w:rsidRPr="0028226B">
        <w:rPr>
          <w:b/>
          <w:bCs/>
        </w:rPr>
        <w:t>Deactivated</w:t>
      </w:r>
      <w:r>
        <w:t xml:space="preserve"> (Inactive) is a stop: no consumer is served, used at the end of a wind-down, on regulatory instruction, or as an emergency response to a defect — reversible under authorisation. </w:t>
      </w:r>
    </w:p>
    <w:p w14:paraId="243DD8F7" w14:textId="5DC7A7BA" w:rsidR="00B10836" w:rsidRDefault="00000000" w:rsidP="0028226B">
      <w:pPr>
        <w:pStyle w:val="ListParagraph"/>
        <w:numPr>
          <w:ilvl w:val="0"/>
          <w:numId w:val="4"/>
        </w:numPr>
        <w:spacing w:after="160"/>
        <w:jc w:val="both"/>
      </w:pPr>
      <w:r w:rsidRPr="0028226B">
        <w:rPr>
          <w:b/>
          <w:bCs/>
        </w:rPr>
        <w:t>Archived</w:t>
      </w:r>
      <w:r>
        <w:t xml:space="preserve"> is a record: the version leaves operational views entirely after its retention period but remains permanently retrievable for audit, regulatory inspection and lineage, and can seed a new version by cloning — it never returns to </w:t>
      </w:r>
      <w:r w:rsidR="00923309">
        <w:t>service,</w:t>
      </w:r>
      <w:r>
        <w:t xml:space="preserve"> and nothing is ever deleted. </w:t>
      </w:r>
    </w:p>
    <w:p w14:paraId="2792C8FD" w14:textId="45355353" w:rsidR="00923309" w:rsidRDefault="00923309">
      <w:pPr>
        <w:rPr>
          <w:b/>
          <w:bCs/>
        </w:rPr>
      </w:pPr>
      <w:r>
        <w:rPr>
          <w:b/>
          <w:bCs/>
        </w:rPr>
        <w:br w:type="page"/>
      </w:r>
    </w:p>
    <w:p w14:paraId="0B11C39F" w14:textId="77777777" w:rsidR="00B216C1" w:rsidRDefault="00000000">
      <w:pPr>
        <w:pStyle w:val="Heading2"/>
        <w:numPr>
          <w:ilvl w:val="1"/>
          <w:numId w:val="2"/>
        </w:numPr>
        <w:spacing w:before="280" w:after="160"/>
      </w:pPr>
      <w:bookmarkStart w:id="11" w:name="_Toc234833659"/>
      <w:r>
        <w:lastRenderedPageBreak/>
        <w:t>State Transition Matrix</w:t>
      </w:r>
      <w:bookmarkEnd w:id="11"/>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1550"/>
        <w:gridCol w:w="1550"/>
        <w:gridCol w:w="2600"/>
        <w:gridCol w:w="3326"/>
      </w:tblGrid>
      <w:tr w:rsidR="00B216C1" w14:paraId="0B11C3A4" w14:textId="77777777">
        <w:tblPrEx>
          <w:tblCellMar>
            <w:top w:w="0" w:type="dxa"/>
            <w:bottom w:w="0" w:type="dxa"/>
          </w:tblCellMar>
        </w:tblPrEx>
        <w:trPr>
          <w:cantSplit/>
          <w:tblHeader/>
        </w:trPr>
        <w:tc>
          <w:tcPr>
            <w:tcW w:w="1550" w:type="dxa"/>
            <w:shd w:val="clear" w:color="auto" w:fill="1F3864"/>
            <w:tcMar>
              <w:top w:w="60" w:type="dxa"/>
              <w:left w:w="100" w:type="dxa"/>
              <w:bottom w:w="60" w:type="dxa"/>
              <w:right w:w="100" w:type="dxa"/>
            </w:tcMar>
          </w:tcPr>
          <w:p w14:paraId="0B11C3A0" w14:textId="77777777" w:rsidR="00B216C1" w:rsidRDefault="00000000">
            <w:pPr>
              <w:spacing w:line="252" w:lineRule="auto"/>
            </w:pPr>
            <w:r>
              <w:rPr>
                <w:b/>
                <w:bCs/>
                <w:color w:val="FFFFFF"/>
                <w:sz w:val="19"/>
                <w:szCs w:val="19"/>
              </w:rPr>
              <w:t>From</w:t>
            </w:r>
          </w:p>
        </w:tc>
        <w:tc>
          <w:tcPr>
            <w:tcW w:w="1550" w:type="dxa"/>
            <w:shd w:val="clear" w:color="auto" w:fill="1F3864"/>
            <w:tcMar>
              <w:top w:w="60" w:type="dxa"/>
              <w:left w:w="100" w:type="dxa"/>
              <w:bottom w:w="60" w:type="dxa"/>
              <w:right w:w="100" w:type="dxa"/>
            </w:tcMar>
          </w:tcPr>
          <w:p w14:paraId="0B11C3A1" w14:textId="77777777" w:rsidR="00B216C1" w:rsidRDefault="00000000">
            <w:pPr>
              <w:spacing w:line="252" w:lineRule="auto"/>
            </w:pPr>
            <w:r>
              <w:rPr>
                <w:b/>
                <w:bCs/>
                <w:color w:val="FFFFFF"/>
                <w:sz w:val="19"/>
                <w:szCs w:val="19"/>
              </w:rPr>
              <w:t>To</w:t>
            </w:r>
          </w:p>
        </w:tc>
        <w:tc>
          <w:tcPr>
            <w:tcW w:w="2600" w:type="dxa"/>
            <w:shd w:val="clear" w:color="auto" w:fill="1F3864"/>
            <w:tcMar>
              <w:top w:w="60" w:type="dxa"/>
              <w:left w:w="100" w:type="dxa"/>
              <w:bottom w:w="60" w:type="dxa"/>
              <w:right w:w="100" w:type="dxa"/>
            </w:tcMar>
          </w:tcPr>
          <w:p w14:paraId="0B11C3A2" w14:textId="77777777" w:rsidR="00B216C1" w:rsidRDefault="00000000">
            <w:pPr>
              <w:spacing w:line="252" w:lineRule="auto"/>
            </w:pPr>
            <w:r>
              <w:rPr>
                <w:b/>
                <w:bCs/>
                <w:color w:val="FFFFFF"/>
                <w:sz w:val="19"/>
                <w:szCs w:val="19"/>
              </w:rPr>
              <w:t>Trigger</w:t>
            </w:r>
          </w:p>
        </w:tc>
        <w:tc>
          <w:tcPr>
            <w:tcW w:w="3326" w:type="dxa"/>
            <w:shd w:val="clear" w:color="auto" w:fill="1F3864"/>
            <w:tcMar>
              <w:top w:w="60" w:type="dxa"/>
              <w:left w:w="100" w:type="dxa"/>
              <w:bottom w:w="60" w:type="dxa"/>
              <w:right w:w="100" w:type="dxa"/>
            </w:tcMar>
          </w:tcPr>
          <w:p w14:paraId="0B11C3A3" w14:textId="77777777" w:rsidR="00B216C1" w:rsidRDefault="00000000">
            <w:pPr>
              <w:spacing w:line="252" w:lineRule="auto"/>
            </w:pPr>
            <w:r>
              <w:rPr>
                <w:b/>
                <w:bCs/>
                <w:color w:val="FFFFFF"/>
                <w:sz w:val="19"/>
                <w:szCs w:val="19"/>
              </w:rPr>
              <w:t>Control</w:t>
            </w:r>
          </w:p>
        </w:tc>
      </w:tr>
      <w:tr w:rsidR="00B216C1" w14:paraId="0B11C3A9" w14:textId="77777777">
        <w:tblPrEx>
          <w:tblCellMar>
            <w:top w:w="0" w:type="dxa"/>
            <w:bottom w:w="0" w:type="dxa"/>
          </w:tblCellMar>
        </w:tblPrEx>
        <w:trPr>
          <w:cantSplit/>
        </w:trPr>
        <w:tc>
          <w:tcPr>
            <w:tcW w:w="1550" w:type="dxa"/>
            <w:tcMar>
              <w:top w:w="60" w:type="dxa"/>
              <w:left w:w="100" w:type="dxa"/>
              <w:bottom w:w="60" w:type="dxa"/>
              <w:right w:w="100" w:type="dxa"/>
            </w:tcMar>
          </w:tcPr>
          <w:p w14:paraId="0B11C3A5" w14:textId="77777777" w:rsidR="00B216C1" w:rsidRDefault="00000000">
            <w:pPr>
              <w:spacing w:line="252" w:lineRule="auto"/>
            </w:pPr>
            <w:r>
              <w:rPr>
                <w:b/>
                <w:bCs/>
                <w:color w:val="222222"/>
                <w:sz w:val="19"/>
                <w:szCs w:val="19"/>
              </w:rPr>
              <w:t>Draft</w:t>
            </w:r>
          </w:p>
        </w:tc>
        <w:tc>
          <w:tcPr>
            <w:tcW w:w="1550" w:type="dxa"/>
            <w:tcMar>
              <w:top w:w="60" w:type="dxa"/>
              <w:left w:w="100" w:type="dxa"/>
              <w:bottom w:w="60" w:type="dxa"/>
              <w:right w:w="100" w:type="dxa"/>
            </w:tcMar>
          </w:tcPr>
          <w:p w14:paraId="0B11C3A6" w14:textId="77777777" w:rsidR="00B216C1" w:rsidRDefault="00000000">
            <w:pPr>
              <w:spacing w:line="252" w:lineRule="auto"/>
            </w:pPr>
            <w:r>
              <w:rPr>
                <w:b/>
                <w:bCs/>
                <w:color w:val="222222"/>
                <w:sz w:val="19"/>
                <w:szCs w:val="19"/>
              </w:rPr>
              <w:t>Pending Approval</w:t>
            </w:r>
          </w:p>
        </w:tc>
        <w:tc>
          <w:tcPr>
            <w:tcW w:w="2600" w:type="dxa"/>
            <w:tcMar>
              <w:top w:w="60" w:type="dxa"/>
              <w:left w:w="100" w:type="dxa"/>
              <w:bottom w:w="60" w:type="dxa"/>
              <w:right w:w="100" w:type="dxa"/>
            </w:tcMar>
          </w:tcPr>
          <w:p w14:paraId="0B11C3A7" w14:textId="77777777" w:rsidR="00B216C1" w:rsidRDefault="00000000">
            <w:pPr>
              <w:spacing w:line="252" w:lineRule="auto"/>
            </w:pPr>
            <w:r>
              <w:rPr>
                <w:color w:val="222222"/>
                <w:sz w:val="19"/>
                <w:szCs w:val="19"/>
              </w:rPr>
              <w:t>Maker submits</w:t>
            </w:r>
          </w:p>
        </w:tc>
        <w:tc>
          <w:tcPr>
            <w:tcW w:w="3326" w:type="dxa"/>
            <w:tcMar>
              <w:top w:w="60" w:type="dxa"/>
              <w:left w:w="100" w:type="dxa"/>
              <w:bottom w:w="60" w:type="dxa"/>
              <w:right w:w="100" w:type="dxa"/>
            </w:tcMar>
          </w:tcPr>
          <w:p w14:paraId="0B11C3A8" w14:textId="77777777" w:rsidR="00B216C1" w:rsidRDefault="00000000">
            <w:pPr>
              <w:spacing w:line="252" w:lineRule="auto"/>
            </w:pPr>
            <w:r>
              <w:rPr>
                <w:color w:val="222222"/>
                <w:sz w:val="19"/>
                <w:szCs w:val="19"/>
              </w:rPr>
              <w:t>Hard validations pass (FR-006/007, metadata); justification mandatory; draft locks (BR-014).</w:t>
            </w:r>
          </w:p>
        </w:tc>
      </w:tr>
      <w:tr w:rsidR="00B216C1" w14:paraId="0B11C3AE" w14:textId="77777777">
        <w:tblPrEx>
          <w:tblCellMar>
            <w:top w:w="0" w:type="dxa"/>
            <w:bottom w:w="0" w:type="dxa"/>
          </w:tblCellMar>
        </w:tblPrEx>
        <w:trPr>
          <w:cantSplit/>
        </w:trPr>
        <w:tc>
          <w:tcPr>
            <w:tcW w:w="1550" w:type="dxa"/>
            <w:tcMar>
              <w:top w:w="60" w:type="dxa"/>
              <w:left w:w="100" w:type="dxa"/>
              <w:bottom w:w="60" w:type="dxa"/>
              <w:right w:w="100" w:type="dxa"/>
            </w:tcMar>
          </w:tcPr>
          <w:p w14:paraId="0B11C3AA" w14:textId="77777777" w:rsidR="00B216C1" w:rsidRDefault="00000000">
            <w:pPr>
              <w:spacing w:line="252" w:lineRule="auto"/>
            </w:pPr>
            <w:r>
              <w:rPr>
                <w:b/>
                <w:bCs/>
                <w:color w:val="222222"/>
                <w:sz w:val="19"/>
                <w:szCs w:val="19"/>
              </w:rPr>
              <w:t>Pending Approval</w:t>
            </w:r>
          </w:p>
        </w:tc>
        <w:tc>
          <w:tcPr>
            <w:tcW w:w="1550" w:type="dxa"/>
            <w:tcMar>
              <w:top w:w="60" w:type="dxa"/>
              <w:left w:w="100" w:type="dxa"/>
              <w:bottom w:w="60" w:type="dxa"/>
              <w:right w:w="100" w:type="dxa"/>
            </w:tcMar>
          </w:tcPr>
          <w:p w14:paraId="0B11C3AB" w14:textId="77777777" w:rsidR="00B216C1" w:rsidRDefault="00000000">
            <w:pPr>
              <w:spacing w:line="252" w:lineRule="auto"/>
            </w:pPr>
            <w:r>
              <w:rPr>
                <w:b/>
                <w:bCs/>
                <w:color w:val="222222"/>
                <w:sz w:val="19"/>
                <w:szCs w:val="19"/>
              </w:rPr>
              <w:t>Draft</w:t>
            </w:r>
          </w:p>
        </w:tc>
        <w:tc>
          <w:tcPr>
            <w:tcW w:w="2600" w:type="dxa"/>
            <w:tcMar>
              <w:top w:w="60" w:type="dxa"/>
              <w:left w:w="100" w:type="dxa"/>
              <w:bottom w:w="60" w:type="dxa"/>
              <w:right w:w="100" w:type="dxa"/>
            </w:tcMar>
          </w:tcPr>
          <w:p w14:paraId="0B11C3AC" w14:textId="77777777" w:rsidR="00B216C1" w:rsidRDefault="00000000">
            <w:pPr>
              <w:spacing w:line="252" w:lineRule="auto"/>
            </w:pPr>
            <w:r>
              <w:rPr>
                <w:color w:val="222222"/>
                <w:sz w:val="19"/>
                <w:szCs w:val="19"/>
              </w:rPr>
              <w:t>Rejection / withdrawal / expiry</w:t>
            </w:r>
          </w:p>
        </w:tc>
        <w:tc>
          <w:tcPr>
            <w:tcW w:w="3326" w:type="dxa"/>
            <w:tcMar>
              <w:top w:w="60" w:type="dxa"/>
              <w:left w:w="100" w:type="dxa"/>
              <w:bottom w:w="60" w:type="dxa"/>
              <w:right w:w="100" w:type="dxa"/>
            </w:tcMar>
          </w:tcPr>
          <w:p w14:paraId="0B11C3AD" w14:textId="77777777" w:rsidR="00B216C1" w:rsidRDefault="00000000">
            <w:pPr>
              <w:spacing w:line="252" w:lineRule="auto"/>
            </w:pPr>
            <w:r>
              <w:rPr>
                <w:color w:val="222222"/>
                <w:sz w:val="19"/>
                <w:szCs w:val="19"/>
              </w:rPr>
              <w:t>Reviewer comments mandatory on rejection (BR-018); full cycle history retained (BR-019).</w:t>
            </w:r>
          </w:p>
        </w:tc>
      </w:tr>
      <w:tr w:rsidR="00B216C1" w14:paraId="0B11C3B3" w14:textId="77777777">
        <w:tblPrEx>
          <w:tblCellMar>
            <w:top w:w="0" w:type="dxa"/>
            <w:bottom w:w="0" w:type="dxa"/>
          </w:tblCellMar>
        </w:tblPrEx>
        <w:trPr>
          <w:cantSplit/>
        </w:trPr>
        <w:tc>
          <w:tcPr>
            <w:tcW w:w="1550" w:type="dxa"/>
            <w:tcMar>
              <w:top w:w="60" w:type="dxa"/>
              <w:left w:w="100" w:type="dxa"/>
              <w:bottom w:w="60" w:type="dxa"/>
              <w:right w:w="100" w:type="dxa"/>
            </w:tcMar>
          </w:tcPr>
          <w:p w14:paraId="0B11C3AF" w14:textId="77777777" w:rsidR="00B216C1" w:rsidRDefault="00000000">
            <w:pPr>
              <w:spacing w:line="252" w:lineRule="auto"/>
            </w:pPr>
            <w:r>
              <w:rPr>
                <w:b/>
                <w:bCs/>
                <w:color w:val="222222"/>
                <w:sz w:val="19"/>
                <w:szCs w:val="19"/>
              </w:rPr>
              <w:t>Pending Approval</w:t>
            </w:r>
          </w:p>
        </w:tc>
        <w:tc>
          <w:tcPr>
            <w:tcW w:w="1550" w:type="dxa"/>
            <w:tcMar>
              <w:top w:w="60" w:type="dxa"/>
              <w:left w:w="100" w:type="dxa"/>
              <w:bottom w:w="60" w:type="dxa"/>
              <w:right w:w="100" w:type="dxa"/>
            </w:tcMar>
          </w:tcPr>
          <w:p w14:paraId="0B11C3B0" w14:textId="77777777" w:rsidR="00B216C1" w:rsidRDefault="00000000">
            <w:pPr>
              <w:spacing w:line="252" w:lineRule="auto"/>
            </w:pPr>
            <w:r>
              <w:rPr>
                <w:b/>
                <w:bCs/>
                <w:color w:val="222222"/>
                <w:sz w:val="19"/>
                <w:szCs w:val="19"/>
              </w:rPr>
              <w:t>Approved</w:t>
            </w:r>
          </w:p>
        </w:tc>
        <w:tc>
          <w:tcPr>
            <w:tcW w:w="2600" w:type="dxa"/>
            <w:tcMar>
              <w:top w:w="60" w:type="dxa"/>
              <w:left w:w="100" w:type="dxa"/>
              <w:bottom w:w="60" w:type="dxa"/>
              <w:right w:w="100" w:type="dxa"/>
            </w:tcMar>
          </w:tcPr>
          <w:p w14:paraId="0B11C3B1" w14:textId="77777777" w:rsidR="00B216C1" w:rsidRDefault="00000000">
            <w:pPr>
              <w:spacing w:line="252" w:lineRule="auto"/>
            </w:pPr>
            <w:r>
              <w:rPr>
                <w:color w:val="222222"/>
                <w:sz w:val="19"/>
                <w:szCs w:val="19"/>
              </w:rPr>
              <w:t>Approval decision complete</w:t>
            </w:r>
          </w:p>
        </w:tc>
        <w:tc>
          <w:tcPr>
            <w:tcW w:w="3326" w:type="dxa"/>
            <w:tcMar>
              <w:top w:w="60" w:type="dxa"/>
              <w:left w:w="100" w:type="dxa"/>
              <w:bottom w:w="60" w:type="dxa"/>
              <w:right w:w="100" w:type="dxa"/>
            </w:tcMar>
          </w:tcPr>
          <w:p w14:paraId="0B11C3B2" w14:textId="77777777" w:rsidR="00B216C1" w:rsidRDefault="00000000">
            <w:pPr>
              <w:spacing w:line="252" w:lineRule="auto"/>
            </w:pPr>
            <w:r>
              <w:rPr>
                <w:color w:val="222222"/>
                <w:sz w:val="19"/>
                <w:szCs w:val="19"/>
              </w:rPr>
              <w:t>Resolved policy satisfied (single / quorum / sequential); SoD enforced (BR-016).</w:t>
            </w:r>
          </w:p>
        </w:tc>
      </w:tr>
      <w:tr w:rsidR="00B216C1" w14:paraId="0B11C3B8" w14:textId="77777777">
        <w:tblPrEx>
          <w:tblCellMar>
            <w:top w:w="0" w:type="dxa"/>
            <w:bottom w:w="0" w:type="dxa"/>
          </w:tblCellMar>
        </w:tblPrEx>
        <w:trPr>
          <w:cantSplit/>
        </w:trPr>
        <w:tc>
          <w:tcPr>
            <w:tcW w:w="1550" w:type="dxa"/>
            <w:tcMar>
              <w:top w:w="60" w:type="dxa"/>
              <w:left w:w="100" w:type="dxa"/>
              <w:bottom w:w="60" w:type="dxa"/>
              <w:right w:w="100" w:type="dxa"/>
            </w:tcMar>
          </w:tcPr>
          <w:p w14:paraId="0B11C3B4" w14:textId="77777777" w:rsidR="00B216C1" w:rsidRDefault="00000000">
            <w:pPr>
              <w:spacing w:line="252" w:lineRule="auto"/>
            </w:pPr>
            <w:r>
              <w:rPr>
                <w:b/>
                <w:bCs/>
                <w:color w:val="222222"/>
                <w:sz w:val="19"/>
                <w:szCs w:val="19"/>
              </w:rPr>
              <w:t>Approved</w:t>
            </w:r>
          </w:p>
        </w:tc>
        <w:tc>
          <w:tcPr>
            <w:tcW w:w="1550" w:type="dxa"/>
            <w:tcMar>
              <w:top w:w="60" w:type="dxa"/>
              <w:left w:w="100" w:type="dxa"/>
              <w:bottom w:w="60" w:type="dxa"/>
              <w:right w:w="100" w:type="dxa"/>
            </w:tcMar>
          </w:tcPr>
          <w:p w14:paraId="0B11C3B5" w14:textId="77777777" w:rsidR="00B216C1" w:rsidRDefault="00000000">
            <w:pPr>
              <w:spacing w:line="252" w:lineRule="auto"/>
            </w:pPr>
            <w:r>
              <w:rPr>
                <w:b/>
                <w:bCs/>
                <w:color w:val="222222"/>
                <w:sz w:val="19"/>
                <w:szCs w:val="19"/>
              </w:rPr>
              <w:t>Active</w:t>
            </w:r>
          </w:p>
        </w:tc>
        <w:tc>
          <w:tcPr>
            <w:tcW w:w="2600" w:type="dxa"/>
            <w:tcMar>
              <w:top w:w="60" w:type="dxa"/>
              <w:left w:w="100" w:type="dxa"/>
              <w:bottom w:w="60" w:type="dxa"/>
              <w:right w:w="100" w:type="dxa"/>
            </w:tcMar>
          </w:tcPr>
          <w:p w14:paraId="0B11C3B6" w14:textId="77777777" w:rsidR="00B216C1" w:rsidRDefault="00000000">
            <w:pPr>
              <w:spacing w:line="252" w:lineRule="auto"/>
            </w:pPr>
            <w:r>
              <w:rPr>
                <w:color w:val="222222"/>
                <w:sz w:val="19"/>
                <w:szCs w:val="19"/>
              </w:rPr>
              <w:t>Manual activation or effective date</w:t>
            </w:r>
          </w:p>
        </w:tc>
        <w:tc>
          <w:tcPr>
            <w:tcW w:w="3326" w:type="dxa"/>
            <w:tcMar>
              <w:top w:w="60" w:type="dxa"/>
              <w:left w:w="100" w:type="dxa"/>
              <w:bottom w:w="60" w:type="dxa"/>
              <w:right w:w="100" w:type="dxa"/>
            </w:tcMar>
          </w:tcPr>
          <w:p w14:paraId="0B11C3B7" w14:textId="77777777" w:rsidR="00B216C1" w:rsidRDefault="00000000">
            <w:pPr>
              <w:spacing w:line="252" w:lineRule="auto"/>
            </w:pPr>
            <w:r>
              <w:rPr>
                <w:color w:val="222222"/>
                <w:sz w:val="19"/>
                <w:szCs w:val="19"/>
              </w:rPr>
              <w:t>Activation permission; concurrency ceiling check (FR-014, FR-021).</w:t>
            </w:r>
          </w:p>
        </w:tc>
      </w:tr>
      <w:tr w:rsidR="00B216C1" w14:paraId="0B11C3BD" w14:textId="77777777">
        <w:tblPrEx>
          <w:tblCellMar>
            <w:top w:w="0" w:type="dxa"/>
            <w:bottom w:w="0" w:type="dxa"/>
          </w:tblCellMar>
        </w:tblPrEx>
        <w:trPr>
          <w:cantSplit/>
        </w:trPr>
        <w:tc>
          <w:tcPr>
            <w:tcW w:w="1550" w:type="dxa"/>
            <w:tcMar>
              <w:top w:w="60" w:type="dxa"/>
              <w:left w:w="100" w:type="dxa"/>
              <w:bottom w:w="60" w:type="dxa"/>
              <w:right w:w="100" w:type="dxa"/>
            </w:tcMar>
          </w:tcPr>
          <w:p w14:paraId="0B11C3B9" w14:textId="77777777" w:rsidR="00B216C1" w:rsidRDefault="00000000">
            <w:pPr>
              <w:spacing w:line="252" w:lineRule="auto"/>
            </w:pPr>
            <w:r>
              <w:rPr>
                <w:b/>
                <w:bCs/>
                <w:color w:val="222222"/>
                <w:sz w:val="19"/>
                <w:szCs w:val="19"/>
              </w:rPr>
              <w:t>Active</w:t>
            </w:r>
          </w:p>
        </w:tc>
        <w:tc>
          <w:tcPr>
            <w:tcW w:w="1550" w:type="dxa"/>
            <w:tcMar>
              <w:top w:w="60" w:type="dxa"/>
              <w:left w:w="100" w:type="dxa"/>
              <w:bottom w:w="60" w:type="dxa"/>
              <w:right w:w="100" w:type="dxa"/>
            </w:tcMar>
          </w:tcPr>
          <w:p w14:paraId="0B11C3BA" w14:textId="77777777" w:rsidR="00B216C1" w:rsidRDefault="00000000">
            <w:pPr>
              <w:spacing w:line="252" w:lineRule="auto"/>
            </w:pPr>
            <w:r>
              <w:rPr>
                <w:b/>
                <w:bCs/>
                <w:color w:val="222222"/>
                <w:sz w:val="19"/>
                <w:szCs w:val="19"/>
              </w:rPr>
              <w:t>Deprecated</w:t>
            </w:r>
          </w:p>
        </w:tc>
        <w:tc>
          <w:tcPr>
            <w:tcW w:w="2600" w:type="dxa"/>
            <w:tcMar>
              <w:top w:w="60" w:type="dxa"/>
              <w:left w:w="100" w:type="dxa"/>
              <w:bottom w:w="60" w:type="dxa"/>
              <w:right w:w="100" w:type="dxa"/>
            </w:tcMar>
          </w:tcPr>
          <w:p w14:paraId="0B11C3BB" w14:textId="77777777" w:rsidR="00B216C1" w:rsidRDefault="00000000">
            <w:pPr>
              <w:spacing w:line="252" w:lineRule="auto"/>
            </w:pPr>
            <w:r>
              <w:rPr>
                <w:color w:val="222222"/>
                <w:sz w:val="19"/>
                <w:szCs w:val="19"/>
              </w:rPr>
              <w:t>Authorised deprecation</w:t>
            </w:r>
          </w:p>
        </w:tc>
        <w:tc>
          <w:tcPr>
            <w:tcW w:w="3326" w:type="dxa"/>
            <w:tcMar>
              <w:top w:w="60" w:type="dxa"/>
              <w:left w:w="100" w:type="dxa"/>
              <w:bottom w:w="60" w:type="dxa"/>
              <w:right w:w="100" w:type="dxa"/>
            </w:tcMar>
          </w:tcPr>
          <w:p w14:paraId="0B11C3BC" w14:textId="77777777" w:rsidR="00B216C1" w:rsidRDefault="00000000">
            <w:pPr>
              <w:spacing w:line="252" w:lineRule="auto"/>
            </w:pPr>
            <w:r>
              <w:rPr>
                <w:color w:val="222222"/>
                <w:sz w:val="19"/>
                <w:szCs w:val="19"/>
              </w:rPr>
              <w:t>Permission + justification + consumer notification with wind-down window (BR-022); approval-routable by policy (DR-02).</w:t>
            </w:r>
          </w:p>
        </w:tc>
      </w:tr>
      <w:tr w:rsidR="00B216C1" w14:paraId="0B11C3C2" w14:textId="77777777">
        <w:tblPrEx>
          <w:tblCellMar>
            <w:top w:w="0" w:type="dxa"/>
            <w:bottom w:w="0" w:type="dxa"/>
          </w:tblCellMar>
        </w:tblPrEx>
        <w:trPr>
          <w:cantSplit/>
        </w:trPr>
        <w:tc>
          <w:tcPr>
            <w:tcW w:w="1550" w:type="dxa"/>
            <w:tcMar>
              <w:top w:w="60" w:type="dxa"/>
              <w:left w:w="100" w:type="dxa"/>
              <w:bottom w:w="60" w:type="dxa"/>
              <w:right w:w="100" w:type="dxa"/>
            </w:tcMar>
          </w:tcPr>
          <w:p w14:paraId="0B11C3BE" w14:textId="77777777" w:rsidR="00B216C1" w:rsidRDefault="00000000">
            <w:pPr>
              <w:spacing w:line="252" w:lineRule="auto"/>
            </w:pPr>
            <w:r>
              <w:rPr>
                <w:b/>
                <w:bCs/>
                <w:color w:val="222222"/>
                <w:sz w:val="19"/>
                <w:szCs w:val="19"/>
              </w:rPr>
              <w:t>Deprecated</w:t>
            </w:r>
          </w:p>
        </w:tc>
        <w:tc>
          <w:tcPr>
            <w:tcW w:w="1550" w:type="dxa"/>
            <w:tcMar>
              <w:top w:w="60" w:type="dxa"/>
              <w:left w:w="100" w:type="dxa"/>
              <w:bottom w:w="60" w:type="dxa"/>
              <w:right w:w="100" w:type="dxa"/>
            </w:tcMar>
          </w:tcPr>
          <w:p w14:paraId="0B11C3BF" w14:textId="77777777" w:rsidR="00B216C1" w:rsidRDefault="00000000">
            <w:pPr>
              <w:spacing w:line="252" w:lineRule="auto"/>
            </w:pPr>
            <w:r>
              <w:rPr>
                <w:b/>
                <w:bCs/>
                <w:color w:val="222222"/>
                <w:sz w:val="19"/>
                <w:szCs w:val="19"/>
              </w:rPr>
              <w:t>Active</w:t>
            </w:r>
          </w:p>
        </w:tc>
        <w:tc>
          <w:tcPr>
            <w:tcW w:w="2600" w:type="dxa"/>
            <w:tcMar>
              <w:top w:w="60" w:type="dxa"/>
              <w:left w:w="100" w:type="dxa"/>
              <w:bottom w:w="60" w:type="dxa"/>
              <w:right w:w="100" w:type="dxa"/>
            </w:tcMar>
          </w:tcPr>
          <w:p w14:paraId="0B11C3C0" w14:textId="77777777" w:rsidR="00B216C1" w:rsidRDefault="00000000">
            <w:pPr>
              <w:spacing w:line="252" w:lineRule="auto"/>
            </w:pPr>
            <w:r>
              <w:rPr>
                <w:color w:val="222222"/>
                <w:sz w:val="19"/>
                <w:szCs w:val="19"/>
              </w:rPr>
              <w:t>Authorised reactivation</w:t>
            </w:r>
          </w:p>
        </w:tc>
        <w:tc>
          <w:tcPr>
            <w:tcW w:w="3326" w:type="dxa"/>
            <w:tcMar>
              <w:top w:w="60" w:type="dxa"/>
              <w:left w:w="100" w:type="dxa"/>
              <w:bottom w:w="60" w:type="dxa"/>
              <w:right w:w="100" w:type="dxa"/>
            </w:tcMar>
          </w:tcPr>
          <w:p w14:paraId="0B11C3C1" w14:textId="77777777" w:rsidR="00B216C1" w:rsidRDefault="00000000">
            <w:pPr>
              <w:spacing w:line="252" w:lineRule="auto"/>
            </w:pPr>
            <w:r>
              <w:rPr>
                <w:color w:val="222222"/>
                <w:sz w:val="19"/>
                <w:szCs w:val="19"/>
              </w:rPr>
              <w:t>Permission + justification (BR-023).</w:t>
            </w:r>
          </w:p>
        </w:tc>
      </w:tr>
      <w:tr w:rsidR="00B216C1" w14:paraId="0B11C3C7" w14:textId="77777777">
        <w:tblPrEx>
          <w:tblCellMar>
            <w:top w:w="0" w:type="dxa"/>
            <w:bottom w:w="0" w:type="dxa"/>
          </w:tblCellMar>
        </w:tblPrEx>
        <w:trPr>
          <w:cantSplit/>
        </w:trPr>
        <w:tc>
          <w:tcPr>
            <w:tcW w:w="1550" w:type="dxa"/>
            <w:tcMar>
              <w:top w:w="60" w:type="dxa"/>
              <w:left w:w="100" w:type="dxa"/>
              <w:bottom w:w="60" w:type="dxa"/>
              <w:right w:w="100" w:type="dxa"/>
            </w:tcMar>
          </w:tcPr>
          <w:p w14:paraId="0B11C3C3" w14:textId="77777777" w:rsidR="00B216C1" w:rsidRDefault="00000000">
            <w:pPr>
              <w:spacing w:line="252" w:lineRule="auto"/>
            </w:pPr>
            <w:r>
              <w:rPr>
                <w:b/>
                <w:bCs/>
                <w:color w:val="222222"/>
                <w:sz w:val="19"/>
                <w:szCs w:val="19"/>
              </w:rPr>
              <w:t>Deprecated</w:t>
            </w:r>
          </w:p>
        </w:tc>
        <w:tc>
          <w:tcPr>
            <w:tcW w:w="1550" w:type="dxa"/>
            <w:tcMar>
              <w:top w:w="60" w:type="dxa"/>
              <w:left w:w="100" w:type="dxa"/>
              <w:bottom w:w="60" w:type="dxa"/>
              <w:right w:w="100" w:type="dxa"/>
            </w:tcMar>
          </w:tcPr>
          <w:p w14:paraId="0B11C3C4" w14:textId="77777777" w:rsidR="00B216C1" w:rsidRDefault="00000000">
            <w:pPr>
              <w:spacing w:line="252" w:lineRule="auto"/>
            </w:pPr>
            <w:r>
              <w:rPr>
                <w:b/>
                <w:bCs/>
                <w:color w:val="222222"/>
                <w:sz w:val="19"/>
                <w:szCs w:val="19"/>
              </w:rPr>
              <w:t>Inactive</w:t>
            </w:r>
          </w:p>
        </w:tc>
        <w:tc>
          <w:tcPr>
            <w:tcW w:w="2600" w:type="dxa"/>
            <w:tcMar>
              <w:top w:w="60" w:type="dxa"/>
              <w:left w:w="100" w:type="dxa"/>
              <w:bottom w:w="60" w:type="dxa"/>
              <w:right w:w="100" w:type="dxa"/>
            </w:tcMar>
          </w:tcPr>
          <w:p w14:paraId="0B11C3C5" w14:textId="77777777" w:rsidR="00B216C1" w:rsidRDefault="00000000">
            <w:pPr>
              <w:spacing w:line="252" w:lineRule="auto"/>
            </w:pPr>
            <w:r>
              <w:rPr>
                <w:color w:val="222222"/>
                <w:sz w:val="19"/>
                <w:szCs w:val="19"/>
              </w:rPr>
              <w:t>Standard deactivation</w:t>
            </w:r>
          </w:p>
        </w:tc>
        <w:tc>
          <w:tcPr>
            <w:tcW w:w="3326" w:type="dxa"/>
            <w:tcMar>
              <w:top w:w="60" w:type="dxa"/>
              <w:left w:w="100" w:type="dxa"/>
              <w:bottom w:w="60" w:type="dxa"/>
              <w:right w:w="100" w:type="dxa"/>
            </w:tcMar>
          </w:tcPr>
          <w:p w14:paraId="0B11C3C6" w14:textId="77777777" w:rsidR="00B216C1" w:rsidRDefault="00000000">
            <w:pPr>
              <w:spacing w:line="252" w:lineRule="auto"/>
            </w:pPr>
            <w:r>
              <w:rPr>
                <w:color w:val="222222"/>
                <w:sz w:val="19"/>
                <w:szCs w:val="19"/>
              </w:rPr>
              <w:t>Permission + justification + consumer notification (BR-024).</w:t>
            </w:r>
          </w:p>
        </w:tc>
      </w:tr>
      <w:tr w:rsidR="00B216C1" w14:paraId="0B11C3CC" w14:textId="77777777">
        <w:tblPrEx>
          <w:tblCellMar>
            <w:top w:w="0" w:type="dxa"/>
            <w:bottom w:w="0" w:type="dxa"/>
          </w:tblCellMar>
        </w:tblPrEx>
        <w:trPr>
          <w:cantSplit/>
        </w:trPr>
        <w:tc>
          <w:tcPr>
            <w:tcW w:w="1550" w:type="dxa"/>
            <w:tcMar>
              <w:top w:w="60" w:type="dxa"/>
              <w:left w:w="100" w:type="dxa"/>
              <w:bottom w:w="60" w:type="dxa"/>
              <w:right w:w="100" w:type="dxa"/>
            </w:tcMar>
          </w:tcPr>
          <w:p w14:paraId="0B11C3C8" w14:textId="77777777" w:rsidR="00B216C1" w:rsidRPr="00F32E6E" w:rsidRDefault="00000000">
            <w:pPr>
              <w:spacing w:line="252" w:lineRule="auto"/>
              <w:rPr>
                <w:highlight w:val="yellow"/>
              </w:rPr>
            </w:pPr>
            <w:r w:rsidRPr="00F32E6E">
              <w:rPr>
                <w:b/>
                <w:bCs/>
                <w:color w:val="222222"/>
                <w:sz w:val="19"/>
                <w:szCs w:val="19"/>
                <w:highlight w:val="yellow"/>
              </w:rPr>
              <w:t>Active</w:t>
            </w:r>
          </w:p>
        </w:tc>
        <w:tc>
          <w:tcPr>
            <w:tcW w:w="1550" w:type="dxa"/>
            <w:tcMar>
              <w:top w:w="60" w:type="dxa"/>
              <w:left w:w="100" w:type="dxa"/>
              <w:bottom w:w="60" w:type="dxa"/>
              <w:right w:w="100" w:type="dxa"/>
            </w:tcMar>
          </w:tcPr>
          <w:p w14:paraId="0B11C3C9" w14:textId="77777777" w:rsidR="00B216C1" w:rsidRPr="00F32E6E" w:rsidRDefault="00000000">
            <w:pPr>
              <w:spacing w:line="252" w:lineRule="auto"/>
              <w:rPr>
                <w:highlight w:val="yellow"/>
              </w:rPr>
            </w:pPr>
            <w:r w:rsidRPr="00F32E6E">
              <w:rPr>
                <w:b/>
                <w:bCs/>
                <w:color w:val="222222"/>
                <w:sz w:val="19"/>
                <w:szCs w:val="19"/>
                <w:highlight w:val="yellow"/>
              </w:rPr>
              <w:t>Inactive</w:t>
            </w:r>
          </w:p>
        </w:tc>
        <w:tc>
          <w:tcPr>
            <w:tcW w:w="2600" w:type="dxa"/>
            <w:tcMar>
              <w:top w:w="60" w:type="dxa"/>
              <w:left w:w="100" w:type="dxa"/>
              <w:bottom w:w="60" w:type="dxa"/>
              <w:right w:w="100" w:type="dxa"/>
            </w:tcMar>
          </w:tcPr>
          <w:p w14:paraId="0B11C3CA" w14:textId="77777777" w:rsidR="00B216C1" w:rsidRPr="00F32E6E" w:rsidRDefault="00000000">
            <w:pPr>
              <w:spacing w:line="252" w:lineRule="auto"/>
              <w:rPr>
                <w:highlight w:val="yellow"/>
              </w:rPr>
            </w:pPr>
            <w:r w:rsidRPr="00F32E6E">
              <w:rPr>
                <w:color w:val="222222"/>
                <w:sz w:val="19"/>
                <w:szCs w:val="19"/>
                <w:highlight w:val="yellow"/>
              </w:rPr>
              <w:t>Emergency deactivation</w:t>
            </w:r>
          </w:p>
        </w:tc>
        <w:tc>
          <w:tcPr>
            <w:tcW w:w="3326" w:type="dxa"/>
            <w:tcMar>
              <w:top w:w="60" w:type="dxa"/>
              <w:left w:w="100" w:type="dxa"/>
              <w:bottom w:w="60" w:type="dxa"/>
              <w:right w:w="100" w:type="dxa"/>
            </w:tcMar>
          </w:tcPr>
          <w:p w14:paraId="0B11C3CB" w14:textId="77777777" w:rsidR="00B216C1" w:rsidRPr="00F32E6E" w:rsidRDefault="00000000">
            <w:pPr>
              <w:spacing w:line="252" w:lineRule="auto"/>
              <w:rPr>
                <w:highlight w:val="yellow"/>
              </w:rPr>
            </w:pPr>
            <w:r w:rsidRPr="00F32E6E">
              <w:rPr>
                <w:color w:val="222222"/>
                <w:sz w:val="19"/>
                <w:szCs w:val="19"/>
                <w:highlight w:val="yellow"/>
              </w:rPr>
              <w:t>Elevated authorisation + dual control + consumer-impact acknowledgement (BR-024).</w:t>
            </w:r>
          </w:p>
        </w:tc>
      </w:tr>
      <w:tr w:rsidR="00B216C1" w14:paraId="0B11C3D1" w14:textId="77777777">
        <w:tblPrEx>
          <w:tblCellMar>
            <w:top w:w="0" w:type="dxa"/>
            <w:bottom w:w="0" w:type="dxa"/>
          </w:tblCellMar>
        </w:tblPrEx>
        <w:trPr>
          <w:cantSplit/>
        </w:trPr>
        <w:tc>
          <w:tcPr>
            <w:tcW w:w="1550" w:type="dxa"/>
            <w:tcMar>
              <w:top w:w="60" w:type="dxa"/>
              <w:left w:w="100" w:type="dxa"/>
              <w:bottom w:w="60" w:type="dxa"/>
              <w:right w:w="100" w:type="dxa"/>
            </w:tcMar>
          </w:tcPr>
          <w:p w14:paraId="0B11C3CD" w14:textId="77777777" w:rsidR="00B216C1" w:rsidRPr="00D73DE4" w:rsidRDefault="00000000">
            <w:pPr>
              <w:spacing w:line="252" w:lineRule="auto"/>
              <w:rPr>
                <w:highlight w:val="yellow"/>
              </w:rPr>
            </w:pPr>
            <w:r w:rsidRPr="00D73DE4">
              <w:rPr>
                <w:b/>
                <w:bCs/>
                <w:color w:val="222222"/>
                <w:sz w:val="19"/>
                <w:szCs w:val="19"/>
                <w:highlight w:val="yellow"/>
              </w:rPr>
              <w:t>Inactive</w:t>
            </w:r>
          </w:p>
        </w:tc>
        <w:tc>
          <w:tcPr>
            <w:tcW w:w="1550" w:type="dxa"/>
            <w:tcMar>
              <w:top w:w="60" w:type="dxa"/>
              <w:left w:w="100" w:type="dxa"/>
              <w:bottom w:w="60" w:type="dxa"/>
              <w:right w:w="100" w:type="dxa"/>
            </w:tcMar>
          </w:tcPr>
          <w:p w14:paraId="0B11C3CE" w14:textId="77777777" w:rsidR="00B216C1" w:rsidRPr="00D73DE4" w:rsidRDefault="00000000">
            <w:pPr>
              <w:spacing w:line="252" w:lineRule="auto"/>
              <w:rPr>
                <w:highlight w:val="yellow"/>
              </w:rPr>
            </w:pPr>
            <w:r w:rsidRPr="00D73DE4">
              <w:rPr>
                <w:b/>
                <w:bCs/>
                <w:color w:val="222222"/>
                <w:sz w:val="19"/>
                <w:szCs w:val="19"/>
                <w:highlight w:val="yellow"/>
              </w:rPr>
              <w:t>Active</w:t>
            </w:r>
          </w:p>
        </w:tc>
        <w:tc>
          <w:tcPr>
            <w:tcW w:w="2600" w:type="dxa"/>
            <w:tcMar>
              <w:top w:w="60" w:type="dxa"/>
              <w:left w:w="100" w:type="dxa"/>
              <w:bottom w:w="60" w:type="dxa"/>
              <w:right w:w="100" w:type="dxa"/>
            </w:tcMar>
          </w:tcPr>
          <w:p w14:paraId="0B11C3CF" w14:textId="77777777" w:rsidR="00B216C1" w:rsidRPr="00D73DE4" w:rsidRDefault="00000000">
            <w:pPr>
              <w:spacing w:line="252" w:lineRule="auto"/>
              <w:rPr>
                <w:highlight w:val="yellow"/>
              </w:rPr>
            </w:pPr>
            <w:r w:rsidRPr="00D73DE4">
              <w:rPr>
                <w:color w:val="222222"/>
                <w:sz w:val="19"/>
                <w:szCs w:val="19"/>
                <w:highlight w:val="yellow"/>
              </w:rPr>
              <w:t>Authorised reactivation</w:t>
            </w:r>
          </w:p>
        </w:tc>
        <w:tc>
          <w:tcPr>
            <w:tcW w:w="3326" w:type="dxa"/>
            <w:tcMar>
              <w:top w:w="60" w:type="dxa"/>
              <w:left w:w="100" w:type="dxa"/>
              <w:bottom w:w="60" w:type="dxa"/>
              <w:right w:w="100" w:type="dxa"/>
            </w:tcMar>
          </w:tcPr>
          <w:p w14:paraId="0B11C3D0" w14:textId="77777777" w:rsidR="00B216C1" w:rsidRPr="00D73DE4" w:rsidRDefault="00000000">
            <w:pPr>
              <w:spacing w:line="252" w:lineRule="auto"/>
              <w:rPr>
                <w:highlight w:val="yellow"/>
              </w:rPr>
            </w:pPr>
            <w:r w:rsidRPr="00D73DE4">
              <w:rPr>
                <w:color w:val="222222"/>
                <w:sz w:val="19"/>
                <w:szCs w:val="19"/>
                <w:highlight w:val="yellow"/>
              </w:rPr>
              <w:t>Permission + justification; business context permits.</w:t>
            </w:r>
          </w:p>
        </w:tc>
      </w:tr>
      <w:tr w:rsidR="00B216C1" w14:paraId="0B11C3D6" w14:textId="77777777">
        <w:tblPrEx>
          <w:tblCellMar>
            <w:top w:w="0" w:type="dxa"/>
            <w:bottom w:w="0" w:type="dxa"/>
          </w:tblCellMar>
        </w:tblPrEx>
        <w:trPr>
          <w:cantSplit/>
        </w:trPr>
        <w:tc>
          <w:tcPr>
            <w:tcW w:w="1550" w:type="dxa"/>
            <w:tcMar>
              <w:top w:w="60" w:type="dxa"/>
              <w:left w:w="100" w:type="dxa"/>
              <w:bottom w:w="60" w:type="dxa"/>
              <w:right w:w="100" w:type="dxa"/>
            </w:tcMar>
          </w:tcPr>
          <w:p w14:paraId="0B11C3D2" w14:textId="77777777" w:rsidR="00B216C1" w:rsidRDefault="00000000">
            <w:pPr>
              <w:spacing w:line="252" w:lineRule="auto"/>
            </w:pPr>
            <w:r>
              <w:rPr>
                <w:b/>
                <w:bCs/>
                <w:color w:val="222222"/>
                <w:sz w:val="19"/>
                <w:szCs w:val="19"/>
              </w:rPr>
              <w:t>Inactive</w:t>
            </w:r>
          </w:p>
        </w:tc>
        <w:tc>
          <w:tcPr>
            <w:tcW w:w="1550" w:type="dxa"/>
            <w:tcMar>
              <w:top w:w="60" w:type="dxa"/>
              <w:left w:w="100" w:type="dxa"/>
              <w:bottom w:w="60" w:type="dxa"/>
              <w:right w:w="100" w:type="dxa"/>
            </w:tcMar>
          </w:tcPr>
          <w:p w14:paraId="0B11C3D3" w14:textId="77777777" w:rsidR="00B216C1" w:rsidRDefault="00000000">
            <w:pPr>
              <w:spacing w:line="252" w:lineRule="auto"/>
            </w:pPr>
            <w:r>
              <w:rPr>
                <w:b/>
                <w:bCs/>
                <w:color w:val="222222"/>
                <w:sz w:val="19"/>
                <w:szCs w:val="19"/>
              </w:rPr>
              <w:t>Archived</w:t>
            </w:r>
          </w:p>
        </w:tc>
        <w:tc>
          <w:tcPr>
            <w:tcW w:w="2600" w:type="dxa"/>
            <w:tcMar>
              <w:top w:w="60" w:type="dxa"/>
              <w:left w:w="100" w:type="dxa"/>
              <w:bottom w:w="60" w:type="dxa"/>
              <w:right w:w="100" w:type="dxa"/>
            </w:tcMar>
          </w:tcPr>
          <w:p w14:paraId="0B11C3D4" w14:textId="77777777" w:rsidR="00B216C1" w:rsidRDefault="00000000">
            <w:pPr>
              <w:spacing w:line="252" w:lineRule="auto"/>
            </w:pPr>
            <w:r>
              <w:rPr>
                <w:color w:val="222222"/>
                <w:sz w:val="19"/>
                <w:szCs w:val="19"/>
              </w:rPr>
              <w:t>Manual or scheduled archival</w:t>
            </w:r>
          </w:p>
        </w:tc>
        <w:tc>
          <w:tcPr>
            <w:tcW w:w="3326" w:type="dxa"/>
            <w:tcMar>
              <w:top w:w="60" w:type="dxa"/>
              <w:left w:w="100" w:type="dxa"/>
              <w:bottom w:w="60" w:type="dxa"/>
              <w:right w:w="100" w:type="dxa"/>
            </w:tcMar>
          </w:tcPr>
          <w:p w14:paraId="0B11C3D5" w14:textId="77777777" w:rsidR="00B216C1" w:rsidRDefault="00000000">
            <w:pPr>
              <w:spacing w:line="252" w:lineRule="auto"/>
            </w:pPr>
            <w:r>
              <w:rPr>
                <w:color w:val="222222"/>
                <w:sz w:val="19"/>
                <w:szCs w:val="19"/>
              </w:rPr>
              <w:t>Retention period elapsed; no legal hold (BR-025). Terminal.</w:t>
            </w:r>
          </w:p>
        </w:tc>
      </w:tr>
    </w:tbl>
    <w:p w14:paraId="0B11C3D7" w14:textId="77777777" w:rsidR="00B216C1" w:rsidRDefault="00000000">
      <w:pPr>
        <w:spacing w:before="160" w:after="160"/>
        <w:jc w:val="both"/>
      </w:pPr>
      <w:r>
        <w:t>Any transition not listed above is invalid and is rejected by the platform (BR-021). No transition of any kind alters version content or audit history (BR-026).</w:t>
      </w:r>
    </w:p>
    <w:p w14:paraId="5A1C51ED" w14:textId="1B8ACD42" w:rsidR="00120141" w:rsidRPr="00120141" w:rsidRDefault="00120141" w:rsidP="00120141">
      <w:pPr>
        <w:spacing w:before="200" w:after="80"/>
        <w:jc w:val="center"/>
      </w:pPr>
      <w:r w:rsidRPr="00120141">
        <w:drawing>
          <wp:inline distT="0" distB="0" distL="0" distR="0" wp14:anchorId="32FAC9CB" wp14:editId="4CB07BD2">
            <wp:extent cx="4878709" cy="2728531"/>
            <wp:effectExtent l="0" t="0" r="0" b="0"/>
            <wp:docPr id="1493481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3461" cy="2742374"/>
                    </a:xfrm>
                    <a:prstGeom prst="rect">
                      <a:avLst/>
                    </a:prstGeom>
                    <a:noFill/>
                    <a:ln>
                      <a:noFill/>
                    </a:ln>
                  </pic:spPr>
                </pic:pic>
              </a:graphicData>
            </a:graphic>
          </wp:inline>
        </w:drawing>
      </w:r>
    </w:p>
    <w:p w14:paraId="0B11C3D9" w14:textId="77777777" w:rsidR="00B216C1" w:rsidRDefault="00000000">
      <w:pPr>
        <w:spacing w:after="240"/>
        <w:jc w:val="center"/>
      </w:pPr>
      <w:r>
        <w:rPr>
          <w:i/>
          <w:iCs/>
          <w:color w:val="6B7280"/>
          <w:sz w:val="18"/>
          <w:szCs w:val="18"/>
        </w:rPr>
        <w:t>Figure 2 — Product version lifecycle state model.</w:t>
      </w:r>
    </w:p>
    <w:p w14:paraId="0B11C3DA" w14:textId="77777777" w:rsidR="00B216C1" w:rsidRDefault="00000000">
      <w:pPr>
        <w:pStyle w:val="Heading1"/>
        <w:numPr>
          <w:ilvl w:val="0"/>
          <w:numId w:val="2"/>
        </w:numPr>
        <w:spacing w:before="360" w:after="200"/>
      </w:pPr>
      <w:bookmarkStart w:id="12" w:name="_Toc234833660"/>
      <w:r>
        <w:lastRenderedPageBreak/>
        <w:t>Approval Governance Model</w:t>
      </w:r>
      <w:bookmarkEnd w:id="12"/>
    </w:p>
    <w:p w14:paraId="0B11C3DB" w14:textId="2821E1E9" w:rsidR="00B216C1" w:rsidRDefault="00000000">
      <w:pPr>
        <w:spacing w:after="160"/>
        <w:jc w:val="both"/>
      </w:pPr>
      <w:r>
        <w:t xml:space="preserve">Approval is required for exactly two events — creation of a new product and creation of a new version </w:t>
      </w:r>
      <w:r w:rsidR="00AD07DC">
        <w:t xml:space="preserve">of already created product </w:t>
      </w:r>
      <w:r>
        <w:t>— and is governed by configurable, RBAC-resolved approval policies rather than a fixed role. Delegation keeps decisions moving through absence without weakening accountability: a delegate must satisfy the same eligibility, and every decision taken under delegation carries its delegation context permanently. Rejection always carries mandatory comments; re-submission opens a fresh cycle while every prior cycle remains permanently visible. Version deactivation, reactivation and administrative lifecycle operations do not require approval by default — they require the designated permission, a recorded justification and full audit — and regulated deployments may extend approval policies to cover them (DR-02).</w:t>
      </w:r>
    </w:p>
    <w:p w14:paraId="0B11C3DC" w14:textId="77777777" w:rsidR="00B216C1" w:rsidRDefault="00000000">
      <w:pPr>
        <w:spacing w:before="200" w:after="80"/>
        <w:jc w:val="center"/>
      </w:pPr>
      <w:r>
        <w:rPr>
          <w:noProof/>
        </w:rPr>
        <w:drawing>
          <wp:inline distT="0" distB="0" distL="0" distR="0" wp14:anchorId="0B11CA92" wp14:editId="0B11CA93">
            <wp:extent cx="5762625" cy="3305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305175"/>
                    </a:xfrm>
                    <a:prstGeom prst="rect">
                      <a:avLst/>
                    </a:prstGeom>
                  </pic:spPr>
                </pic:pic>
              </a:graphicData>
            </a:graphic>
          </wp:inline>
        </w:drawing>
      </w:r>
    </w:p>
    <w:p w14:paraId="0B11C3DD" w14:textId="77777777" w:rsidR="00B216C1" w:rsidRDefault="00000000">
      <w:pPr>
        <w:spacing w:after="240"/>
        <w:jc w:val="center"/>
      </w:pPr>
      <w:r>
        <w:rPr>
          <w:i/>
          <w:iCs/>
          <w:color w:val="6B7280"/>
          <w:sz w:val="18"/>
          <w:szCs w:val="18"/>
        </w:rPr>
        <w:t>Figure 3 — Enterprise approval workflow with maker–checker separation and RBAC-resolved policies.</w:t>
      </w:r>
    </w:p>
    <w:p w14:paraId="0B11C3DE" w14:textId="77777777" w:rsidR="00B216C1" w:rsidRDefault="00000000">
      <w:pPr>
        <w:pStyle w:val="Heading1"/>
        <w:numPr>
          <w:ilvl w:val="0"/>
          <w:numId w:val="2"/>
        </w:numPr>
        <w:spacing w:before="360" w:after="200"/>
      </w:pPr>
      <w:bookmarkStart w:id="13" w:name="_Toc234833661"/>
      <w:r>
        <w:t>Versioning Model</w:t>
      </w:r>
      <w:bookmarkEnd w:id="13"/>
    </w:p>
    <w:p w14:paraId="0B11C3DF" w14:textId="70A1DAD8" w:rsidR="00B216C1" w:rsidRDefault="00000000">
      <w:pPr>
        <w:spacing w:after="160"/>
        <w:jc w:val="both"/>
      </w:pPr>
      <w:r>
        <w:t xml:space="preserve">Every change to a product is a new version: a clone of a prior version, edited in Draft, documented with release notes, and taken through the full approval workflow. Version numbers are sequential and never reused; lineage from every version to its parent is permanent. Once approved, a version is immutable for every role through every channel — the only expression of change is the next version. Multiple versions may be Active concurrently: existing integrations continue undisturbed on their adopted version while new consumers </w:t>
      </w:r>
      <w:r w:rsidR="006B100B">
        <w:t>can consume</w:t>
      </w:r>
      <w:r>
        <w:t xml:space="preserve"> the latest Active version, and no platform action ever force-migrates a consumer. Retirement is then a managed conversation — deprecation notices with wind-down windows, adoption reporting to track migration, and deactivation only when consumers have moved or the business decides to stop service. The timeline below illustrates the pattern.</w:t>
      </w:r>
    </w:p>
    <w:p w14:paraId="0B11C3E0" w14:textId="77777777" w:rsidR="00B216C1" w:rsidRDefault="00000000">
      <w:pPr>
        <w:spacing w:before="200" w:after="80"/>
        <w:jc w:val="center"/>
      </w:pPr>
      <w:r>
        <w:rPr>
          <w:noProof/>
        </w:rPr>
        <w:lastRenderedPageBreak/>
        <w:drawing>
          <wp:inline distT="0" distB="0" distL="0" distR="0" wp14:anchorId="0B11CA94" wp14:editId="0B11CA95">
            <wp:extent cx="5762625" cy="2686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686050"/>
                    </a:xfrm>
                    <a:prstGeom prst="rect">
                      <a:avLst/>
                    </a:prstGeom>
                  </pic:spPr>
                </pic:pic>
              </a:graphicData>
            </a:graphic>
          </wp:inline>
        </w:drawing>
      </w:r>
    </w:p>
    <w:p w14:paraId="0B11C3E1" w14:textId="77777777" w:rsidR="00B216C1" w:rsidRDefault="00000000">
      <w:pPr>
        <w:spacing w:after="240"/>
        <w:jc w:val="center"/>
      </w:pPr>
      <w:r>
        <w:rPr>
          <w:i/>
          <w:iCs/>
          <w:color w:val="6B7280"/>
          <w:sz w:val="18"/>
          <w:szCs w:val="18"/>
        </w:rPr>
        <w:t>Figure 4 — Version evolution: concurrent Active versions and graceful wind-down.</w:t>
      </w:r>
    </w:p>
    <w:p w14:paraId="0B11C3E2" w14:textId="77777777" w:rsidR="00B216C1" w:rsidRDefault="00000000">
      <w:pPr>
        <w:pStyle w:val="Heading1"/>
        <w:numPr>
          <w:ilvl w:val="0"/>
          <w:numId w:val="2"/>
        </w:numPr>
        <w:spacing w:before="360" w:after="200"/>
      </w:pPr>
      <w:bookmarkStart w:id="14" w:name="_Toc234833662"/>
      <w:r>
        <w:t>Critical Design Review</w:t>
      </w:r>
      <w:bookmarkEnd w:id="14"/>
    </w:p>
    <w:p w14:paraId="0B11C3E3" w14:textId="77777777" w:rsidR="00B216C1" w:rsidRDefault="00000000">
      <w:pPr>
        <w:spacing w:after="160"/>
        <w:jc w:val="both"/>
      </w:pPr>
      <w:r>
        <w:t>The requirements in this document were not accepted as given; each major decision was evaluated for enterprise scale, weaknesses, alternatives and trade-offs. The table below records each challenged assumption, the assessment, and the recommended enterprise position, distinguishing mandatory positions from recommended enhancements. Where a review item produced a requirement, it appears in §11 as an FR; where it produced an open decision, it appears in §17.</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950"/>
        <w:gridCol w:w="2350"/>
        <w:gridCol w:w="4426"/>
        <w:gridCol w:w="1300"/>
      </w:tblGrid>
      <w:tr w:rsidR="00B216C1" w14:paraId="0B11C3E8" w14:textId="77777777">
        <w:tblPrEx>
          <w:tblCellMar>
            <w:top w:w="0" w:type="dxa"/>
            <w:bottom w:w="0" w:type="dxa"/>
          </w:tblCellMar>
        </w:tblPrEx>
        <w:trPr>
          <w:cantSplit/>
          <w:tblHeader/>
        </w:trPr>
        <w:tc>
          <w:tcPr>
            <w:tcW w:w="950" w:type="dxa"/>
            <w:shd w:val="clear" w:color="auto" w:fill="1F3864"/>
            <w:tcMar>
              <w:top w:w="60" w:type="dxa"/>
              <w:left w:w="100" w:type="dxa"/>
              <w:bottom w:w="60" w:type="dxa"/>
              <w:right w:w="100" w:type="dxa"/>
            </w:tcMar>
          </w:tcPr>
          <w:p w14:paraId="0B11C3E4" w14:textId="77777777" w:rsidR="00B216C1" w:rsidRDefault="00000000">
            <w:pPr>
              <w:spacing w:line="252" w:lineRule="auto"/>
            </w:pPr>
            <w:r>
              <w:rPr>
                <w:b/>
                <w:bCs/>
                <w:color w:val="FFFFFF"/>
                <w:sz w:val="19"/>
                <w:szCs w:val="19"/>
              </w:rPr>
              <w:t>ID</w:t>
            </w:r>
          </w:p>
        </w:tc>
        <w:tc>
          <w:tcPr>
            <w:tcW w:w="2350" w:type="dxa"/>
            <w:shd w:val="clear" w:color="auto" w:fill="1F3864"/>
            <w:tcMar>
              <w:top w:w="60" w:type="dxa"/>
              <w:left w:w="100" w:type="dxa"/>
              <w:bottom w:w="60" w:type="dxa"/>
              <w:right w:w="100" w:type="dxa"/>
            </w:tcMar>
          </w:tcPr>
          <w:p w14:paraId="0B11C3E5" w14:textId="77777777" w:rsidR="00B216C1" w:rsidRDefault="00000000">
            <w:pPr>
              <w:spacing w:line="252" w:lineRule="auto"/>
            </w:pPr>
            <w:r>
              <w:rPr>
                <w:b/>
                <w:bCs/>
                <w:color w:val="FFFFFF"/>
                <w:sz w:val="19"/>
                <w:szCs w:val="19"/>
              </w:rPr>
              <w:t>Design question</w:t>
            </w:r>
          </w:p>
        </w:tc>
        <w:tc>
          <w:tcPr>
            <w:tcW w:w="4426" w:type="dxa"/>
            <w:shd w:val="clear" w:color="auto" w:fill="1F3864"/>
            <w:tcMar>
              <w:top w:w="60" w:type="dxa"/>
              <w:left w:w="100" w:type="dxa"/>
              <w:bottom w:w="60" w:type="dxa"/>
              <w:right w:w="100" w:type="dxa"/>
            </w:tcMar>
          </w:tcPr>
          <w:p w14:paraId="0B11C3E6" w14:textId="77777777" w:rsidR="00B216C1" w:rsidRDefault="00000000">
            <w:pPr>
              <w:spacing w:line="252" w:lineRule="auto"/>
            </w:pPr>
            <w:r>
              <w:rPr>
                <w:b/>
                <w:bCs/>
                <w:color w:val="FFFFFF"/>
                <w:sz w:val="19"/>
                <w:szCs w:val="19"/>
              </w:rPr>
              <w:t>Assessment and recommendation</w:t>
            </w:r>
          </w:p>
        </w:tc>
        <w:tc>
          <w:tcPr>
            <w:tcW w:w="1300" w:type="dxa"/>
            <w:shd w:val="clear" w:color="auto" w:fill="1F3864"/>
            <w:tcMar>
              <w:top w:w="60" w:type="dxa"/>
              <w:left w:w="100" w:type="dxa"/>
              <w:bottom w:w="60" w:type="dxa"/>
              <w:right w:w="100" w:type="dxa"/>
            </w:tcMar>
          </w:tcPr>
          <w:p w14:paraId="0B11C3E7" w14:textId="77777777" w:rsidR="00B216C1" w:rsidRDefault="00000000">
            <w:pPr>
              <w:spacing w:line="252" w:lineRule="auto"/>
            </w:pPr>
            <w:r>
              <w:rPr>
                <w:b/>
                <w:bCs/>
                <w:color w:val="FFFFFF"/>
                <w:sz w:val="19"/>
                <w:szCs w:val="19"/>
              </w:rPr>
              <w:t>Position</w:t>
            </w:r>
          </w:p>
        </w:tc>
      </w:tr>
      <w:tr w:rsidR="00B216C1" w14:paraId="0B11C3ED" w14:textId="77777777">
        <w:tblPrEx>
          <w:tblCellMar>
            <w:top w:w="0" w:type="dxa"/>
            <w:bottom w:w="0" w:type="dxa"/>
          </w:tblCellMar>
        </w:tblPrEx>
        <w:trPr>
          <w:cantSplit/>
        </w:trPr>
        <w:tc>
          <w:tcPr>
            <w:tcW w:w="950" w:type="dxa"/>
            <w:tcMar>
              <w:top w:w="60" w:type="dxa"/>
              <w:left w:w="100" w:type="dxa"/>
              <w:bottom w:w="60" w:type="dxa"/>
              <w:right w:w="100" w:type="dxa"/>
            </w:tcMar>
          </w:tcPr>
          <w:p w14:paraId="0B11C3E9" w14:textId="77777777" w:rsidR="00B216C1" w:rsidRDefault="00000000">
            <w:pPr>
              <w:spacing w:line="252" w:lineRule="auto"/>
            </w:pPr>
            <w:r>
              <w:rPr>
                <w:b/>
                <w:bCs/>
                <w:color w:val="222222"/>
                <w:sz w:val="19"/>
                <w:szCs w:val="19"/>
              </w:rPr>
              <w:t>DR-01</w:t>
            </w:r>
          </w:p>
        </w:tc>
        <w:tc>
          <w:tcPr>
            <w:tcW w:w="2350" w:type="dxa"/>
            <w:tcMar>
              <w:top w:w="60" w:type="dxa"/>
              <w:left w:w="100" w:type="dxa"/>
              <w:bottom w:w="60" w:type="dxa"/>
              <w:right w:w="100" w:type="dxa"/>
            </w:tcMar>
          </w:tcPr>
          <w:p w14:paraId="0B11C3EA" w14:textId="77777777" w:rsidR="00B216C1" w:rsidRDefault="00000000">
            <w:pPr>
              <w:spacing w:line="252" w:lineRule="auto"/>
            </w:pPr>
            <w:r>
              <w:rPr>
                <w:b/>
                <w:bCs/>
                <w:color w:val="222222"/>
                <w:sz w:val="19"/>
                <w:szCs w:val="19"/>
              </w:rPr>
              <w:t>Is preventing duplicate field combinations always desirable?</w:t>
            </w:r>
          </w:p>
        </w:tc>
        <w:tc>
          <w:tcPr>
            <w:tcW w:w="4426" w:type="dxa"/>
            <w:tcMar>
              <w:top w:w="60" w:type="dxa"/>
              <w:left w:w="100" w:type="dxa"/>
              <w:bottom w:w="60" w:type="dxa"/>
              <w:right w:w="100" w:type="dxa"/>
            </w:tcMar>
          </w:tcPr>
          <w:p w14:paraId="1C20A2C5" w14:textId="77777777" w:rsidR="006D11E0" w:rsidRDefault="00000000">
            <w:pPr>
              <w:spacing w:line="252" w:lineRule="auto"/>
              <w:rPr>
                <w:color w:val="222222"/>
                <w:sz w:val="19"/>
                <w:szCs w:val="19"/>
              </w:rPr>
            </w:pPr>
            <w:r>
              <w:rPr>
                <w:color w:val="222222"/>
                <w:sz w:val="19"/>
                <w:szCs w:val="19"/>
              </w:rPr>
              <w:t xml:space="preserve">No — not unconditionally. Blocking identical definitions is right as the default: it forces reuse, and duplicate contracts fragment adoption and reporting. But at enterprise scale legitimate duplicates </w:t>
            </w:r>
            <w:proofErr w:type="gramStart"/>
            <w:r>
              <w:rPr>
                <w:color w:val="222222"/>
                <w:sz w:val="19"/>
                <w:szCs w:val="19"/>
              </w:rPr>
              <w:t>exist:</w:t>
            </w:r>
            <w:proofErr w:type="gramEnd"/>
            <w:r>
              <w:rPr>
                <w:color w:val="222222"/>
                <w:sz w:val="19"/>
                <w:szCs w:val="19"/>
              </w:rPr>
              <w:t xml:space="preserve"> separate tenants, regulatory ring-fencing between geographies, and commercial white-labelling.</w:t>
            </w:r>
          </w:p>
          <w:p w14:paraId="0B11C3EB" w14:textId="02D40DC3" w:rsidR="00B216C1" w:rsidRDefault="00000000">
            <w:pPr>
              <w:spacing w:line="252" w:lineRule="auto"/>
            </w:pPr>
            <w:r>
              <w:rPr>
                <w:color w:val="222222"/>
                <w:sz w:val="19"/>
                <w:szCs w:val="19"/>
              </w:rPr>
              <w:t>Recommendation: hard block within a tenant/catalogue scope; configurable exception policy across scopes with mandatory justification surfaced to approvers (BR-004). Trade-off: exception paths add review load; the justification-plus-approver-visibility design keeps them honest.</w:t>
            </w:r>
          </w:p>
        </w:tc>
        <w:tc>
          <w:tcPr>
            <w:tcW w:w="1300" w:type="dxa"/>
            <w:tcMar>
              <w:top w:w="60" w:type="dxa"/>
              <w:left w:w="100" w:type="dxa"/>
              <w:bottom w:w="60" w:type="dxa"/>
              <w:right w:w="100" w:type="dxa"/>
            </w:tcMar>
          </w:tcPr>
          <w:p w14:paraId="0B11C3EC" w14:textId="77777777" w:rsidR="00B216C1" w:rsidRDefault="00000000">
            <w:pPr>
              <w:spacing w:line="252" w:lineRule="auto"/>
            </w:pPr>
            <w:r>
              <w:rPr>
                <w:color w:val="222222"/>
                <w:sz w:val="19"/>
                <w:szCs w:val="19"/>
              </w:rPr>
              <w:t>Mandatory rule with Recommended exception policy</w:t>
            </w:r>
          </w:p>
        </w:tc>
      </w:tr>
      <w:tr w:rsidR="00B216C1" w14:paraId="0B11C3F2" w14:textId="77777777">
        <w:tblPrEx>
          <w:tblCellMar>
            <w:top w:w="0" w:type="dxa"/>
            <w:bottom w:w="0" w:type="dxa"/>
          </w:tblCellMar>
        </w:tblPrEx>
        <w:trPr>
          <w:cantSplit/>
        </w:trPr>
        <w:tc>
          <w:tcPr>
            <w:tcW w:w="950" w:type="dxa"/>
            <w:tcMar>
              <w:top w:w="60" w:type="dxa"/>
              <w:left w:w="100" w:type="dxa"/>
              <w:bottom w:w="60" w:type="dxa"/>
              <w:right w:w="100" w:type="dxa"/>
            </w:tcMar>
          </w:tcPr>
          <w:p w14:paraId="0B11C3EE" w14:textId="77777777" w:rsidR="00B216C1" w:rsidRDefault="00000000">
            <w:pPr>
              <w:spacing w:line="252" w:lineRule="auto"/>
            </w:pPr>
            <w:r>
              <w:rPr>
                <w:b/>
                <w:bCs/>
                <w:color w:val="222222"/>
                <w:sz w:val="19"/>
                <w:szCs w:val="19"/>
              </w:rPr>
              <w:lastRenderedPageBreak/>
              <w:t>DR-02</w:t>
            </w:r>
          </w:p>
        </w:tc>
        <w:tc>
          <w:tcPr>
            <w:tcW w:w="2350" w:type="dxa"/>
            <w:tcMar>
              <w:top w:w="60" w:type="dxa"/>
              <w:left w:w="100" w:type="dxa"/>
              <w:bottom w:w="60" w:type="dxa"/>
              <w:right w:w="100" w:type="dxa"/>
            </w:tcMar>
          </w:tcPr>
          <w:p w14:paraId="0B11C3EF" w14:textId="77777777" w:rsidR="00B216C1" w:rsidRDefault="00000000">
            <w:pPr>
              <w:spacing w:line="252" w:lineRule="auto"/>
            </w:pPr>
            <w:r>
              <w:rPr>
                <w:b/>
                <w:bCs/>
                <w:color w:val="222222"/>
                <w:sz w:val="19"/>
                <w:szCs w:val="19"/>
              </w:rPr>
              <w:t>Should deprecation require approval in regulated environments?</w:t>
            </w:r>
          </w:p>
        </w:tc>
        <w:tc>
          <w:tcPr>
            <w:tcW w:w="4426" w:type="dxa"/>
            <w:tcMar>
              <w:top w:w="60" w:type="dxa"/>
              <w:left w:w="100" w:type="dxa"/>
              <w:bottom w:w="60" w:type="dxa"/>
              <w:right w:w="100" w:type="dxa"/>
            </w:tcMar>
          </w:tcPr>
          <w:p w14:paraId="0B11C3F0" w14:textId="77777777" w:rsidR="00B216C1" w:rsidRDefault="00000000">
            <w:pPr>
              <w:spacing w:line="252" w:lineRule="auto"/>
            </w:pPr>
            <w:r>
              <w:rPr>
                <w:color w:val="222222"/>
                <w:sz w:val="19"/>
                <w:szCs w:val="19"/>
              </w:rPr>
              <w:t>Deprecation is reversible and non-destructive — existing consumers keep serving — so a full approval cycle by default is disproportionate and would slow routine estate hygiene. However, in regulated markets a deprecation is a market-facing commitment (wind-down clock starts). Best practice: default = authorised permission + mandatory justification + consumer notification + audit; regulated deployments extend the same configurable approval-policy framework (FR-009) to cover deprecation, so the mechanism already exists and no code change is needed. Deactivation of a version with live consumers should always carry dual control even without full approval.</w:t>
            </w:r>
          </w:p>
        </w:tc>
        <w:tc>
          <w:tcPr>
            <w:tcW w:w="1300" w:type="dxa"/>
            <w:tcMar>
              <w:top w:w="60" w:type="dxa"/>
              <w:left w:w="100" w:type="dxa"/>
              <w:bottom w:w="60" w:type="dxa"/>
              <w:right w:w="100" w:type="dxa"/>
            </w:tcMar>
          </w:tcPr>
          <w:p w14:paraId="0B11C3F1" w14:textId="77777777" w:rsidR="00B216C1" w:rsidRDefault="00000000">
            <w:pPr>
              <w:spacing w:line="252" w:lineRule="auto"/>
            </w:pPr>
            <w:r>
              <w:rPr>
                <w:color w:val="222222"/>
                <w:sz w:val="19"/>
                <w:szCs w:val="19"/>
              </w:rPr>
              <w:t>Recommended (policy extension); dual control on emergency deactivation Mandatory</w:t>
            </w:r>
          </w:p>
        </w:tc>
      </w:tr>
      <w:tr w:rsidR="00B216C1" w14:paraId="0B11C3F7" w14:textId="77777777">
        <w:tblPrEx>
          <w:tblCellMar>
            <w:top w:w="0" w:type="dxa"/>
            <w:bottom w:w="0" w:type="dxa"/>
          </w:tblCellMar>
        </w:tblPrEx>
        <w:trPr>
          <w:cantSplit/>
        </w:trPr>
        <w:tc>
          <w:tcPr>
            <w:tcW w:w="950" w:type="dxa"/>
            <w:tcMar>
              <w:top w:w="60" w:type="dxa"/>
              <w:left w:w="100" w:type="dxa"/>
              <w:bottom w:w="60" w:type="dxa"/>
              <w:right w:w="100" w:type="dxa"/>
            </w:tcMar>
          </w:tcPr>
          <w:p w14:paraId="0B11C3F3" w14:textId="77777777" w:rsidR="00B216C1" w:rsidRDefault="00000000">
            <w:pPr>
              <w:spacing w:line="252" w:lineRule="auto"/>
            </w:pPr>
            <w:r>
              <w:rPr>
                <w:b/>
                <w:bCs/>
                <w:color w:val="222222"/>
                <w:sz w:val="19"/>
                <w:szCs w:val="19"/>
              </w:rPr>
              <w:t>DR-03</w:t>
            </w:r>
          </w:p>
        </w:tc>
        <w:tc>
          <w:tcPr>
            <w:tcW w:w="2350" w:type="dxa"/>
            <w:tcMar>
              <w:top w:w="60" w:type="dxa"/>
              <w:left w:w="100" w:type="dxa"/>
              <w:bottom w:w="60" w:type="dxa"/>
              <w:right w:w="100" w:type="dxa"/>
            </w:tcMar>
          </w:tcPr>
          <w:p w14:paraId="0B11C3F4" w14:textId="77777777" w:rsidR="00B216C1" w:rsidRDefault="00000000">
            <w:pPr>
              <w:spacing w:line="252" w:lineRule="auto"/>
            </w:pPr>
            <w:r>
              <w:rPr>
                <w:b/>
                <w:bCs/>
                <w:color w:val="222222"/>
                <w:sz w:val="19"/>
                <w:szCs w:val="19"/>
              </w:rPr>
              <w:t>Should approval workflows support multiple approvers?</w:t>
            </w:r>
          </w:p>
        </w:tc>
        <w:tc>
          <w:tcPr>
            <w:tcW w:w="4426" w:type="dxa"/>
            <w:tcMar>
              <w:top w:w="60" w:type="dxa"/>
              <w:left w:w="100" w:type="dxa"/>
              <w:bottom w:w="60" w:type="dxa"/>
              <w:right w:w="100" w:type="dxa"/>
            </w:tcMar>
          </w:tcPr>
          <w:p w14:paraId="0B11C3F5" w14:textId="77777777" w:rsidR="00B216C1" w:rsidRDefault="00000000">
            <w:pPr>
              <w:spacing w:line="252" w:lineRule="auto"/>
            </w:pPr>
            <w:r>
              <w:rPr>
                <w:color w:val="222222"/>
                <w:sz w:val="19"/>
                <w:szCs w:val="19"/>
              </w:rPr>
              <w:t>Yes. A single fixed approver does not survive organisational reality: absence, conflict of interest, and regimes that require committee sign-off. The policy model must support single approver, any-N-of-M quorum, and sequential stages (e.g. Product Head then Governance) — all RBAC-resolved. Trade-off: sequential multi-stage flows lengthen time-to-market; the mitigation is policy-level escalation/expiry and delegation (FR-011), not weakening the control.</w:t>
            </w:r>
          </w:p>
        </w:tc>
        <w:tc>
          <w:tcPr>
            <w:tcW w:w="1300" w:type="dxa"/>
            <w:tcMar>
              <w:top w:w="60" w:type="dxa"/>
              <w:left w:w="100" w:type="dxa"/>
              <w:bottom w:w="60" w:type="dxa"/>
              <w:right w:w="100" w:type="dxa"/>
            </w:tcMar>
          </w:tcPr>
          <w:p w14:paraId="0B11C3F6" w14:textId="77777777" w:rsidR="00B216C1" w:rsidRDefault="00000000">
            <w:pPr>
              <w:spacing w:line="252" w:lineRule="auto"/>
            </w:pPr>
            <w:r>
              <w:rPr>
                <w:color w:val="222222"/>
                <w:sz w:val="19"/>
                <w:szCs w:val="19"/>
              </w:rPr>
              <w:t>Mandatory (patterns); escalation configuration Recommended</w:t>
            </w:r>
          </w:p>
        </w:tc>
      </w:tr>
      <w:tr w:rsidR="00B216C1" w14:paraId="0B11C3FC" w14:textId="77777777">
        <w:tblPrEx>
          <w:tblCellMar>
            <w:top w:w="0" w:type="dxa"/>
            <w:bottom w:w="0" w:type="dxa"/>
          </w:tblCellMar>
        </w:tblPrEx>
        <w:trPr>
          <w:cantSplit/>
        </w:trPr>
        <w:tc>
          <w:tcPr>
            <w:tcW w:w="950" w:type="dxa"/>
            <w:tcMar>
              <w:top w:w="60" w:type="dxa"/>
              <w:left w:w="100" w:type="dxa"/>
              <w:bottom w:w="60" w:type="dxa"/>
              <w:right w:w="100" w:type="dxa"/>
            </w:tcMar>
          </w:tcPr>
          <w:p w14:paraId="0B11C3F8" w14:textId="77777777" w:rsidR="00B216C1" w:rsidRDefault="00000000">
            <w:pPr>
              <w:spacing w:line="252" w:lineRule="auto"/>
            </w:pPr>
            <w:r>
              <w:rPr>
                <w:b/>
                <w:bCs/>
                <w:color w:val="222222"/>
                <w:sz w:val="19"/>
                <w:szCs w:val="19"/>
              </w:rPr>
              <w:t>DR-04</w:t>
            </w:r>
          </w:p>
        </w:tc>
        <w:tc>
          <w:tcPr>
            <w:tcW w:w="2350" w:type="dxa"/>
            <w:tcMar>
              <w:top w:w="60" w:type="dxa"/>
              <w:left w:w="100" w:type="dxa"/>
              <w:bottom w:w="60" w:type="dxa"/>
              <w:right w:w="100" w:type="dxa"/>
            </w:tcMar>
          </w:tcPr>
          <w:p w14:paraId="0B11C3F9" w14:textId="77777777" w:rsidR="00B216C1" w:rsidRDefault="00000000">
            <w:pPr>
              <w:spacing w:line="252" w:lineRule="auto"/>
            </w:pPr>
            <w:r>
              <w:rPr>
                <w:b/>
                <w:bCs/>
                <w:color w:val="222222"/>
                <w:sz w:val="19"/>
                <w:szCs w:val="19"/>
              </w:rPr>
              <w:t>Should products support effective start/end dates?</w:t>
            </w:r>
          </w:p>
        </w:tc>
        <w:tc>
          <w:tcPr>
            <w:tcW w:w="4426" w:type="dxa"/>
            <w:tcMar>
              <w:top w:w="60" w:type="dxa"/>
              <w:left w:w="100" w:type="dxa"/>
              <w:bottom w:w="60" w:type="dxa"/>
              <w:right w:w="100" w:type="dxa"/>
            </w:tcMar>
          </w:tcPr>
          <w:p w14:paraId="0B11C3FA" w14:textId="77777777" w:rsidR="00B216C1" w:rsidRDefault="00000000">
            <w:pPr>
              <w:spacing w:line="252" w:lineRule="auto"/>
            </w:pPr>
            <w:r>
              <w:rPr>
                <w:color w:val="222222"/>
                <w:sz w:val="19"/>
                <w:szCs w:val="19"/>
              </w:rPr>
              <w:t>Yes, as a recommended enhancement (FR-021). Coordinated go-lives across three geographies and time zones, and regulatory deadlines, otherwise force out-of-hours manual action — an operational-risk generator. Trade-off: scheduled automation must be observable and alert on failure (NFR-015); a silent missed activation is worse than a manual one.</w:t>
            </w:r>
          </w:p>
        </w:tc>
        <w:tc>
          <w:tcPr>
            <w:tcW w:w="1300" w:type="dxa"/>
            <w:tcMar>
              <w:top w:w="60" w:type="dxa"/>
              <w:left w:w="100" w:type="dxa"/>
              <w:bottom w:w="60" w:type="dxa"/>
              <w:right w:w="100" w:type="dxa"/>
            </w:tcMar>
          </w:tcPr>
          <w:p w14:paraId="0B11C3FB" w14:textId="77777777" w:rsidR="00B216C1" w:rsidRDefault="00000000">
            <w:pPr>
              <w:spacing w:line="252" w:lineRule="auto"/>
            </w:pPr>
            <w:r>
              <w:rPr>
                <w:color w:val="222222"/>
                <w:sz w:val="19"/>
                <w:szCs w:val="19"/>
              </w:rPr>
              <w:t>Recommended</w:t>
            </w:r>
          </w:p>
        </w:tc>
      </w:tr>
      <w:tr w:rsidR="00B216C1" w14:paraId="0B11C401" w14:textId="77777777">
        <w:tblPrEx>
          <w:tblCellMar>
            <w:top w:w="0" w:type="dxa"/>
            <w:bottom w:w="0" w:type="dxa"/>
          </w:tblCellMar>
        </w:tblPrEx>
        <w:trPr>
          <w:cantSplit/>
        </w:trPr>
        <w:tc>
          <w:tcPr>
            <w:tcW w:w="950" w:type="dxa"/>
            <w:tcMar>
              <w:top w:w="60" w:type="dxa"/>
              <w:left w:w="100" w:type="dxa"/>
              <w:bottom w:w="60" w:type="dxa"/>
              <w:right w:w="100" w:type="dxa"/>
            </w:tcMar>
          </w:tcPr>
          <w:p w14:paraId="0B11C3FD" w14:textId="77777777" w:rsidR="00B216C1" w:rsidRDefault="00000000">
            <w:pPr>
              <w:spacing w:line="252" w:lineRule="auto"/>
            </w:pPr>
            <w:r>
              <w:rPr>
                <w:b/>
                <w:bCs/>
                <w:color w:val="222222"/>
                <w:sz w:val="19"/>
                <w:szCs w:val="19"/>
              </w:rPr>
              <w:t>DR-05</w:t>
            </w:r>
          </w:p>
        </w:tc>
        <w:tc>
          <w:tcPr>
            <w:tcW w:w="2350" w:type="dxa"/>
            <w:tcMar>
              <w:top w:w="60" w:type="dxa"/>
              <w:left w:w="100" w:type="dxa"/>
              <w:bottom w:w="60" w:type="dxa"/>
              <w:right w:w="100" w:type="dxa"/>
            </w:tcMar>
          </w:tcPr>
          <w:p w14:paraId="0B11C3FE" w14:textId="77777777" w:rsidR="00B216C1" w:rsidRDefault="00000000">
            <w:pPr>
              <w:spacing w:line="252" w:lineRule="auto"/>
            </w:pPr>
            <w:r>
              <w:rPr>
                <w:b/>
                <w:bCs/>
                <w:color w:val="222222"/>
                <w:sz w:val="19"/>
                <w:szCs w:val="19"/>
              </w:rPr>
              <w:t>Should ownership transfer be supported?</w:t>
            </w:r>
          </w:p>
        </w:tc>
        <w:tc>
          <w:tcPr>
            <w:tcW w:w="4426" w:type="dxa"/>
            <w:tcMar>
              <w:top w:w="60" w:type="dxa"/>
              <w:left w:w="100" w:type="dxa"/>
              <w:bottom w:w="60" w:type="dxa"/>
              <w:right w:w="100" w:type="dxa"/>
            </w:tcMar>
          </w:tcPr>
          <w:p w14:paraId="0B11C3FF" w14:textId="77777777" w:rsidR="00B216C1" w:rsidRDefault="00000000">
            <w:pPr>
              <w:spacing w:line="252" w:lineRule="auto"/>
            </w:pPr>
            <w:r>
              <w:rPr>
                <w:color w:val="222222"/>
                <w:sz w:val="19"/>
                <w:szCs w:val="19"/>
              </w:rPr>
              <w:t>Yes (FR-022). Over a multi-year estate, every product will outlive at least one owner's tenure. Without governed transfer, ownership decays into a stale name field and accountability evaporates — the single most common governance failure in large catalogues. Incoming-owner acceptance is the key control; silent reassignment breeds orphaned-in-practice products.</w:t>
            </w:r>
          </w:p>
        </w:tc>
        <w:tc>
          <w:tcPr>
            <w:tcW w:w="1300" w:type="dxa"/>
            <w:tcMar>
              <w:top w:w="60" w:type="dxa"/>
              <w:left w:w="100" w:type="dxa"/>
              <w:bottom w:w="60" w:type="dxa"/>
              <w:right w:w="100" w:type="dxa"/>
            </w:tcMar>
          </w:tcPr>
          <w:p w14:paraId="0B11C400" w14:textId="77777777" w:rsidR="00B216C1" w:rsidRDefault="00000000">
            <w:pPr>
              <w:spacing w:line="252" w:lineRule="auto"/>
            </w:pPr>
            <w:r>
              <w:rPr>
                <w:color w:val="222222"/>
                <w:sz w:val="19"/>
                <w:szCs w:val="19"/>
              </w:rPr>
              <w:t>Recommended (strongly)</w:t>
            </w:r>
          </w:p>
        </w:tc>
      </w:tr>
      <w:tr w:rsidR="00B216C1" w14:paraId="0B11C406" w14:textId="77777777">
        <w:tblPrEx>
          <w:tblCellMar>
            <w:top w:w="0" w:type="dxa"/>
            <w:bottom w:w="0" w:type="dxa"/>
          </w:tblCellMar>
        </w:tblPrEx>
        <w:trPr>
          <w:cantSplit/>
        </w:trPr>
        <w:tc>
          <w:tcPr>
            <w:tcW w:w="950" w:type="dxa"/>
            <w:tcMar>
              <w:top w:w="60" w:type="dxa"/>
              <w:left w:w="100" w:type="dxa"/>
              <w:bottom w:w="60" w:type="dxa"/>
              <w:right w:w="100" w:type="dxa"/>
            </w:tcMar>
          </w:tcPr>
          <w:p w14:paraId="0B11C402" w14:textId="77777777" w:rsidR="00B216C1" w:rsidRDefault="00000000">
            <w:pPr>
              <w:spacing w:line="252" w:lineRule="auto"/>
            </w:pPr>
            <w:r>
              <w:rPr>
                <w:b/>
                <w:bCs/>
                <w:color w:val="222222"/>
                <w:sz w:val="19"/>
                <w:szCs w:val="19"/>
              </w:rPr>
              <w:t>DR-06</w:t>
            </w:r>
          </w:p>
        </w:tc>
        <w:tc>
          <w:tcPr>
            <w:tcW w:w="2350" w:type="dxa"/>
            <w:tcMar>
              <w:top w:w="60" w:type="dxa"/>
              <w:left w:w="100" w:type="dxa"/>
              <w:bottom w:w="60" w:type="dxa"/>
              <w:right w:w="100" w:type="dxa"/>
            </w:tcMar>
          </w:tcPr>
          <w:p w14:paraId="0B11C403" w14:textId="77777777" w:rsidR="00B216C1" w:rsidRDefault="00000000">
            <w:pPr>
              <w:spacing w:line="252" w:lineRule="auto"/>
            </w:pPr>
            <w:r>
              <w:rPr>
                <w:b/>
                <w:bCs/>
                <w:color w:val="222222"/>
                <w:sz w:val="19"/>
                <w:szCs w:val="19"/>
              </w:rPr>
              <w:t>Should products be tagged or categorised?</w:t>
            </w:r>
          </w:p>
        </w:tc>
        <w:tc>
          <w:tcPr>
            <w:tcW w:w="4426" w:type="dxa"/>
            <w:tcMar>
              <w:top w:w="60" w:type="dxa"/>
              <w:left w:w="100" w:type="dxa"/>
              <w:bottom w:w="60" w:type="dxa"/>
              <w:right w:w="100" w:type="dxa"/>
            </w:tcMar>
          </w:tcPr>
          <w:p w14:paraId="0B11C404" w14:textId="77777777" w:rsidR="00B216C1" w:rsidRDefault="00000000">
            <w:pPr>
              <w:spacing w:line="252" w:lineRule="auto"/>
            </w:pPr>
            <w:r>
              <w:rPr>
                <w:color w:val="222222"/>
                <w:sz w:val="19"/>
                <w:szCs w:val="19"/>
              </w:rPr>
              <w:t>Yes (FR-023), with governed vocabulary. Pure free-text tagging decays into noise; a rigid structural taxonomy calcifies. The hybrid — managed vocabulary plus optionally-enabled, visibly-flagged free tags — balances discoverability against flexibility.</w:t>
            </w:r>
          </w:p>
        </w:tc>
        <w:tc>
          <w:tcPr>
            <w:tcW w:w="1300" w:type="dxa"/>
            <w:tcMar>
              <w:top w:w="60" w:type="dxa"/>
              <w:left w:w="100" w:type="dxa"/>
              <w:bottom w:w="60" w:type="dxa"/>
              <w:right w:w="100" w:type="dxa"/>
            </w:tcMar>
          </w:tcPr>
          <w:p w14:paraId="0B11C405" w14:textId="77777777" w:rsidR="00B216C1" w:rsidRDefault="00000000">
            <w:pPr>
              <w:spacing w:line="252" w:lineRule="auto"/>
            </w:pPr>
            <w:r>
              <w:rPr>
                <w:color w:val="222222"/>
                <w:sz w:val="19"/>
                <w:szCs w:val="19"/>
              </w:rPr>
              <w:t>Recommended</w:t>
            </w:r>
          </w:p>
        </w:tc>
      </w:tr>
      <w:tr w:rsidR="00B216C1" w14:paraId="0B11C40B" w14:textId="77777777">
        <w:tblPrEx>
          <w:tblCellMar>
            <w:top w:w="0" w:type="dxa"/>
            <w:bottom w:w="0" w:type="dxa"/>
          </w:tblCellMar>
        </w:tblPrEx>
        <w:trPr>
          <w:cantSplit/>
        </w:trPr>
        <w:tc>
          <w:tcPr>
            <w:tcW w:w="950" w:type="dxa"/>
            <w:tcMar>
              <w:top w:w="60" w:type="dxa"/>
              <w:left w:w="100" w:type="dxa"/>
              <w:bottom w:w="60" w:type="dxa"/>
              <w:right w:w="100" w:type="dxa"/>
            </w:tcMar>
          </w:tcPr>
          <w:p w14:paraId="0B11C407" w14:textId="77777777" w:rsidR="00B216C1" w:rsidRDefault="00000000">
            <w:pPr>
              <w:spacing w:line="252" w:lineRule="auto"/>
            </w:pPr>
            <w:r>
              <w:rPr>
                <w:b/>
                <w:bCs/>
                <w:color w:val="222222"/>
                <w:sz w:val="19"/>
                <w:szCs w:val="19"/>
              </w:rPr>
              <w:lastRenderedPageBreak/>
              <w:t>DR-07</w:t>
            </w:r>
          </w:p>
        </w:tc>
        <w:tc>
          <w:tcPr>
            <w:tcW w:w="2350" w:type="dxa"/>
            <w:tcMar>
              <w:top w:w="60" w:type="dxa"/>
              <w:left w:w="100" w:type="dxa"/>
              <w:bottom w:w="60" w:type="dxa"/>
              <w:right w:w="100" w:type="dxa"/>
            </w:tcMar>
          </w:tcPr>
          <w:p w14:paraId="0B11C408" w14:textId="77777777" w:rsidR="00B216C1" w:rsidRDefault="00000000">
            <w:pPr>
              <w:spacing w:line="252" w:lineRule="auto"/>
            </w:pPr>
            <w:r>
              <w:rPr>
                <w:b/>
                <w:bCs/>
                <w:color w:val="222222"/>
                <w:sz w:val="19"/>
                <w:szCs w:val="19"/>
              </w:rPr>
              <w:t>Should lifecycle transitions be configurable?</w:t>
            </w:r>
          </w:p>
        </w:tc>
        <w:tc>
          <w:tcPr>
            <w:tcW w:w="4426" w:type="dxa"/>
            <w:tcMar>
              <w:top w:w="60" w:type="dxa"/>
              <w:left w:w="100" w:type="dxa"/>
              <w:bottom w:w="60" w:type="dxa"/>
              <w:right w:w="100" w:type="dxa"/>
            </w:tcMar>
          </w:tcPr>
          <w:p w14:paraId="0B11C409" w14:textId="77777777" w:rsidR="00B216C1" w:rsidRDefault="00000000">
            <w:pPr>
              <w:spacing w:line="252" w:lineRule="auto"/>
            </w:pPr>
            <w:r>
              <w:rPr>
                <w:color w:val="222222"/>
                <w:sz w:val="19"/>
                <w:szCs w:val="19"/>
              </w:rPr>
              <w:t>The state set and transition matrix should be fixed platform semantics — configurable state machines are a proven source of cross-tenant chaos and untestable permutations. What should be configurable is who may perform each transition (RBAC), which transitions route through approval policies (DR-02), justification requirements, ceilings and retention. Configure the guards, not the graph.</w:t>
            </w:r>
          </w:p>
        </w:tc>
        <w:tc>
          <w:tcPr>
            <w:tcW w:w="1300" w:type="dxa"/>
            <w:tcMar>
              <w:top w:w="60" w:type="dxa"/>
              <w:left w:w="100" w:type="dxa"/>
              <w:bottom w:w="60" w:type="dxa"/>
              <w:right w:w="100" w:type="dxa"/>
            </w:tcMar>
          </w:tcPr>
          <w:p w14:paraId="0B11C40A" w14:textId="77777777" w:rsidR="00B216C1" w:rsidRDefault="00000000">
            <w:pPr>
              <w:spacing w:line="252" w:lineRule="auto"/>
            </w:pPr>
            <w:r>
              <w:rPr>
                <w:color w:val="222222"/>
                <w:sz w:val="19"/>
                <w:szCs w:val="19"/>
              </w:rPr>
              <w:t>Mandatory position</w:t>
            </w:r>
          </w:p>
        </w:tc>
      </w:tr>
      <w:tr w:rsidR="00B216C1" w14:paraId="0B11C410" w14:textId="77777777">
        <w:tblPrEx>
          <w:tblCellMar>
            <w:top w:w="0" w:type="dxa"/>
            <w:bottom w:w="0" w:type="dxa"/>
          </w:tblCellMar>
        </w:tblPrEx>
        <w:trPr>
          <w:cantSplit/>
        </w:trPr>
        <w:tc>
          <w:tcPr>
            <w:tcW w:w="950" w:type="dxa"/>
            <w:tcMar>
              <w:top w:w="60" w:type="dxa"/>
              <w:left w:w="100" w:type="dxa"/>
              <w:bottom w:w="60" w:type="dxa"/>
              <w:right w:w="100" w:type="dxa"/>
            </w:tcMar>
          </w:tcPr>
          <w:p w14:paraId="0B11C40C" w14:textId="77777777" w:rsidR="00B216C1" w:rsidRDefault="00000000">
            <w:pPr>
              <w:spacing w:line="252" w:lineRule="auto"/>
            </w:pPr>
            <w:r>
              <w:rPr>
                <w:b/>
                <w:bCs/>
                <w:color w:val="222222"/>
                <w:sz w:val="19"/>
                <w:szCs w:val="19"/>
              </w:rPr>
              <w:t>DR-08</w:t>
            </w:r>
          </w:p>
        </w:tc>
        <w:tc>
          <w:tcPr>
            <w:tcW w:w="2350" w:type="dxa"/>
            <w:tcMar>
              <w:top w:w="60" w:type="dxa"/>
              <w:left w:w="100" w:type="dxa"/>
              <w:bottom w:w="60" w:type="dxa"/>
              <w:right w:w="100" w:type="dxa"/>
            </w:tcMar>
          </w:tcPr>
          <w:p w14:paraId="0B11C40D" w14:textId="77777777" w:rsidR="00B216C1" w:rsidRDefault="00000000">
            <w:pPr>
              <w:spacing w:line="252" w:lineRule="auto"/>
            </w:pPr>
            <w:r>
              <w:rPr>
                <w:b/>
                <w:bCs/>
                <w:color w:val="222222"/>
                <w:sz w:val="19"/>
                <w:szCs w:val="19"/>
              </w:rPr>
              <w:t>Should products support rollback?</w:t>
            </w:r>
          </w:p>
        </w:tc>
        <w:tc>
          <w:tcPr>
            <w:tcW w:w="4426" w:type="dxa"/>
            <w:tcMar>
              <w:top w:w="60" w:type="dxa"/>
              <w:left w:w="100" w:type="dxa"/>
              <w:bottom w:w="60" w:type="dxa"/>
              <w:right w:w="100" w:type="dxa"/>
            </w:tcMar>
          </w:tcPr>
          <w:p w14:paraId="0B11C40E" w14:textId="77777777" w:rsidR="00B216C1" w:rsidRDefault="00000000">
            <w:pPr>
              <w:spacing w:line="252" w:lineRule="auto"/>
            </w:pPr>
            <w:r>
              <w:rPr>
                <w:color w:val="222222"/>
                <w:sz w:val="19"/>
                <w:szCs w:val="19"/>
              </w:rPr>
              <w:t>Not as mutation. 'Rollback' as in-place restoration would violate immutability and destroy the audit narrative. The correct expressions already exist in the model: reactivate a still-valid prior version (FR-015</w:t>
            </w:r>
            <w:proofErr w:type="gramStart"/>
            <w:r>
              <w:rPr>
                <w:color w:val="222222"/>
                <w:sz w:val="19"/>
                <w:szCs w:val="19"/>
              </w:rPr>
              <w:t>), or</w:t>
            </w:r>
            <w:proofErr w:type="gramEnd"/>
            <w:r>
              <w:rPr>
                <w:color w:val="222222"/>
                <w:sz w:val="19"/>
                <w:szCs w:val="19"/>
              </w:rPr>
              <w:t xml:space="preserve"> clone a prior version as a new draft and fast-track it through approval. Recommendation: name this explicitly in operating procedures ('reinstate') so teams do not request a mutating rollback later.</w:t>
            </w:r>
          </w:p>
        </w:tc>
        <w:tc>
          <w:tcPr>
            <w:tcW w:w="1300" w:type="dxa"/>
            <w:tcMar>
              <w:top w:w="60" w:type="dxa"/>
              <w:left w:w="100" w:type="dxa"/>
              <w:bottom w:w="60" w:type="dxa"/>
              <w:right w:w="100" w:type="dxa"/>
            </w:tcMar>
          </w:tcPr>
          <w:p w14:paraId="0B11C40F" w14:textId="77777777" w:rsidR="00B216C1" w:rsidRDefault="00000000">
            <w:pPr>
              <w:spacing w:line="252" w:lineRule="auto"/>
            </w:pPr>
            <w:r>
              <w:rPr>
                <w:color w:val="222222"/>
                <w:sz w:val="19"/>
                <w:szCs w:val="19"/>
              </w:rPr>
              <w:t>Mandatory position</w:t>
            </w:r>
          </w:p>
        </w:tc>
      </w:tr>
      <w:tr w:rsidR="00B216C1" w14:paraId="0B11C415" w14:textId="77777777">
        <w:tblPrEx>
          <w:tblCellMar>
            <w:top w:w="0" w:type="dxa"/>
            <w:bottom w:w="0" w:type="dxa"/>
          </w:tblCellMar>
        </w:tblPrEx>
        <w:trPr>
          <w:cantSplit/>
        </w:trPr>
        <w:tc>
          <w:tcPr>
            <w:tcW w:w="950" w:type="dxa"/>
            <w:tcMar>
              <w:top w:w="60" w:type="dxa"/>
              <w:left w:w="100" w:type="dxa"/>
              <w:bottom w:w="60" w:type="dxa"/>
              <w:right w:w="100" w:type="dxa"/>
            </w:tcMar>
          </w:tcPr>
          <w:p w14:paraId="0B11C411" w14:textId="77777777" w:rsidR="00B216C1" w:rsidRDefault="00000000">
            <w:pPr>
              <w:spacing w:line="252" w:lineRule="auto"/>
            </w:pPr>
            <w:r>
              <w:rPr>
                <w:b/>
                <w:bCs/>
                <w:color w:val="222222"/>
                <w:sz w:val="19"/>
                <w:szCs w:val="19"/>
              </w:rPr>
              <w:t>DR-09</w:t>
            </w:r>
          </w:p>
        </w:tc>
        <w:tc>
          <w:tcPr>
            <w:tcW w:w="2350" w:type="dxa"/>
            <w:tcMar>
              <w:top w:w="60" w:type="dxa"/>
              <w:left w:w="100" w:type="dxa"/>
              <w:bottom w:w="60" w:type="dxa"/>
              <w:right w:w="100" w:type="dxa"/>
            </w:tcMar>
          </w:tcPr>
          <w:p w14:paraId="0B11C412" w14:textId="77777777" w:rsidR="00B216C1" w:rsidRDefault="00000000">
            <w:pPr>
              <w:spacing w:line="252" w:lineRule="auto"/>
            </w:pPr>
            <w:r>
              <w:rPr>
                <w:b/>
                <w:bCs/>
                <w:color w:val="222222"/>
                <w:sz w:val="19"/>
                <w:szCs w:val="19"/>
              </w:rPr>
              <w:t>Should products have dependency mapping?</w:t>
            </w:r>
          </w:p>
        </w:tc>
        <w:tc>
          <w:tcPr>
            <w:tcW w:w="4426" w:type="dxa"/>
            <w:tcMar>
              <w:top w:w="60" w:type="dxa"/>
              <w:left w:w="100" w:type="dxa"/>
              <w:bottom w:w="60" w:type="dxa"/>
              <w:right w:w="100" w:type="dxa"/>
            </w:tcMar>
          </w:tcPr>
          <w:p w14:paraId="0B11C413" w14:textId="77777777" w:rsidR="00B216C1" w:rsidRDefault="00000000">
            <w:pPr>
              <w:spacing w:line="252" w:lineRule="auto"/>
            </w:pPr>
            <w:r>
              <w:rPr>
                <w:color w:val="222222"/>
                <w:sz w:val="19"/>
                <w:szCs w:val="19"/>
              </w:rPr>
              <w:t xml:space="preserve">Yes (FR-025). Without it, every deprecation is a leap of </w:t>
            </w:r>
            <w:proofErr w:type="gramStart"/>
            <w:r>
              <w:rPr>
                <w:color w:val="222222"/>
                <w:sz w:val="19"/>
                <w:szCs w:val="19"/>
              </w:rPr>
              <w:t>faith</w:t>
            </w:r>
            <w:proofErr w:type="gramEnd"/>
            <w:r>
              <w:rPr>
                <w:color w:val="222222"/>
                <w:sz w:val="19"/>
                <w:szCs w:val="19"/>
              </w:rPr>
              <w:t xml:space="preserve"> and every Master Data Model change is an unquantified risk. Automatic capture (definition → attributes) is cheap and reliable; declared links to downstream consumers (agents, reports) are best-effort and must be honestly labelled as such. Trade-off: declared-link hygiene requires ownership discipline; surface staleness on governance reports rather than pretending completeness.</w:t>
            </w:r>
          </w:p>
        </w:tc>
        <w:tc>
          <w:tcPr>
            <w:tcW w:w="1300" w:type="dxa"/>
            <w:tcMar>
              <w:top w:w="60" w:type="dxa"/>
              <w:left w:w="100" w:type="dxa"/>
              <w:bottom w:w="60" w:type="dxa"/>
              <w:right w:w="100" w:type="dxa"/>
            </w:tcMar>
          </w:tcPr>
          <w:p w14:paraId="0B11C414" w14:textId="77777777" w:rsidR="00B216C1" w:rsidRDefault="00000000">
            <w:pPr>
              <w:spacing w:line="252" w:lineRule="auto"/>
            </w:pPr>
            <w:r>
              <w:rPr>
                <w:color w:val="222222"/>
                <w:sz w:val="19"/>
                <w:szCs w:val="19"/>
              </w:rPr>
              <w:t>Recommended</w:t>
            </w:r>
          </w:p>
        </w:tc>
      </w:tr>
      <w:tr w:rsidR="00B216C1" w14:paraId="0B11C41A" w14:textId="77777777">
        <w:tblPrEx>
          <w:tblCellMar>
            <w:top w:w="0" w:type="dxa"/>
            <w:bottom w:w="0" w:type="dxa"/>
          </w:tblCellMar>
        </w:tblPrEx>
        <w:trPr>
          <w:cantSplit/>
        </w:trPr>
        <w:tc>
          <w:tcPr>
            <w:tcW w:w="950" w:type="dxa"/>
            <w:tcMar>
              <w:top w:w="60" w:type="dxa"/>
              <w:left w:w="100" w:type="dxa"/>
              <w:bottom w:w="60" w:type="dxa"/>
              <w:right w:w="100" w:type="dxa"/>
            </w:tcMar>
          </w:tcPr>
          <w:p w14:paraId="0B11C416" w14:textId="77777777" w:rsidR="00B216C1" w:rsidRDefault="00000000">
            <w:pPr>
              <w:spacing w:line="252" w:lineRule="auto"/>
            </w:pPr>
            <w:r>
              <w:rPr>
                <w:b/>
                <w:bCs/>
                <w:color w:val="222222"/>
                <w:sz w:val="19"/>
                <w:szCs w:val="19"/>
              </w:rPr>
              <w:t>DR-10</w:t>
            </w:r>
          </w:p>
        </w:tc>
        <w:tc>
          <w:tcPr>
            <w:tcW w:w="2350" w:type="dxa"/>
            <w:tcMar>
              <w:top w:w="60" w:type="dxa"/>
              <w:left w:w="100" w:type="dxa"/>
              <w:bottom w:w="60" w:type="dxa"/>
              <w:right w:w="100" w:type="dxa"/>
            </w:tcMar>
          </w:tcPr>
          <w:p w14:paraId="0B11C417" w14:textId="77777777" w:rsidR="00B216C1" w:rsidRDefault="00000000">
            <w:pPr>
              <w:spacing w:line="252" w:lineRule="auto"/>
            </w:pPr>
            <w:r>
              <w:rPr>
                <w:b/>
                <w:bCs/>
                <w:color w:val="222222"/>
                <w:sz w:val="19"/>
                <w:szCs w:val="19"/>
              </w:rPr>
              <w:t>Should consumers be notified of new versions and deprecations?</w:t>
            </w:r>
          </w:p>
        </w:tc>
        <w:tc>
          <w:tcPr>
            <w:tcW w:w="4426" w:type="dxa"/>
            <w:tcMar>
              <w:top w:w="60" w:type="dxa"/>
              <w:left w:w="100" w:type="dxa"/>
              <w:bottom w:w="60" w:type="dxa"/>
              <w:right w:w="100" w:type="dxa"/>
            </w:tcMar>
          </w:tcPr>
          <w:p w14:paraId="0B11C418" w14:textId="77777777" w:rsidR="00B216C1" w:rsidRDefault="00000000">
            <w:pPr>
              <w:spacing w:line="252" w:lineRule="auto"/>
            </w:pPr>
            <w:r>
              <w:rPr>
                <w:color w:val="222222"/>
                <w:sz w:val="19"/>
                <w:szCs w:val="19"/>
              </w:rPr>
              <w:t>Yes (FR-024) — versioning without notification is a private diary, not a contract. Deprecation notices with wind-down windows are the difference between graceful migration and incident-driven migration. Emergency deactivation notices must be unsuppressible. Trade-off: notification fatigue; mitigate by scoping strictly to affected consumers via entitlement records.</w:t>
            </w:r>
          </w:p>
        </w:tc>
        <w:tc>
          <w:tcPr>
            <w:tcW w:w="1300" w:type="dxa"/>
            <w:tcMar>
              <w:top w:w="60" w:type="dxa"/>
              <w:left w:w="100" w:type="dxa"/>
              <w:bottom w:w="60" w:type="dxa"/>
              <w:right w:w="100" w:type="dxa"/>
            </w:tcMar>
          </w:tcPr>
          <w:p w14:paraId="0B11C419" w14:textId="77777777" w:rsidR="00B216C1" w:rsidRDefault="00000000">
            <w:pPr>
              <w:spacing w:line="252" w:lineRule="auto"/>
            </w:pPr>
            <w:r>
              <w:rPr>
                <w:color w:val="222222"/>
                <w:sz w:val="19"/>
                <w:szCs w:val="19"/>
              </w:rPr>
              <w:t>Recommended (strongly); emergency notices Mandatory if FR-016 emergency path is used</w:t>
            </w:r>
          </w:p>
        </w:tc>
      </w:tr>
      <w:tr w:rsidR="00B216C1" w14:paraId="0B11C41F" w14:textId="77777777">
        <w:tblPrEx>
          <w:tblCellMar>
            <w:top w:w="0" w:type="dxa"/>
            <w:bottom w:w="0" w:type="dxa"/>
          </w:tblCellMar>
        </w:tblPrEx>
        <w:trPr>
          <w:cantSplit/>
        </w:trPr>
        <w:tc>
          <w:tcPr>
            <w:tcW w:w="950" w:type="dxa"/>
            <w:tcMar>
              <w:top w:w="60" w:type="dxa"/>
              <w:left w:w="100" w:type="dxa"/>
              <w:bottom w:w="60" w:type="dxa"/>
              <w:right w:w="100" w:type="dxa"/>
            </w:tcMar>
          </w:tcPr>
          <w:p w14:paraId="0B11C41B" w14:textId="77777777" w:rsidR="00B216C1" w:rsidRDefault="00000000">
            <w:pPr>
              <w:spacing w:line="252" w:lineRule="auto"/>
            </w:pPr>
            <w:r>
              <w:rPr>
                <w:b/>
                <w:bCs/>
                <w:color w:val="222222"/>
                <w:sz w:val="19"/>
                <w:szCs w:val="19"/>
              </w:rPr>
              <w:t>DR-11</w:t>
            </w:r>
          </w:p>
        </w:tc>
        <w:tc>
          <w:tcPr>
            <w:tcW w:w="2350" w:type="dxa"/>
            <w:tcMar>
              <w:top w:w="60" w:type="dxa"/>
              <w:left w:w="100" w:type="dxa"/>
              <w:bottom w:w="60" w:type="dxa"/>
              <w:right w:w="100" w:type="dxa"/>
            </w:tcMar>
          </w:tcPr>
          <w:p w14:paraId="0B11C41C" w14:textId="77777777" w:rsidR="00B216C1" w:rsidRDefault="00000000">
            <w:pPr>
              <w:spacing w:line="252" w:lineRule="auto"/>
            </w:pPr>
            <w:r>
              <w:rPr>
                <w:b/>
                <w:bCs/>
                <w:color w:val="222222"/>
                <w:sz w:val="19"/>
                <w:szCs w:val="19"/>
              </w:rPr>
              <w:t>Does the design scale to hundreds of products, multiple tenants and geographies?</w:t>
            </w:r>
          </w:p>
        </w:tc>
        <w:tc>
          <w:tcPr>
            <w:tcW w:w="4426" w:type="dxa"/>
            <w:tcMar>
              <w:top w:w="60" w:type="dxa"/>
              <w:left w:w="100" w:type="dxa"/>
              <w:bottom w:w="60" w:type="dxa"/>
              <w:right w:w="100" w:type="dxa"/>
            </w:tcMar>
          </w:tcPr>
          <w:p w14:paraId="0B11C41D" w14:textId="77777777" w:rsidR="00B216C1" w:rsidRDefault="00000000">
            <w:pPr>
              <w:spacing w:line="252" w:lineRule="auto"/>
            </w:pPr>
            <w:r>
              <w:rPr>
                <w:color w:val="222222"/>
                <w:sz w:val="19"/>
                <w:szCs w:val="19"/>
              </w:rPr>
              <w:t xml:space="preserve">The load-bearing choices </w:t>
            </w:r>
            <w:proofErr w:type="gramStart"/>
            <w:r>
              <w:rPr>
                <w:color w:val="222222"/>
                <w:sz w:val="19"/>
                <w:szCs w:val="19"/>
              </w:rPr>
              <w:t>are:</w:t>
            </w:r>
            <w:proofErr w:type="gramEnd"/>
            <w:r>
              <w:rPr>
                <w:color w:val="222222"/>
                <w:sz w:val="19"/>
                <w:szCs w:val="19"/>
              </w:rPr>
              <w:t xml:space="preserve"> fingerprint-based duplicate detection (constant-time lookup rather than pairwise comparison), immutable versions (no lock contention on published content), configuration-scoped policies per tenant/geography, and catalogue reverse-lookup for impact analysis. Residual weaknesses to </w:t>
            </w:r>
            <w:proofErr w:type="gramStart"/>
            <w:r>
              <w:rPr>
                <w:color w:val="222222"/>
                <w:sz w:val="19"/>
                <w:szCs w:val="19"/>
              </w:rPr>
              <w:t>manage:</w:t>
            </w:r>
            <w:proofErr w:type="gramEnd"/>
            <w:r>
              <w:rPr>
                <w:color w:val="222222"/>
                <w:sz w:val="19"/>
                <w:szCs w:val="19"/>
              </w:rPr>
              <w:t xml:space="preserve"> unbounded concurrent Active versions (mitigated by the configurable ceiling), review-by dates without enforcement teeth (mitigated by governance reporting, NFR-015), and single-draft-per-product default possibly constraining very large teams (explicit configuration relief in FR-012).</w:t>
            </w:r>
          </w:p>
        </w:tc>
        <w:tc>
          <w:tcPr>
            <w:tcW w:w="1300" w:type="dxa"/>
            <w:tcMar>
              <w:top w:w="60" w:type="dxa"/>
              <w:left w:w="100" w:type="dxa"/>
              <w:bottom w:w="60" w:type="dxa"/>
              <w:right w:w="100" w:type="dxa"/>
            </w:tcMar>
          </w:tcPr>
          <w:p w14:paraId="0B11C41E" w14:textId="77777777" w:rsidR="00B216C1" w:rsidRDefault="00000000">
            <w:pPr>
              <w:spacing w:line="252" w:lineRule="auto"/>
            </w:pPr>
            <w:r>
              <w:rPr>
                <w:color w:val="222222"/>
                <w:sz w:val="19"/>
                <w:szCs w:val="19"/>
              </w:rPr>
              <w:t>Assessment</w:t>
            </w:r>
          </w:p>
        </w:tc>
      </w:tr>
      <w:tr w:rsidR="00B216C1" w14:paraId="0B11C424" w14:textId="77777777">
        <w:tblPrEx>
          <w:tblCellMar>
            <w:top w:w="0" w:type="dxa"/>
            <w:bottom w:w="0" w:type="dxa"/>
          </w:tblCellMar>
        </w:tblPrEx>
        <w:trPr>
          <w:cantSplit/>
        </w:trPr>
        <w:tc>
          <w:tcPr>
            <w:tcW w:w="950" w:type="dxa"/>
            <w:tcMar>
              <w:top w:w="60" w:type="dxa"/>
              <w:left w:w="100" w:type="dxa"/>
              <w:bottom w:w="60" w:type="dxa"/>
              <w:right w:w="100" w:type="dxa"/>
            </w:tcMar>
          </w:tcPr>
          <w:p w14:paraId="0B11C420" w14:textId="77777777" w:rsidR="00B216C1" w:rsidRDefault="00000000">
            <w:pPr>
              <w:spacing w:line="252" w:lineRule="auto"/>
            </w:pPr>
            <w:r>
              <w:rPr>
                <w:b/>
                <w:bCs/>
                <w:color w:val="222222"/>
                <w:sz w:val="19"/>
                <w:szCs w:val="19"/>
              </w:rPr>
              <w:lastRenderedPageBreak/>
              <w:t>DR-12</w:t>
            </w:r>
          </w:p>
        </w:tc>
        <w:tc>
          <w:tcPr>
            <w:tcW w:w="2350" w:type="dxa"/>
            <w:tcMar>
              <w:top w:w="60" w:type="dxa"/>
              <w:left w:w="100" w:type="dxa"/>
              <w:bottom w:w="60" w:type="dxa"/>
              <w:right w:w="100" w:type="dxa"/>
            </w:tcMar>
          </w:tcPr>
          <w:p w14:paraId="0B11C421" w14:textId="77777777" w:rsidR="00B216C1" w:rsidRDefault="00000000">
            <w:pPr>
              <w:spacing w:line="252" w:lineRule="auto"/>
            </w:pPr>
            <w:r>
              <w:rPr>
                <w:b/>
                <w:bCs/>
                <w:color w:val="222222"/>
                <w:sz w:val="19"/>
                <w:szCs w:val="19"/>
              </w:rPr>
              <w:t>Should version numbering be semantic (major/minor)?</w:t>
            </w:r>
          </w:p>
        </w:tc>
        <w:tc>
          <w:tcPr>
            <w:tcW w:w="4426" w:type="dxa"/>
            <w:tcMar>
              <w:top w:w="60" w:type="dxa"/>
              <w:left w:w="100" w:type="dxa"/>
              <w:bottom w:w="60" w:type="dxa"/>
              <w:right w:w="100" w:type="dxa"/>
            </w:tcMar>
          </w:tcPr>
          <w:p w14:paraId="0B11C422" w14:textId="77777777" w:rsidR="00B216C1" w:rsidRDefault="00000000">
            <w:pPr>
              <w:spacing w:line="252" w:lineRule="auto"/>
            </w:pPr>
            <w:r>
              <w:rPr>
                <w:color w:val="222222"/>
                <w:sz w:val="19"/>
                <w:szCs w:val="19"/>
              </w:rPr>
              <w:t>Sequential whole numbers are the mandatory baseline: simple, unambiguous, never reused. Semantic numbering (major = contract change, minor = metadata/notes) is attractive for consumer communication but requires a reliable automated judgement of 'contract-affecting', which the fingerprint already provides. Recommendation: keep sequential numbering as the identity; display a derived 'contract-changed' indicator from the fingerprint diff instead of encoding semantics into the number.</w:t>
            </w:r>
          </w:p>
        </w:tc>
        <w:tc>
          <w:tcPr>
            <w:tcW w:w="1300" w:type="dxa"/>
            <w:tcMar>
              <w:top w:w="60" w:type="dxa"/>
              <w:left w:w="100" w:type="dxa"/>
              <w:bottom w:w="60" w:type="dxa"/>
              <w:right w:w="100" w:type="dxa"/>
            </w:tcMar>
          </w:tcPr>
          <w:p w14:paraId="0B11C423" w14:textId="77777777" w:rsidR="00B216C1" w:rsidRDefault="00000000">
            <w:pPr>
              <w:spacing w:line="252" w:lineRule="auto"/>
            </w:pPr>
            <w:r>
              <w:rPr>
                <w:color w:val="222222"/>
                <w:sz w:val="19"/>
                <w:szCs w:val="19"/>
              </w:rPr>
              <w:t>Mandatory baseline; indicator Recommended</w:t>
            </w:r>
          </w:p>
        </w:tc>
      </w:tr>
    </w:tbl>
    <w:p w14:paraId="0B11C425" w14:textId="77777777" w:rsidR="00B216C1" w:rsidRDefault="00B216C1">
      <w:pPr>
        <w:spacing w:after="200"/>
      </w:pPr>
    </w:p>
    <w:p w14:paraId="0B11C426" w14:textId="77777777" w:rsidR="00B216C1" w:rsidRDefault="00000000">
      <w:pPr>
        <w:pStyle w:val="Heading1"/>
        <w:numPr>
          <w:ilvl w:val="0"/>
          <w:numId w:val="2"/>
        </w:numPr>
        <w:spacing w:before="360" w:after="200"/>
      </w:pPr>
      <w:bookmarkStart w:id="15" w:name="_Toc234833663"/>
      <w:r>
        <w:t>Functional Requirements</w:t>
      </w:r>
      <w:bookmarkEnd w:id="15"/>
    </w:p>
    <w:p w14:paraId="0B11C427" w14:textId="77777777" w:rsidR="00B216C1" w:rsidRDefault="00000000">
      <w:pPr>
        <w:spacing w:after="160"/>
        <w:jc w:val="both"/>
      </w:pPr>
      <w:r>
        <w:t xml:space="preserve">Requirements FR-001 to FR-020 are mandatory; FR-021 to FR-025 </w:t>
      </w:r>
      <w:proofErr w:type="gramStart"/>
      <w:r>
        <w:t>are</w:t>
      </w:r>
      <w:proofErr w:type="gramEnd"/>
      <w:r>
        <w:t xml:space="preserve"> recommended enhancements arising from the critical design review. Each requirement follows the standard attribute template. Business rules are cross-referenced by identifier and defined in §12.</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429"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428" w14:textId="77777777" w:rsidR="00B216C1" w:rsidRDefault="00000000">
            <w:r>
              <w:rPr>
                <w:b/>
                <w:bCs/>
                <w:color w:val="FFFFFF"/>
              </w:rPr>
              <w:t>FR-001 — Browse the Master Data Catalogue</w:t>
            </w:r>
          </w:p>
        </w:tc>
      </w:tr>
      <w:tr w:rsidR="00B216C1" w14:paraId="0B11C42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2A"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42B" w14:textId="77777777" w:rsidR="00B216C1" w:rsidRDefault="00000000">
            <w:pPr>
              <w:spacing w:line="252" w:lineRule="auto"/>
            </w:pPr>
            <w:r>
              <w:rPr>
                <w:b/>
                <w:bCs/>
                <w:color w:val="166534"/>
                <w:sz w:val="19"/>
                <w:szCs w:val="19"/>
              </w:rPr>
              <w:t>Mandatory</w:t>
            </w:r>
          </w:p>
        </w:tc>
      </w:tr>
      <w:tr w:rsidR="00B216C1" w14:paraId="0B11C42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2D"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42E" w14:textId="77777777" w:rsidR="00B216C1" w:rsidRDefault="00000000">
            <w:pPr>
              <w:spacing w:line="252" w:lineRule="auto"/>
            </w:pPr>
            <w:r>
              <w:rPr>
                <w:color w:val="222222"/>
                <w:sz w:val="19"/>
                <w:szCs w:val="19"/>
              </w:rPr>
              <w:t>Give product designers a single, trusted view of every attribute the enterprise can lawfully productise, so products are composed from standardised definitions rather than source-specific fragments.</w:t>
            </w:r>
          </w:p>
        </w:tc>
      </w:tr>
      <w:tr w:rsidR="00B216C1" w14:paraId="0B11C43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30"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431" w14:textId="77777777" w:rsidR="00B216C1" w:rsidRDefault="00000000">
            <w:pPr>
              <w:spacing w:line="252" w:lineRule="auto"/>
            </w:pPr>
            <w:r>
              <w:rPr>
                <w:color w:val="222222"/>
                <w:sz w:val="19"/>
                <w:szCs w:val="19"/>
              </w:rPr>
              <w:t>The module shall present the complete Master Data Model and the Derived Variables Catalogue as one browsable enterprise data catalogue. Attributes are organised by business domain and data category, showing canonical name, code, data type, definition, PII classification and derivation status (raw vs. derived). The catalogue is read-only inside Product Management; catalogue content itself is governed under Data Governance.</w:t>
            </w:r>
          </w:p>
        </w:tc>
      </w:tr>
      <w:tr w:rsidR="00B216C1" w14:paraId="0B11C43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33"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434" w14:textId="77777777" w:rsidR="00B216C1" w:rsidRDefault="00000000">
            <w:pPr>
              <w:spacing w:line="252" w:lineRule="auto"/>
            </w:pPr>
            <w:r>
              <w:rPr>
                <w:color w:val="222222"/>
                <w:sz w:val="19"/>
                <w:szCs w:val="19"/>
              </w:rPr>
              <w:t>Product Manager, Product Owner, Bureau Administrator, Data Analyst (read-only), Approver roles</w:t>
            </w:r>
          </w:p>
        </w:tc>
      </w:tr>
      <w:tr w:rsidR="00B216C1" w14:paraId="0B11C43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36"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437" w14:textId="77777777" w:rsidR="00B216C1" w:rsidRDefault="00000000">
            <w:pPr>
              <w:spacing w:line="252" w:lineRule="auto"/>
            </w:pPr>
            <w:r>
              <w:rPr>
                <w:color w:val="222222"/>
                <w:sz w:val="19"/>
                <w:szCs w:val="19"/>
              </w:rPr>
              <w:t>User is authenticated with catalogue-view permission; at least one approved Master Data Model release is published.</w:t>
            </w:r>
          </w:p>
        </w:tc>
      </w:tr>
      <w:tr w:rsidR="00B216C1" w14:paraId="0B11C43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39"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43A" w14:textId="77777777" w:rsidR="00B216C1" w:rsidRDefault="00000000">
            <w:pPr>
              <w:spacing w:line="252" w:lineRule="auto"/>
            </w:pPr>
            <w:r>
              <w:rPr>
                <w:color w:val="222222"/>
                <w:sz w:val="19"/>
                <w:szCs w:val="19"/>
              </w:rPr>
              <w:t>User opens the data catalogue from the Product Management workspace or from within product creation.</w:t>
            </w:r>
          </w:p>
        </w:tc>
      </w:tr>
      <w:tr w:rsidR="00B216C1" w14:paraId="0B11C43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3C"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43D" w14:textId="77777777" w:rsidR="00B216C1" w:rsidRDefault="00000000">
            <w:pPr>
              <w:spacing w:line="252" w:lineRule="auto"/>
            </w:pPr>
            <w:r>
              <w:rPr>
                <w:color w:val="222222"/>
                <w:sz w:val="19"/>
                <w:szCs w:val="19"/>
              </w:rPr>
              <w:t>Optional domain / category / derivation filters.</w:t>
            </w:r>
          </w:p>
        </w:tc>
      </w:tr>
      <w:tr w:rsidR="00B216C1" w14:paraId="0B11C44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3F" w14:textId="77777777" w:rsidR="00B216C1" w:rsidRDefault="00000000">
            <w:pPr>
              <w:spacing w:line="252" w:lineRule="auto"/>
            </w:pPr>
            <w:r>
              <w:rPr>
                <w:b/>
                <w:bCs/>
                <w:color w:val="222222"/>
                <w:sz w:val="19"/>
                <w:szCs w:val="19"/>
              </w:rPr>
              <w:lastRenderedPageBreak/>
              <w:t>Outputs</w:t>
            </w:r>
          </w:p>
        </w:tc>
        <w:tc>
          <w:tcPr>
            <w:tcW w:w="7276" w:type="dxa"/>
            <w:tcMar>
              <w:top w:w="60" w:type="dxa"/>
              <w:left w:w="100" w:type="dxa"/>
              <w:bottom w:w="60" w:type="dxa"/>
              <w:right w:w="100" w:type="dxa"/>
            </w:tcMar>
          </w:tcPr>
          <w:p w14:paraId="0B11C440" w14:textId="77777777" w:rsidR="00B216C1" w:rsidRDefault="00000000">
            <w:pPr>
              <w:spacing w:line="252" w:lineRule="auto"/>
            </w:pPr>
            <w:r>
              <w:rPr>
                <w:color w:val="222222"/>
                <w:sz w:val="19"/>
                <w:szCs w:val="19"/>
              </w:rPr>
              <w:t>Paginated, filterable catalogue of attributes with summary metadata and current catalogue release identifier.</w:t>
            </w:r>
          </w:p>
        </w:tc>
      </w:tr>
      <w:tr w:rsidR="00B216C1" w14:paraId="0B11C44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42"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443" w14:textId="77777777" w:rsidR="00B216C1" w:rsidRDefault="00000000">
            <w:pPr>
              <w:spacing w:line="252" w:lineRule="auto"/>
            </w:pPr>
            <w:r>
              <w:rPr>
                <w:color w:val="222222"/>
                <w:sz w:val="19"/>
                <w:szCs w:val="19"/>
              </w:rPr>
              <w:t>BR-032, BR-033</w:t>
            </w:r>
          </w:p>
        </w:tc>
      </w:tr>
      <w:tr w:rsidR="00B216C1" w14:paraId="0B11C44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45"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446" w14:textId="77777777" w:rsidR="00B216C1" w:rsidRDefault="00000000">
            <w:pPr>
              <w:spacing w:line="252" w:lineRule="auto"/>
            </w:pPr>
            <w:r>
              <w:rPr>
                <w:color w:val="222222"/>
                <w:sz w:val="19"/>
                <w:szCs w:val="19"/>
              </w:rPr>
              <w:t>If no published catalogue release exists, product creation is blocked with a clear message; catalogue unavailability must never expose an unapproved draft of the Master Data Model.</w:t>
            </w:r>
          </w:p>
        </w:tc>
      </w:tr>
      <w:tr w:rsidR="00B216C1" w14:paraId="0B11C44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48"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449" w14:textId="77777777" w:rsidR="00B216C1" w:rsidRDefault="00000000">
            <w:pPr>
              <w:spacing w:line="252" w:lineRule="auto"/>
            </w:pPr>
            <w:r>
              <w:rPr>
                <w:color w:val="222222"/>
                <w:sz w:val="19"/>
                <w:szCs w:val="19"/>
              </w:rPr>
              <w:t>Master Data Model registry; Derived Variables Catalogue; RBAC service.</w:t>
            </w:r>
          </w:p>
        </w:tc>
      </w:tr>
      <w:tr w:rsidR="00B216C1" w14:paraId="0B11C44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4B"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44C" w14:textId="77777777" w:rsidR="00B216C1" w:rsidRDefault="00000000">
            <w:pPr>
              <w:spacing w:line="252" w:lineRule="auto"/>
            </w:pPr>
            <w:r>
              <w:rPr>
                <w:color w:val="222222"/>
                <w:sz w:val="19"/>
                <w:szCs w:val="19"/>
              </w:rPr>
              <w:t>Master Data Model releases are versioned and approved under the Data Governance workflow before appearing here.</w:t>
            </w:r>
          </w:p>
        </w:tc>
      </w:tr>
      <w:tr w:rsidR="00B216C1" w14:paraId="0B11C45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4E"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44F" w14:textId="77777777" w:rsidR="00B216C1" w:rsidRDefault="00000000">
            <w:pPr>
              <w:spacing w:line="252" w:lineRule="auto"/>
            </w:pPr>
            <w:r>
              <w:rPr>
                <w:color w:val="222222"/>
                <w:sz w:val="19"/>
                <w:szCs w:val="19"/>
              </w:rPr>
              <w:t>1) All approved attributes are visible with complete summary metadata. 2) Draft or rejected catalogue entries never appear. 3) The catalogue release version in force is displayed and recorded against any product created from it.</w:t>
            </w:r>
          </w:p>
        </w:tc>
      </w:tr>
    </w:tbl>
    <w:p w14:paraId="0B11C451"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453"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452" w14:textId="77777777" w:rsidR="00B216C1" w:rsidRDefault="00000000">
            <w:r>
              <w:rPr>
                <w:b/>
                <w:bCs/>
                <w:color w:val="FFFFFF"/>
              </w:rPr>
              <w:t>FR-002 — Search, Filter and Inspect Attribute Metadata</w:t>
            </w:r>
          </w:p>
        </w:tc>
      </w:tr>
      <w:tr w:rsidR="00B216C1" w14:paraId="0B11C45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54"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455" w14:textId="77777777" w:rsidR="00B216C1" w:rsidRDefault="00000000">
            <w:pPr>
              <w:spacing w:line="252" w:lineRule="auto"/>
            </w:pPr>
            <w:r>
              <w:rPr>
                <w:b/>
                <w:bCs/>
                <w:color w:val="166534"/>
                <w:sz w:val="19"/>
                <w:szCs w:val="19"/>
              </w:rPr>
              <w:t>Mandatory</w:t>
            </w:r>
          </w:p>
        </w:tc>
      </w:tr>
      <w:tr w:rsidR="00B216C1" w14:paraId="0B11C45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57"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458" w14:textId="77777777" w:rsidR="00B216C1" w:rsidRDefault="00000000">
            <w:pPr>
              <w:spacing w:line="252" w:lineRule="auto"/>
            </w:pPr>
            <w:r>
              <w:rPr>
                <w:color w:val="222222"/>
                <w:sz w:val="19"/>
                <w:szCs w:val="19"/>
              </w:rPr>
              <w:t>Reduce product design time and prevent misuse of attributes by making field-level metadata discoverable and understandable at the point of selection.</w:t>
            </w:r>
          </w:p>
        </w:tc>
      </w:tr>
      <w:tr w:rsidR="00B216C1" w14:paraId="0B11C45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5A"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45B" w14:textId="77777777" w:rsidR="00B216C1" w:rsidRDefault="00000000">
            <w:pPr>
              <w:spacing w:line="252" w:lineRule="auto"/>
            </w:pPr>
            <w:r>
              <w:rPr>
                <w:color w:val="222222"/>
                <w:sz w:val="19"/>
                <w:szCs w:val="19"/>
              </w:rPr>
              <w:t>Users shall be able to search attributes by name, code, synonym, description keyword and tag; filter by domain, data category, data type, PII classification, derivation status and source-availability by geography; and open a full metadata view for any attribute (definition, permissible values, derivation logic summary for derived variables, lineage reference, regulatory notes, geographies where populated).</w:t>
            </w:r>
          </w:p>
        </w:tc>
      </w:tr>
      <w:tr w:rsidR="00B216C1" w14:paraId="0B11C45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5D"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45E" w14:textId="77777777" w:rsidR="00B216C1" w:rsidRDefault="00000000">
            <w:pPr>
              <w:spacing w:line="252" w:lineRule="auto"/>
            </w:pPr>
            <w:r>
              <w:rPr>
                <w:color w:val="222222"/>
                <w:sz w:val="19"/>
                <w:szCs w:val="19"/>
              </w:rPr>
              <w:t>Product Manager, Product Owner, Data Analyst, Approver roles</w:t>
            </w:r>
          </w:p>
        </w:tc>
      </w:tr>
      <w:tr w:rsidR="00B216C1" w14:paraId="0B11C46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60"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461" w14:textId="77777777" w:rsidR="00B216C1" w:rsidRDefault="00000000">
            <w:pPr>
              <w:spacing w:line="252" w:lineRule="auto"/>
            </w:pPr>
            <w:r>
              <w:rPr>
                <w:color w:val="222222"/>
                <w:sz w:val="19"/>
                <w:szCs w:val="19"/>
              </w:rPr>
              <w:t>FR-001 available.</w:t>
            </w:r>
          </w:p>
        </w:tc>
      </w:tr>
      <w:tr w:rsidR="00B216C1" w14:paraId="0B11C46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63"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464" w14:textId="77777777" w:rsidR="00B216C1" w:rsidRDefault="00000000">
            <w:pPr>
              <w:spacing w:line="252" w:lineRule="auto"/>
            </w:pPr>
            <w:r>
              <w:rPr>
                <w:color w:val="222222"/>
                <w:sz w:val="19"/>
                <w:szCs w:val="19"/>
              </w:rPr>
              <w:t>User enters a search term or applies filters in the catalogue or during attribute selection.</w:t>
            </w:r>
          </w:p>
        </w:tc>
      </w:tr>
      <w:tr w:rsidR="00B216C1" w14:paraId="0B11C46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66"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467" w14:textId="77777777" w:rsidR="00B216C1" w:rsidRDefault="00000000">
            <w:pPr>
              <w:spacing w:line="252" w:lineRule="auto"/>
            </w:pPr>
            <w:r>
              <w:rPr>
                <w:color w:val="222222"/>
                <w:sz w:val="19"/>
                <w:szCs w:val="19"/>
              </w:rPr>
              <w:t>Search text; filter selections.</w:t>
            </w:r>
          </w:p>
        </w:tc>
      </w:tr>
      <w:tr w:rsidR="00B216C1" w14:paraId="0B11C46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69"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46A" w14:textId="77777777" w:rsidR="00B216C1" w:rsidRDefault="00000000">
            <w:pPr>
              <w:spacing w:line="252" w:lineRule="auto"/>
            </w:pPr>
            <w:r>
              <w:rPr>
                <w:color w:val="222222"/>
                <w:sz w:val="19"/>
                <w:szCs w:val="19"/>
              </w:rPr>
              <w:t>Ranked result list; full attribute metadata panel; export of the current result set for offline review (read-only).</w:t>
            </w:r>
          </w:p>
        </w:tc>
      </w:tr>
      <w:tr w:rsidR="00B216C1" w14:paraId="0B11C46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6C" w14:textId="77777777" w:rsidR="00B216C1" w:rsidRDefault="00000000">
            <w:pPr>
              <w:spacing w:line="252" w:lineRule="auto"/>
            </w:pPr>
            <w:r>
              <w:rPr>
                <w:b/>
                <w:bCs/>
                <w:color w:val="222222"/>
                <w:sz w:val="19"/>
                <w:szCs w:val="19"/>
              </w:rPr>
              <w:lastRenderedPageBreak/>
              <w:t>Business Rules</w:t>
            </w:r>
          </w:p>
        </w:tc>
        <w:tc>
          <w:tcPr>
            <w:tcW w:w="7276" w:type="dxa"/>
            <w:tcMar>
              <w:top w:w="60" w:type="dxa"/>
              <w:left w:w="100" w:type="dxa"/>
              <w:bottom w:w="60" w:type="dxa"/>
              <w:right w:w="100" w:type="dxa"/>
            </w:tcMar>
          </w:tcPr>
          <w:p w14:paraId="0B11C46D" w14:textId="77777777" w:rsidR="00B216C1" w:rsidRDefault="00000000">
            <w:pPr>
              <w:spacing w:line="252" w:lineRule="auto"/>
            </w:pPr>
            <w:r>
              <w:rPr>
                <w:color w:val="222222"/>
                <w:sz w:val="19"/>
                <w:szCs w:val="19"/>
              </w:rPr>
              <w:t>BR-032</w:t>
            </w:r>
          </w:p>
        </w:tc>
      </w:tr>
      <w:tr w:rsidR="00B216C1" w14:paraId="0B11C47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6F"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470" w14:textId="77777777" w:rsidR="00B216C1" w:rsidRDefault="00000000">
            <w:pPr>
              <w:spacing w:line="252" w:lineRule="auto"/>
            </w:pPr>
            <w:r>
              <w:rPr>
                <w:color w:val="222222"/>
                <w:sz w:val="19"/>
                <w:szCs w:val="19"/>
              </w:rPr>
              <w:t>Empty result sets must return guidance (spelling, broader filters), not a silent blank screen; users must never be able to select an attribute that is not part of the displayed approved release.</w:t>
            </w:r>
          </w:p>
        </w:tc>
      </w:tr>
      <w:tr w:rsidR="00B216C1" w14:paraId="0B11C47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72"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473" w14:textId="77777777" w:rsidR="00B216C1" w:rsidRDefault="00000000">
            <w:pPr>
              <w:spacing w:line="252" w:lineRule="auto"/>
            </w:pPr>
            <w:r>
              <w:rPr>
                <w:color w:val="222222"/>
                <w:sz w:val="19"/>
                <w:szCs w:val="19"/>
              </w:rPr>
              <w:t>Master Data Model metadata completeness (definition, PII class and type are mandatory per attribute).</w:t>
            </w:r>
          </w:p>
        </w:tc>
      </w:tr>
      <w:tr w:rsidR="00B216C1" w14:paraId="0B11C47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75"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476" w14:textId="77777777" w:rsidR="00B216C1" w:rsidRDefault="00000000">
            <w:pPr>
              <w:spacing w:line="252" w:lineRule="auto"/>
            </w:pPr>
            <w:r>
              <w:rPr>
                <w:color w:val="222222"/>
                <w:sz w:val="19"/>
                <w:szCs w:val="19"/>
              </w:rPr>
              <w:t>Synonym and tag enrichment of the catalogue is owned by Data Governance.</w:t>
            </w:r>
          </w:p>
        </w:tc>
      </w:tr>
      <w:tr w:rsidR="00B216C1" w14:paraId="0B11C47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78"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479" w14:textId="77777777" w:rsidR="00B216C1" w:rsidRDefault="00000000">
            <w:pPr>
              <w:spacing w:line="252" w:lineRule="auto"/>
            </w:pPr>
            <w:r>
              <w:rPr>
                <w:color w:val="222222"/>
                <w:sz w:val="19"/>
                <w:szCs w:val="19"/>
              </w:rPr>
              <w:t>1) Search returns results across name, code, description and synonyms. 2) Each attribute exposes the full metadata view. 3) Filters are combinable and results respect the user's geography entitlements.</w:t>
            </w:r>
          </w:p>
        </w:tc>
      </w:tr>
    </w:tbl>
    <w:p w14:paraId="0B11C47B"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47D"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47C" w14:textId="77777777" w:rsidR="00B216C1" w:rsidRDefault="00000000">
            <w:r>
              <w:rPr>
                <w:b/>
                <w:bCs/>
                <w:color w:val="FFFFFF"/>
              </w:rPr>
              <w:t>FR-003 — Create a Data Product (Draft)</w:t>
            </w:r>
          </w:p>
        </w:tc>
      </w:tr>
      <w:tr w:rsidR="00B216C1" w14:paraId="0B11C48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7E"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47F" w14:textId="77777777" w:rsidR="00B216C1" w:rsidRDefault="00000000">
            <w:pPr>
              <w:spacing w:line="252" w:lineRule="auto"/>
            </w:pPr>
            <w:r>
              <w:rPr>
                <w:b/>
                <w:bCs/>
                <w:color w:val="166534"/>
                <w:sz w:val="19"/>
                <w:szCs w:val="19"/>
              </w:rPr>
              <w:t>Mandatory</w:t>
            </w:r>
          </w:p>
        </w:tc>
      </w:tr>
      <w:tr w:rsidR="00B216C1" w14:paraId="0B11C48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81"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482" w14:textId="77777777" w:rsidR="00B216C1" w:rsidRDefault="00000000">
            <w:pPr>
              <w:spacing w:line="252" w:lineRule="auto"/>
            </w:pPr>
            <w:r>
              <w:rPr>
                <w:color w:val="222222"/>
                <w:sz w:val="19"/>
                <w:szCs w:val="19"/>
              </w:rPr>
              <w:t>Enable authorised users to define a new monetisable data product as a governed draft that captures business intent before any technical build.</w:t>
            </w:r>
          </w:p>
        </w:tc>
      </w:tr>
      <w:tr w:rsidR="00B216C1" w14:paraId="0B11C48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84"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485" w14:textId="77777777" w:rsidR="00B216C1" w:rsidRDefault="00000000">
            <w:pPr>
              <w:spacing w:line="252" w:lineRule="auto"/>
            </w:pPr>
            <w:r>
              <w:rPr>
                <w:color w:val="222222"/>
                <w:sz w:val="19"/>
                <w:szCs w:val="19"/>
              </w:rPr>
              <w:t>Authorised users shall create a product in Draft state by supplying mandatory metadata (see FR-005) and an initial definition. A system-generated, immutable product code is assigned. Drafts are private to the owning team, freely editable, and carry no consumption entitlement. A draft that is abandoned can be discarded; the discard event is still audited.</w:t>
            </w:r>
          </w:p>
        </w:tc>
      </w:tr>
      <w:tr w:rsidR="00B216C1" w14:paraId="0B11C48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87"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488" w14:textId="77777777" w:rsidR="00B216C1" w:rsidRDefault="00000000">
            <w:pPr>
              <w:spacing w:line="252" w:lineRule="auto"/>
            </w:pPr>
            <w:r>
              <w:rPr>
                <w:color w:val="222222"/>
                <w:sz w:val="19"/>
                <w:szCs w:val="19"/>
              </w:rPr>
              <w:t>Product Manager, Product Owner (maker roles per RBAC)</w:t>
            </w:r>
          </w:p>
        </w:tc>
      </w:tr>
      <w:tr w:rsidR="00B216C1" w14:paraId="0B11C48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8A"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48B" w14:textId="77777777" w:rsidR="00B216C1" w:rsidRDefault="00000000">
            <w:pPr>
              <w:spacing w:line="252" w:lineRule="auto"/>
            </w:pPr>
            <w:r>
              <w:rPr>
                <w:color w:val="222222"/>
                <w:sz w:val="19"/>
                <w:szCs w:val="19"/>
              </w:rPr>
              <w:t>User holds product-create permission; a published Master Data Model release exists.</w:t>
            </w:r>
          </w:p>
        </w:tc>
      </w:tr>
      <w:tr w:rsidR="00B216C1" w14:paraId="0B11C48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8D"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48E" w14:textId="77777777" w:rsidR="00B216C1" w:rsidRDefault="00000000">
            <w:pPr>
              <w:spacing w:line="252" w:lineRule="auto"/>
            </w:pPr>
            <w:r>
              <w:rPr>
                <w:color w:val="222222"/>
                <w:sz w:val="19"/>
                <w:szCs w:val="19"/>
              </w:rPr>
              <w:t>User initiates product creation.</w:t>
            </w:r>
          </w:p>
        </w:tc>
      </w:tr>
      <w:tr w:rsidR="00B216C1" w14:paraId="0B11C49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90"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491" w14:textId="77777777" w:rsidR="00B216C1" w:rsidRDefault="00000000">
            <w:pPr>
              <w:spacing w:line="252" w:lineRule="auto"/>
            </w:pPr>
            <w:r>
              <w:rPr>
                <w:color w:val="222222"/>
                <w:sz w:val="19"/>
                <w:szCs w:val="19"/>
              </w:rPr>
              <w:t>Product name, description, mandatory metadata fields, initial attribute selection (may be partial in Draft).</w:t>
            </w:r>
          </w:p>
        </w:tc>
      </w:tr>
      <w:tr w:rsidR="00B216C1" w14:paraId="0B11C49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93"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494" w14:textId="77777777" w:rsidR="00B216C1" w:rsidRDefault="00000000">
            <w:pPr>
              <w:spacing w:line="252" w:lineRule="auto"/>
            </w:pPr>
            <w:r>
              <w:rPr>
                <w:color w:val="222222"/>
                <w:sz w:val="19"/>
                <w:szCs w:val="19"/>
              </w:rPr>
              <w:t>Draft product record with product code, version 1.0 in Draft state, creation audit entry.</w:t>
            </w:r>
          </w:p>
        </w:tc>
      </w:tr>
      <w:tr w:rsidR="00B216C1" w14:paraId="0B11C49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96"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497" w14:textId="77777777" w:rsidR="00B216C1" w:rsidRDefault="00000000">
            <w:pPr>
              <w:spacing w:line="252" w:lineRule="auto"/>
            </w:pPr>
            <w:r>
              <w:rPr>
                <w:color w:val="222222"/>
                <w:sz w:val="19"/>
                <w:szCs w:val="19"/>
              </w:rPr>
              <w:t>BR-001, BR-005, BR-006, BR-030</w:t>
            </w:r>
          </w:p>
        </w:tc>
      </w:tr>
      <w:tr w:rsidR="00B216C1" w14:paraId="0B11C49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99" w14:textId="77777777" w:rsidR="00B216C1" w:rsidRDefault="00000000">
            <w:pPr>
              <w:spacing w:line="252" w:lineRule="auto"/>
            </w:pPr>
            <w:r>
              <w:rPr>
                <w:b/>
                <w:bCs/>
                <w:color w:val="222222"/>
                <w:sz w:val="19"/>
                <w:szCs w:val="19"/>
              </w:rPr>
              <w:lastRenderedPageBreak/>
              <w:t>Exceptions</w:t>
            </w:r>
          </w:p>
        </w:tc>
        <w:tc>
          <w:tcPr>
            <w:tcW w:w="7276" w:type="dxa"/>
            <w:tcMar>
              <w:top w:w="60" w:type="dxa"/>
              <w:left w:w="100" w:type="dxa"/>
              <w:bottom w:w="60" w:type="dxa"/>
              <w:right w:w="100" w:type="dxa"/>
            </w:tcMar>
          </w:tcPr>
          <w:p w14:paraId="0B11C49A" w14:textId="77777777" w:rsidR="00B216C1" w:rsidRDefault="00000000">
            <w:pPr>
              <w:spacing w:line="252" w:lineRule="auto"/>
            </w:pPr>
            <w:r>
              <w:rPr>
                <w:color w:val="222222"/>
                <w:sz w:val="19"/>
                <w:szCs w:val="19"/>
              </w:rPr>
              <w:t>Name collision with any existing product (any state, including archived) is rejected at entry with the conflicting product identified (FR-006). Missing mandatory metadata blocks submission, not draft saving.</w:t>
            </w:r>
          </w:p>
        </w:tc>
      </w:tr>
      <w:tr w:rsidR="00B216C1" w14:paraId="0B11C49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9C"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49D" w14:textId="77777777" w:rsidR="00B216C1" w:rsidRDefault="00000000">
            <w:pPr>
              <w:spacing w:line="252" w:lineRule="auto"/>
            </w:pPr>
            <w:r>
              <w:rPr>
                <w:color w:val="222222"/>
                <w:sz w:val="19"/>
                <w:szCs w:val="19"/>
              </w:rPr>
              <w:t>RBAC; audit service; duplicate-name validation (FR-006).</w:t>
            </w:r>
          </w:p>
        </w:tc>
      </w:tr>
      <w:tr w:rsidR="00B216C1" w14:paraId="0B11C4A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9F"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4A0" w14:textId="77777777" w:rsidR="00B216C1" w:rsidRDefault="00000000">
            <w:pPr>
              <w:spacing w:line="252" w:lineRule="auto"/>
            </w:pPr>
            <w:r>
              <w:rPr>
                <w:color w:val="222222"/>
                <w:sz w:val="19"/>
                <w:szCs w:val="19"/>
              </w:rPr>
              <w:t>Pricing attributes are absent by design — pricing is out of scope of this BRD and of this module.</w:t>
            </w:r>
          </w:p>
        </w:tc>
      </w:tr>
      <w:tr w:rsidR="00B216C1" w14:paraId="0B11C4A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A2"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4A3" w14:textId="77777777" w:rsidR="00B216C1" w:rsidRDefault="00000000">
            <w:pPr>
              <w:spacing w:line="252" w:lineRule="auto"/>
            </w:pPr>
            <w:r>
              <w:rPr>
                <w:color w:val="222222"/>
                <w:sz w:val="19"/>
                <w:szCs w:val="19"/>
              </w:rPr>
              <w:t>1) Draft is created with system-generated code and full creation audit. 2) Draft is editable only by authorised maker roles. 3) Draft cannot be consumed by any subscriber or channel.</w:t>
            </w:r>
          </w:p>
        </w:tc>
      </w:tr>
    </w:tbl>
    <w:p w14:paraId="0B11C4A5"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4A7"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4A6" w14:textId="77777777" w:rsidR="00B216C1" w:rsidRDefault="00000000">
            <w:r>
              <w:rPr>
                <w:b/>
                <w:bCs/>
                <w:color w:val="FFFFFF"/>
              </w:rPr>
              <w:t>FR-004 — Configure the Product Definition from the Master Data Model</w:t>
            </w:r>
          </w:p>
        </w:tc>
      </w:tr>
      <w:tr w:rsidR="00B216C1" w14:paraId="0B11C4A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A8"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4A9" w14:textId="77777777" w:rsidR="00B216C1" w:rsidRDefault="00000000">
            <w:pPr>
              <w:spacing w:line="252" w:lineRule="auto"/>
            </w:pPr>
            <w:r>
              <w:rPr>
                <w:b/>
                <w:bCs/>
                <w:color w:val="166534"/>
                <w:sz w:val="19"/>
                <w:szCs w:val="19"/>
              </w:rPr>
              <w:t>Mandatory</w:t>
            </w:r>
          </w:p>
        </w:tc>
      </w:tr>
      <w:tr w:rsidR="00B216C1" w14:paraId="0B11C4A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AB"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4AC" w14:textId="77777777" w:rsidR="00B216C1" w:rsidRDefault="00000000">
            <w:pPr>
              <w:spacing w:line="252" w:lineRule="auto"/>
            </w:pPr>
            <w:r>
              <w:rPr>
                <w:color w:val="222222"/>
                <w:sz w:val="19"/>
                <w:szCs w:val="19"/>
              </w:rPr>
              <w:t>Ensure every product is assembled exclusively from standardised enterprise data definitions, giving consistency, reuse and simplified governance across products, geographies and tenants.</w:t>
            </w:r>
          </w:p>
        </w:tc>
      </w:tr>
      <w:tr w:rsidR="00B216C1" w14:paraId="0B11C4B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AE"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4AF" w14:textId="77777777" w:rsidR="00B216C1" w:rsidRDefault="00000000">
            <w:pPr>
              <w:spacing w:line="252" w:lineRule="auto"/>
            </w:pPr>
            <w:r>
              <w:rPr>
                <w:color w:val="222222"/>
                <w:sz w:val="19"/>
                <w:szCs w:val="19"/>
              </w:rPr>
              <w:t>Within a draft version, users shall select and de-select attributes from the Master Data Model and Derived Variables Catalogue to compose the product's data contract. The definition records, per attribute: inclusion, and any business-level presentation options the catalogue permits (e.g. latest vs. trended values where the attribute supports it). Selection replaces the previous multi-data-source, packet-segmented configuration approach: users think in enterprise attributes, not in source-type packets. Grouping by domain is a discovery convenience only, not a configuration boundary.</w:t>
            </w:r>
          </w:p>
        </w:tc>
      </w:tr>
      <w:tr w:rsidR="00B216C1" w14:paraId="0B11C4B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B1"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4B2" w14:textId="77777777" w:rsidR="00B216C1" w:rsidRDefault="00000000">
            <w:pPr>
              <w:spacing w:line="252" w:lineRule="auto"/>
            </w:pPr>
            <w:r>
              <w:rPr>
                <w:color w:val="222222"/>
                <w:sz w:val="19"/>
                <w:szCs w:val="19"/>
              </w:rPr>
              <w:t>Product Manager, Product Owner</w:t>
            </w:r>
          </w:p>
        </w:tc>
      </w:tr>
      <w:tr w:rsidR="00B216C1" w14:paraId="0B11C4B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B4"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4B5" w14:textId="77777777" w:rsidR="00B216C1" w:rsidRDefault="00000000">
            <w:pPr>
              <w:spacing w:line="252" w:lineRule="auto"/>
            </w:pPr>
            <w:r>
              <w:rPr>
                <w:color w:val="222222"/>
                <w:sz w:val="19"/>
                <w:szCs w:val="19"/>
              </w:rPr>
              <w:t>Product version is in Draft; catalogue release published.</w:t>
            </w:r>
          </w:p>
        </w:tc>
      </w:tr>
      <w:tr w:rsidR="00B216C1" w14:paraId="0B11C4B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B7"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4B8" w14:textId="77777777" w:rsidR="00B216C1" w:rsidRDefault="00000000">
            <w:pPr>
              <w:spacing w:line="252" w:lineRule="auto"/>
            </w:pPr>
            <w:r>
              <w:rPr>
                <w:color w:val="222222"/>
                <w:sz w:val="19"/>
                <w:szCs w:val="19"/>
              </w:rPr>
              <w:t>User edits the attribute selection of a draft version.</w:t>
            </w:r>
          </w:p>
        </w:tc>
      </w:tr>
      <w:tr w:rsidR="00B216C1" w14:paraId="0B11C4B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BA"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4BB" w14:textId="77777777" w:rsidR="00B216C1" w:rsidRDefault="00000000">
            <w:pPr>
              <w:spacing w:line="252" w:lineRule="auto"/>
            </w:pPr>
            <w:r>
              <w:rPr>
                <w:color w:val="222222"/>
                <w:sz w:val="19"/>
                <w:szCs w:val="19"/>
              </w:rPr>
              <w:t>Attribute selections; permitted per-attribute presentation options.</w:t>
            </w:r>
          </w:p>
        </w:tc>
      </w:tr>
      <w:tr w:rsidR="00B216C1" w14:paraId="0B11C4B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BD"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4BE" w14:textId="77777777" w:rsidR="00B216C1" w:rsidRDefault="00000000">
            <w:pPr>
              <w:spacing w:line="252" w:lineRule="auto"/>
            </w:pPr>
            <w:r>
              <w:rPr>
                <w:color w:val="222222"/>
                <w:sz w:val="19"/>
                <w:szCs w:val="19"/>
              </w:rPr>
              <w:t>Updated draft definition; live definition summary (attribute count by domain, PII exposure summary); recalculated definition fingerprint (FR-007).</w:t>
            </w:r>
          </w:p>
        </w:tc>
      </w:tr>
      <w:tr w:rsidR="00B216C1" w14:paraId="0B11C4C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C0" w14:textId="77777777" w:rsidR="00B216C1" w:rsidRDefault="00000000">
            <w:pPr>
              <w:spacing w:line="252" w:lineRule="auto"/>
            </w:pPr>
            <w:r>
              <w:rPr>
                <w:b/>
                <w:bCs/>
                <w:color w:val="222222"/>
                <w:sz w:val="19"/>
                <w:szCs w:val="19"/>
              </w:rPr>
              <w:lastRenderedPageBreak/>
              <w:t>Business Rules</w:t>
            </w:r>
          </w:p>
        </w:tc>
        <w:tc>
          <w:tcPr>
            <w:tcW w:w="7276" w:type="dxa"/>
            <w:tcMar>
              <w:top w:w="60" w:type="dxa"/>
              <w:left w:w="100" w:type="dxa"/>
              <w:bottom w:w="60" w:type="dxa"/>
              <w:right w:w="100" w:type="dxa"/>
            </w:tcMar>
          </w:tcPr>
          <w:p w14:paraId="0B11C4C1" w14:textId="77777777" w:rsidR="00B216C1" w:rsidRDefault="00000000">
            <w:pPr>
              <w:spacing w:line="252" w:lineRule="auto"/>
            </w:pPr>
            <w:r>
              <w:rPr>
                <w:color w:val="222222"/>
                <w:sz w:val="19"/>
                <w:szCs w:val="19"/>
              </w:rPr>
              <w:t>BR-002, BR-032, BR-034</w:t>
            </w:r>
          </w:p>
        </w:tc>
      </w:tr>
      <w:tr w:rsidR="00B216C1" w14:paraId="0B11C4C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C3"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4C4" w14:textId="77777777" w:rsidR="00B216C1" w:rsidRDefault="00000000">
            <w:pPr>
              <w:spacing w:line="252" w:lineRule="auto"/>
            </w:pPr>
            <w:r>
              <w:rPr>
                <w:color w:val="222222"/>
                <w:sz w:val="19"/>
                <w:szCs w:val="19"/>
              </w:rPr>
              <w:t>Attributes flagged Deprecated in the catalogue cannot be added to new definitions; existing definitions referencing them are flagged for remediation (BR-033). Selection of sensitive-PII attributes raises an advisory note that is carried into the approval package.</w:t>
            </w:r>
          </w:p>
        </w:tc>
      </w:tr>
      <w:tr w:rsidR="00B216C1" w14:paraId="0B11C4C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C6"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4C7" w14:textId="77777777" w:rsidR="00B216C1" w:rsidRDefault="00000000">
            <w:pPr>
              <w:spacing w:line="252" w:lineRule="auto"/>
            </w:pPr>
            <w:r>
              <w:rPr>
                <w:color w:val="222222"/>
                <w:sz w:val="19"/>
                <w:szCs w:val="19"/>
              </w:rPr>
              <w:t>FR-001/FR-002; definition-fingerprint service (FR-007).</w:t>
            </w:r>
          </w:p>
        </w:tc>
      </w:tr>
      <w:tr w:rsidR="00B216C1" w14:paraId="0B11C4C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C9"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4CA" w14:textId="77777777" w:rsidR="00B216C1" w:rsidRDefault="00000000">
            <w:pPr>
              <w:spacing w:line="252" w:lineRule="auto"/>
            </w:pPr>
            <w:r>
              <w:rPr>
                <w:color w:val="222222"/>
                <w:sz w:val="19"/>
                <w:szCs w:val="19"/>
              </w:rPr>
              <w:t>Derived variables carry their own lineage; the product references them, it does not redefine them.</w:t>
            </w:r>
          </w:p>
        </w:tc>
      </w:tr>
      <w:tr w:rsidR="00B216C1" w14:paraId="0B11C4C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CC"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4CD" w14:textId="77777777" w:rsidR="00B216C1" w:rsidRDefault="00000000">
            <w:pPr>
              <w:spacing w:line="252" w:lineRule="auto"/>
            </w:pPr>
            <w:r>
              <w:rPr>
                <w:color w:val="222222"/>
                <w:sz w:val="19"/>
                <w:szCs w:val="19"/>
              </w:rPr>
              <w:t>1) Only approved catalogue attributes are selectable. 2) The definition summary and fingerprint update on every change. 3) A PII exposure summary is generated for every definition and attached to the approval package.</w:t>
            </w:r>
          </w:p>
        </w:tc>
      </w:tr>
    </w:tbl>
    <w:p w14:paraId="0B11C4CF"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4D1"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4D0" w14:textId="77777777" w:rsidR="00B216C1" w:rsidRDefault="00000000">
            <w:r>
              <w:rPr>
                <w:b/>
                <w:bCs/>
                <w:color w:val="FFFFFF"/>
              </w:rPr>
              <w:t>FR-005 — Manage Product Metadata</w:t>
            </w:r>
          </w:p>
        </w:tc>
      </w:tr>
      <w:tr w:rsidR="00B216C1" w14:paraId="0B11C4D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D2"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4D3" w14:textId="77777777" w:rsidR="00B216C1" w:rsidRDefault="00000000">
            <w:pPr>
              <w:spacing w:line="252" w:lineRule="auto"/>
            </w:pPr>
            <w:r>
              <w:rPr>
                <w:b/>
                <w:bCs/>
                <w:color w:val="166534"/>
                <w:sz w:val="19"/>
                <w:szCs w:val="19"/>
              </w:rPr>
              <w:t>Mandatory</w:t>
            </w:r>
          </w:p>
        </w:tc>
      </w:tr>
      <w:tr w:rsidR="00B216C1" w14:paraId="0B11C4D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D5"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4D6" w14:textId="77777777" w:rsidR="00B216C1" w:rsidRDefault="00000000">
            <w:pPr>
              <w:spacing w:line="252" w:lineRule="auto"/>
            </w:pPr>
            <w:r>
              <w:rPr>
                <w:color w:val="222222"/>
                <w:sz w:val="19"/>
                <w:szCs w:val="19"/>
              </w:rPr>
              <w:t>Make every product discoverable, ownable, reportable and audit-ready through a disciplined, minimal metadata model.</w:t>
            </w:r>
          </w:p>
        </w:tc>
      </w:tr>
      <w:tr w:rsidR="00B216C1" w14:paraId="0B11C4D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D8"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4D9" w14:textId="77777777" w:rsidR="00B216C1" w:rsidRDefault="00000000">
            <w:pPr>
              <w:spacing w:line="252" w:lineRule="auto"/>
            </w:pPr>
            <w:r>
              <w:rPr>
                <w:color w:val="222222"/>
                <w:sz w:val="19"/>
                <w:szCs w:val="19"/>
              </w:rPr>
              <w:t>Each product shall carry: (existing, retained) name, code, description, status, created/modified stamps; and (recommended additions) business owner, sponsoring business unit, target geographies, target segment / intended use, data-sensitivity classification (derived from PII exposure), regulatory notes, tags/categories (FR-023), effective dates (FR-021), review-by date, and links to release notes per version. Metadata is version-scoped where it can change per version (description, release notes, effective dates) and product-scoped where it must be stable (code, owner, business unit). Additions are deliberately limited to fields with a governance, discovery, reporting or compliance consumer — no speculative fields.</w:t>
            </w:r>
          </w:p>
        </w:tc>
      </w:tr>
      <w:tr w:rsidR="00B216C1" w14:paraId="0B11C4D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DB"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4DC" w14:textId="77777777" w:rsidR="00B216C1" w:rsidRDefault="00000000">
            <w:pPr>
              <w:spacing w:line="252" w:lineRule="auto"/>
            </w:pPr>
            <w:r>
              <w:rPr>
                <w:color w:val="222222"/>
                <w:sz w:val="19"/>
                <w:szCs w:val="19"/>
              </w:rPr>
              <w:t>Product Manager, Product Owner; Approvers (review); Compliance (read)</w:t>
            </w:r>
          </w:p>
        </w:tc>
      </w:tr>
      <w:tr w:rsidR="00B216C1" w14:paraId="0B11C4E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DE"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4DF" w14:textId="77777777" w:rsidR="00B216C1" w:rsidRDefault="00000000">
            <w:pPr>
              <w:spacing w:line="252" w:lineRule="auto"/>
            </w:pPr>
            <w:r>
              <w:rPr>
                <w:color w:val="222222"/>
                <w:sz w:val="19"/>
                <w:szCs w:val="19"/>
              </w:rPr>
              <w:t>Draft version exists (edit); any state (view).</w:t>
            </w:r>
          </w:p>
        </w:tc>
      </w:tr>
      <w:tr w:rsidR="00B216C1" w14:paraId="0B11C4E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E1"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4E2" w14:textId="77777777" w:rsidR="00B216C1" w:rsidRDefault="00000000">
            <w:pPr>
              <w:spacing w:line="252" w:lineRule="auto"/>
            </w:pPr>
            <w:r>
              <w:rPr>
                <w:color w:val="222222"/>
                <w:sz w:val="19"/>
                <w:szCs w:val="19"/>
              </w:rPr>
              <w:t>Metadata entry during creation, or metadata edit on a draft version.</w:t>
            </w:r>
          </w:p>
        </w:tc>
      </w:tr>
      <w:tr w:rsidR="00B216C1" w14:paraId="0B11C4E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E4"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4E5" w14:textId="77777777" w:rsidR="00B216C1" w:rsidRDefault="00000000">
            <w:pPr>
              <w:spacing w:line="252" w:lineRule="auto"/>
            </w:pPr>
            <w:r>
              <w:rPr>
                <w:color w:val="222222"/>
                <w:sz w:val="19"/>
                <w:szCs w:val="19"/>
              </w:rPr>
              <w:t>Metadata field values.</w:t>
            </w:r>
          </w:p>
        </w:tc>
      </w:tr>
      <w:tr w:rsidR="00B216C1" w14:paraId="0B11C4E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E7" w14:textId="77777777" w:rsidR="00B216C1" w:rsidRDefault="00000000">
            <w:pPr>
              <w:spacing w:line="252" w:lineRule="auto"/>
            </w:pPr>
            <w:r>
              <w:rPr>
                <w:b/>
                <w:bCs/>
                <w:color w:val="222222"/>
                <w:sz w:val="19"/>
                <w:szCs w:val="19"/>
              </w:rPr>
              <w:lastRenderedPageBreak/>
              <w:t>Outputs</w:t>
            </w:r>
          </w:p>
        </w:tc>
        <w:tc>
          <w:tcPr>
            <w:tcW w:w="7276" w:type="dxa"/>
            <w:tcMar>
              <w:top w:w="60" w:type="dxa"/>
              <w:left w:w="100" w:type="dxa"/>
              <w:bottom w:w="60" w:type="dxa"/>
              <w:right w:w="100" w:type="dxa"/>
            </w:tcMar>
          </w:tcPr>
          <w:p w14:paraId="0B11C4E8" w14:textId="77777777" w:rsidR="00B216C1" w:rsidRDefault="00000000">
            <w:pPr>
              <w:spacing w:line="252" w:lineRule="auto"/>
            </w:pPr>
            <w:r>
              <w:rPr>
                <w:color w:val="222222"/>
                <w:sz w:val="19"/>
                <w:szCs w:val="19"/>
              </w:rPr>
              <w:t>Validated metadata; completeness indicator gating submission.</w:t>
            </w:r>
          </w:p>
        </w:tc>
      </w:tr>
      <w:tr w:rsidR="00B216C1" w14:paraId="0B11C4E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EA"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4EB" w14:textId="77777777" w:rsidR="00B216C1" w:rsidRDefault="00000000">
            <w:pPr>
              <w:spacing w:line="252" w:lineRule="auto"/>
            </w:pPr>
            <w:r>
              <w:rPr>
                <w:color w:val="222222"/>
                <w:sz w:val="19"/>
                <w:szCs w:val="19"/>
              </w:rPr>
              <w:t>BR-005, BR-030</w:t>
            </w:r>
          </w:p>
        </w:tc>
      </w:tr>
      <w:tr w:rsidR="00B216C1" w14:paraId="0B11C4E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ED"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4EE" w14:textId="77777777" w:rsidR="00B216C1" w:rsidRDefault="00000000">
            <w:pPr>
              <w:spacing w:line="252" w:lineRule="auto"/>
            </w:pPr>
            <w:r>
              <w:rPr>
                <w:color w:val="222222"/>
                <w:sz w:val="19"/>
                <w:szCs w:val="19"/>
              </w:rPr>
              <w:t>Product-scoped metadata (owner, business unit) changes outside a version cycle are permitted only via the ownership-transfer control (FR-022) or an authorised administrative action, both audited.</w:t>
            </w:r>
          </w:p>
        </w:tc>
      </w:tr>
      <w:tr w:rsidR="00B216C1" w14:paraId="0B11C4F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F0"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4F1" w14:textId="77777777" w:rsidR="00B216C1" w:rsidRDefault="00000000">
            <w:pPr>
              <w:spacing w:line="252" w:lineRule="auto"/>
            </w:pPr>
            <w:r>
              <w:rPr>
                <w:color w:val="222222"/>
                <w:sz w:val="19"/>
                <w:szCs w:val="19"/>
              </w:rPr>
              <w:t>RBAC; reference data for business units, geographies, classifications.</w:t>
            </w:r>
          </w:p>
        </w:tc>
      </w:tr>
      <w:tr w:rsidR="00B216C1" w14:paraId="0B11C4F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F3"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4F4" w14:textId="77777777" w:rsidR="00B216C1" w:rsidRDefault="00000000">
            <w:pPr>
              <w:spacing w:line="252" w:lineRule="auto"/>
            </w:pPr>
            <w:r>
              <w:rPr>
                <w:color w:val="222222"/>
                <w:sz w:val="19"/>
                <w:szCs w:val="19"/>
              </w:rPr>
              <w:t>The metadata model is extensible via configuration for tenant- or geography-specific fields without code change (NFR: Extensibility).</w:t>
            </w:r>
          </w:p>
        </w:tc>
      </w:tr>
      <w:tr w:rsidR="00B216C1" w14:paraId="0B11C4F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F6"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4F7" w14:textId="77777777" w:rsidR="00B216C1" w:rsidRDefault="00000000">
            <w:pPr>
              <w:spacing w:line="252" w:lineRule="auto"/>
            </w:pPr>
            <w:r>
              <w:rPr>
                <w:color w:val="222222"/>
                <w:sz w:val="19"/>
                <w:szCs w:val="19"/>
              </w:rPr>
              <w:t>1) Submission is blocked until mandatory metadata is complete. 2) Metadata is searchable in the catalogue. 3) Every metadata change is audited with before/after values.</w:t>
            </w:r>
          </w:p>
        </w:tc>
      </w:tr>
    </w:tbl>
    <w:p w14:paraId="0B11C4F9"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4FB"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4FA" w14:textId="77777777" w:rsidR="00B216C1" w:rsidRDefault="00000000">
            <w:r>
              <w:rPr>
                <w:b/>
                <w:bCs/>
                <w:color w:val="FFFFFF"/>
              </w:rPr>
              <w:t>FR-006 — Prevent Duplicate Product Names</w:t>
            </w:r>
          </w:p>
        </w:tc>
      </w:tr>
      <w:tr w:rsidR="00B216C1" w14:paraId="0B11C4F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FC"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4FD" w14:textId="77777777" w:rsidR="00B216C1" w:rsidRDefault="00000000">
            <w:pPr>
              <w:spacing w:line="252" w:lineRule="auto"/>
            </w:pPr>
            <w:r>
              <w:rPr>
                <w:b/>
                <w:bCs/>
                <w:color w:val="166534"/>
                <w:sz w:val="19"/>
                <w:szCs w:val="19"/>
              </w:rPr>
              <w:t>Mandatory</w:t>
            </w:r>
          </w:p>
        </w:tc>
      </w:tr>
      <w:tr w:rsidR="00B216C1" w14:paraId="0B11C50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4FF"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500" w14:textId="77777777" w:rsidR="00B216C1" w:rsidRDefault="00000000">
            <w:pPr>
              <w:spacing w:line="252" w:lineRule="auto"/>
            </w:pPr>
            <w:r>
              <w:rPr>
                <w:color w:val="222222"/>
                <w:sz w:val="19"/>
                <w:szCs w:val="19"/>
              </w:rPr>
              <w:t>Protect catalogue clarity and downstream reporting by guaranteeing that a product name identifies exactly one product.</w:t>
            </w:r>
          </w:p>
        </w:tc>
      </w:tr>
      <w:tr w:rsidR="00B216C1" w14:paraId="0B11C50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02"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503" w14:textId="77777777" w:rsidR="00B216C1" w:rsidRDefault="00000000">
            <w:pPr>
              <w:spacing w:line="252" w:lineRule="auto"/>
            </w:pPr>
            <w:r>
              <w:rPr>
                <w:color w:val="222222"/>
                <w:sz w:val="19"/>
                <w:szCs w:val="19"/>
              </w:rPr>
              <w:t>The system shall reject creation or rename where the proposed name matches an existing product name within the uniqueness scope (default: the tenant catalogue). Matching is case-insensitive and normalises whitespace and common separators. The validation message shall name the conflicting product, show its status and owner, and offer navigation to it so the user can assess reuse.</w:t>
            </w:r>
          </w:p>
        </w:tc>
      </w:tr>
      <w:tr w:rsidR="00B216C1" w14:paraId="0B11C50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05"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506" w14:textId="77777777" w:rsidR="00B216C1" w:rsidRDefault="00000000">
            <w:pPr>
              <w:spacing w:line="252" w:lineRule="auto"/>
            </w:pPr>
            <w:r>
              <w:rPr>
                <w:color w:val="222222"/>
                <w:sz w:val="19"/>
                <w:szCs w:val="19"/>
              </w:rPr>
              <w:t>Product Manager, Product Owner; system validation</w:t>
            </w:r>
          </w:p>
        </w:tc>
      </w:tr>
      <w:tr w:rsidR="00B216C1" w14:paraId="0B11C50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08"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509" w14:textId="77777777" w:rsidR="00B216C1" w:rsidRDefault="00000000">
            <w:pPr>
              <w:spacing w:line="252" w:lineRule="auto"/>
            </w:pPr>
            <w:r>
              <w:rPr>
                <w:color w:val="222222"/>
                <w:sz w:val="19"/>
                <w:szCs w:val="19"/>
              </w:rPr>
              <w:t>User is entering or changing a product name.</w:t>
            </w:r>
          </w:p>
        </w:tc>
      </w:tr>
      <w:tr w:rsidR="00B216C1" w14:paraId="0B11C50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0B"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50C" w14:textId="77777777" w:rsidR="00B216C1" w:rsidRDefault="00000000">
            <w:pPr>
              <w:spacing w:line="252" w:lineRule="auto"/>
            </w:pPr>
            <w:r>
              <w:rPr>
                <w:color w:val="222222"/>
                <w:sz w:val="19"/>
                <w:szCs w:val="19"/>
              </w:rPr>
              <w:t>Name entry on create; rename of a draft.</w:t>
            </w:r>
          </w:p>
        </w:tc>
      </w:tr>
      <w:tr w:rsidR="00B216C1" w14:paraId="0B11C51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0E"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50F" w14:textId="77777777" w:rsidR="00B216C1" w:rsidRDefault="00000000">
            <w:pPr>
              <w:spacing w:line="252" w:lineRule="auto"/>
            </w:pPr>
            <w:r>
              <w:rPr>
                <w:color w:val="222222"/>
                <w:sz w:val="19"/>
                <w:szCs w:val="19"/>
              </w:rPr>
              <w:t>Proposed product name; uniqueness scope from configuration.</w:t>
            </w:r>
          </w:p>
        </w:tc>
      </w:tr>
      <w:tr w:rsidR="00B216C1" w14:paraId="0B11C51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11"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512" w14:textId="77777777" w:rsidR="00B216C1" w:rsidRDefault="00000000">
            <w:pPr>
              <w:spacing w:line="252" w:lineRule="auto"/>
            </w:pPr>
            <w:r>
              <w:rPr>
                <w:color w:val="222222"/>
                <w:sz w:val="19"/>
                <w:szCs w:val="19"/>
              </w:rPr>
              <w:t>Acceptance, or a meaningful rejection identifying the conflicting product.</w:t>
            </w:r>
          </w:p>
        </w:tc>
      </w:tr>
      <w:tr w:rsidR="00B216C1" w14:paraId="0B11C51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14"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515" w14:textId="77777777" w:rsidR="00B216C1" w:rsidRDefault="00000000">
            <w:pPr>
              <w:spacing w:line="252" w:lineRule="auto"/>
            </w:pPr>
            <w:r>
              <w:rPr>
                <w:color w:val="222222"/>
                <w:sz w:val="19"/>
                <w:szCs w:val="19"/>
              </w:rPr>
              <w:t>BR-001, BR-003, BR-005</w:t>
            </w:r>
          </w:p>
        </w:tc>
      </w:tr>
      <w:tr w:rsidR="00B216C1" w14:paraId="0B11C51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17"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518" w14:textId="77777777" w:rsidR="00B216C1" w:rsidRDefault="00000000">
            <w:pPr>
              <w:spacing w:line="252" w:lineRule="auto"/>
            </w:pPr>
            <w:r>
              <w:rPr>
                <w:color w:val="222222"/>
                <w:sz w:val="19"/>
                <w:szCs w:val="19"/>
              </w:rPr>
              <w:t>Archived products still reserve their names by default (prevents confusing resurrections); a configurable policy may release archived names after a defined period, with the linkage retained in audit.</w:t>
            </w:r>
          </w:p>
        </w:tc>
      </w:tr>
      <w:tr w:rsidR="00B216C1" w14:paraId="0B11C51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1A" w14:textId="77777777" w:rsidR="00B216C1" w:rsidRDefault="00000000">
            <w:pPr>
              <w:spacing w:line="252" w:lineRule="auto"/>
            </w:pPr>
            <w:r>
              <w:rPr>
                <w:b/>
                <w:bCs/>
                <w:color w:val="222222"/>
                <w:sz w:val="19"/>
                <w:szCs w:val="19"/>
              </w:rPr>
              <w:lastRenderedPageBreak/>
              <w:t>Dependencies</w:t>
            </w:r>
          </w:p>
        </w:tc>
        <w:tc>
          <w:tcPr>
            <w:tcW w:w="7276" w:type="dxa"/>
            <w:tcMar>
              <w:top w:w="60" w:type="dxa"/>
              <w:left w:w="100" w:type="dxa"/>
              <w:bottom w:w="60" w:type="dxa"/>
              <w:right w:w="100" w:type="dxa"/>
            </w:tcMar>
          </w:tcPr>
          <w:p w14:paraId="0B11C51B" w14:textId="77777777" w:rsidR="00B216C1" w:rsidRDefault="00000000">
            <w:pPr>
              <w:spacing w:line="252" w:lineRule="auto"/>
            </w:pPr>
            <w:r>
              <w:rPr>
                <w:color w:val="222222"/>
                <w:sz w:val="19"/>
                <w:szCs w:val="19"/>
              </w:rPr>
              <w:t>Catalogue index; configuration service for scope policy.</w:t>
            </w:r>
          </w:p>
        </w:tc>
      </w:tr>
      <w:tr w:rsidR="00B216C1" w14:paraId="0B11C51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1D"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51E" w14:textId="77777777" w:rsidR="00B216C1" w:rsidRDefault="00000000">
            <w:pPr>
              <w:spacing w:line="252" w:lineRule="auto"/>
            </w:pPr>
            <w:r>
              <w:rPr>
                <w:color w:val="222222"/>
                <w:sz w:val="19"/>
                <w:szCs w:val="19"/>
              </w:rPr>
              <w:t>Multi-tenant deployments scope uniqueness per tenant; cross-tenant name reuse is acceptable and invisible across tenants.</w:t>
            </w:r>
          </w:p>
        </w:tc>
      </w:tr>
      <w:tr w:rsidR="00B216C1" w14:paraId="0B11C52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20"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521" w14:textId="77777777" w:rsidR="00B216C1" w:rsidRDefault="00000000">
            <w:pPr>
              <w:spacing w:line="252" w:lineRule="auto"/>
            </w:pPr>
            <w:r>
              <w:rPr>
                <w:color w:val="222222"/>
                <w:sz w:val="19"/>
                <w:szCs w:val="19"/>
              </w:rPr>
              <w:t>1) Exact and normalised-match duplicates are rejected. 2) The rejection message identifies the existing product by name, status and owner. 3) The rule is enforced identically across every creation channel (portal, API, bulk import).</w:t>
            </w:r>
          </w:p>
        </w:tc>
      </w:tr>
    </w:tbl>
    <w:p w14:paraId="0B11C523"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525"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524" w14:textId="77777777" w:rsidR="00B216C1" w:rsidRDefault="00000000">
            <w:r>
              <w:rPr>
                <w:b/>
                <w:bCs/>
                <w:color w:val="FFFFFF"/>
              </w:rPr>
              <w:t>FR-007 — Prevent Duplicate Product Definitions</w:t>
            </w:r>
          </w:p>
        </w:tc>
      </w:tr>
      <w:tr w:rsidR="00B216C1" w14:paraId="0B11C52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26"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527" w14:textId="77777777" w:rsidR="00B216C1" w:rsidRDefault="00000000">
            <w:pPr>
              <w:spacing w:line="252" w:lineRule="auto"/>
            </w:pPr>
            <w:r>
              <w:rPr>
                <w:b/>
                <w:bCs/>
                <w:color w:val="166534"/>
                <w:sz w:val="19"/>
                <w:szCs w:val="19"/>
              </w:rPr>
              <w:t>Mandatory</w:t>
            </w:r>
          </w:p>
        </w:tc>
      </w:tr>
      <w:tr w:rsidR="00B216C1" w14:paraId="0B11C52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29"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52A" w14:textId="77777777" w:rsidR="00B216C1" w:rsidRDefault="00000000">
            <w:pPr>
              <w:spacing w:line="252" w:lineRule="auto"/>
            </w:pPr>
            <w:r>
              <w:rPr>
                <w:color w:val="222222"/>
                <w:sz w:val="19"/>
                <w:szCs w:val="19"/>
              </w:rPr>
              <w:t>Steer the organisation toward reuse: two products with identical data contracts fragment subscriptions, reporting and governance while adding no business value.</w:t>
            </w:r>
          </w:p>
        </w:tc>
      </w:tr>
      <w:tr w:rsidR="00B216C1" w14:paraId="0B11C52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2C"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52D" w14:textId="77777777" w:rsidR="00B216C1" w:rsidRDefault="00000000">
            <w:pPr>
              <w:spacing w:line="252" w:lineRule="auto"/>
            </w:pPr>
            <w:r>
              <w:rPr>
                <w:color w:val="222222"/>
                <w:sz w:val="19"/>
                <w:szCs w:val="19"/>
              </w:rPr>
              <w:t>On submission for approval, the system shall compute a canonical definition fingerprint — the normalised set of selected attributes plus any per-attribute presentation options that change the output contract — and compare it against all versions in Approved, Active or Deprecated state within the configured scope. An exact match blocks submission; the message identifies the conflicting product and version by name and guides the user to subscribe to or extend the existing product instead. Metadata differences (name, description, tags) do not differentiate a definition. A configurable exception policy may permit intentional duplicates across tenants, regions or regulatory boundaries; every exception requires a recorded justification and is visible to approvers.</w:t>
            </w:r>
          </w:p>
        </w:tc>
      </w:tr>
      <w:tr w:rsidR="00B216C1" w14:paraId="0B11C53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2F"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530" w14:textId="77777777" w:rsidR="00B216C1" w:rsidRDefault="00000000">
            <w:pPr>
              <w:spacing w:line="252" w:lineRule="auto"/>
            </w:pPr>
            <w:r>
              <w:rPr>
                <w:color w:val="222222"/>
                <w:sz w:val="19"/>
                <w:szCs w:val="19"/>
              </w:rPr>
              <w:t>System validation; Product Manager (recipient); Approvers (exception visibility)</w:t>
            </w:r>
          </w:p>
        </w:tc>
      </w:tr>
      <w:tr w:rsidR="00B216C1" w14:paraId="0B11C53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32"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533" w14:textId="77777777" w:rsidR="00B216C1" w:rsidRDefault="00000000">
            <w:pPr>
              <w:spacing w:line="252" w:lineRule="auto"/>
            </w:pPr>
            <w:r>
              <w:rPr>
                <w:color w:val="222222"/>
                <w:sz w:val="19"/>
                <w:szCs w:val="19"/>
              </w:rPr>
              <w:t>Draft version has at least one attribute selected.</w:t>
            </w:r>
          </w:p>
        </w:tc>
      </w:tr>
      <w:tr w:rsidR="00B216C1" w14:paraId="0B11C53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35"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536" w14:textId="77777777" w:rsidR="00B216C1" w:rsidRDefault="00000000">
            <w:pPr>
              <w:spacing w:line="252" w:lineRule="auto"/>
            </w:pPr>
            <w:r>
              <w:rPr>
                <w:color w:val="222222"/>
                <w:sz w:val="19"/>
                <w:szCs w:val="19"/>
              </w:rPr>
              <w:t>Submission for approval (hard gate); optionally advisory during editing.</w:t>
            </w:r>
          </w:p>
        </w:tc>
      </w:tr>
      <w:tr w:rsidR="00B216C1" w14:paraId="0B11C53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38"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539" w14:textId="77777777" w:rsidR="00B216C1" w:rsidRDefault="00000000">
            <w:pPr>
              <w:spacing w:line="252" w:lineRule="auto"/>
            </w:pPr>
            <w:r>
              <w:rPr>
                <w:color w:val="222222"/>
                <w:sz w:val="19"/>
                <w:szCs w:val="19"/>
              </w:rPr>
              <w:t>Definition fingerprint; scope and exception policy configuration.</w:t>
            </w:r>
          </w:p>
        </w:tc>
      </w:tr>
      <w:tr w:rsidR="00B216C1" w14:paraId="0B11C53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3B"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53C" w14:textId="77777777" w:rsidR="00B216C1" w:rsidRDefault="00000000">
            <w:pPr>
              <w:spacing w:line="252" w:lineRule="auto"/>
            </w:pPr>
            <w:r>
              <w:rPr>
                <w:color w:val="222222"/>
                <w:sz w:val="19"/>
                <w:szCs w:val="19"/>
              </w:rPr>
              <w:t>Pass, or a blocking conflict report naming the existing product/version; or an exception request carrying justification into the approval package.</w:t>
            </w:r>
          </w:p>
        </w:tc>
      </w:tr>
      <w:tr w:rsidR="00B216C1" w14:paraId="0B11C54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3E" w14:textId="77777777" w:rsidR="00B216C1" w:rsidRDefault="00000000">
            <w:pPr>
              <w:spacing w:line="252" w:lineRule="auto"/>
            </w:pPr>
            <w:r>
              <w:rPr>
                <w:b/>
                <w:bCs/>
                <w:color w:val="222222"/>
                <w:sz w:val="19"/>
                <w:szCs w:val="19"/>
              </w:rPr>
              <w:lastRenderedPageBreak/>
              <w:t>Business Rules</w:t>
            </w:r>
          </w:p>
        </w:tc>
        <w:tc>
          <w:tcPr>
            <w:tcW w:w="7276" w:type="dxa"/>
            <w:tcMar>
              <w:top w:w="60" w:type="dxa"/>
              <w:left w:w="100" w:type="dxa"/>
              <w:bottom w:w="60" w:type="dxa"/>
              <w:right w:w="100" w:type="dxa"/>
            </w:tcMar>
          </w:tcPr>
          <w:p w14:paraId="0B11C53F" w14:textId="77777777" w:rsidR="00B216C1" w:rsidRDefault="00000000">
            <w:pPr>
              <w:spacing w:line="252" w:lineRule="auto"/>
            </w:pPr>
            <w:r>
              <w:rPr>
                <w:color w:val="222222"/>
                <w:sz w:val="19"/>
                <w:szCs w:val="19"/>
              </w:rPr>
              <w:t>BR-002, BR-003, BR-004</w:t>
            </w:r>
          </w:p>
        </w:tc>
      </w:tr>
      <w:tr w:rsidR="00B216C1" w14:paraId="0B11C54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41"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542" w14:textId="77777777" w:rsidR="00B216C1" w:rsidRDefault="00000000">
            <w:pPr>
              <w:spacing w:line="252" w:lineRule="auto"/>
            </w:pPr>
            <w:r>
              <w:rPr>
                <w:color w:val="222222"/>
                <w:sz w:val="19"/>
                <w:szCs w:val="19"/>
              </w:rPr>
              <w:t>Draft-vs-draft collisions are advisory only (two teams may be iterating); the hard gate applies against published versions. Inactive and archived versions do not block, but the conflict report lists them for awareness.</w:t>
            </w:r>
          </w:p>
        </w:tc>
      </w:tr>
      <w:tr w:rsidR="00B216C1" w14:paraId="0B11C54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44"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545" w14:textId="77777777" w:rsidR="00B216C1" w:rsidRDefault="00000000">
            <w:pPr>
              <w:spacing w:line="252" w:lineRule="auto"/>
            </w:pPr>
            <w:r>
              <w:rPr>
                <w:color w:val="222222"/>
                <w:sz w:val="19"/>
                <w:szCs w:val="19"/>
              </w:rPr>
              <w:t>Deterministic fingerprint algorithm ordered independently of selection sequence; configuration service.</w:t>
            </w:r>
          </w:p>
        </w:tc>
      </w:tr>
      <w:tr w:rsidR="00B216C1" w14:paraId="0B11C54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47"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548" w14:textId="77777777" w:rsidR="00B216C1" w:rsidRDefault="00000000">
            <w:pPr>
              <w:spacing w:line="252" w:lineRule="auto"/>
            </w:pPr>
            <w:r>
              <w:rPr>
                <w:color w:val="222222"/>
                <w:sz w:val="19"/>
                <w:szCs w:val="19"/>
              </w:rPr>
              <w:t>'Identical combination of selected fields' is interpreted as identical output contract; differing presentation options that change the contract produce different fingerprints.</w:t>
            </w:r>
          </w:p>
        </w:tc>
      </w:tr>
      <w:tr w:rsidR="00B216C1" w14:paraId="0B11C54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4A"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54B" w14:textId="77777777" w:rsidR="00B216C1" w:rsidRDefault="00000000">
            <w:pPr>
              <w:spacing w:line="252" w:lineRule="auto"/>
            </w:pPr>
            <w:r>
              <w:rPr>
                <w:color w:val="222222"/>
                <w:sz w:val="19"/>
                <w:szCs w:val="19"/>
              </w:rPr>
              <w:t>1) Identical definitions in scope are blocked at submission. 2) The conflict report names the existing product and links to it. 3) Exceptions require justification and surface to approvers. 4) Fingerprints are stable regardless of the order in which attributes were selected.</w:t>
            </w:r>
          </w:p>
        </w:tc>
      </w:tr>
    </w:tbl>
    <w:p w14:paraId="0B11C54D"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54F"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54E" w14:textId="77777777" w:rsidR="00B216C1" w:rsidRDefault="00000000">
            <w:r>
              <w:rPr>
                <w:b/>
                <w:bCs/>
                <w:color w:val="FFFFFF"/>
              </w:rPr>
              <w:t>FR-008 — Submit a Product or Version for Approval</w:t>
            </w:r>
          </w:p>
        </w:tc>
      </w:tr>
      <w:tr w:rsidR="00B216C1" w14:paraId="0B11C55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50"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551" w14:textId="77777777" w:rsidR="00B216C1" w:rsidRDefault="00000000">
            <w:pPr>
              <w:spacing w:line="252" w:lineRule="auto"/>
            </w:pPr>
            <w:r>
              <w:rPr>
                <w:b/>
                <w:bCs/>
                <w:color w:val="166534"/>
                <w:sz w:val="19"/>
                <w:szCs w:val="19"/>
              </w:rPr>
              <w:t>Mandatory</w:t>
            </w:r>
          </w:p>
        </w:tc>
      </w:tr>
      <w:tr w:rsidR="00B216C1" w14:paraId="0B11C55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53"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554" w14:textId="77777777" w:rsidR="00B216C1" w:rsidRDefault="00000000">
            <w:pPr>
              <w:spacing w:line="252" w:lineRule="auto"/>
            </w:pPr>
            <w:r>
              <w:rPr>
                <w:color w:val="222222"/>
                <w:sz w:val="19"/>
                <w:szCs w:val="19"/>
              </w:rPr>
              <w:t>Establish a single, auditable gate between design intent and a governed, publishable product definition.</w:t>
            </w:r>
          </w:p>
        </w:tc>
      </w:tr>
      <w:tr w:rsidR="00B216C1" w14:paraId="0B11C55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56"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557" w14:textId="77777777" w:rsidR="00B216C1" w:rsidRDefault="00000000">
            <w:pPr>
              <w:spacing w:line="252" w:lineRule="auto"/>
            </w:pPr>
            <w:r>
              <w:rPr>
                <w:color w:val="222222"/>
                <w:sz w:val="19"/>
                <w:szCs w:val="19"/>
              </w:rPr>
              <w:t>When a draft is complete, the maker submits it for approval with a mandatory business justification. Submission locks the draft (read-only), runs all hard validations (FR-006, FR-007, metadata completeness), assembles an approval package (definition, metadata, PII exposure summary, duplicate report, justification, and — where available — pre-activation validation evidence such as an enquiry simulation reference), resolves the applicable approval policy (FR-009), and places the item in the approval queue.</w:t>
            </w:r>
          </w:p>
        </w:tc>
      </w:tr>
      <w:tr w:rsidR="00B216C1" w14:paraId="0B11C55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59"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55A" w14:textId="77777777" w:rsidR="00B216C1" w:rsidRDefault="00000000">
            <w:pPr>
              <w:spacing w:line="252" w:lineRule="auto"/>
            </w:pPr>
            <w:r>
              <w:rPr>
                <w:color w:val="222222"/>
                <w:sz w:val="19"/>
                <w:szCs w:val="19"/>
              </w:rPr>
              <w:t>Product Manager / Product Owner (maker); system</w:t>
            </w:r>
          </w:p>
        </w:tc>
      </w:tr>
      <w:tr w:rsidR="00B216C1" w14:paraId="0B11C55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5C"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55D" w14:textId="77777777" w:rsidR="00B216C1" w:rsidRDefault="00000000">
            <w:pPr>
              <w:spacing w:line="252" w:lineRule="auto"/>
            </w:pPr>
            <w:r>
              <w:rPr>
                <w:color w:val="222222"/>
                <w:sz w:val="19"/>
                <w:szCs w:val="19"/>
              </w:rPr>
              <w:t>Draft passes completeness validation.</w:t>
            </w:r>
          </w:p>
        </w:tc>
      </w:tr>
      <w:tr w:rsidR="00B216C1" w14:paraId="0B11C56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5F"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560" w14:textId="77777777" w:rsidR="00B216C1" w:rsidRDefault="00000000">
            <w:pPr>
              <w:spacing w:line="252" w:lineRule="auto"/>
            </w:pPr>
            <w:r>
              <w:rPr>
                <w:color w:val="222222"/>
                <w:sz w:val="19"/>
                <w:szCs w:val="19"/>
              </w:rPr>
              <w:t>Maker action: submit for approval.</w:t>
            </w:r>
          </w:p>
        </w:tc>
      </w:tr>
      <w:tr w:rsidR="00B216C1" w14:paraId="0B11C56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62"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563" w14:textId="77777777" w:rsidR="00B216C1" w:rsidRDefault="00000000">
            <w:pPr>
              <w:spacing w:line="252" w:lineRule="auto"/>
            </w:pPr>
            <w:r>
              <w:rPr>
                <w:color w:val="222222"/>
                <w:sz w:val="19"/>
                <w:szCs w:val="19"/>
              </w:rPr>
              <w:t>Business justification; optional supporting references.</w:t>
            </w:r>
          </w:p>
        </w:tc>
      </w:tr>
      <w:tr w:rsidR="00B216C1" w14:paraId="0B11C56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65"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566" w14:textId="77777777" w:rsidR="00B216C1" w:rsidRDefault="00000000">
            <w:pPr>
              <w:spacing w:line="252" w:lineRule="auto"/>
            </w:pPr>
            <w:r>
              <w:rPr>
                <w:color w:val="222222"/>
                <w:sz w:val="19"/>
                <w:szCs w:val="19"/>
              </w:rPr>
              <w:t>Version in Pending Approval; approval queue item; notifications to eligible approvers; audit entries.</w:t>
            </w:r>
          </w:p>
        </w:tc>
      </w:tr>
      <w:tr w:rsidR="00B216C1" w14:paraId="0B11C56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68" w14:textId="77777777" w:rsidR="00B216C1" w:rsidRDefault="00000000">
            <w:pPr>
              <w:spacing w:line="252" w:lineRule="auto"/>
            </w:pPr>
            <w:r>
              <w:rPr>
                <w:b/>
                <w:bCs/>
                <w:color w:val="222222"/>
                <w:sz w:val="19"/>
                <w:szCs w:val="19"/>
              </w:rPr>
              <w:lastRenderedPageBreak/>
              <w:t>Business Rules</w:t>
            </w:r>
          </w:p>
        </w:tc>
        <w:tc>
          <w:tcPr>
            <w:tcW w:w="7276" w:type="dxa"/>
            <w:tcMar>
              <w:top w:w="60" w:type="dxa"/>
              <w:left w:w="100" w:type="dxa"/>
              <w:bottom w:w="60" w:type="dxa"/>
              <w:right w:w="100" w:type="dxa"/>
            </w:tcMar>
          </w:tcPr>
          <w:p w14:paraId="0B11C569" w14:textId="77777777" w:rsidR="00B216C1" w:rsidRDefault="00000000">
            <w:pPr>
              <w:spacing w:line="252" w:lineRule="auto"/>
            </w:pPr>
            <w:r>
              <w:rPr>
                <w:color w:val="222222"/>
                <w:sz w:val="19"/>
                <w:szCs w:val="19"/>
              </w:rPr>
              <w:t>BR-008, BR-014, BR-016, BR-018</w:t>
            </w:r>
          </w:p>
        </w:tc>
      </w:tr>
      <w:tr w:rsidR="00B216C1" w14:paraId="0B11C56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6B"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56C" w14:textId="77777777" w:rsidR="00B216C1" w:rsidRDefault="00000000">
            <w:pPr>
              <w:spacing w:line="252" w:lineRule="auto"/>
            </w:pPr>
            <w:r>
              <w:rPr>
                <w:color w:val="222222"/>
                <w:sz w:val="19"/>
                <w:szCs w:val="19"/>
              </w:rPr>
              <w:t>Validation failure returns the draft to the maker with the specific blocking findings; the version remains Draft. Withdrawal by the maker before decision returns the version to Draft, audited.</w:t>
            </w:r>
          </w:p>
        </w:tc>
      </w:tr>
      <w:tr w:rsidR="00B216C1" w14:paraId="0B11C57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6E"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56F" w14:textId="77777777" w:rsidR="00B216C1" w:rsidRDefault="00000000">
            <w:pPr>
              <w:spacing w:line="252" w:lineRule="auto"/>
            </w:pPr>
            <w:r>
              <w:rPr>
                <w:color w:val="222222"/>
                <w:sz w:val="19"/>
                <w:szCs w:val="19"/>
              </w:rPr>
              <w:t>Approval queue framework; notification capability; FR-009 policy resolution.</w:t>
            </w:r>
          </w:p>
        </w:tc>
      </w:tr>
      <w:tr w:rsidR="00B216C1" w14:paraId="0B11C57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71"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572" w14:textId="77777777" w:rsidR="00B216C1" w:rsidRDefault="00000000">
            <w:pPr>
              <w:spacing w:line="252" w:lineRule="auto"/>
            </w:pPr>
            <w:r>
              <w:rPr>
                <w:color w:val="222222"/>
                <w:sz w:val="19"/>
                <w:szCs w:val="19"/>
              </w:rPr>
              <w:t>The existing platform approval-queue framework is reused; this BRD defines the business behaviour, not the mechanism.</w:t>
            </w:r>
          </w:p>
        </w:tc>
      </w:tr>
      <w:tr w:rsidR="00B216C1" w14:paraId="0B11C57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74"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575" w14:textId="77777777" w:rsidR="00B216C1" w:rsidRDefault="00000000">
            <w:pPr>
              <w:spacing w:line="252" w:lineRule="auto"/>
            </w:pPr>
            <w:r>
              <w:rPr>
                <w:color w:val="222222"/>
                <w:sz w:val="19"/>
                <w:szCs w:val="19"/>
              </w:rPr>
              <w:t>1) Submission is impossible while any hard validation fails. 2) The version is read-only from submission until decision. 3) The approval package contains all listed artefacts. 4) Submitter identity is recorded and enforced against self-approval.</w:t>
            </w:r>
          </w:p>
        </w:tc>
      </w:tr>
    </w:tbl>
    <w:p w14:paraId="0B11C577"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579"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578" w14:textId="77777777" w:rsidR="00B216C1" w:rsidRDefault="00000000">
            <w:r>
              <w:rPr>
                <w:b/>
                <w:bCs/>
                <w:color w:val="FFFFFF"/>
              </w:rPr>
              <w:t>FR-009 — Configure Approval Policies via RBAC</w:t>
            </w:r>
          </w:p>
        </w:tc>
      </w:tr>
      <w:tr w:rsidR="00B216C1" w14:paraId="0B11C57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7A"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57B" w14:textId="77777777" w:rsidR="00B216C1" w:rsidRDefault="00000000">
            <w:pPr>
              <w:spacing w:line="252" w:lineRule="auto"/>
            </w:pPr>
            <w:r>
              <w:rPr>
                <w:b/>
                <w:bCs/>
                <w:color w:val="166534"/>
                <w:sz w:val="19"/>
                <w:szCs w:val="19"/>
              </w:rPr>
              <w:t>Mandatory</w:t>
            </w:r>
          </w:p>
        </w:tc>
      </w:tr>
      <w:tr w:rsidR="00B216C1" w14:paraId="0B11C57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7D"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57E" w14:textId="77777777" w:rsidR="00B216C1" w:rsidRDefault="00000000">
            <w:pPr>
              <w:spacing w:line="252" w:lineRule="auto"/>
            </w:pPr>
            <w:r>
              <w:rPr>
                <w:color w:val="222222"/>
                <w:sz w:val="19"/>
                <w:szCs w:val="19"/>
              </w:rPr>
              <w:t>Let each organisation, tenant and geography express its own governance without code change — a fixed approver role cannot serve hundreds of products across multiple regulatory regimes.</w:t>
            </w:r>
          </w:p>
        </w:tc>
      </w:tr>
      <w:tr w:rsidR="00B216C1" w14:paraId="0B11C58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80"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581" w14:textId="77777777" w:rsidR="00B216C1" w:rsidRDefault="00000000">
            <w:pPr>
              <w:spacing w:line="252" w:lineRule="auto"/>
            </w:pPr>
            <w:r>
              <w:rPr>
                <w:color w:val="222222"/>
                <w:sz w:val="19"/>
                <w:szCs w:val="19"/>
              </w:rPr>
              <w:t>Approval policies shall be configuration, not code. A policy defines: the trigger scope (product creation, version creation — and optionally other lifecycle transitions in regulated deployments); one or more approver roles (e.g. CPO, Product Head, Governance Committee, Product Owner) resolved through RBAC; the approval pattern (single approver, any-N-of-M quorum, or sequential multi-stage); separation-of-duties constraints (submitter never approves; optionally, owner never sole-approves); and escalation/expiry behaviour for stale items. Policies are themselves governed artefacts: changing a policy requires authorised roles and is fully audited.</w:t>
            </w:r>
          </w:p>
        </w:tc>
      </w:tr>
      <w:tr w:rsidR="00B216C1" w14:paraId="0B11C58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83"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584" w14:textId="77777777" w:rsidR="00B216C1" w:rsidRDefault="00000000">
            <w:pPr>
              <w:spacing w:line="252" w:lineRule="auto"/>
            </w:pPr>
            <w:r>
              <w:rPr>
                <w:color w:val="222222"/>
                <w:sz w:val="19"/>
                <w:szCs w:val="19"/>
              </w:rPr>
              <w:t>Platform Administrator / Governance Administrator (configure); system (enforce)</w:t>
            </w:r>
          </w:p>
        </w:tc>
      </w:tr>
      <w:tr w:rsidR="00B216C1" w14:paraId="0B11C58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86"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587" w14:textId="77777777" w:rsidR="00B216C1" w:rsidRDefault="00000000">
            <w:pPr>
              <w:spacing w:line="252" w:lineRule="auto"/>
            </w:pPr>
            <w:r>
              <w:rPr>
                <w:color w:val="222222"/>
                <w:sz w:val="19"/>
                <w:szCs w:val="19"/>
              </w:rPr>
              <w:t>RBAC roles exist.</w:t>
            </w:r>
          </w:p>
        </w:tc>
      </w:tr>
      <w:tr w:rsidR="00B216C1" w14:paraId="0B11C58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89"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58A" w14:textId="77777777" w:rsidR="00B216C1" w:rsidRDefault="00000000">
            <w:pPr>
              <w:spacing w:line="252" w:lineRule="auto"/>
            </w:pPr>
            <w:r>
              <w:rPr>
                <w:color w:val="222222"/>
                <w:sz w:val="19"/>
                <w:szCs w:val="19"/>
              </w:rPr>
              <w:t>Policy creation or amendment; policy resolution at each submission.</w:t>
            </w:r>
          </w:p>
        </w:tc>
      </w:tr>
      <w:tr w:rsidR="00B216C1" w14:paraId="0B11C58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8C"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58D" w14:textId="77777777" w:rsidR="00B216C1" w:rsidRDefault="00000000">
            <w:pPr>
              <w:spacing w:line="252" w:lineRule="auto"/>
            </w:pPr>
            <w:r>
              <w:rPr>
                <w:color w:val="222222"/>
                <w:sz w:val="19"/>
                <w:szCs w:val="19"/>
              </w:rPr>
              <w:t>Policy definition (scope, roles, pattern, SoD, escalation).</w:t>
            </w:r>
          </w:p>
        </w:tc>
      </w:tr>
      <w:tr w:rsidR="00B216C1" w14:paraId="0B11C59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8F" w14:textId="77777777" w:rsidR="00B216C1" w:rsidRDefault="00000000">
            <w:pPr>
              <w:spacing w:line="252" w:lineRule="auto"/>
            </w:pPr>
            <w:r>
              <w:rPr>
                <w:b/>
                <w:bCs/>
                <w:color w:val="222222"/>
                <w:sz w:val="19"/>
                <w:szCs w:val="19"/>
              </w:rPr>
              <w:lastRenderedPageBreak/>
              <w:t>Outputs</w:t>
            </w:r>
          </w:p>
        </w:tc>
        <w:tc>
          <w:tcPr>
            <w:tcW w:w="7276" w:type="dxa"/>
            <w:tcMar>
              <w:top w:w="60" w:type="dxa"/>
              <w:left w:w="100" w:type="dxa"/>
              <w:bottom w:w="60" w:type="dxa"/>
              <w:right w:w="100" w:type="dxa"/>
            </w:tcMar>
          </w:tcPr>
          <w:p w14:paraId="0B11C590" w14:textId="77777777" w:rsidR="00B216C1" w:rsidRDefault="00000000">
            <w:pPr>
              <w:spacing w:line="252" w:lineRule="auto"/>
            </w:pPr>
            <w:r>
              <w:rPr>
                <w:color w:val="222222"/>
                <w:sz w:val="19"/>
                <w:szCs w:val="19"/>
              </w:rPr>
              <w:t>Active approval policy; deterministic policy resolution per submission recorded in the approval package.</w:t>
            </w:r>
          </w:p>
        </w:tc>
      </w:tr>
      <w:tr w:rsidR="00B216C1" w14:paraId="0B11C59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92"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593" w14:textId="77777777" w:rsidR="00B216C1" w:rsidRDefault="00000000">
            <w:pPr>
              <w:spacing w:line="252" w:lineRule="auto"/>
            </w:pPr>
            <w:r>
              <w:rPr>
                <w:color w:val="222222"/>
                <w:sz w:val="19"/>
                <w:szCs w:val="19"/>
              </w:rPr>
              <w:t>BR-014, BR-015, BR-016, BR-017</w:t>
            </w:r>
          </w:p>
        </w:tc>
      </w:tr>
      <w:tr w:rsidR="00B216C1" w14:paraId="0B11C59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95"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596" w14:textId="77777777" w:rsidR="00B216C1" w:rsidRDefault="00000000">
            <w:pPr>
              <w:spacing w:line="252" w:lineRule="auto"/>
            </w:pPr>
            <w:r>
              <w:rPr>
                <w:color w:val="222222"/>
                <w:sz w:val="19"/>
                <w:szCs w:val="19"/>
              </w:rPr>
              <w:t>If no policy matches a submission, a mandatory default policy applies (single approver from a designated governance role); submissions never proceed ungoverned.</w:t>
            </w:r>
          </w:p>
        </w:tc>
      </w:tr>
      <w:tr w:rsidR="00B216C1" w14:paraId="0B11C59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98"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599" w14:textId="77777777" w:rsidR="00B216C1" w:rsidRDefault="00000000">
            <w:pPr>
              <w:spacing w:line="252" w:lineRule="auto"/>
            </w:pPr>
            <w:r>
              <w:rPr>
                <w:color w:val="222222"/>
                <w:sz w:val="19"/>
                <w:szCs w:val="19"/>
              </w:rPr>
              <w:t>RBAC service; audit.</w:t>
            </w:r>
          </w:p>
        </w:tc>
      </w:tr>
      <w:tr w:rsidR="00B216C1" w14:paraId="0B11C59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9B"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59C" w14:textId="77777777" w:rsidR="00B216C1" w:rsidRDefault="00000000">
            <w:pPr>
              <w:spacing w:line="252" w:lineRule="auto"/>
            </w:pPr>
            <w:r>
              <w:rPr>
                <w:color w:val="222222"/>
                <w:sz w:val="19"/>
                <w:szCs w:val="19"/>
              </w:rPr>
              <w:t>Role membership administration is an RBAC concern outside this BRD.</w:t>
            </w:r>
          </w:p>
        </w:tc>
      </w:tr>
      <w:tr w:rsidR="00B216C1" w14:paraId="0B11C5A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9E"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59F" w14:textId="77777777" w:rsidR="00B216C1" w:rsidRDefault="00000000">
            <w:pPr>
              <w:spacing w:line="252" w:lineRule="auto"/>
            </w:pPr>
            <w:r>
              <w:rPr>
                <w:color w:val="222222"/>
                <w:sz w:val="19"/>
                <w:szCs w:val="19"/>
              </w:rPr>
              <w:t>1) Approver roles are changeable through configuration alone. 2) Multi-approver quorum and sequential patterns are supported. 3) The resolved policy and its version are recorded on every approval decision. 4) SoD violations are technically impossible, not merely discouraged.</w:t>
            </w:r>
          </w:p>
        </w:tc>
      </w:tr>
    </w:tbl>
    <w:p w14:paraId="0B11C5A1"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5A3"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5A2" w14:textId="77777777" w:rsidR="00B216C1" w:rsidRDefault="00000000">
            <w:r>
              <w:rPr>
                <w:b/>
                <w:bCs/>
                <w:color w:val="FFFFFF"/>
              </w:rPr>
              <w:t>FR-010 — Review, Approve, Reject and Re-submit</w:t>
            </w:r>
          </w:p>
        </w:tc>
      </w:tr>
      <w:tr w:rsidR="00B216C1" w14:paraId="0B11C5A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A4"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5A5" w14:textId="77777777" w:rsidR="00B216C1" w:rsidRDefault="00000000">
            <w:pPr>
              <w:spacing w:line="252" w:lineRule="auto"/>
            </w:pPr>
            <w:r>
              <w:rPr>
                <w:b/>
                <w:bCs/>
                <w:color w:val="166534"/>
                <w:sz w:val="19"/>
                <w:szCs w:val="19"/>
              </w:rPr>
              <w:t>Mandatory</w:t>
            </w:r>
          </w:p>
        </w:tc>
      </w:tr>
      <w:tr w:rsidR="00B216C1" w14:paraId="0B11C5A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A7"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5A8" w14:textId="77777777" w:rsidR="00B216C1" w:rsidRDefault="00000000">
            <w:pPr>
              <w:spacing w:line="252" w:lineRule="auto"/>
            </w:pPr>
            <w:r>
              <w:rPr>
                <w:color w:val="222222"/>
                <w:sz w:val="19"/>
                <w:szCs w:val="19"/>
              </w:rPr>
              <w:t>Give approvers the information and controls to make an accountable decision, and give makers a fast, transparent path to remediate.</w:t>
            </w:r>
          </w:p>
        </w:tc>
      </w:tr>
      <w:tr w:rsidR="00B216C1" w14:paraId="0B11C5A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AA"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5AB" w14:textId="77777777" w:rsidR="00B216C1" w:rsidRDefault="00000000">
            <w:pPr>
              <w:spacing w:line="252" w:lineRule="auto"/>
            </w:pPr>
            <w:r>
              <w:rPr>
                <w:color w:val="222222"/>
                <w:sz w:val="19"/>
                <w:szCs w:val="19"/>
              </w:rPr>
              <w:t xml:space="preserve">Eligible approvers shall see the full approval package, including a comparison against the prior version (for version submissions) and the duplicate/exception report. Decisions are </w:t>
            </w:r>
            <w:proofErr w:type="gramStart"/>
            <w:r>
              <w:rPr>
                <w:color w:val="222222"/>
                <w:sz w:val="19"/>
                <w:szCs w:val="19"/>
              </w:rPr>
              <w:t>approve</w:t>
            </w:r>
            <w:proofErr w:type="gramEnd"/>
            <w:r>
              <w:rPr>
                <w:color w:val="222222"/>
                <w:sz w:val="19"/>
                <w:szCs w:val="19"/>
              </w:rPr>
              <w:t xml:space="preserve"> (with optional comments) or reject / request changes (comments mandatory). Approval moves the version to Approved (immutable); rejection returns it to Draft with the reviewer's comments attached. Re-submission after rework starts a fresh approval cycle; every prior cycle, decision and comment remains permanently visible in the approval history.</w:t>
            </w:r>
          </w:p>
        </w:tc>
      </w:tr>
      <w:tr w:rsidR="00B216C1" w14:paraId="0B11C5A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AD"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5AE" w14:textId="77777777" w:rsidR="00B216C1" w:rsidRDefault="00000000">
            <w:pPr>
              <w:spacing w:line="252" w:lineRule="auto"/>
            </w:pPr>
            <w:r>
              <w:rPr>
                <w:color w:val="222222"/>
                <w:sz w:val="19"/>
                <w:szCs w:val="19"/>
              </w:rPr>
              <w:t>Configured approver roles; maker (re-submission)</w:t>
            </w:r>
          </w:p>
        </w:tc>
      </w:tr>
      <w:tr w:rsidR="00B216C1" w14:paraId="0B11C5B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B0"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5B1" w14:textId="77777777" w:rsidR="00B216C1" w:rsidRDefault="00000000">
            <w:pPr>
              <w:spacing w:line="252" w:lineRule="auto"/>
            </w:pPr>
            <w:r>
              <w:rPr>
                <w:color w:val="222222"/>
                <w:sz w:val="19"/>
                <w:szCs w:val="19"/>
              </w:rPr>
              <w:t>Item in Pending Approval; actor satisfies policy and SoD.</w:t>
            </w:r>
          </w:p>
        </w:tc>
      </w:tr>
      <w:tr w:rsidR="00B216C1" w14:paraId="0B11C5B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B3"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5B4" w14:textId="77777777" w:rsidR="00B216C1" w:rsidRDefault="00000000">
            <w:pPr>
              <w:spacing w:line="252" w:lineRule="auto"/>
            </w:pPr>
            <w:r>
              <w:rPr>
                <w:color w:val="222222"/>
                <w:sz w:val="19"/>
                <w:szCs w:val="19"/>
              </w:rPr>
              <w:t>Approver decision; maker re-submission.</w:t>
            </w:r>
          </w:p>
        </w:tc>
      </w:tr>
      <w:tr w:rsidR="00B216C1" w14:paraId="0B11C5B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B6"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5B7" w14:textId="77777777" w:rsidR="00B216C1" w:rsidRDefault="00000000">
            <w:pPr>
              <w:spacing w:line="252" w:lineRule="auto"/>
            </w:pPr>
            <w:r>
              <w:rPr>
                <w:color w:val="222222"/>
                <w:sz w:val="19"/>
                <w:szCs w:val="19"/>
              </w:rPr>
              <w:t>Decision; comments; (quorum/sequence progress where applicable).</w:t>
            </w:r>
          </w:p>
        </w:tc>
      </w:tr>
      <w:tr w:rsidR="00B216C1" w14:paraId="0B11C5B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B9"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5BA" w14:textId="77777777" w:rsidR="00B216C1" w:rsidRDefault="00000000">
            <w:pPr>
              <w:spacing w:line="252" w:lineRule="auto"/>
            </w:pPr>
            <w:r>
              <w:rPr>
                <w:color w:val="222222"/>
                <w:sz w:val="19"/>
                <w:szCs w:val="19"/>
              </w:rPr>
              <w:t>State change; notifications to maker and, on approval, to catalogue consumers per FR-024; complete decision audit.</w:t>
            </w:r>
          </w:p>
        </w:tc>
      </w:tr>
      <w:tr w:rsidR="00B216C1" w14:paraId="0B11C5B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BC" w14:textId="77777777" w:rsidR="00B216C1" w:rsidRDefault="00000000">
            <w:pPr>
              <w:spacing w:line="252" w:lineRule="auto"/>
            </w:pPr>
            <w:r>
              <w:rPr>
                <w:b/>
                <w:bCs/>
                <w:color w:val="222222"/>
                <w:sz w:val="19"/>
                <w:szCs w:val="19"/>
              </w:rPr>
              <w:lastRenderedPageBreak/>
              <w:t>Business Rules</w:t>
            </w:r>
          </w:p>
        </w:tc>
        <w:tc>
          <w:tcPr>
            <w:tcW w:w="7276" w:type="dxa"/>
            <w:tcMar>
              <w:top w:w="60" w:type="dxa"/>
              <w:left w:w="100" w:type="dxa"/>
              <w:bottom w:w="60" w:type="dxa"/>
              <w:right w:w="100" w:type="dxa"/>
            </w:tcMar>
          </w:tcPr>
          <w:p w14:paraId="0B11C5BD" w14:textId="77777777" w:rsidR="00B216C1" w:rsidRDefault="00000000">
            <w:pPr>
              <w:spacing w:line="252" w:lineRule="auto"/>
            </w:pPr>
            <w:r>
              <w:rPr>
                <w:color w:val="222222"/>
                <w:sz w:val="19"/>
                <w:szCs w:val="19"/>
              </w:rPr>
              <w:t>BR-014, BR-016, BR-018, BR-019</w:t>
            </w:r>
          </w:p>
        </w:tc>
      </w:tr>
      <w:tr w:rsidR="00B216C1" w14:paraId="0B11C5C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BF"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5C0" w14:textId="77777777" w:rsidR="00B216C1" w:rsidRDefault="00000000">
            <w:pPr>
              <w:spacing w:line="252" w:lineRule="auto"/>
            </w:pPr>
            <w:r>
              <w:rPr>
                <w:color w:val="222222"/>
                <w:sz w:val="19"/>
                <w:szCs w:val="19"/>
              </w:rPr>
              <w:t>Partially completed quorum/sequential approvals expire per policy and return to Draft with notification. An approver who gains a conflict (e.g. becomes the owner) is excluded by SoD at decision time.</w:t>
            </w:r>
          </w:p>
        </w:tc>
      </w:tr>
      <w:tr w:rsidR="00B216C1" w14:paraId="0B11C5C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C2"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5C3" w14:textId="77777777" w:rsidR="00B216C1" w:rsidRDefault="00000000">
            <w:pPr>
              <w:spacing w:line="252" w:lineRule="auto"/>
            </w:pPr>
            <w:r>
              <w:rPr>
                <w:color w:val="222222"/>
                <w:sz w:val="19"/>
                <w:szCs w:val="19"/>
              </w:rPr>
              <w:t>FR-008, FR-009, FR-018.</w:t>
            </w:r>
          </w:p>
        </w:tc>
      </w:tr>
      <w:tr w:rsidR="00B216C1" w14:paraId="0B11C5C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C5"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5C6" w14:textId="77777777" w:rsidR="00B216C1" w:rsidRDefault="00000000">
            <w:pPr>
              <w:spacing w:line="252" w:lineRule="auto"/>
            </w:pPr>
            <w:r>
              <w:rPr>
                <w:color w:val="222222"/>
                <w:sz w:val="19"/>
                <w:szCs w:val="19"/>
              </w:rPr>
              <w:t>Approval SLAs are tracked under the platform Monitoring capability; targets are set per deployment.</w:t>
            </w:r>
          </w:p>
        </w:tc>
      </w:tr>
      <w:tr w:rsidR="00B216C1" w14:paraId="0B11C5C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C8"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5C9" w14:textId="77777777" w:rsidR="00B216C1" w:rsidRDefault="00000000">
            <w:pPr>
              <w:spacing w:line="252" w:lineRule="auto"/>
            </w:pPr>
            <w:r>
              <w:rPr>
                <w:color w:val="222222"/>
                <w:sz w:val="19"/>
                <w:szCs w:val="19"/>
              </w:rPr>
              <w:t>1) Rejection without comments is impossible. 2) Approved versions are immediately immutable. 3) Full multi-cycle approval history is retained and viewable. 4) Quorum and sequential patterns conclude exactly per the resolved policy.</w:t>
            </w:r>
          </w:p>
        </w:tc>
      </w:tr>
    </w:tbl>
    <w:p w14:paraId="0B11C5CB"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5CD"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5CC" w14:textId="77777777" w:rsidR="00B216C1" w:rsidRDefault="00000000">
            <w:r>
              <w:rPr>
                <w:b/>
                <w:bCs/>
                <w:color w:val="FFFFFF"/>
              </w:rPr>
              <w:t>FR-011 — Delegate an Approval</w:t>
            </w:r>
          </w:p>
        </w:tc>
      </w:tr>
      <w:tr w:rsidR="00B216C1" w14:paraId="0B11C5D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CE"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5CF" w14:textId="77777777" w:rsidR="00B216C1" w:rsidRDefault="00000000">
            <w:pPr>
              <w:spacing w:line="252" w:lineRule="auto"/>
            </w:pPr>
            <w:r>
              <w:rPr>
                <w:b/>
                <w:bCs/>
                <w:color w:val="166534"/>
                <w:sz w:val="19"/>
                <w:szCs w:val="19"/>
              </w:rPr>
              <w:t>Mandatory</w:t>
            </w:r>
          </w:p>
        </w:tc>
      </w:tr>
      <w:tr w:rsidR="00B216C1" w14:paraId="0B11C5D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D1"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5D2" w14:textId="77777777" w:rsidR="00B216C1" w:rsidRDefault="00000000">
            <w:pPr>
              <w:spacing w:line="252" w:lineRule="auto"/>
            </w:pPr>
            <w:r>
              <w:rPr>
                <w:color w:val="222222"/>
                <w:sz w:val="19"/>
                <w:szCs w:val="19"/>
              </w:rPr>
              <w:t>Keep governance moving through absence and workload peaks without weakening accountability.</w:t>
            </w:r>
          </w:p>
        </w:tc>
      </w:tr>
      <w:tr w:rsidR="00B216C1" w14:paraId="0B11C5D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D4"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5D5" w14:textId="77777777" w:rsidR="00B216C1" w:rsidRDefault="00000000">
            <w:pPr>
              <w:spacing w:line="252" w:lineRule="auto"/>
            </w:pPr>
            <w:r>
              <w:rPr>
                <w:color w:val="222222"/>
                <w:sz w:val="19"/>
                <w:szCs w:val="19"/>
              </w:rPr>
              <w:t>An eligible approver (or an administrator under policy) may delegate a pending approval, or all approvals for a period, to another user who satisfies the same policy constraints, including SoD. The delegation records delegator, delegatee, scope, period and reason. Decisions taken under delegation are attributed to the delegatee with the delegation context permanently attached.</w:t>
            </w:r>
          </w:p>
        </w:tc>
      </w:tr>
      <w:tr w:rsidR="00B216C1" w14:paraId="0B11C5D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D7"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5D8" w14:textId="77777777" w:rsidR="00B216C1" w:rsidRDefault="00000000">
            <w:pPr>
              <w:spacing w:line="252" w:lineRule="auto"/>
            </w:pPr>
            <w:r>
              <w:rPr>
                <w:color w:val="222222"/>
                <w:sz w:val="19"/>
                <w:szCs w:val="19"/>
              </w:rPr>
              <w:t>Approver (delegator); delegatee; Governance Administrator</w:t>
            </w:r>
          </w:p>
        </w:tc>
      </w:tr>
      <w:tr w:rsidR="00B216C1" w14:paraId="0B11C5D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DA"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5DB" w14:textId="77777777" w:rsidR="00B216C1" w:rsidRDefault="00000000">
            <w:pPr>
              <w:spacing w:line="252" w:lineRule="auto"/>
            </w:pPr>
            <w:r>
              <w:rPr>
                <w:color w:val="222222"/>
                <w:sz w:val="19"/>
                <w:szCs w:val="19"/>
              </w:rPr>
              <w:t>Delegatee holds an eligible approver role and passes SoD for the item.</w:t>
            </w:r>
          </w:p>
        </w:tc>
      </w:tr>
      <w:tr w:rsidR="00B216C1" w14:paraId="0B11C5D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DD"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5DE" w14:textId="77777777" w:rsidR="00B216C1" w:rsidRDefault="00000000">
            <w:pPr>
              <w:spacing w:line="252" w:lineRule="auto"/>
            </w:pPr>
            <w:r>
              <w:rPr>
                <w:color w:val="222222"/>
                <w:sz w:val="19"/>
                <w:szCs w:val="19"/>
              </w:rPr>
              <w:t>Delegation action.</w:t>
            </w:r>
          </w:p>
        </w:tc>
      </w:tr>
      <w:tr w:rsidR="00B216C1" w14:paraId="0B11C5E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E0"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5E1" w14:textId="77777777" w:rsidR="00B216C1" w:rsidRDefault="00000000">
            <w:pPr>
              <w:spacing w:line="252" w:lineRule="auto"/>
            </w:pPr>
            <w:r>
              <w:rPr>
                <w:color w:val="222222"/>
                <w:sz w:val="19"/>
                <w:szCs w:val="19"/>
              </w:rPr>
              <w:t>Delegatee, scope, period, reason.</w:t>
            </w:r>
          </w:p>
        </w:tc>
      </w:tr>
      <w:tr w:rsidR="00B216C1" w14:paraId="0B11C5E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E3"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5E4" w14:textId="77777777" w:rsidR="00B216C1" w:rsidRDefault="00000000">
            <w:pPr>
              <w:spacing w:line="252" w:lineRule="auto"/>
            </w:pPr>
            <w:r>
              <w:rPr>
                <w:color w:val="222222"/>
                <w:sz w:val="19"/>
                <w:szCs w:val="19"/>
              </w:rPr>
              <w:t>Re-routed approval item(s); delegation audit entries.</w:t>
            </w:r>
          </w:p>
        </w:tc>
      </w:tr>
      <w:tr w:rsidR="00B216C1" w14:paraId="0B11C5E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E6"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5E7" w14:textId="77777777" w:rsidR="00B216C1" w:rsidRDefault="00000000">
            <w:pPr>
              <w:spacing w:line="252" w:lineRule="auto"/>
            </w:pPr>
            <w:r>
              <w:rPr>
                <w:color w:val="222222"/>
                <w:sz w:val="19"/>
                <w:szCs w:val="19"/>
              </w:rPr>
              <w:t>BR-016, BR-020</w:t>
            </w:r>
          </w:p>
        </w:tc>
      </w:tr>
      <w:tr w:rsidR="00B216C1" w14:paraId="0B11C5E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E9"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5EA" w14:textId="77777777" w:rsidR="00B216C1" w:rsidRDefault="00000000">
            <w:pPr>
              <w:spacing w:line="252" w:lineRule="auto"/>
            </w:pPr>
            <w:r>
              <w:rPr>
                <w:color w:val="222222"/>
                <w:sz w:val="19"/>
                <w:szCs w:val="19"/>
              </w:rPr>
              <w:t>Delegation to the item's submitter or owner is rejected. Chained re-delegation is disallowed by default; a policy switch may allow one level in large organisations.</w:t>
            </w:r>
          </w:p>
        </w:tc>
      </w:tr>
      <w:tr w:rsidR="00B216C1" w14:paraId="0B11C5E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EC"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5ED" w14:textId="77777777" w:rsidR="00B216C1" w:rsidRDefault="00000000">
            <w:pPr>
              <w:spacing w:line="252" w:lineRule="auto"/>
            </w:pPr>
            <w:r>
              <w:rPr>
                <w:color w:val="222222"/>
                <w:sz w:val="19"/>
                <w:szCs w:val="19"/>
              </w:rPr>
              <w:t>FR-009; RBAC.</w:t>
            </w:r>
          </w:p>
        </w:tc>
      </w:tr>
      <w:tr w:rsidR="00B216C1" w14:paraId="0B11C5F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EF" w14:textId="77777777" w:rsidR="00B216C1" w:rsidRDefault="00000000">
            <w:pPr>
              <w:spacing w:line="252" w:lineRule="auto"/>
            </w:pPr>
            <w:r>
              <w:rPr>
                <w:b/>
                <w:bCs/>
                <w:color w:val="222222"/>
                <w:sz w:val="19"/>
                <w:szCs w:val="19"/>
              </w:rPr>
              <w:lastRenderedPageBreak/>
              <w:t>Assumptions</w:t>
            </w:r>
          </w:p>
        </w:tc>
        <w:tc>
          <w:tcPr>
            <w:tcW w:w="7276" w:type="dxa"/>
            <w:tcMar>
              <w:top w:w="60" w:type="dxa"/>
              <w:left w:w="100" w:type="dxa"/>
              <w:bottom w:w="60" w:type="dxa"/>
              <w:right w:w="100" w:type="dxa"/>
            </w:tcMar>
          </w:tcPr>
          <w:p w14:paraId="0B11C5F0" w14:textId="77777777" w:rsidR="00B216C1" w:rsidRDefault="00000000">
            <w:pPr>
              <w:spacing w:line="252" w:lineRule="auto"/>
            </w:pPr>
            <w:r>
              <w:rPr>
                <w:color w:val="222222"/>
                <w:sz w:val="19"/>
                <w:szCs w:val="19"/>
              </w:rPr>
              <w:t>Standing out-of-office delegation rules are configured per user under the same constraints.</w:t>
            </w:r>
          </w:p>
        </w:tc>
      </w:tr>
      <w:tr w:rsidR="00B216C1" w14:paraId="0B11C5F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F2"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5F3" w14:textId="77777777" w:rsidR="00B216C1" w:rsidRDefault="00000000">
            <w:pPr>
              <w:spacing w:line="252" w:lineRule="auto"/>
            </w:pPr>
            <w:r>
              <w:rPr>
                <w:color w:val="222222"/>
                <w:sz w:val="19"/>
                <w:szCs w:val="19"/>
              </w:rPr>
              <w:t>1) Delegation cannot bypass role eligibility or SoD. 2) Delegation context appears in the decision audit. 3) Expired delegations return items to the original pool automatically.</w:t>
            </w:r>
          </w:p>
        </w:tc>
      </w:tr>
    </w:tbl>
    <w:p w14:paraId="0B11C5F5"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5F7"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5F6" w14:textId="77777777" w:rsidR="00B216C1" w:rsidRDefault="00000000">
            <w:r>
              <w:rPr>
                <w:b/>
                <w:bCs/>
                <w:color w:val="FFFFFF"/>
              </w:rPr>
              <w:t>FR-012 — Create a New Product Version</w:t>
            </w:r>
          </w:p>
        </w:tc>
      </w:tr>
      <w:tr w:rsidR="00B216C1" w14:paraId="0B11C5F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F8"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5F9" w14:textId="77777777" w:rsidR="00B216C1" w:rsidRDefault="00000000">
            <w:pPr>
              <w:spacing w:line="252" w:lineRule="auto"/>
            </w:pPr>
            <w:r>
              <w:rPr>
                <w:b/>
                <w:bCs/>
                <w:color w:val="166534"/>
                <w:sz w:val="19"/>
                <w:szCs w:val="19"/>
              </w:rPr>
              <w:t>Mandatory</w:t>
            </w:r>
          </w:p>
        </w:tc>
      </w:tr>
      <w:tr w:rsidR="00B216C1" w14:paraId="0B11C5F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FB"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5FC" w14:textId="77777777" w:rsidR="00B216C1" w:rsidRDefault="00000000">
            <w:pPr>
              <w:spacing w:line="252" w:lineRule="auto"/>
            </w:pPr>
            <w:r>
              <w:rPr>
                <w:color w:val="222222"/>
                <w:sz w:val="19"/>
                <w:szCs w:val="19"/>
              </w:rPr>
              <w:t>Express every significant change as a new, independently governed version so existing consumers are never destabilised.</w:t>
            </w:r>
          </w:p>
        </w:tc>
      </w:tr>
      <w:tr w:rsidR="00B216C1" w14:paraId="0B11C60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5FE"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5FF" w14:textId="77777777" w:rsidR="00B216C1" w:rsidRDefault="00000000">
            <w:pPr>
              <w:spacing w:line="252" w:lineRule="auto"/>
            </w:pPr>
            <w:r>
              <w:rPr>
                <w:color w:val="222222"/>
                <w:sz w:val="19"/>
                <w:szCs w:val="19"/>
              </w:rPr>
              <w:t>Authorised users shall create a new version of an existing product by cloning any prior version (default: latest) into a new Draft carrying the next sequential version number. The draft records its lineage (parent version) and requires release notes describing the change before submission. The new version proceeds through the full approval workflow (FR-008–FR-011) independently of all existing versions.</w:t>
            </w:r>
          </w:p>
        </w:tc>
      </w:tr>
      <w:tr w:rsidR="00B216C1" w14:paraId="0B11C60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01"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602" w14:textId="77777777" w:rsidR="00B216C1" w:rsidRDefault="00000000">
            <w:pPr>
              <w:spacing w:line="252" w:lineRule="auto"/>
            </w:pPr>
            <w:r>
              <w:rPr>
                <w:color w:val="222222"/>
                <w:sz w:val="19"/>
                <w:szCs w:val="19"/>
              </w:rPr>
              <w:t>Product Manager, Product Owner</w:t>
            </w:r>
          </w:p>
        </w:tc>
      </w:tr>
      <w:tr w:rsidR="00B216C1" w14:paraId="0B11C60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04"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605" w14:textId="77777777" w:rsidR="00B216C1" w:rsidRDefault="00000000">
            <w:pPr>
              <w:spacing w:line="252" w:lineRule="auto"/>
            </w:pPr>
            <w:r>
              <w:rPr>
                <w:color w:val="222222"/>
                <w:sz w:val="19"/>
                <w:szCs w:val="19"/>
              </w:rPr>
              <w:t>Product exists with at least one version beyond Draft; user holds version-create permission.</w:t>
            </w:r>
          </w:p>
        </w:tc>
      </w:tr>
      <w:tr w:rsidR="00B216C1" w14:paraId="0B11C60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07"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608" w14:textId="77777777" w:rsidR="00B216C1" w:rsidRDefault="00000000">
            <w:pPr>
              <w:spacing w:line="252" w:lineRule="auto"/>
            </w:pPr>
            <w:r>
              <w:rPr>
                <w:color w:val="222222"/>
                <w:sz w:val="19"/>
                <w:szCs w:val="19"/>
              </w:rPr>
              <w:t>User action: create new version.</w:t>
            </w:r>
          </w:p>
        </w:tc>
      </w:tr>
      <w:tr w:rsidR="00B216C1" w14:paraId="0B11C60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0A"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60B" w14:textId="77777777" w:rsidR="00B216C1" w:rsidRDefault="00000000">
            <w:pPr>
              <w:spacing w:line="252" w:lineRule="auto"/>
            </w:pPr>
            <w:r>
              <w:rPr>
                <w:color w:val="222222"/>
                <w:sz w:val="19"/>
                <w:szCs w:val="19"/>
              </w:rPr>
              <w:t>Source version to clone; edits to definition and version-scoped metadata; release notes.</w:t>
            </w:r>
          </w:p>
        </w:tc>
      </w:tr>
      <w:tr w:rsidR="00B216C1" w14:paraId="0B11C60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0D"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60E" w14:textId="77777777" w:rsidR="00B216C1" w:rsidRDefault="00000000">
            <w:pPr>
              <w:spacing w:line="252" w:lineRule="auto"/>
            </w:pPr>
            <w:r>
              <w:rPr>
                <w:color w:val="222222"/>
                <w:sz w:val="19"/>
                <w:szCs w:val="19"/>
              </w:rPr>
              <w:t>New Draft version with sequential number and recorded lineage.</w:t>
            </w:r>
          </w:p>
        </w:tc>
      </w:tr>
      <w:tr w:rsidR="00B216C1" w14:paraId="0B11C61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10"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611" w14:textId="77777777" w:rsidR="00B216C1" w:rsidRDefault="00000000">
            <w:pPr>
              <w:spacing w:line="252" w:lineRule="auto"/>
            </w:pPr>
            <w:r>
              <w:rPr>
                <w:color w:val="222222"/>
                <w:sz w:val="19"/>
                <w:szCs w:val="19"/>
              </w:rPr>
              <w:t>BR-008, BR-010, BR-013, BR-014</w:t>
            </w:r>
          </w:p>
        </w:tc>
      </w:tr>
      <w:tr w:rsidR="00B216C1" w14:paraId="0B11C61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13"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614" w14:textId="77777777" w:rsidR="00B216C1" w:rsidRDefault="00000000">
            <w:pPr>
              <w:spacing w:line="252" w:lineRule="auto"/>
            </w:pPr>
            <w:r>
              <w:rPr>
                <w:color w:val="222222"/>
                <w:sz w:val="19"/>
                <w:szCs w:val="19"/>
              </w:rPr>
              <w:t>Only one Draft version per product may exist at a time by default (prevents forked intent); a configuration option may relax this for large organisations, in which case submission order resolves version numbering.</w:t>
            </w:r>
          </w:p>
        </w:tc>
      </w:tr>
      <w:tr w:rsidR="00B216C1" w14:paraId="0B11C61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16"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617" w14:textId="77777777" w:rsidR="00B216C1" w:rsidRDefault="00000000">
            <w:pPr>
              <w:spacing w:line="252" w:lineRule="auto"/>
            </w:pPr>
            <w:r>
              <w:rPr>
                <w:color w:val="222222"/>
                <w:sz w:val="19"/>
                <w:szCs w:val="19"/>
              </w:rPr>
              <w:t>FR-003–FR-011.</w:t>
            </w:r>
          </w:p>
        </w:tc>
      </w:tr>
      <w:tr w:rsidR="00B216C1" w14:paraId="0B11C61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19"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61A" w14:textId="77777777" w:rsidR="00B216C1" w:rsidRDefault="00000000">
            <w:pPr>
              <w:spacing w:line="252" w:lineRule="auto"/>
            </w:pPr>
            <w:r>
              <w:rPr>
                <w:color w:val="222222"/>
                <w:sz w:val="19"/>
                <w:szCs w:val="19"/>
              </w:rPr>
              <w:t>Version numbering is a simple ascending sequence; semantic (major/minor) numbering is a recommended enhancement evaluated in the design review (§10).</w:t>
            </w:r>
          </w:p>
        </w:tc>
      </w:tr>
      <w:tr w:rsidR="00B216C1" w14:paraId="0B11C61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1C"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61D" w14:textId="77777777" w:rsidR="00B216C1" w:rsidRDefault="00000000">
            <w:pPr>
              <w:spacing w:line="252" w:lineRule="auto"/>
            </w:pPr>
            <w:r>
              <w:rPr>
                <w:color w:val="222222"/>
                <w:sz w:val="19"/>
                <w:szCs w:val="19"/>
              </w:rPr>
              <w:t>1) New versions always clone-and-edit; in-place editing of published versions is impossible. 2) Version numbers are sequential and never reused, including after rejection or discard. 3) Lineage from every version to its parent is queryable.</w:t>
            </w:r>
          </w:p>
        </w:tc>
      </w:tr>
    </w:tbl>
    <w:p w14:paraId="0B11C61F"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621"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620" w14:textId="77777777" w:rsidR="00B216C1" w:rsidRDefault="00000000">
            <w:r>
              <w:rPr>
                <w:b/>
                <w:bCs/>
                <w:color w:val="FFFFFF"/>
              </w:rPr>
              <w:t>FR-013 — Enforce Immutability of Published Versions</w:t>
            </w:r>
          </w:p>
        </w:tc>
      </w:tr>
      <w:tr w:rsidR="00B216C1" w14:paraId="0B11C62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22"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623" w14:textId="77777777" w:rsidR="00B216C1" w:rsidRDefault="00000000">
            <w:pPr>
              <w:spacing w:line="252" w:lineRule="auto"/>
            </w:pPr>
            <w:r>
              <w:rPr>
                <w:b/>
                <w:bCs/>
                <w:color w:val="166534"/>
                <w:sz w:val="19"/>
                <w:szCs w:val="19"/>
              </w:rPr>
              <w:t>Mandatory</w:t>
            </w:r>
          </w:p>
        </w:tc>
      </w:tr>
      <w:tr w:rsidR="00B216C1" w14:paraId="0B11C62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25"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626" w14:textId="77777777" w:rsidR="00B216C1" w:rsidRDefault="00000000">
            <w:pPr>
              <w:spacing w:line="252" w:lineRule="auto"/>
            </w:pPr>
            <w:r>
              <w:rPr>
                <w:color w:val="222222"/>
                <w:sz w:val="19"/>
                <w:szCs w:val="19"/>
              </w:rPr>
              <w:t>Guarantee that what was approved is exactly what serves consumers — the foundation of traceability, dispute resolution and regulatory defence.</w:t>
            </w:r>
          </w:p>
        </w:tc>
      </w:tr>
      <w:tr w:rsidR="00B216C1" w14:paraId="0B11C62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28"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629" w14:textId="77777777" w:rsidR="00B216C1" w:rsidRDefault="00000000">
            <w:pPr>
              <w:spacing w:line="252" w:lineRule="auto"/>
            </w:pPr>
            <w:r>
              <w:rPr>
                <w:color w:val="222222"/>
                <w:sz w:val="19"/>
                <w:szCs w:val="19"/>
              </w:rPr>
              <w:t>From the moment a version is Approved, its definition and version-scoped metadata are permanently read-only for all roles, including administrators. Any modification path — portal, API, bulk operation, data correction — is rejected. The only expression of change is a new version (FR-012). Lifecycle state and product-scoped metadata (e.g. ownership) may still change under their own controls without touching the approved content.</w:t>
            </w:r>
          </w:p>
        </w:tc>
      </w:tr>
      <w:tr w:rsidR="00B216C1" w14:paraId="0B11C62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2B"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62C" w14:textId="77777777" w:rsidR="00B216C1" w:rsidRDefault="00000000">
            <w:pPr>
              <w:spacing w:line="252" w:lineRule="auto"/>
            </w:pPr>
            <w:r>
              <w:rPr>
                <w:color w:val="222222"/>
                <w:sz w:val="19"/>
                <w:szCs w:val="19"/>
              </w:rPr>
              <w:t>System enforcement; all roles (subject)</w:t>
            </w:r>
          </w:p>
        </w:tc>
      </w:tr>
      <w:tr w:rsidR="00B216C1" w14:paraId="0B11C63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2E"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62F" w14:textId="77777777" w:rsidR="00B216C1" w:rsidRDefault="00000000">
            <w:pPr>
              <w:spacing w:line="252" w:lineRule="auto"/>
            </w:pPr>
            <w:r>
              <w:rPr>
                <w:color w:val="222222"/>
                <w:sz w:val="19"/>
                <w:szCs w:val="19"/>
              </w:rPr>
              <w:t>Version in Approved, Active, Deprecated, Inactive or Archived state.</w:t>
            </w:r>
          </w:p>
        </w:tc>
      </w:tr>
      <w:tr w:rsidR="00B216C1" w14:paraId="0B11C63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31"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632" w14:textId="77777777" w:rsidR="00B216C1" w:rsidRDefault="00000000">
            <w:pPr>
              <w:spacing w:line="252" w:lineRule="auto"/>
            </w:pPr>
            <w:r>
              <w:rPr>
                <w:color w:val="222222"/>
                <w:sz w:val="19"/>
                <w:szCs w:val="19"/>
              </w:rPr>
              <w:t>Any attempted modification of published content.</w:t>
            </w:r>
          </w:p>
        </w:tc>
      </w:tr>
      <w:tr w:rsidR="00B216C1" w14:paraId="0B11C63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34"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635" w14:textId="77777777" w:rsidR="00B216C1" w:rsidRDefault="00000000">
            <w:pPr>
              <w:spacing w:line="252" w:lineRule="auto"/>
            </w:pPr>
            <w:r>
              <w:rPr>
                <w:color w:val="222222"/>
                <w:sz w:val="19"/>
                <w:szCs w:val="19"/>
              </w:rPr>
              <w:t>—</w:t>
            </w:r>
          </w:p>
        </w:tc>
      </w:tr>
      <w:tr w:rsidR="00B216C1" w14:paraId="0B11C63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37"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638" w14:textId="77777777" w:rsidR="00B216C1" w:rsidRDefault="00000000">
            <w:pPr>
              <w:spacing w:line="252" w:lineRule="auto"/>
            </w:pPr>
            <w:r>
              <w:rPr>
                <w:color w:val="222222"/>
                <w:sz w:val="19"/>
                <w:szCs w:val="19"/>
              </w:rPr>
              <w:t>Rejection with guidance to create a new version.</w:t>
            </w:r>
          </w:p>
        </w:tc>
      </w:tr>
      <w:tr w:rsidR="00B216C1" w14:paraId="0B11C63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3A"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63B" w14:textId="77777777" w:rsidR="00B216C1" w:rsidRDefault="00000000">
            <w:pPr>
              <w:spacing w:line="252" w:lineRule="auto"/>
            </w:pPr>
            <w:r>
              <w:rPr>
                <w:color w:val="222222"/>
                <w:sz w:val="19"/>
                <w:szCs w:val="19"/>
              </w:rPr>
              <w:t>BR-009, BR-026, BR-034</w:t>
            </w:r>
          </w:p>
        </w:tc>
      </w:tr>
      <w:tr w:rsidR="00B216C1" w14:paraId="0B11C63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3D"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63E" w14:textId="77777777" w:rsidR="00B216C1" w:rsidRDefault="00000000">
            <w:pPr>
              <w:spacing w:line="252" w:lineRule="auto"/>
            </w:pPr>
            <w:r>
              <w:rPr>
                <w:color w:val="222222"/>
                <w:sz w:val="19"/>
                <w:szCs w:val="19"/>
              </w:rPr>
              <w:t>None. Emergency correction of a defective live version is handled by deactivation (FR-016) plus an expedited new version — never by editing.</w:t>
            </w:r>
          </w:p>
        </w:tc>
      </w:tr>
      <w:tr w:rsidR="00B216C1" w14:paraId="0B11C64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40"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641" w14:textId="77777777" w:rsidR="00B216C1" w:rsidRDefault="00000000">
            <w:pPr>
              <w:spacing w:line="252" w:lineRule="auto"/>
            </w:pPr>
            <w:r>
              <w:rPr>
                <w:color w:val="222222"/>
                <w:sz w:val="19"/>
                <w:szCs w:val="19"/>
              </w:rPr>
              <w:t>FR-012, FR-016.</w:t>
            </w:r>
          </w:p>
        </w:tc>
      </w:tr>
      <w:tr w:rsidR="00B216C1" w14:paraId="0B11C64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43"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644" w14:textId="77777777" w:rsidR="00B216C1" w:rsidRDefault="00000000">
            <w:pPr>
              <w:spacing w:line="252" w:lineRule="auto"/>
            </w:pPr>
            <w:r>
              <w:rPr>
                <w:color w:val="222222"/>
                <w:sz w:val="19"/>
                <w:szCs w:val="19"/>
              </w:rPr>
              <w:t>Immutability applies to business content; storage-level operations (encryption rotation, replication) are transparent and out of scope.</w:t>
            </w:r>
          </w:p>
        </w:tc>
      </w:tr>
      <w:tr w:rsidR="00B216C1" w14:paraId="0B11C64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46"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647" w14:textId="77777777" w:rsidR="00B216C1" w:rsidRDefault="00000000">
            <w:pPr>
              <w:spacing w:line="252" w:lineRule="auto"/>
            </w:pPr>
            <w:r>
              <w:rPr>
                <w:color w:val="222222"/>
                <w:sz w:val="19"/>
                <w:szCs w:val="19"/>
              </w:rPr>
              <w:t xml:space="preserve">1) No role can modify published content through any channel. 2) Attempted modifications are rejected and audited. 3) Lifecycle and ownership changes leave published content </w:t>
            </w:r>
            <w:proofErr w:type="gramStart"/>
            <w:r>
              <w:rPr>
                <w:color w:val="222222"/>
                <w:sz w:val="19"/>
                <w:szCs w:val="19"/>
              </w:rPr>
              <w:t>byte-identical</w:t>
            </w:r>
            <w:proofErr w:type="gramEnd"/>
            <w:r>
              <w:rPr>
                <w:color w:val="222222"/>
                <w:sz w:val="19"/>
                <w:szCs w:val="19"/>
              </w:rPr>
              <w:t>.</w:t>
            </w:r>
          </w:p>
        </w:tc>
      </w:tr>
    </w:tbl>
    <w:p w14:paraId="0B11C649"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64B"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64A" w14:textId="77777777" w:rsidR="00B216C1" w:rsidRDefault="00000000">
            <w:r>
              <w:rPr>
                <w:b/>
                <w:bCs/>
                <w:color w:val="FFFFFF"/>
              </w:rPr>
              <w:t>FR-014 — Operate Multiple Concurrently Active Versions</w:t>
            </w:r>
          </w:p>
        </w:tc>
      </w:tr>
      <w:tr w:rsidR="00B216C1" w14:paraId="0B11C64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4C"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64D" w14:textId="77777777" w:rsidR="00B216C1" w:rsidRDefault="00000000">
            <w:pPr>
              <w:spacing w:line="252" w:lineRule="auto"/>
            </w:pPr>
            <w:r>
              <w:rPr>
                <w:b/>
                <w:bCs/>
                <w:color w:val="166534"/>
                <w:sz w:val="19"/>
                <w:szCs w:val="19"/>
              </w:rPr>
              <w:t>Mandatory</w:t>
            </w:r>
          </w:p>
        </w:tc>
      </w:tr>
      <w:tr w:rsidR="00B216C1" w14:paraId="0B11C65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4F" w14:textId="77777777" w:rsidR="00B216C1" w:rsidRDefault="00000000">
            <w:pPr>
              <w:spacing w:line="252" w:lineRule="auto"/>
            </w:pPr>
            <w:r>
              <w:rPr>
                <w:b/>
                <w:bCs/>
                <w:color w:val="222222"/>
                <w:sz w:val="19"/>
                <w:szCs w:val="19"/>
              </w:rPr>
              <w:lastRenderedPageBreak/>
              <w:t>Business Objective</w:t>
            </w:r>
          </w:p>
        </w:tc>
        <w:tc>
          <w:tcPr>
            <w:tcW w:w="7276" w:type="dxa"/>
            <w:tcMar>
              <w:top w:w="60" w:type="dxa"/>
              <w:left w:w="100" w:type="dxa"/>
              <w:bottom w:w="60" w:type="dxa"/>
              <w:right w:w="100" w:type="dxa"/>
            </w:tcMar>
          </w:tcPr>
          <w:p w14:paraId="0B11C650" w14:textId="77777777" w:rsidR="00B216C1" w:rsidRDefault="00000000">
            <w:pPr>
              <w:spacing w:line="252" w:lineRule="auto"/>
            </w:pPr>
            <w:r>
              <w:rPr>
                <w:color w:val="222222"/>
                <w:sz w:val="19"/>
                <w:szCs w:val="19"/>
              </w:rPr>
              <w:t>Decouple the publisher's release cadence from every consumer's migration schedule — essential when hundreds of institutions integrate against products.</w:t>
            </w:r>
          </w:p>
        </w:tc>
      </w:tr>
      <w:tr w:rsidR="00B216C1" w14:paraId="0B11C65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52"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653" w14:textId="77777777" w:rsidR="00B216C1" w:rsidRDefault="00000000">
            <w:pPr>
              <w:spacing w:line="252" w:lineRule="auto"/>
            </w:pPr>
            <w:r>
              <w:rPr>
                <w:color w:val="222222"/>
                <w:sz w:val="19"/>
                <w:szCs w:val="19"/>
              </w:rPr>
              <w:t xml:space="preserve">A product may have multiple versions in Active state simultaneously. Existing consumers </w:t>
            </w:r>
            <w:proofErr w:type="gramStart"/>
            <w:r>
              <w:rPr>
                <w:color w:val="222222"/>
                <w:sz w:val="19"/>
                <w:szCs w:val="19"/>
              </w:rPr>
              <w:t>continue on</w:t>
            </w:r>
            <w:proofErr w:type="gramEnd"/>
            <w:r>
              <w:rPr>
                <w:color w:val="222222"/>
                <w:sz w:val="19"/>
                <w:szCs w:val="19"/>
              </w:rPr>
              <w:t xml:space="preserve"> their adopted version without interruption; new consumers are offered Active versions with the latest as default. Each active version reports its consumer adoption so owners can plan deprecation. No platform action ever force-migrates a consumer between versions.</w:t>
            </w:r>
          </w:p>
        </w:tc>
      </w:tr>
      <w:tr w:rsidR="00B216C1" w14:paraId="0B11C65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55"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656" w14:textId="77777777" w:rsidR="00B216C1" w:rsidRDefault="00000000">
            <w:pPr>
              <w:spacing w:line="252" w:lineRule="auto"/>
            </w:pPr>
            <w:r>
              <w:rPr>
                <w:color w:val="222222"/>
                <w:sz w:val="19"/>
                <w:szCs w:val="19"/>
              </w:rPr>
              <w:t>System; Product Owner (adoption visibility)</w:t>
            </w:r>
          </w:p>
        </w:tc>
      </w:tr>
      <w:tr w:rsidR="00B216C1" w14:paraId="0B11C65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58"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659" w14:textId="77777777" w:rsidR="00B216C1" w:rsidRDefault="00000000">
            <w:pPr>
              <w:spacing w:line="252" w:lineRule="auto"/>
            </w:pPr>
            <w:r>
              <w:rPr>
                <w:color w:val="222222"/>
                <w:sz w:val="19"/>
                <w:szCs w:val="19"/>
              </w:rPr>
              <w:t>More than one version Approved/Active.</w:t>
            </w:r>
          </w:p>
        </w:tc>
      </w:tr>
      <w:tr w:rsidR="00B216C1" w14:paraId="0B11C65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5B"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65C" w14:textId="77777777" w:rsidR="00B216C1" w:rsidRDefault="00000000">
            <w:pPr>
              <w:spacing w:line="252" w:lineRule="auto"/>
            </w:pPr>
            <w:r>
              <w:rPr>
                <w:color w:val="222222"/>
                <w:sz w:val="19"/>
                <w:szCs w:val="19"/>
              </w:rPr>
              <w:t>Activation of a new version while prior versions remain Active.</w:t>
            </w:r>
          </w:p>
        </w:tc>
      </w:tr>
      <w:tr w:rsidR="00B216C1" w14:paraId="0B11C66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5E"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65F" w14:textId="77777777" w:rsidR="00B216C1" w:rsidRDefault="00000000">
            <w:pPr>
              <w:spacing w:line="252" w:lineRule="auto"/>
            </w:pPr>
            <w:r>
              <w:rPr>
                <w:color w:val="222222"/>
                <w:sz w:val="19"/>
                <w:szCs w:val="19"/>
              </w:rPr>
              <w:t>—</w:t>
            </w:r>
          </w:p>
        </w:tc>
      </w:tr>
      <w:tr w:rsidR="00B216C1" w14:paraId="0B11C66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61"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662" w14:textId="77777777" w:rsidR="00B216C1" w:rsidRDefault="00000000">
            <w:pPr>
              <w:spacing w:line="252" w:lineRule="auto"/>
            </w:pPr>
            <w:r>
              <w:rPr>
                <w:color w:val="222222"/>
                <w:sz w:val="19"/>
                <w:szCs w:val="19"/>
              </w:rPr>
              <w:t>Concurrent service; per-version adoption reporting.</w:t>
            </w:r>
          </w:p>
        </w:tc>
      </w:tr>
      <w:tr w:rsidR="00B216C1" w14:paraId="0B11C66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64"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665" w14:textId="77777777" w:rsidR="00B216C1" w:rsidRDefault="00000000">
            <w:pPr>
              <w:spacing w:line="252" w:lineRule="auto"/>
            </w:pPr>
            <w:r>
              <w:rPr>
                <w:color w:val="222222"/>
                <w:sz w:val="19"/>
                <w:szCs w:val="19"/>
              </w:rPr>
              <w:t>BR-011, BR-012, BR-034</w:t>
            </w:r>
          </w:p>
        </w:tc>
      </w:tr>
      <w:tr w:rsidR="00B216C1" w14:paraId="0B11C66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67"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668" w14:textId="77777777" w:rsidR="00B216C1" w:rsidRDefault="00000000">
            <w:pPr>
              <w:spacing w:line="252" w:lineRule="auto"/>
            </w:pPr>
            <w:r>
              <w:rPr>
                <w:color w:val="222222"/>
                <w:sz w:val="19"/>
                <w:szCs w:val="19"/>
              </w:rPr>
              <w:t>A configurable ceiling on concurrent Active versions (recommended default: 3) may warn or block activation until older versions are deprecated, keeping the estate manageable.</w:t>
            </w:r>
          </w:p>
        </w:tc>
      </w:tr>
      <w:tr w:rsidR="00B216C1" w14:paraId="0B11C66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6A"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66B" w14:textId="77777777" w:rsidR="00B216C1" w:rsidRDefault="00000000">
            <w:pPr>
              <w:spacing w:line="252" w:lineRule="auto"/>
            </w:pPr>
            <w:r>
              <w:rPr>
                <w:color w:val="222222"/>
                <w:sz w:val="19"/>
                <w:szCs w:val="19"/>
              </w:rPr>
              <w:t>Subscription/entitlement records (Institution Management); reporting.</w:t>
            </w:r>
          </w:p>
        </w:tc>
      </w:tr>
      <w:tr w:rsidR="00B216C1" w14:paraId="0B11C66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6D"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66E" w14:textId="77777777" w:rsidR="00B216C1" w:rsidRDefault="00000000">
            <w:pPr>
              <w:spacing w:line="252" w:lineRule="auto"/>
            </w:pPr>
            <w:r>
              <w:rPr>
                <w:color w:val="222222"/>
                <w:sz w:val="19"/>
                <w:szCs w:val="19"/>
              </w:rPr>
              <w:t>Consumer-side migration tooling is out of scope here; FR-024 covers notification.</w:t>
            </w:r>
          </w:p>
        </w:tc>
      </w:tr>
      <w:tr w:rsidR="00B216C1" w14:paraId="0B11C67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70"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671" w14:textId="77777777" w:rsidR="00B216C1" w:rsidRDefault="00000000">
            <w:pPr>
              <w:spacing w:line="252" w:lineRule="auto"/>
            </w:pPr>
            <w:r>
              <w:rPr>
                <w:color w:val="222222"/>
                <w:sz w:val="19"/>
                <w:szCs w:val="19"/>
              </w:rPr>
              <w:t>1) Activating a new version changes nothing for consumers of prior versions. 2) New adoption defaults to the latest Active version. 3) Adoption counts per version are reportable.</w:t>
            </w:r>
          </w:p>
        </w:tc>
      </w:tr>
    </w:tbl>
    <w:p w14:paraId="0B11C673"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675"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674" w14:textId="77777777" w:rsidR="00B216C1" w:rsidRDefault="00000000">
            <w:r>
              <w:rPr>
                <w:b/>
                <w:bCs/>
                <w:color w:val="FFFFFF"/>
              </w:rPr>
              <w:t>FR-015 — Deprecate and Reactivate a Version</w:t>
            </w:r>
          </w:p>
        </w:tc>
      </w:tr>
      <w:tr w:rsidR="00B216C1" w14:paraId="0B11C67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76"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677" w14:textId="77777777" w:rsidR="00B216C1" w:rsidRDefault="00000000">
            <w:pPr>
              <w:spacing w:line="252" w:lineRule="auto"/>
            </w:pPr>
            <w:r>
              <w:rPr>
                <w:b/>
                <w:bCs/>
                <w:color w:val="166534"/>
                <w:sz w:val="19"/>
                <w:szCs w:val="19"/>
              </w:rPr>
              <w:t>Mandatory</w:t>
            </w:r>
          </w:p>
        </w:tc>
      </w:tr>
      <w:tr w:rsidR="00B216C1" w14:paraId="0B11C67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79"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67A" w14:textId="77777777" w:rsidR="00B216C1" w:rsidRDefault="00000000">
            <w:pPr>
              <w:spacing w:line="252" w:lineRule="auto"/>
            </w:pPr>
            <w:r>
              <w:rPr>
                <w:color w:val="222222"/>
                <w:sz w:val="19"/>
                <w:szCs w:val="19"/>
              </w:rPr>
              <w:t>Provide a graceful, reversible wind-down signal that closes a version to new adoption while honouring existing commitments.</w:t>
            </w:r>
          </w:p>
        </w:tc>
      </w:tr>
      <w:tr w:rsidR="00B216C1" w14:paraId="0B11C67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7C" w14:textId="77777777" w:rsidR="00B216C1" w:rsidRDefault="00000000">
            <w:pPr>
              <w:spacing w:line="252" w:lineRule="auto"/>
            </w:pPr>
            <w:r>
              <w:rPr>
                <w:b/>
                <w:bCs/>
                <w:color w:val="222222"/>
                <w:sz w:val="19"/>
                <w:szCs w:val="19"/>
              </w:rPr>
              <w:lastRenderedPageBreak/>
              <w:t>Description</w:t>
            </w:r>
          </w:p>
        </w:tc>
        <w:tc>
          <w:tcPr>
            <w:tcW w:w="7276" w:type="dxa"/>
            <w:tcMar>
              <w:top w:w="60" w:type="dxa"/>
              <w:left w:w="100" w:type="dxa"/>
              <w:bottom w:w="60" w:type="dxa"/>
              <w:right w:w="100" w:type="dxa"/>
            </w:tcMar>
          </w:tcPr>
          <w:p w14:paraId="0B11C67D" w14:textId="77777777" w:rsidR="00B216C1" w:rsidRDefault="00000000">
            <w:pPr>
              <w:spacing w:line="252" w:lineRule="auto"/>
            </w:pPr>
            <w:r>
              <w:rPr>
                <w:color w:val="222222"/>
                <w:sz w:val="19"/>
                <w:szCs w:val="19"/>
              </w:rPr>
              <w:t>Authorised users shall deprecate an Active version: it continues serving its existing consumers but is hidden from new adoption, and a deprecation notice with an indicative wind-down window is issued (FR-024). Deprecation is reversible: an authorised user may reactivate a Deprecated version to Active. Both actions require a recorded justification and never alter audit history or the version's content. Deprecated is distinct from Deactivated (stops serving) and Archived (terminal record) — the three states are defined in §7.</w:t>
            </w:r>
          </w:p>
        </w:tc>
      </w:tr>
      <w:tr w:rsidR="00B216C1" w14:paraId="0B11C68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7F"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680" w14:textId="77777777" w:rsidR="00B216C1" w:rsidRDefault="00000000">
            <w:pPr>
              <w:spacing w:line="252" w:lineRule="auto"/>
            </w:pPr>
            <w:r>
              <w:rPr>
                <w:color w:val="222222"/>
                <w:sz w:val="19"/>
                <w:szCs w:val="19"/>
              </w:rPr>
              <w:t>Product Owner, Bureau Administrator (per RBAC)</w:t>
            </w:r>
          </w:p>
        </w:tc>
      </w:tr>
      <w:tr w:rsidR="00B216C1" w14:paraId="0B11C68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82"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683" w14:textId="77777777" w:rsidR="00B216C1" w:rsidRDefault="00000000">
            <w:pPr>
              <w:spacing w:line="252" w:lineRule="auto"/>
            </w:pPr>
            <w:r>
              <w:rPr>
                <w:color w:val="222222"/>
                <w:sz w:val="19"/>
                <w:szCs w:val="19"/>
              </w:rPr>
              <w:t>Version Active (deprecate) or Deprecated (reactivate).</w:t>
            </w:r>
          </w:p>
        </w:tc>
      </w:tr>
      <w:tr w:rsidR="00B216C1" w14:paraId="0B11C68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85"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686" w14:textId="77777777" w:rsidR="00B216C1" w:rsidRDefault="00000000">
            <w:pPr>
              <w:spacing w:line="252" w:lineRule="auto"/>
            </w:pPr>
            <w:r>
              <w:rPr>
                <w:color w:val="222222"/>
                <w:sz w:val="19"/>
                <w:szCs w:val="19"/>
              </w:rPr>
              <w:t>Authorised lifecycle action.</w:t>
            </w:r>
          </w:p>
        </w:tc>
      </w:tr>
      <w:tr w:rsidR="00B216C1" w14:paraId="0B11C68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88"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689" w14:textId="77777777" w:rsidR="00B216C1" w:rsidRDefault="00000000">
            <w:pPr>
              <w:spacing w:line="252" w:lineRule="auto"/>
            </w:pPr>
            <w:r>
              <w:rPr>
                <w:color w:val="222222"/>
                <w:sz w:val="19"/>
                <w:szCs w:val="19"/>
              </w:rPr>
              <w:t>Justification; optional wind-down window.</w:t>
            </w:r>
          </w:p>
        </w:tc>
      </w:tr>
      <w:tr w:rsidR="00B216C1" w14:paraId="0B11C68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8B"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68C" w14:textId="77777777" w:rsidR="00B216C1" w:rsidRDefault="00000000">
            <w:pPr>
              <w:spacing w:line="252" w:lineRule="auto"/>
            </w:pPr>
            <w:r>
              <w:rPr>
                <w:color w:val="222222"/>
                <w:sz w:val="19"/>
                <w:szCs w:val="19"/>
              </w:rPr>
              <w:t>State change; consumer notifications; audit entries.</w:t>
            </w:r>
          </w:p>
        </w:tc>
      </w:tr>
      <w:tr w:rsidR="00B216C1" w14:paraId="0B11C69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8E"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68F" w14:textId="77777777" w:rsidR="00B216C1" w:rsidRDefault="00000000">
            <w:pPr>
              <w:spacing w:line="252" w:lineRule="auto"/>
            </w:pPr>
            <w:r>
              <w:rPr>
                <w:color w:val="222222"/>
                <w:sz w:val="19"/>
                <w:szCs w:val="19"/>
              </w:rPr>
              <w:t>BR-021, BR-022, BR-023, BR-026</w:t>
            </w:r>
          </w:p>
        </w:tc>
      </w:tr>
      <w:tr w:rsidR="00B216C1" w14:paraId="0B11C69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91"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692" w14:textId="77777777" w:rsidR="00B216C1" w:rsidRDefault="00000000">
            <w:pPr>
              <w:spacing w:line="252" w:lineRule="auto"/>
            </w:pPr>
            <w:r>
              <w:rPr>
                <w:color w:val="222222"/>
                <w:sz w:val="19"/>
                <w:szCs w:val="19"/>
              </w:rPr>
              <w:t>Deprecating the only Active version of a product with live consumers raises a warning (product closes to new adoption entirely) but is permitted. In regulated deployments, policy may route deprecation through approval (see §10, DR-02).</w:t>
            </w:r>
          </w:p>
        </w:tc>
      </w:tr>
      <w:tr w:rsidR="00B216C1" w14:paraId="0B11C69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94"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695" w14:textId="77777777" w:rsidR="00B216C1" w:rsidRDefault="00000000">
            <w:pPr>
              <w:spacing w:line="252" w:lineRule="auto"/>
            </w:pPr>
            <w:r>
              <w:rPr>
                <w:color w:val="222222"/>
                <w:sz w:val="19"/>
                <w:szCs w:val="19"/>
              </w:rPr>
              <w:t>FR-009 (optional policy routing), FR-024.</w:t>
            </w:r>
          </w:p>
        </w:tc>
      </w:tr>
      <w:tr w:rsidR="00B216C1" w14:paraId="0B11C69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97"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698" w14:textId="77777777" w:rsidR="00B216C1" w:rsidRDefault="00000000">
            <w:pPr>
              <w:spacing w:line="252" w:lineRule="auto"/>
            </w:pPr>
            <w:r>
              <w:rPr>
                <w:color w:val="222222"/>
                <w:sz w:val="19"/>
                <w:szCs w:val="19"/>
              </w:rPr>
              <w:t>Wind-down windows are commitments of intent, not automated cut-offs.</w:t>
            </w:r>
          </w:p>
        </w:tc>
      </w:tr>
      <w:tr w:rsidR="00B216C1" w14:paraId="0B11C69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9A"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69B" w14:textId="77777777" w:rsidR="00B216C1" w:rsidRDefault="00000000">
            <w:pPr>
              <w:spacing w:line="252" w:lineRule="auto"/>
            </w:pPr>
            <w:r>
              <w:rPr>
                <w:color w:val="222222"/>
                <w:sz w:val="19"/>
                <w:szCs w:val="19"/>
              </w:rPr>
              <w:t>1) Deprecated versions serve existing consumers unchanged. 2) Deprecated versions are excluded from new adoption. 3) Reactivation restores full Active behaviour. 4) Both actions carry justification and full audit.</w:t>
            </w:r>
          </w:p>
        </w:tc>
      </w:tr>
    </w:tbl>
    <w:p w14:paraId="0B11C69D"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69F"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69E" w14:textId="77777777" w:rsidR="00B216C1" w:rsidRDefault="00000000">
            <w:r>
              <w:rPr>
                <w:b/>
                <w:bCs/>
                <w:color w:val="FFFFFF"/>
              </w:rPr>
              <w:t>FR-016 — Deactivate a Version</w:t>
            </w:r>
          </w:p>
        </w:tc>
      </w:tr>
      <w:tr w:rsidR="00B216C1" w14:paraId="0B11C6A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A0"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6A1" w14:textId="77777777" w:rsidR="00B216C1" w:rsidRDefault="00000000">
            <w:pPr>
              <w:spacing w:line="252" w:lineRule="auto"/>
            </w:pPr>
            <w:r>
              <w:rPr>
                <w:b/>
                <w:bCs/>
                <w:color w:val="166534"/>
                <w:sz w:val="19"/>
                <w:szCs w:val="19"/>
              </w:rPr>
              <w:t>Mandatory</w:t>
            </w:r>
          </w:p>
        </w:tc>
      </w:tr>
      <w:tr w:rsidR="00B216C1" w14:paraId="0B11C6A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A3"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6A4" w14:textId="77777777" w:rsidR="00B216C1" w:rsidRDefault="00000000">
            <w:pPr>
              <w:spacing w:line="252" w:lineRule="auto"/>
            </w:pPr>
            <w:r>
              <w:rPr>
                <w:color w:val="222222"/>
                <w:sz w:val="19"/>
                <w:szCs w:val="19"/>
              </w:rPr>
              <w:t>Provide a controlled stop for versions that must no longer serve any consumer — end of wind-down, regulatory instruction, or a discovered defect.</w:t>
            </w:r>
          </w:p>
        </w:tc>
      </w:tr>
      <w:tr w:rsidR="00B216C1" w14:paraId="0B11C6A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A6" w14:textId="77777777" w:rsidR="00B216C1" w:rsidRDefault="00000000">
            <w:pPr>
              <w:spacing w:line="252" w:lineRule="auto"/>
            </w:pPr>
            <w:r>
              <w:rPr>
                <w:b/>
                <w:bCs/>
                <w:color w:val="222222"/>
                <w:sz w:val="19"/>
                <w:szCs w:val="19"/>
              </w:rPr>
              <w:lastRenderedPageBreak/>
              <w:t>Description</w:t>
            </w:r>
          </w:p>
        </w:tc>
        <w:tc>
          <w:tcPr>
            <w:tcW w:w="7276" w:type="dxa"/>
            <w:tcMar>
              <w:top w:w="60" w:type="dxa"/>
              <w:left w:w="100" w:type="dxa"/>
              <w:bottom w:w="60" w:type="dxa"/>
              <w:right w:w="100" w:type="dxa"/>
            </w:tcMar>
          </w:tcPr>
          <w:p w14:paraId="0B11C6A7" w14:textId="77777777" w:rsidR="00B216C1" w:rsidRDefault="00000000">
            <w:pPr>
              <w:spacing w:line="252" w:lineRule="auto"/>
            </w:pPr>
            <w:r>
              <w:rPr>
                <w:color w:val="222222"/>
                <w:sz w:val="19"/>
                <w:szCs w:val="19"/>
              </w:rPr>
              <w:t>Authorised users shall deactivate a Deprecated version (standard path) or, with elevated authorisation, an Active version (emergency path). Deactivation stops all consumption of that version; existing consumers receive a defined refusal outcome and are directed to available versions. Deactivation requires justification, notifies affected consumers, and is reversible by authorised reactivation where the business context allows. Content and audit history are untouched.</w:t>
            </w:r>
          </w:p>
        </w:tc>
      </w:tr>
      <w:tr w:rsidR="00B216C1" w14:paraId="0B11C6A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A9"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6AA" w14:textId="77777777" w:rsidR="00B216C1" w:rsidRDefault="00000000">
            <w:pPr>
              <w:spacing w:line="252" w:lineRule="auto"/>
            </w:pPr>
            <w:r>
              <w:rPr>
                <w:color w:val="222222"/>
                <w:sz w:val="19"/>
                <w:szCs w:val="19"/>
              </w:rPr>
              <w:t>Product Owner / Bureau Administrator (standard); elevated governance role (emergency)</w:t>
            </w:r>
          </w:p>
        </w:tc>
      </w:tr>
      <w:tr w:rsidR="00B216C1" w14:paraId="0B11C6A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AC"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6AD" w14:textId="77777777" w:rsidR="00B216C1" w:rsidRDefault="00000000">
            <w:pPr>
              <w:spacing w:line="252" w:lineRule="auto"/>
            </w:pPr>
            <w:r>
              <w:rPr>
                <w:color w:val="222222"/>
                <w:sz w:val="19"/>
                <w:szCs w:val="19"/>
              </w:rPr>
              <w:t>Version Deprecated (standard) or Active (emergency).</w:t>
            </w:r>
          </w:p>
        </w:tc>
      </w:tr>
      <w:tr w:rsidR="00B216C1" w14:paraId="0B11C6B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AF"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6B0" w14:textId="77777777" w:rsidR="00B216C1" w:rsidRDefault="00000000">
            <w:pPr>
              <w:spacing w:line="252" w:lineRule="auto"/>
            </w:pPr>
            <w:r>
              <w:rPr>
                <w:color w:val="222222"/>
                <w:sz w:val="19"/>
                <w:szCs w:val="19"/>
              </w:rPr>
              <w:t>Authorised lifecycle action.</w:t>
            </w:r>
          </w:p>
        </w:tc>
      </w:tr>
      <w:tr w:rsidR="00B216C1" w14:paraId="0B11C6B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B2"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6B3" w14:textId="77777777" w:rsidR="00B216C1" w:rsidRDefault="00000000">
            <w:pPr>
              <w:spacing w:line="252" w:lineRule="auto"/>
            </w:pPr>
            <w:r>
              <w:rPr>
                <w:color w:val="222222"/>
                <w:sz w:val="19"/>
                <w:szCs w:val="19"/>
              </w:rPr>
              <w:t>Justification; consumer-impact acknowledgement for the emergency path.</w:t>
            </w:r>
          </w:p>
        </w:tc>
      </w:tr>
      <w:tr w:rsidR="00B216C1" w14:paraId="0B11C6B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B5"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6B6" w14:textId="77777777" w:rsidR="00B216C1" w:rsidRDefault="00000000">
            <w:pPr>
              <w:spacing w:line="252" w:lineRule="auto"/>
            </w:pPr>
            <w:r>
              <w:rPr>
                <w:color w:val="222222"/>
                <w:sz w:val="19"/>
                <w:szCs w:val="19"/>
              </w:rPr>
              <w:t>State change to Inactive; refusal behaviour in force; notifications; audit.</w:t>
            </w:r>
          </w:p>
        </w:tc>
      </w:tr>
      <w:tr w:rsidR="00B216C1" w14:paraId="0B11C6B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B8"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6B9" w14:textId="77777777" w:rsidR="00B216C1" w:rsidRDefault="00000000">
            <w:pPr>
              <w:spacing w:line="252" w:lineRule="auto"/>
            </w:pPr>
            <w:r>
              <w:rPr>
                <w:color w:val="222222"/>
                <w:sz w:val="19"/>
                <w:szCs w:val="19"/>
              </w:rPr>
              <w:t>BR-021, BR-024, BR-026</w:t>
            </w:r>
          </w:p>
        </w:tc>
      </w:tr>
      <w:tr w:rsidR="00B216C1" w14:paraId="0B11C6B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BB"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6BC" w14:textId="77777777" w:rsidR="00B216C1" w:rsidRDefault="00000000">
            <w:pPr>
              <w:spacing w:line="252" w:lineRule="auto"/>
            </w:pPr>
            <w:r>
              <w:rPr>
                <w:color w:val="222222"/>
                <w:sz w:val="19"/>
                <w:szCs w:val="19"/>
              </w:rPr>
              <w:t>Emergency deactivation of an Active version with consumers requires a second authoriser (dual control) even where full approval is not configured.</w:t>
            </w:r>
          </w:p>
        </w:tc>
      </w:tr>
      <w:tr w:rsidR="00B216C1" w14:paraId="0B11C6C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BE"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6BF" w14:textId="77777777" w:rsidR="00B216C1" w:rsidRDefault="00000000">
            <w:pPr>
              <w:spacing w:line="252" w:lineRule="auto"/>
            </w:pPr>
            <w:r>
              <w:rPr>
                <w:color w:val="222222"/>
                <w:sz w:val="19"/>
                <w:szCs w:val="19"/>
              </w:rPr>
              <w:t>FR-024; entitlement enforcement at consumption points.</w:t>
            </w:r>
          </w:p>
        </w:tc>
      </w:tr>
      <w:tr w:rsidR="00B216C1" w14:paraId="0B11C6C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C1"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6C2" w14:textId="77777777" w:rsidR="00B216C1" w:rsidRDefault="00000000">
            <w:pPr>
              <w:spacing w:line="252" w:lineRule="auto"/>
            </w:pPr>
            <w:r>
              <w:rPr>
                <w:color w:val="222222"/>
                <w:sz w:val="19"/>
                <w:szCs w:val="19"/>
              </w:rPr>
              <w:t>The refusal outcome presented to consumers is defined by the consuming capability (e.g. Enquiry) against the Inactive status this module publishes.</w:t>
            </w:r>
          </w:p>
        </w:tc>
      </w:tr>
      <w:tr w:rsidR="00B216C1" w14:paraId="0B11C6C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C4"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6C5" w14:textId="77777777" w:rsidR="00B216C1" w:rsidRDefault="00000000">
            <w:pPr>
              <w:spacing w:line="252" w:lineRule="auto"/>
            </w:pPr>
            <w:r>
              <w:rPr>
                <w:color w:val="222222"/>
                <w:sz w:val="19"/>
                <w:szCs w:val="19"/>
              </w:rPr>
              <w:t>1) Inactive versions cannot be consumed by any subscriber. 2) Emergency path requires dual control and consumer-impact acknowledgement. 3) Reactivation is possible, authorised and audited.</w:t>
            </w:r>
          </w:p>
        </w:tc>
      </w:tr>
    </w:tbl>
    <w:p w14:paraId="0B11C6C7"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6C9"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6C8" w14:textId="77777777" w:rsidR="00B216C1" w:rsidRDefault="00000000">
            <w:r>
              <w:rPr>
                <w:b/>
                <w:bCs/>
                <w:color w:val="FFFFFF"/>
              </w:rPr>
              <w:t>FR-017 — Archive a Version</w:t>
            </w:r>
          </w:p>
        </w:tc>
      </w:tr>
      <w:tr w:rsidR="00B216C1" w14:paraId="0B11C6C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CA"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6CB" w14:textId="77777777" w:rsidR="00B216C1" w:rsidRDefault="00000000">
            <w:pPr>
              <w:spacing w:line="252" w:lineRule="auto"/>
            </w:pPr>
            <w:r>
              <w:rPr>
                <w:b/>
                <w:bCs/>
                <w:color w:val="B45309"/>
                <w:sz w:val="19"/>
                <w:szCs w:val="19"/>
              </w:rPr>
              <w:t>Recommended</w:t>
            </w:r>
          </w:p>
        </w:tc>
      </w:tr>
      <w:tr w:rsidR="00B216C1" w14:paraId="0B11C6C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CD"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6CE" w14:textId="77777777" w:rsidR="00B216C1" w:rsidRDefault="00000000">
            <w:pPr>
              <w:spacing w:line="252" w:lineRule="auto"/>
            </w:pPr>
            <w:r>
              <w:rPr>
                <w:color w:val="222222"/>
                <w:sz w:val="19"/>
                <w:szCs w:val="19"/>
              </w:rPr>
              <w:t>Keep the working catalogue lean at enterprise scale while preserving the permanent record.</w:t>
            </w:r>
          </w:p>
        </w:tc>
      </w:tr>
      <w:tr w:rsidR="00B216C1" w14:paraId="0B11C6D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D0" w14:textId="77777777" w:rsidR="00B216C1" w:rsidRDefault="00000000">
            <w:pPr>
              <w:spacing w:line="252" w:lineRule="auto"/>
            </w:pPr>
            <w:r>
              <w:rPr>
                <w:b/>
                <w:bCs/>
                <w:color w:val="222222"/>
                <w:sz w:val="19"/>
                <w:szCs w:val="19"/>
              </w:rPr>
              <w:lastRenderedPageBreak/>
              <w:t>Description</w:t>
            </w:r>
          </w:p>
        </w:tc>
        <w:tc>
          <w:tcPr>
            <w:tcW w:w="7276" w:type="dxa"/>
            <w:tcMar>
              <w:top w:w="60" w:type="dxa"/>
              <w:left w:w="100" w:type="dxa"/>
              <w:bottom w:w="60" w:type="dxa"/>
              <w:right w:w="100" w:type="dxa"/>
            </w:tcMar>
          </w:tcPr>
          <w:p w14:paraId="0B11C6D1" w14:textId="77777777" w:rsidR="00B216C1" w:rsidRDefault="00000000">
            <w:pPr>
              <w:spacing w:line="252" w:lineRule="auto"/>
            </w:pPr>
            <w:r>
              <w:rPr>
                <w:color w:val="222222"/>
                <w:sz w:val="19"/>
                <w:szCs w:val="19"/>
              </w:rPr>
              <w:t>After a configurable retention period in Inactive state, authorised users (or a scheduled policy) may archive a version. Archived is terminal: the version is removed from operational views, retained in full for audit, regulatory retrieval and lineage, and can be cloned as the source of a new version but never returned to service. Archival never deletes anything.</w:t>
            </w:r>
          </w:p>
        </w:tc>
      </w:tr>
      <w:tr w:rsidR="00B216C1" w14:paraId="0B11C6D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D3"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6D4" w14:textId="77777777" w:rsidR="00B216C1" w:rsidRDefault="00000000">
            <w:pPr>
              <w:spacing w:line="252" w:lineRule="auto"/>
            </w:pPr>
            <w:r>
              <w:rPr>
                <w:color w:val="222222"/>
                <w:sz w:val="19"/>
                <w:szCs w:val="19"/>
              </w:rPr>
              <w:t>Governance Administrator; scheduled policy</w:t>
            </w:r>
          </w:p>
        </w:tc>
      </w:tr>
      <w:tr w:rsidR="00B216C1" w14:paraId="0B11C6D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D6"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6D7" w14:textId="77777777" w:rsidR="00B216C1" w:rsidRDefault="00000000">
            <w:pPr>
              <w:spacing w:line="252" w:lineRule="auto"/>
            </w:pPr>
            <w:r>
              <w:rPr>
                <w:color w:val="222222"/>
                <w:sz w:val="19"/>
                <w:szCs w:val="19"/>
              </w:rPr>
              <w:t>Version Inactive beyond the configured retention period.</w:t>
            </w:r>
          </w:p>
        </w:tc>
      </w:tr>
      <w:tr w:rsidR="00B216C1" w14:paraId="0B11C6D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D9"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6DA" w14:textId="77777777" w:rsidR="00B216C1" w:rsidRDefault="00000000">
            <w:pPr>
              <w:spacing w:line="252" w:lineRule="auto"/>
            </w:pPr>
            <w:r>
              <w:rPr>
                <w:color w:val="222222"/>
                <w:sz w:val="19"/>
                <w:szCs w:val="19"/>
              </w:rPr>
              <w:t>Manual action or policy schedule.</w:t>
            </w:r>
          </w:p>
        </w:tc>
      </w:tr>
      <w:tr w:rsidR="00B216C1" w14:paraId="0B11C6D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DC"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6DD" w14:textId="77777777" w:rsidR="00B216C1" w:rsidRDefault="00000000">
            <w:pPr>
              <w:spacing w:line="252" w:lineRule="auto"/>
            </w:pPr>
            <w:r>
              <w:rPr>
                <w:color w:val="222222"/>
                <w:sz w:val="19"/>
                <w:szCs w:val="19"/>
              </w:rPr>
              <w:t>Confirmation; policy parameters.</w:t>
            </w:r>
          </w:p>
        </w:tc>
      </w:tr>
      <w:tr w:rsidR="00B216C1" w14:paraId="0B11C6E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DF"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6E0" w14:textId="77777777" w:rsidR="00B216C1" w:rsidRDefault="00000000">
            <w:pPr>
              <w:spacing w:line="252" w:lineRule="auto"/>
            </w:pPr>
            <w:r>
              <w:rPr>
                <w:color w:val="222222"/>
                <w:sz w:val="19"/>
                <w:szCs w:val="19"/>
              </w:rPr>
              <w:t>State change to Archived; removal from operational catalogue views; audit.</w:t>
            </w:r>
          </w:p>
        </w:tc>
      </w:tr>
      <w:tr w:rsidR="00B216C1" w14:paraId="0B11C6E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E2"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6E3" w14:textId="77777777" w:rsidR="00B216C1" w:rsidRDefault="00000000">
            <w:pPr>
              <w:spacing w:line="252" w:lineRule="auto"/>
            </w:pPr>
            <w:r>
              <w:rPr>
                <w:color w:val="222222"/>
                <w:sz w:val="19"/>
                <w:szCs w:val="19"/>
              </w:rPr>
              <w:t>BR-025, BR-026, BR-028</w:t>
            </w:r>
          </w:p>
        </w:tc>
      </w:tr>
      <w:tr w:rsidR="00B216C1" w14:paraId="0B11C6E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E5"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6E6" w14:textId="77777777" w:rsidR="00B216C1" w:rsidRDefault="00000000">
            <w:pPr>
              <w:spacing w:line="252" w:lineRule="auto"/>
            </w:pPr>
            <w:r>
              <w:rPr>
                <w:color w:val="222222"/>
                <w:sz w:val="19"/>
                <w:szCs w:val="19"/>
              </w:rPr>
              <w:t>Versions subject to legal hold cannot be archived until the hold is released.</w:t>
            </w:r>
          </w:p>
        </w:tc>
      </w:tr>
      <w:tr w:rsidR="00B216C1" w14:paraId="0B11C6E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E8"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6E9" w14:textId="77777777" w:rsidR="00B216C1" w:rsidRDefault="00000000">
            <w:pPr>
              <w:spacing w:line="252" w:lineRule="auto"/>
            </w:pPr>
            <w:r>
              <w:rPr>
                <w:color w:val="222222"/>
                <w:sz w:val="19"/>
                <w:szCs w:val="19"/>
              </w:rPr>
              <w:t>Data-retention configuration per geography (NFR: Data Retention).</w:t>
            </w:r>
          </w:p>
        </w:tc>
      </w:tr>
      <w:tr w:rsidR="00B216C1" w14:paraId="0B11C6E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EB"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6EC" w14:textId="77777777" w:rsidR="00B216C1" w:rsidRDefault="00000000">
            <w:pPr>
              <w:spacing w:line="252" w:lineRule="auto"/>
            </w:pPr>
            <w:r>
              <w:rPr>
                <w:color w:val="222222"/>
                <w:sz w:val="19"/>
                <w:szCs w:val="19"/>
              </w:rPr>
              <w:t>Retention periods differ by geography and are set in deployment configuration, not in this document.</w:t>
            </w:r>
          </w:p>
        </w:tc>
      </w:tr>
      <w:tr w:rsidR="00B216C1" w14:paraId="0B11C6F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EE"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6EF" w14:textId="77777777" w:rsidR="00B216C1" w:rsidRDefault="00000000">
            <w:pPr>
              <w:spacing w:line="252" w:lineRule="auto"/>
            </w:pPr>
            <w:r>
              <w:rPr>
                <w:color w:val="222222"/>
                <w:sz w:val="19"/>
                <w:szCs w:val="19"/>
              </w:rPr>
              <w:t>1) Archived versions are absent from operational views but fully retrievable for audit. 2) Archival is irreversible as a service state. 3) Cloning from an archived version into a new draft is supported.</w:t>
            </w:r>
          </w:p>
        </w:tc>
      </w:tr>
    </w:tbl>
    <w:p w14:paraId="0B11C6F1"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6F3"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6F2" w14:textId="77777777" w:rsidR="00B216C1" w:rsidRDefault="00000000">
            <w:r>
              <w:rPr>
                <w:b/>
                <w:bCs/>
                <w:color w:val="FFFFFF"/>
              </w:rPr>
              <w:t>FR-018 — Maintain a Comprehensive Audit Trail</w:t>
            </w:r>
          </w:p>
        </w:tc>
      </w:tr>
      <w:tr w:rsidR="00B216C1" w14:paraId="0B11C6F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F4"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6F5" w14:textId="77777777" w:rsidR="00B216C1" w:rsidRDefault="00000000">
            <w:pPr>
              <w:spacing w:line="252" w:lineRule="auto"/>
            </w:pPr>
            <w:r>
              <w:rPr>
                <w:b/>
                <w:bCs/>
                <w:color w:val="166534"/>
                <w:sz w:val="19"/>
                <w:szCs w:val="19"/>
              </w:rPr>
              <w:t>Mandatory</w:t>
            </w:r>
          </w:p>
        </w:tc>
      </w:tr>
      <w:tr w:rsidR="00B216C1" w14:paraId="0B11C6F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F7"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6F8" w14:textId="77777777" w:rsidR="00B216C1" w:rsidRDefault="00000000">
            <w:pPr>
              <w:spacing w:line="252" w:lineRule="auto"/>
            </w:pPr>
            <w:r>
              <w:rPr>
                <w:color w:val="222222"/>
                <w:sz w:val="19"/>
                <w:szCs w:val="19"/>
              </w:rPr>
              <w:t>Make every product decision reconstructible — who did what, when, why, and what changed — for regulators, internal audit and dispute resolution.</w:t>
            </w:r>
          </w:p>
        </w:tc>
      </w:tr>
      <w:tr w:rsidR="00B216C1" w14:paraId="0B11C6F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FA" w14:textId="77777777" w:rsidR="00B216C1" w:rsidRDefault="00000000">
            <w:pPr>
              <w:spacing w:line="252" w:lineRule="auto"/>
            </w:pPr>
            <w:r>
              <w:rPr>
                <w:b/>
                <w:bCs/>
                <w:color w:val="222222"/>
                <w:sz w:val="19"/>
                <w:szCs w:val="19"/>
              </w:rPr>
              <w:lastRenderedPageBreak/>
              <w:t>Description</w:t>
            </w:r>
          </w:p>
        </w:tc>
        <w:tc>
          <w:tcPr>
            <w:tcW w:w="7276" w:type="dxa"/>
            <w:tcMar>
              <w:top w:w="60" w:type="dxa"/>
              <w:left w:w="100" w:type="dxa"/>
              <w:bottom w:w="60" w:type="dxa"/>
              <w:right w:w="100" w:type="dxa"/>
            </w:tcMar>
          </w:tcPr>
          <w:p w14:paraId="0B11C6FB" w14:textId="77777777" w:rsidR="00B216C1" w:rsidRDefault="00000000">
            <w:pPr>
              <w:spacing w:line="252" w:lineRule="auto"/>
            </w:pPr>
            <w:r>
              <w:rPr>
                <w:color w:val="222222"/>
                <w:sz w:val="19"/>
                <w:szCs w:val="19"/>
              </w:rPr>
              <w:t>The module shall record, for every event across the product lifecycle: actor, action, timestamp, product and version, before/after values of every changed field, business justification (mandatory on submission and on all lifecycle-down actions; recommended elsewhere), approval and rejection comments, delegation context, resolved approval policy and version, and the Master Data Model release referenced. Audit records are immutable, never deleted, and retained per the longest applicable regulatory requirement across deployed geographies.</w:t>
            </w:r>
          </w:p>
        </w:tc>
      </w:tr>
      <w:tr w:rsidR="00B216C1" w14:paraId="0B11C6F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6FD"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6FE" w14:textId="77777777" w:rsidR="00B216C1" w:rsidRDefault="00000000">
            <w:pPr>
              <w:spacing w:line="252" w:lineRule="auto"/>
            </w:pPr>
            <w:r>
              <w:rPr>
                <w:color w:val="222222"/>
                <w:sz w:val="19"/>
                <w:szCs w:val="19"/>
              </w:rPr>
              <w:t>System (capture); Auditor, Compliance, Governance roles (consume)</w:t>
            </w:r>
          </w:p>
        </w:tc>
      </w:tr>
      <w:tr w:rsidR="00B216C1" w14:paraId="0B11C70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00"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701" w14:textId="77777777" w:rsidR="00B216C1" w:rsidRDefault="00000000">
            <w:pPr>
              <w:spacing w:line="252" w:lineRule="auto"/>
            </w:pPr>
            <w:r>
              <w:rPr>
                <w:color w:val="222222"/>
                <w:sz w:val="19"/>
                <w:szCs w:val="19"/>
              </w:rPr>
              <w:t>—</w:t>
            </w:r>
          </w:p>
        </w:tc>
      </w:tr>
      <w:tr w:rsidR="00B216C1" w14:paraId="0B11C70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03"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704" w14:textId="77777777" w:rsidR="00B216C1" w:rsidRDefault="00000000">
            <w:pPr>
              <w:spacing w:line="252" w:lineRule="auto"/>
            </w:pPr>
            <w:r>
              <w:rPr>
                <w:color w:val="222222"/>
                <w:sz w:val="19"/>
                <w:szCs w:val="19"/>
              </w:rPr>
              <w:t>Every state-changing event in the module.</w:t>
            </w:r>
          </w:p>
        </w:tc>
      </w:tr>
      <w:tr w:rsidR="00B216C1" w14:paraId="0B11C70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06"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707" w14:textId="77777777" w:rsidR="00B216C1" w:rsidRDefault="00000000">
            <w:pPr>
              <w:spacing w:line="252" w:lineRule="auto"/>
            </w:pPr>
            <w:r>
              <w:rPr>
                <w:color w:val="222222"/>
                <w:sz w:val="19"/>
                <w:szCs w:val="19"/>
              </w:rPr>
              <w:t>Event context.</w:t>
            </w:r>
          </w:p>
        </w:tc>
      </w:tr>
      <w:tr w:rsidR="00B216C1" w14:paraId="0B11C70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09"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70A" w14:textId="77777777" w:rsidR="00B216C1" w:rsidRDefault="00000000">
            <w:pPr>
              <w:spacing w:line="252" w:lineRule="auto"/>
            </w:pPr>
            <w:r>
              <w:rPr>
                <w:color w:val="222222"/>
                <w:sz w:val="19"/>
                <w:szCs w:val="19"/>
              </w:rPr>
              <w:t>Immutable, queryable, exportable audit records; per-product and per-version audit views.</w:t>
            </w:r>
          </w:p>
        </w:tc>
      </w:tr>
      <w:tr w:rsidR="00B216C1" w14:paraId="0B11C70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0C"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70D" w14:textId="77777777" w:rsidR="00B216C1" w:rsidRDefault="00000000">
            <w:pPr>
              <w:spacing w:line="252" w:lineRule="auto"/>
            </w:pPr>
            <w:r>
              <w:rPr>
                <w:color w:val="222222"/>
                <w:sz w:val="19"/>
                <w:szCs w:val="19"/>
              </w:rPr>
              <w:t>BR-027, BR-028, BR-029</w:t>
            </w:r>
          </w:p>
        </w:tc>
      </w:tr>
      <w:tr w:rsidR="00B216C1" w14:paraId="0B11C71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0F"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710" w14:textId="77777777" w:rsidR="00B216C1" w:rsidRDefault="00000000">
            <w:pPr>
              <w:spacing w:line="252" w:lineRule="auto"/>
            </w:pPr>
            <w:r>
              <w:rPr>
                <w:color w:val="222222"/>
                <w:sz w:val="19"/>
                <w:szCs w:val="19"/>
              </w:rPr>
              <w:t>None. Audit capture failure must fail the underlying action (no un-audited change is ever committed).</w:t>
            </w:r>
          </w:p>
        </w:tc>
      </w:tr>
      <w:tr w:rsidR="00B216C1" w14:paraId="0B11C71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12"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713" w14:textId="77777777" w:rsidR="00B216C1" w:rsidRDefault="00000000">
            <w:pPr>
              <w:spacing w:line="252" w:lineRule="auto"/>
            </w:pPr>
            <w:r>
              <w:rPr>
                <w:color w:val="222222"/>
                <w:sz w:val="19"/>
                <w:szCs w:val="19"/>
              </w:rPr>
              <w:t>Platform audit framework; retention configuration.</w:t>
            </w:r>
          </w:p>
        </w:tc>
      </w:tr>
      <w:tr w:rsidR="00B216C1" w14:paraId="0B11C71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15"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716" w14:textId="77777777" w:rsidR="00B216C1" w:rsidRDefault="00000000">
            <w:pPr>
              <w:spacing w:line="252" w:lineRule="auto"/>
            </w:pPr>
            <w:r>
              <w:rPr>
                <w:color w:val="222222"/>
                <w:sz w:val="19"/>
                <w:szCs w:val="19"/>
              </w:rPr>
              <w:t>Audit access is itself permissioned and audited.</w:t>
            </w:r>
          </w:p>
        </w:tc>
      </w:tr>
      <w:tr w:rsidR="00B216C1" w14:paraId="0B11C71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18"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719" w14:textId="77777777" w:rsidR="00B216C1" w:rsidRDefault="00000000">
            <w:pPr>
              <w:spacing w:line="252" w:lineRule="auto"/>
            </w:pPr>
            <w:r>
              <w:rPr>
                <w:color w:val="222222"/>
                <w:sz w:val="19"/>
                <w:szCs w:val="19"/>
              </w:rPr>
              <w:t>1) Every listed field is captured for every event type. 2) Audit records cannot be modified or deleted by any role. 3) A complete product history is exportable for regulatory inspection. 4) An action whose audit write fails is rolled back.</w:t>
            </w:r>
          </w:p>
        </w:tc>
      </w:tr>
    </w:tbl>
    <w:p w14:paraId="0B11C71B"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71D"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71C" w14:textId="77777777" w:rsidR="00B216C1" w:rsidRDefault="00000000">
            <w:r>
              <w:rPr>
                <w:b/>
                <w:bCs/>
                <w:color w:val="FFFFFF"/>
              </w:rPr>
              <w:t>FR-019 — View Version History, Lineage and Comparison</w:t>
            </w:r>
          </w:p>
        </w:tc>
      </w:tr>
      <w:tr w:rsidR="00B216C1" w14:paraId="0B11C72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1E"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71F" w14:textId="77777777" w:rsidR="00B216C1" w:rsidRDefault="00000000">
            <w:pPr>
              <w:spacing w:line="252" w:lineRule="auto"/>
            </w:pPr>
            <w:r>
              <w:rPr>
                <w:b/>
                <w:bCs/>
                <w:color w:val="166534"/>
                <w:sz w:val="19"/>
                <w:szCs w:val="19"/>
              </w:rPr>
              <w:t>Mandatory</w:t>
            </w:r>
          </w:p>
        </w:tc>
      </w:tr>
      <w:tr w:rsidR="00B216C1" w14:paraId="0B11C72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21"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722" w14:textId="77777777" w:rsidR="00B216C1" w:rsidRDefault="00000000">
            <w:pPr>
              <w:spacing w:line="252" w:lineRule="auto"/>
            </w:pPr>
            <w:r>
              <w:rPr>
                <w:color w:val="222222"/>
                <w:sz w:val="19"/>
                <w:szCs w:val="19"/>
              </w:rPr>
              <w:t>Let any stakeholder understand how a product evolved — indispensable for approvers, integrators assessing upgrades, and auditors.</w:t>
            </w:r>
          </w:p>
        </w:tc>
      </w:tr>
      <w:tr w:rsidR="00B216C1" w14:paraId="0B11C72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24" w14:textId="77777777" w:rsidR="00B216C1" w:rsidRDefault="00000000">
            <w:pPr>
              <w:spacing w:line="252" w:lineRule="auto"/>
            </w:pPr>
            <w:r>
              <w:rPr>
                <w:b/>
                <w:bCs/>
                <w:color w:val="222222"/>
                <w:sz w:val="19"/>
                <w:szCs w:val="19"/>
              </w:rPr>
              <w:lastRenderedPageBreak/>
              <w:t>Description</w:t>
            </w:r>
          </w:p>
        </w:tc>
        <w:tc>
          <w:tcPr>
            <w:tcW w:w="7276" w:type="dxa"/>
            <w:tcMar>
              <w:top w:w="60" w:type="dxa"/>
              <w:left w:w="100" w:type="dxa"/>
              <w:bottom w:w="60" w:type="dxa"/>
              <w:right w:w="100" w:type="dxa"/>
            </w:tcMar>
          </w:tcPr>
          <w:p w14:paraId="0B11C725" w14:textId="77777777" w:rsidR="00B216C1" w:rsidRDefault="00000000">
            <w:pPr>
              <w:spacing w:line="252" w:lineRule="auto"/>
            </w:pPr>
            <w:r>
              <w:rPr>
                <w:color w:val="222222"/>
                <w:sz w:val="19"/>
                <w:szCs w:val="19"/>
              </w:rPr>
              <w:t>For every product, users shall see: a chronological version history (number, state, key dates — created, approved, activated, deprecated, deactivated, archived, effective dates); release notes per version; lineage (parent-child chain, including clones from archived versions); current status of each version and its consumer adoption; and a side-by-side comparison of any two versions highlighting attributes added, removed and changed presentation options, plus metadata differences.</w:t>
            </w:r>
          </w:p>
        </w:tc>
      </w:tr>
      <w:tr w:rsidR="00B216C1" w14:paraId="0B11C72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27"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728" w14:textId="77777777" w:rsidR="00B216C1" w:rsidRDefault="00000000">
            <w:pPr>
              <w:spacing w:line="252" w:lineRule="auto"/>
            </w:pPr>
            <w:r>
              <w:rPr>
                <w:color w:val="222222"/>
                <w:sz w:val="19"/>
                <w:szCs w:val="19"/>
              </w:rPr>
              <w:t>All authorised roles (read); Approvers (comparison during review)</w:t>
            </w:r>
          </w:p>
        </w:tc>
      </w:tr>
      <w:tr w:rsidR="00B216C1" w14:paraId="0B11C72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2A"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72B" w14:textId="77777777" w:rsidR="00B216C1" w:rsidRDefault="00000000">
            <w:pPr>
              <w:spacing w:line="252" w:lineRule="auto"/>
            </w:pPr>
            <w:r>
              <w:rPr>
                <w:color w:val="222222"/>
                <w:sz w:val="19"/>
                <w:szCs w:val="19"/>
              </w:rPr>
              <w:t>Product has one or more versions.</w:t>
            </w:r>
          </w:p>
        </w:tc>
      </w:tr>
      <w:tr w:rsidR="00B216C1" w14:paraId="0B11C72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2D"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72E" w14:textId="77777777" w:rsidR="00B216C1" w:rsidRDefault="00000000">
            <w:pPr>
              <w:spacing w:line="252" w:lineRule="auto"/>
            </w:pPr>
            <w:r>
              <w:rPr>
                <w:color w:val="222222"/>
                <w:sz w:val="19"/>
                <w:szCs w:val="19"/>
              </w:rPr>
              <w:t>User opens version history or requests a comparison.</w:t>
            </w:r>
          </w:p>
        </w:tc>
      </w:tr>
      <w:tr w:rsidR="00B216C1" w14:paraId="0B11C73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30"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731" w14:textId="77777777" w:rsidR="00B216C1" w:rsidRDefault="00000000">
            <w:pPr>
              <w:spacing w:line="252" w:lineRule="auto"/>
            </w:pPr>
            <w:r>
              <w:rPr>
                <w:color w:val="222222"/>
                <w:sz w:val="19"/>
                <w:szCs w:val="19"/>
              </w:rPr>
              <w:t>Product; version pair for comparison.</w:t>
            </w:r>
          </w:p>
        </w:tc>
      </w:tr>
      <w:tr w:rsidR="00B216C1" w14:paraId="0B11C73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33"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734" w14:textId="77777777" w:rsidR="00B216C1" w:rsidRDefault="00000000">
            <w:pPr>
              <w:spacing w:line="252" w:lineRule="auto"/>
            </w:pPr>
            <w:r>
              <w:rPr>
                <w:color w:val="222222"/>
                <w:sz w:val="19"/>
                <w:szCs w:val="19"/>
              </w:rPr>
              <w:t>History timeline; lineage view; structured difference report.</w:t>
            </w:r>
          </w:p>
        </w:tc>
      </w:tr>
      <w:tr w:rsidR="00B216C1" w14:paraId="0B11C73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36"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737" w14:textId="77777777" w:rsidR="00B216C1" w:rsidRDefault="00000000">
            <w:pPr>
              <w:spacing w:line="252" w:lineRule="auto"/>
            </w:pPr>
            <w:r>
              <w:rPr>
                <w:color w:val="222222"/>
                <w:sz w:val="19"/>
                <w:szCs w:val="19"/>
              </w:rPr>
              <w:t>BR-013</w:t>
            </w:r>
          </w:p>
        </w:tc>
      </w:tr>
      <w:tr w:rsidR="00B216C1" w14:paraId="0B11C73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39"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73A" w14:textId="77777777" w:rsidR="00B216C1" w:rsidRDefault="00000000">
            <w:pPr>
              <w:spacing w:line="252" w:lineRule="auto"/>
            </w:pPr>
            <w:r>
              <w:rPr>
                <w:color w:val="222222"/>
                <w:sz w:val="19"/>
                <w:szCs w:val="19"/>
              </w:rPr>
              <w:t>Comparison across products (not just versions) is a recommended enhancement (§10, DR-08 dependency mapping context).</w:t>
            </w:r>
          </w:p>
        </w:tc>
      </w:tr>
      <w:tr w:rsidR="00B216C1" w14:paraId="0B11C73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3C"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73D" w14:textId="77777777" w:rsidR="00B216C1" w:rsidRDefault="00000000">
            <w:pPr>
              <w:spacing w:line="252" w:lineRule="auto"/>
            </w:pPr>
            <w:r>
              <w:rPr>
                <w:color w:val="222222"/>
                <w:sz w:val="19"/>
                <w:szCs w:val="19"/>
              </w:rPr>
              <w:t>FR-012 lineage capture; FR-018.</w:t>
            </w:r>
          </w:p>
        </w:tc>
      </w:tr>
      <w:tr w:rsidR="00B216C1" w14:paraId="0B11C74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3F"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740" w14:textId="77777777" w:rsidR="00B216C1" w:rsidRDefault="00000000">
            <w:pPr>
              <w:spacing w:line="252" w:lineRule="auto"/>
            </w:pPr>
            <w:r>
              <w:rPr>
                <w:color w:val="222222"/>
                <w:sz w:val="19"/>
                <w:szCs w:val="19"/>
              </w:rPr>
              <w:t>Effective and deprecation dates shown here are the governed dates from FR-015/FR-021.</w:t>
            </w:r>
          </w:p>
        </w:tc>
      </w:tr>
      <w:tr w:rsidR="00B216C1" w14:paraId="0B11C74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42"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743" w14:textId="77777777" w:rsidR="00B216C1" w:rsidRDefault="00000000">
            <w:pPr>
              <w:spacing w:line="252" w:lineRule="auto"/>
            </w:pPr>
            <w:r>
              <w:rPr>
                <w:color w:val="222222"/>
                <w:sz w:val="19"/>
                <w:szCs w:val="19"/>
              </w:rPr>
              <w:t>1) History lists every version with all lifecycle dates. 2) Any two versions can be compared with a complete, accurate difference report. 3) Release notes are mandatory content on every submitted version and visible here.</w:t>
            </w:r>
          </w:p>
        </w:tc>
      </w:tr>
    </w:tbl>
    <w:p w14:paraId="0B11C745"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747"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746" w14:textId="77777777" w:rsidR="00B216C1" w:rsidRDefault="00000000">
            <w:r>
              <w:rPr>
                <w:b/>
                <w:bCs/>
                <w:color w:val="FFFFFF"/>
              </w:rPr>
              <w:t>FR-020 — Manage and Discover the Product Catalogue</w:t>
            </w:r>
          </w:p>
        </w:tc>
      </w:tr>
      <w:tr w:rsidR="00B216C1" w14:paraId="0B11C74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48"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749" w14:textId="77777777" w:rsidR="00B216C1" w:rsidRDefault="00000000">
            <w:pPr>
              <w:spacing w:line="252" w:lineRule="auto"/>
            </w:pPr>
            <w:r>
              <w:rPr>
                <w:b/>
                <w:bCs/>
                <w:color w:val="166534"/>
                <w:sz w:val="19"/>
                <w:szCs w:val="19"/>
              </w:rPr>
              <w:t>Mandatory</w:t>
            </w:r>
          </w:p>
        </w:tc>
      </w:tr>
      <w:tr w:rsidR="00B216C1" w14:paraId="0B11C74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4B"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74C" w14:textId="77777777" w:rsidR="00B216C1" w:rsidRDefault="00000000">
            <w:pPr>
              <w:spacing w:line="252" w:lineRule="auto"/>
            </w:pPr>
            <w:r>
              <w:rPr>
                <w:color w:val="222222"/>
                <w:sz w:val="19"/>
                <w:szCs w:val="19"/>
              </w:rPr>
              <w:t>Make the product estate itself discoverable and governable — hundreds of products are an asset only if people can find, trust and reuse them.</w:t>
            </w:r>
          </w:p>
        </w:tc>
      </w:tr>
      <w:tr w:rsidR="00B216C1" w14:paraId="0B11C75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4E" w14:textId="77777777" w:rsidR="00B216C1" w:rsidRDefault="00000000">
            <w:pPr>
              <w:spacing w:line="252" w:lineRule="auto"/>
            </w:pPr>
            <w:r>
              <w:rPr>
                <w:b/>
                <w:bCs/>
                <w:color w:val="222222"/>
                <w:sz w:val="19"/>
                <w:szCs w:val="19"/>
              </w:rPr>
              <w:lastRenderedPageBreak/>
              <w:t>Description</w:t>
            </w:r>
          </w:p>
        </w:tc>
        <w:tc>
          <w:tcPr>
            <w:tcW w:w="7276" w:type="dxa"/>
            <w:tcMar>
              <w:top w:w="60" w:type="dxa"/>
              <w:left w:w="100" w:type="dxa"/>
              <w:bottom w:w="60" w:type="dxa"/>
              <w:right w:w="100" w:type="dxa"/>
            </w:tcMar>
          </w:tcPr>
          <w:p w14:paraId="0B11C74F" w14:textId="77777777" w:rsidR="00B216C1" w:rsidRDefault="00000000">
            <w:pPr>
              <w:spacing w:line="252" w:lineRule="auto"/>
            </w:pPr>
            <w:r>
              <w:rPr>
                <w:color w:val="222222"/>
                <w:sz w:val="19"/>
                <w:szCs w:val="19"/>
              </w:rPr>
              <w:t>The module shall provide a governed product catalogue: search by name, code, description, tag, owner, business unit and contained attribute ('which products expose attribute X?'); filters by status, geography, category and sensitivity classification; a product detail view (metadata, versions, adoption, history); and catalogue-level reporting (counts by status, products pending review-by dates, deprecated versions with remaining consumers). Reverse lookup from a Master Data Model attribute to the products that include it is a first-class capability supporting impact analysis.</w:t>
            </w:r>
          </w:p>
        </w:tc>
      </w:tr>
      <w:tr w:rsidR="00B216C1" w14:paraId="0B11C75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51"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752" w14:textId="77777777" w:rsidR="00B216C1" w:rsidRDefault="00000000">
            <w:pPr>
              <w:spacing w:line="252" w:lineRule="auto"/>
            </w:pPr>
            <w:r>
              <w:rPr>
                <w:color w:val="222222"/>
                <w:sz w:val="19"/>
                <w:szCs w:val="19"/>
              </w:rPr>
              <w:t>All authorised roles; Compliance and Governance (reporting)</w:t>
            </w:r>
          </w:p>
        </w:tc>
      </w:tr>
      <w:tr w:rsidR="00B216C1" w14:paraId="0B11C75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54"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755" w14:textId="77777777" w:rsidR="00B216C1" w:rsidRDefault="00000000">
            <w:pPr>
              <w:spacing w:line="252" w:lineRule="auto"/>
            </w:pPr>
            <w:r>
              <w:rPr>
                <w:color w:val="222222"/>
                <w:sz w:val="19"/>
                <w:szCs w:val="19"/>
              </w:rPr>
              <w:t>—</w:t>
            </w:r>
          </w:p>
        </w:tc>
      </w:tr>
      <w:tr w:rsidR="00B216C1" w14:paraId="0B11C75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57"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758" w14:textId="77777777" w:rsidR="00B216C1" w:rsidRDefault="00000000">
            <w:pPr>
              <w:spacing w:line="252" w:lineRule="auto"/>
            </w:pPr>
            <w:r>
              <w:rPr>
                <w:color w:val="222222"/>
                <w:sz w:val="19"/>
                <w:szCs w:val="19"/>
              </w:rPr>
              <w:t>Catalogue browsing, search, or scheduled reporting.</w:t>
            </w:r>
          </w:p>
        </w:tc>
      </w:tr>
      <w:tr w:rsidR="00B216C1" w14:paraId="0B11C75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5A"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75B" w14:textId="77777777" w:rsidR="00B216C1" w:rsidRDefault="00000000">
            <w:pPr>
              <w:spacing w:line="252" w:lineRule="auto"/>
            </w:pPr>
            <w:r>
              <w:rPr>
                <w:color w:val="222222"/>
                <w:sz w:val="19"/>
                <w:szCs w:val="19"/>
              </w:rPr>
              <w:t>Search and filter criteria.</w:t>
            </w:r>
          </w:p>
        </w:tc>
      </w:tr>
      <w:tr w:rsidR="00B216C1" w14:paraId="0B11C75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5D"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75E" w14:textId="77777777" w:rsidR="00B216C1" w:rsidRDefault="00000000">
            <w:pPr>
              <w:spacing w:line="252" w:lineRule="auto"/>
            </w:pPr>
            <w:r>
              <w:rPr>
                <w:color w:val="222222"/>
                <w:sz w:val="19"/>
                <w:szCs w:val="19"/>
              </w:rPr>
              <w:t>Result lists; product detail; catalogue reports; attribute-to-product impact view.</w:t>
            </w:r>
          </w:p>
        </w:tc>
      </w:tr>
      <w:tr w:rsidR="00B216C1" w14:paraId="0B11C76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60"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761" w14:textId="77777777" w:rsidR="00B216C1" w:rsidRDefault="00000000">
            <w:pPr>
              <w:spacing w:line="252" w:lineRule="auto"/>
            </w:pPr>
            <w:r>
              <w:rPr>
                <w:color w:val="222222"/>
                <w:sz w:val="19"/>
                <w:szCs w:val="19"/>
              </w:rPr>
              <w:t>BR-031, BR-032, BR-033</w:t>
            </w:r>
          </w:p>
        </w:tc>
      </w:tr>
      <w:tr w:rsidR="00B216C1" w14:paraId="0B11C76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63"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764" w14:textId="77777777" w:rsidR="00B216C1" w:rsidRDefault="00000000">
            <w:pPr>
              <w:spacing w:line="252" w:lineRule="auto"/>
            </w:pPr>
            <w:r>
              <w:rPr>
                <w:color w:val="222222"/>
                <w:sz w:val="19"/>
                <w:szCs w:val="19"/>
              </w:rPr>
              <w:t>Visibility is entitlement-aware: users see only catalogues/tenants they are authorised for.</w:t>
            </w:r>
          </w:p>
        </w:tc>
      </w:tr>
      <w:tr w:rsidR="00B216C1" w14:paraId="0B11C76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66"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767" w14:textId="77777777" w:rsidR="00B216C1" w:rsidRDefault="00000000">
            <w:pPr>
              <w:spacing w:line="252" w:lineRule="auto"/>
            </w:pPr>
            <w:r>
              <w:rPr>
                <w:color w:val="222222"/>
                <w:sz w:val="19"/>
                <w:szCs w:val="19"/>
              </w:rPr>
              <w:t>FR-005 metadata; FR-019.</w:t>
            </w:r>
          </w:p>
        </w:tc>
      </w:tr>
      <w:tr w:rsidR="00B216C1" w14:paraId="0B11C76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69"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76A" w14:textId="77777777" w:rsidR="00B216C1" w:rsidRDefault="00000000">
            <w:pPr>
              <w:spacing w:line="252" w:lineRule="auto"/>
            </w:pPr>
            <w:r>
              <w:rPr>
                <w:color w:val="222222"/>
                <w:sz w:val="19"/>
                <w:szCs w:val="19"/>
              </w:rPr>
              <w:t>Subscriber-facing product discovery (what an institution may buy) is presented through Institution Management; this catalogue is the governance-side master.</w:t>
            </w:r>
          </w:p>
        </w:tc>
      </w:tr>
      <w:tr w:rsidR="00B216C1" w14:paraId="0B11C76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6C"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76D" w14:textId="77777777" w:rsidR="00B216C1" w:rsidRDefault="00000000">
            <w:pPr>
              <w:spacing w:line="252" w:lineRule="auto"/>
            </w:pPr>
            <w:r>
              <w:rPr>
                <w:color w:val="222222"/>
                <w:sz w:val="19"/>
                <w:szCs w:val="19"/>
              </w:rPr>
              <w:t>1) Attribute-to-product reverse lookup returns complete results. 2) All metadata fields are searchable/filterable. 3) Catalogue reports cover status distribution, review-by breaches and deprecated-with-consumers.</w:t>
            </w:r>
          </w:p>
        </w:tc>
      </w:tr>
    </w:tbl>
    <w:p w14:paraId="0B11C76F"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771"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770" w14:textId="77777777" w:rsidR="00B216C1" w:rsidRDefault="00000000">
            <w:r>
              <w:rPr>
                <w:b/>
                <w:bCs/>
                <w:color w:val="FFFFFF"/>
              </w:rPr>
              <w:t>FR-021 — Effective Start and End Dating of Versions</w:t>
            </w:r>
          </w:p>
        </w:tc>
      </w:tr>
      <w:tr w:rsidR="00B216C1" w14:paraId="0B11C77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72"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773" w14:textId="77777777" w:rsidR="00B216C1" w:rsidRDefault="00000000">
            <w:pPr>
              <w:spacing w:line="252" w:lineRule="auto"/>
            </w:pPr>
            <w:r>
              <w:rPr>
                <w:b/>
                <w:bCs/>
                <w:color w:val="B45309"/>
                <w:sz w:val="19"/>
                <w:szCs w:val="19"/>
              </w:rPr>
              <w:t>Recommended</w:t>
            </w:r>
          </w:p>
        </w:tc>
      </w:tr>
      <w:tr w:rsidR="00B216C1" w14:paraId="0B11C77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75"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776" w14:textId="77777777" w:rsidR="00B216C1" w:rsidRDefault="00000000">
            <w:pPr>
              <w:spacing w:line="252" w:lineRule="auto"/>
            </w:pPr>
            <w:r>
              <w:rPr>
                <w:color w:val="222222"/>
                <w:sz w:val="19"/>
                <w:szCs w:val="19"/>
              </w:rPr>
              <w:t>Coordinate go-lives and retirements across time zones, release trains and regulatory deadlines without manual out-of-hours action.</w:t>
            </w:r>
          </w:p>
        </w:tc>
      </w:tr>
      <w:tr w:rsidR="00B216C1" w14:paraId="0B11C77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78" w14:textId="77777777" w:rsidR="00B216C1" w:rsidRDefault="00000000">
            <w:pPr>
              <w:spacing w:line="252" w:lineRule="auto"/>
            </w:pPr>
            <w:r>
              <w:rPr>
                <w:b/>
                <w:bCs/>
                <w:color w:val="222222"/>
                <w:sz w:val="19"/>
                <w:szCs w:val="19"/>
              </w:rPr>
              <w:lastRenderedPageBreak/>
              <w:t>Description</w:t>
            </w:r>
          </w:p>
        </w:tc>
        <w:tc>
          <w:tcPr>
            <w:tcW w:w="7276" w:type="dxa"/>
            <w:tcMar>
              <w:top w:w="60" w:type="dxa"/>
              <w:left w:w="100" w:type="dxa"/>
              <w:bottom w:w="60" w:type="dxa"/>
              <w:right w:w="100" w:type="dxa"/>
            </w:tcMar>
          </w:tcPr>
          <w:p w14:paraId="0B11C779" w14:textId="77777777" w:rsidR="00B216C1" w:rsidRDefault="00000000">
            <w:pPr>
              <w:spacing w:line="252" w:lineRule="auto"/>
            </w:pPr>
            <w:r>
              <w:rPr>
                <w:color w:val="222222"/>
                <w:sz w:val="19"/>
                <w:szCs w:val="19"/>
              </w:rPr>
              <w:t>An Approved version may carry an effective start date (automatic activation) and an optional planned end date (automatic transition to Deprecated with notice). Dates are set before or at approval, visible to approvers, changeable only while the version is not yet Active (changes audited</w:t>
            </w:r>
            <w:proofErr w:type="gramStart"/>
            <w:r>
              <w:rPr>
                <w:color w:val="222222"/>
                <w:sz w:val="19"/>
                <w:szCs w:val="19"/>
              </w:rPr>
              <w:t>), and</w:t>
            </w:r>
            <w:proofErr w:type="gramEnd"/>
            <w:r>
              <w:rPr>
                <w:color w:val="222222"/>
                <w:sz w:val="19"/>
                <w:szCs w:val="19"/>
              </w:rPr>
              <w:t xml:space="preserve"> executed by the platform with the same audit as manual actions.</w:t>
            </w:r>
          </w:p>
        </w:tc>
      </w:tr>
      <w:tr w:rsidR="00B216C1" w14:paraId="0B11C77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7B"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77C" w14:textId="77777777" w:rsidR="00B216C1" w:rsidRDefault="00000000">
            <w:pPr>
              <w:spacing w:line="252" w:lineRule="auto"/>
            </w:pPr>
            <w:r>
              <w:rPr>
                <w:color w:val="222222"/>
                <w:sz w:val="19"/>
                <w:szCs w:val="19"/>
              </w:rPr>
              <w:t>Product Owner (set); system (execute)</w:t>
            </w:r>
          </w:p>
        </w:tc>
      </w:tr>
      <w:tr w:rsidR="00B216C1" w14:paraId="0B11C78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7E"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77F" w14:textId="77777777" w:rsidR="00B216C1" w:rsidRDefault="00000000">
            <w:pPr>
              <w:spacing w:line="252" w:lineRule="auto"/>
            </w:pPr>
            <w:r>
              <w:rPr>
                <w:color w:val="222222"/>
                <w:sz w:val="19"/>
                <w:szCs w:val="19"/>
              </w:rPr>
              <w:t>Version Approved.</w:t>
            </w:r>
          </w:p>
        </w:tc>
      </w:tr>
      <w:tr w:rsidR="00B216C1" w14:paraId="0B11C78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81"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782" w14:textId="77777777" w:rsidR="00B216C1" w:rsidRDefault="00000000">
            <w:pPr>
              <w:spacing w:line="252" w:lineRule="auto"/>
            </w:pPr>
            <w:r>
              <w:rPr>
                <w:color w:val="222222"/>
                <w:sz w:val="19"/>
                <w:szCs w:val="19"/>
              </w:rPr>
              <w:t>Date set; scheduled execution.</w:t>
            </w:r>
          </w:p>
        </w:tc>
      </w:tr>
      <w:tr w:rsidR="00B216C1" w14:paraId="0B11C78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84"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785" w14:textId="77777777" w:rsidR="00B216C1" w:rsidRDefault="00000000">
            <w:pPr>
              <w:spacing w:line="252" w:lineRule="auto"/>
            </w:pPr>
            <w:r>
              <w:rPr>
                <w:color w:val="222222"/>
                <w:sz w:val="19"/>
                <w:szCs w:val="19"/>
              </w:rPr>
              <w:t>Effective start / planned end dates.</w:t>
            </w:r>
          </w:p>
        </w:tc>
      </w:tr>
      <w:tr w:rsidR="00B216C1" w14:paraId="0B11C78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87"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788" w14:textId="77777777" w:rsidR="00B216C1" w:rsidRDefault="00000000">
            <w:pPr>
              <w:spacing w:line="252" w:lineRule="auto"/>
            </w:pPr>
            <w:r>
              <w:rPr>
                <w:color w:val="222222"/>
                <w:sz w:val="19"/>
                <w:szCs w:val="19"/>
              </w:rPr>
              <w:t>Scheduled and executed transitions with audit.</w:t>
            </w:r>
          </w:p>
        </w:tc>
      </w:tr>
      <w:tr w:rsidR="00B216C1" w14:paraId="0B11C78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8A"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78B" w14:textId="77777777" w:rsidR="00B216C1" w:rsidRDefault="00000000">
            <w:pPr>
              <w:spacing w:line="252" w:lineRule="auto"/>
            </w:pPr>
            <w:r>
              <w:rPr>
                <w:color w:val="222222"/>
                <w:sz w:val="19"/>
                <w:szCs w:val="19"/>
              </w:rPr>
              <w:t>BR-021</w:t>
            </w:r>
          </w:p>
        </w:tc>
      </w:tr>
      <w:tr w:rsidR="00B216C1" w14:paraId="0B11C78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8D"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78E" w14:textId="77777777" w:rsidR="00B216C1" w:rsidRDefault="00000000">
            <w:pPr>
              <w:spacing w:line="252" w:lineRule="auto"/>
            </w:pPr>
            <w:r>
              <w:rPr>
                <w:color w:val="222222"/>
                <w:sz w:val="19"/>
                <w:szCs w:val="19"/>
              </w:rPr>
              <w:t>A scheduled activation that would breach the concurrent-active ceiling (FR-014) alerts the owner and holds pending resolution.</w:t>
            </w:r>
          </w:p>
        </w:tc>
      </w:tr>
      <w:tr w:rsidR="00B216C1" w14:paraId="0B11C79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90"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791" w14:textId="77777777" w:rsidR="00B216C1" w:rsidRDefault="00000000">
            <w:pPr>
              <w:spacing w:line="252" w:lineRule="auto"/>
            </w:pPr>
            <w:r>
              <w:rPr>
                <w:color w:val="222222"/>
                <w:sz w:val="19"/>
                <w:szCs w:val="19"/>
              </w:rPr>
              <w:t>FR-014, FR-015, FR-024.</w:t>
            </w:r>
          </w:p>
        </w:tc>
      </w:tr>
      <w:tr w:rsidR="00B216C1" w14:paraId="0B11C79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93"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794" w14:textId="77777777" w:rsidR="00B216C1" w:rsidRDefault="00000000">
            <w:pPr>
              <w:spacing w:line="252" w:lineRule="auto"/>
            </w:pPr>
            <w:r>
              <w:rPr>
                <w:color w:val="222222"/>
                <w:sz w:val="19"/>
                <w:szCs w:val="19"/>
              </w:rPr>
              <w:t>Dates are tenant-timezone aware.</w:t>
            </w:r>
          </w:p>
        </w:tc>
      </w:tr>
      <w:tr w:rsidR="00B216C1" w14:paraId="0B11C79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96"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797" w14:textId="77777777" w:rsidR="00B216C1" w:rsidRDefault="00000000">
            <w:pPr>
              <w:spacing w:line="252" w:lineRule="auto"/>
            </w:pPr>
            <w:r>
              <w:rPr>
                <w:color w:val="222222"/>
                <w:sz w:val="19"/>
                <w:szCs w:val="19"/>
              </w:rPr>
              <w:t>1) Scheduled transitions execute exactly once at the effective moment. 2) Approvers see the dates in the approval package. 3) Executed scheduled transitions are audited identically to manual ones.</w:t>
            </w:r>
          </w:p>
        </w:tc>
      </w:tr>
    </w:tbl>
    <w:p w14:paraId="0B11C799"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79B"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79A" w14:textId="77777777" w:rsidR="00B216C1" w:rsidRDefault="00000000">
            <w:r>
              <w:rPr>
                <w:b/>
                <w:bCs/>
                <w:color w:val="FFFFFF"/>
              </w:rPr>
              <w:t>FR-022 — Product Ownership and Ownership Transfer</w:t>
            </w:r>
          </w:p>
        </w:tc>
      </w:tr>
      <w:tr w:rsidR="00B216C1" w14:paraId="0B11C79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9C"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79D" w14:textId="77777777" w:rsidR="00B216C1" w:rsidRDefault="00000000">
            <w:pPr>
              <w:spacing w:line="252" w:lineRule="auto"/>
            </w:pPr>
            <w:r>
              <w:rPr>
                <w:b/>
                <w:bCs/>
                <w:color w:val="B45309"/>
                <w:sz w:val="19"/>
                <w:szCs w:val="19"/>
              </w:rPr>
              <w:t>Recommended</w:t>
            </w:r>
          </w:p>
        </w:tc>
      </w:tr>
      <w:tr w:rsidR="00B216C1" w14:paraId="0B11C7A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9F"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7A0" w14:textId="77777777" w:rsidR="00B216C1" w:rsidRDefault="00000000">
            <w:pPr>
              <w:spacing w:line="252" w:lineRule="auto"/>
            </w:pPr>
            <w:r>
              <w:rPr>
                <w:color w:val="222222"/>
                <w:sz w:val="19"/>
                <w:szCs w:val="19"/>
              </w:rPr>
              <w:t>Guarantee accountability survives reorganisations and attrition across a multi-year, multi-geography product estate.</w:t>
            </w:r>
          </w:p>
        </w:tc>
      </w:tr>
      <w:tr w:rsidR="00B216C1" w14:paraId="0B11C7A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A2"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7A3" w14:textId="77777777" w:rsidR="00B216C1" w:rsidRDefault="00000000">
            <w:pPr>
              <w:spacing w:line="252" w:lineRule="auto"/>
            </w:pPr>
            <w:r>
              <w:rPr>
                <w:color w:val="222222"/>
                <w:sz w:val="19"/>
                <w:szCs w:val="19"/>
              </w:rPr>
              <w:t xml:space="preserve">Every product </w:t>
            </w:r>
            <w:proofErr w:type="gramStart"/>
            <w:r>
              <w:rPr>
                <w:color w:val="222222"/>
                <w:sz w:val="19"/>
                <w:szCs w:val="19"/>
              </w:rPr>
              <w:t>has exactly one accountable business owner (a named role/user) at all times</w:t>
            </w:r>
            <w:proofErr w:type="gramEnd"/>
            <w:r>
              <w:rPr>
                <w:color w:val="222222"/>
                <w:sz w:val="19"/>
                <w:szCs w:val="19"/>
              </w:rPr>
              <w:t>. Authorised transfer of ownership records the outgoing and incoming owner, effective date and reason, requires acceptance by the incoming owner, and never alters version content. Orphaned products (owner role vacated) are surfaced on a governance report until reassigned.</w:t>
            </w:r>
          </w:p>
        </w:tc>
      </w:tr>
      <w:tr w:rsidR="00B216C1" w14:paraId="0B11C7A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A5"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7A6" w14:textId="77777777" w:rsidR="00B216C1" w:rsidRDefault="00000000">
            <w:pPr>
              <w:spacing w:line="252" w:lineRule="auto"/>
            </w:pPr>
            <w:r>
              <w:rPr>
                <w:color w:val="222222"/>
                <w:sz w:val="19"/>
                <w:szCs w:val="19"/>
              </w:rPr>
              <w:t>Governance Administrator; outgoing/incoming owners</w:t>
            </w:r>
          </w:p>
        </w:tc>
      </w:tr>
      <w:tr w:rsidR="00B216C1" w14:paraId="0B11C7A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A8"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7A9" w14:textId="77777777" w:rsidR="00B216C1" w:rsidRDefault="00000000">
            <w:pPr>
              <w:spacing w:line="252" w:lineRule="auto"/>
            </w:pPr>
            <w:r>
              <w:rPr>
                <w:color w:val="222222"/>
                <w:sz w:val="19"/>
                <w:szCs w:val="19"/>
              </w:rPr>
              <w:t>Product exists; incoming owner holds an eligible role.</w:t>
            </w:r>
          </w:p>
        </w:tc>
      </w:tr>
      <w:tr w:rsidR="00B216C1" w14:paraId="0B11C7A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AB" w14:textId="77777777" w:rsidR="00B216C1" w:rsidRDefault="00000000">
            <w:pPr>
              <w:spacing w:line="252" w:lineRule="auto"/>
            </w:pPr>
            <w:r>
              <w:rPr>
                <w:b/>
                <w:bCs/>
                <w:color w:val="222222"/>
                <w:sz w:val="19"/>
                <w:szCs w:val="19"/>
              </w:rPr>
              <w:lastRenderedPageBreak/>
              <w:t>Trigger</w:t>
            </w:r>
          </w:p>
        </w:tc>
        <w:tc>
          <w:tcPr>
            <w:tcW w:w="7276" w:type="dxa"/>
            <w:tcMar>
              <w:top w:w="60" w:type="dxa"/>
              <w:left w:w="100" w:type="dxa"/>
              <w:bottom w:w="60" w:type="dxa"/>
              <w:right w:w="100" w:type="dxa"/>
            </w:tcMar>
          </w:tcPr>
          <w:p w14:paraId="0B11C7AC" w14:textId="77777777" w:rsidR="00B216C1" w:rsidRDefault="00000000">
            <w:pPr>
              <w:spacing w:line="252" w:lineRule="auto"/>
            </w:pPr>
            <w:r>
              <w:rPr>
                <w:color w:val="222222"/>
                <w:sz w:val="19"/>
                <w:szCs w:val="19"/>
              </w:rPr>
              <w:t>Transfer action.</w:t>
            </w:r>
          </w:p>
        </w:tc>
      </w:tr>
      <w:tr w:rsidR="00B216C1" w14:paraId="0B11C7B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AE"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7AF" w14:textId="77777777" w:rsidR="00B216C1" w:rsidRDefault="00000000">
            <w:pPr>
              <w:spacing w:line="252" w:lineRule="auto"/>
            </w:pPr>
            <w:r>
              <w:rPr>
                <w:color w:val="222222"/>
                <w:sz w:val="19"/>
                <w:szCs w:val="19"/>
              </w:rPr>
              <w:t>Incoming owner, effective date, reason.</w:t>
            </w:r>
          </w:p>
        </w:tc>
      </w:tr>
      <w:tr w:rsidR="00B216C1" w14:paraId="0B11C7B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B1"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7B2" w14:textId="77777777" w:rsidR="00B216C1" w:rsidRDefault="00000000">
            <w:pPr>
              <w:spacing w:line="252" w:lineRule="auto"/>
            </w:pPr>
            <w:r>
              <w:rPr>
                <w:color w:val="222222"/>
                <w:sz w:val="19"/>
                <w:szCs w:val="19"/>
              </w:rPr>
              <w:t>Updated ownership; acceptance record; audit.</w:t>
            </w:r>
          </w:p>
        </w:tc>
      </w:tr>
      <w:tr w:rsidR="00B216C1" w14:paraId="0B11C7B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B4"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7B5" w14:textId="77777777" w:rsidR="00B216C1" w:rsidRDefault="00000000">
            <w:pPr>
              <w:spacing w:line="252" w:lineRule="auto"/>
            </w:pPr>
            <w:r>
              <w:rPr>
                <w:color w:val="222222"/>
                <w:sz w:val="19"/>
                <w:szCs w:val="19"/>
              </w:rPr>
              <w:t>BR-030</w:t>
            </w:r>
          </w:p>
        </w:tc>
      </w:tr>
      <w:tr w:rsidR="00B216C1" w14:paraId="0B11C7B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B7"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7B8" w14:textId="77777777" w:rsidR="00B216C1" w:rsidRDefault="00000000">
            <w:pPr>
              <w:spacing w:line="252" w:lineRule="auto"/>
            </w:pPr>
            <w:r>
              <w:rPr>
                <w:color w:val="222222"/>
                <w:sz w:val="19"/>
                <w:szCs w:val="19"/>
              </w:rPr>
              <w:t>Transfer to the current submitter of a pending approval triggers SoD re-evaluation on that item.</w:t>
            </w:r>
          </w:p>
        </w:tc>
      </w:tr>
      <w:tr w:rsidR="00B216C1" w14:paraId="0B11C7B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BA"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7BB" w14:textId="77777777" w:rsidR="00B216C1" w:rsidRDefault="00000000">
            <w:pPr>
              <w:spacing w:line="252" w:lineRule="auto"/>
            </w:pPr>
            <w:r>
              <w:rPr>
                <w:color w:val="222222"/>
                <w:sz w:val="19"/>
                <w:szCs w:val="19"/>
              </w:rPr>
              <w:t>RBAC; FR-020 reporting.</w:t>
            </w:r>
          </w:p>
        </w:tc>
      </w:tr>
      <w:tr w:rsidR="00B216C1" w14:paraId="0B11C7B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BD"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7BE" w14:textId="77777777" w:rsidR="00B216C1" w:rsidRDefault="00000000">
            <w:pPr>
              <w:spacing w:line="252" w:lineRule="auto"/>
            </w:pPr>
            <w:r>
              <w:rPr>
                <w:color w:val="222222"/>
                <w:sz w:val="19"/>
                <w:szCs w:val="19"/>
              </w:rPr>
              <w:t>Ownership is product-scoped metadata (FR-005), stable across versions.</w:t>
            </w:r>
          </w:p>
        </w:tc>
      </w:tr>
      <w:tr w:rsidR="00B216C1" w14:paraId="0B11C7C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C0"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7C1" w14:textId="77777777" w:rsidR="00B216C1" w:rsidRDefault="00000000">
            <w:pPr>
              <w:spacing w:line="252" w:lineRule="auto"/>
            </w:pPr>
            <w:r>
              <w:rPr>
                <w:color w:val="222222"/>
                <w:sz w:val="19"/>
                <w:szCs w:val="19"/>
              </w:rPr>
              <w:t>1) No product exists without an owner. 2) Transfers require incoming-owner acceptance and are audited. 3) Orphaned products appear on the governance report within one day.</w:t>
            </w:r>
          </w:p>
        </w:tc>
      </w:tr>
    </w:tbl>
    <w:p w14:paraId="0B11C7C3"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7C5"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7C4" w14:textId="77777777" w:rsidR="00B216C1" w:rsidRDefault="00000000">
            <w:r>
              <w:rPr>
                <w:b/>
                <w:bCs/>
                <w:color w:val="FFFFFF"/>
              </w:rPr>
              <w:t>FR-023 — Tagging and Categorisation</w:t>
            </w:r>
          </w:p>
        </w:tc>
      </w:tr>
      <w:tr w:rsidR="00B216C1" w14:paraId="0B11C7C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C6"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7C7" w14:textId="77777777" w:rsidR="00B216C1" w:rsidRDefault="00000000">
            <w:pPr>
              <w:spacing w:line="252" w:lineRule="auto"/>
            </w:pPr>
            <w:r>
              <w:rPr>
                <w:b/>
                <w:bCs/>
                <w:color w:val="B45309"/>
                <w:sz w:val="19"/>
                <w:szCs w:val="19"/>
              </w:rPr>
              <w:t>Recommended</w:t>
            </w:r>
          </w:p>
        </w:tc>
      </w:tr>
      <w:tr w:rsidR="00B216C1" w14:paraId="0B11C7C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C9"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7CA" w14:textId="77777777" w:rsidR="00B216C1" w:rsidRDefault="00000000">
            <w:pPr>
              <w:spacing w:line="252" w:lineRule="auto"/>
            </w:pPr>
            <w:r>
              <w:rPr>
                <w:color w:val="222222"/>
                <w:sz w:val="19"/>
                <w:szCs w:val="19"/>
              </w:rPr>
              <w:t>Improve discovery, reporting and portfolio management across hundreds of products without hard-coding taxonomy into structure.</w:t>
            </w:r>
          </w:p>
        </w:tc>
      </w:tr>
      <w:tr w:rsidR="00B216C1" w14:paraId="0B11C7C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CC"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7CD" w14:textId="77777777" w:rsidR="00B216C1" w:rsidRDefault="00000000">
            <w:pPr>
              <w:spacing w:line="252" w:lineRule="auto"/>
            </w:pPr>
            <w:r>
              <w:rPr>
                <w:color w:val="222222"/>
                <w:sz w:val="19"/>
                <w:szCs w:val="19"/>
              </w:rPr>
              <w:t>Products may carry tags from a governed tag vocabulary (free-text tags optionally allowed by configuration, flagged as ungoverned) and one or more categories from a managed category tree (e.g. by use case, market segment, geography programme). Tags and categories are searchable (FR-020) and reportable; vocabulary and tree changes are administered under governance with audit.</w:t>
            </w:r>
          </w:p>
        </w:tc>
      </w:tr>
      <w:tr w:rsidR="00B216C1" w14:paraId="0B11C7D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CF"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7D0" w14:textId="77777777" w:rsidR="00B216C1" w:rsidRDefault="00000000">
            <w:pPr>
              <w:spacing w:line="252" w:lineRule="auto"/>
            </w:pPr>
            <w:r>
              <w:rPr>
                <w:color w:val="222222"/>
                <w:sz w:val="19"/>
                <w:szCs w:val="19"/>
              </w:rPr>
              <w:t>Product Manager (apply); Governance Administrator (vocabulary)</w:t>
            </w:r>
          </w:p>
        </w:tc>
      </w:tr>
      <w:tr w:rsidR="00B216C1" w14:paraId="0B11C7D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D2"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7D3" w14:textId="77777777" w:rsidR="00B216C1" w:rsidRDefault="00000000">
            <w:pPr>
              <w:spacing w:line="252" w:lineRule="auto"/>
            </w:pPr>
            <w:r>
              <w:rPr>
                <w:color w:val="222222"/>
                <w:sz w:val="19"/>
                <w:szCs w:val="19"/>
              </w:rPr>
              <w:t>Vocabulary/category tree published.</w:t>
            </w:r>
          </w:p>
        </w:tc>
      </w:tr>
      <w:tr w:rsidR="00B216C1" w14:paraId="0B11C7D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D5"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7D6" w14:textId="77777777" w:rsidR="00B216C1" w:rsidRDefault="00000000">
            <w:pPr>
              <w:spacing w:line="252" w:lineRule="auto"/>
            </w:pPr>
            <w:r>
              <w:rPr>
                <w:color w:val="222222"/>
                <w:sz w:val="19"/>
                <w:szCs w:val="19"/>
              </w:rPr>
              <w:t>Tag/category application on draft or via governed metadata update.</w:t>
            </w:r>
          </w:p>
        </w:tc>
      </w:tr>
      <w:tr w:rsidR="00B216C1" w14:paraId="0B11C7D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D8"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7D9" w14:textId="77777777" w:rsidR="00B216C1" w:rsidRDefault="00000000">
            <w:pPr>
              <w:spacing w:line="252" w:lineRule="auto"/>
            </w:pPr>
            <w:r>
              <w:rPr>
                <w:color w:val="222222"/>
                <w:sz w:val="19"/>
                <w:szCs w:val="19"/>
              </w:rPr>
              <w:t>Tags; categories.</w:t>
            </w:r>
          </w:p>
        </w:tc>
      </w:tr>
      <w:tr w:rsidR="00B216C1" w14:paraId="0B11C7D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DB"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7DC" w14:textId="77777777" w:rsidR="00B216C1" w:rsidRDefault="00000000">
            <w:pPr>
              <w:spacing w:line="252" w:lineRule="auto"/>
            </w:pPr>
            <w:r>
              <w:rPr>
                <w:color w:val="222222"/>
                <w:sz w:val="19"/>
                <w:szCs w:val="19"/>
              </w:rPr>
              <w:t>Enriched, searchable metadata.</w:t>
            </w:r>
          </w:p>
        </w:tc>
      </w:tr>
      <w:tr w:rsidR="00B216C1" w14:paraId="0B11C7E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DE"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7DF" w14:textId="77777777" w:rsidR="00B216C1" w:rsidRDefault="00000000">
            <w:pPr>
              <w:spacing w:line="252" w:lineRule="auto"/>
            </w:pPr>
            <w:r>
              <w:rPr>
                <w:color w:val="222222"/>
                <w:sz w:val="19"/>
                <w:szCs w:val="19"/>
              </w:rPr>
              <w:t>BR-005</w:t>
            </w:r>
          </w:p>
        </w:tc>
      </w:tr>
      <w:tr w:rsidR="00B216C1" w14:paraId="0B11C7E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E1"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7E2" w14:textId="77777777" w:rsidR="00B216C1" w:rsidRDefault="00000000">
            <w:pPr>
              <w:spacing w:line="252" w:lineRule="auto"/>
            </w:pPr>
            <w:r>
              <w:rPr>
                <w:color w:val="222222"/>
                <w:sz w:val="19"/>
                <w:szCs w:val="19"/>
              </w:rPr>
              <w:t>Removing a category from the tree does not strip it from historical versions; it is flagged legacy.</w:t>
            </w:r>
          </w:p>
        </w:tc>
      </w:tr>
      <w:tr w:rsidR="00B216C1" w14:paraId="0B11C7E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E4"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7E5" w14:textId="77777777" w:rsidR="00B216C1" w:rsidRDefault="00000000">
            <w:pPr>
              <w:spacing w:line="252" w:lineRule="auto"/>
            </w:pPr>
            <w:r>
              <w:rPr>
                <w:color w:val="222222"/>
                <w:sz w:val="19"/>
                <w:szCs w:val="19"/>
              </w:rPr>
              <w:t>FR-005, FR-020.</w:t>
            </w:r>
          </w:p>
        </w:tc>
      </w:tr>
      <w:tr w:rsidR="00B216C1" w14:paraId="0B11C7E9"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E7"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7E8" w14:textId="77777777" w:rsidR="00B216C1" w:rsidRDefault="00000000">
            <w:pPr>
              <w:spacing w:line="252" w:lineRule="auto"/>
            </w:pPr>
            <w:r>
              <w:rPr>
                <w:color w:val="222222"/>
                <w:sz w:val="19"/>
                <w:szCs w:val="19"/>
              </w:rPr>
              <w:t>Tag governance is lightweight — a vocabulary list, not a full ontology.</w:t>
            </w:r>
          </w:p>
        </w:tc>
      </w:tr>
      <w:tr w:rsidR="00B216C1" w14:paraId="0B11C7E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EA" w14:textId="77777777" w:rsidR="00B216C1" w:rsidRDefault="00000000">
            <w:pPr>
              <w:spacing w:line="252" w:lineRule="auto"/>
            </w:pPr>
            <w:r>
              <w:rPr>
                <w:b/>
                <w:bCs/>
                <w:color w:val="222222"/>
                <w:sz w:val="19"/>
                <w:szCs w:val="19"/>
              </w:rPr>
              <w:lastRenderedPageBreak/>
              <w:t>Acceptance Criteria</w:t>
            </w:r>
          </w:p>
        </w:tc>
        <w:tc>
          <w:tcPr>
            <w:tcW w:w="7276" w:type="dxa"/>
            <w:tcMar>
              <w:top w:w="60" w:type="dxa"/>
              <w:left w:w="100" w:type="dxa"/>
              <w:bottom w:w="60" w:type="dxa"/>
              <w:right w:w="100" w:type="dxa"/>
            </w:tcMar>
          </w:tcPr>
          <w:p w14:paraId="0B11C7EB" w14:textId="77777777" w:rsidR="00B216C1" w:rsidRDefault="00000000">
            <w:pPr>
              <w:spacing w:line="252" w:lineRule="auto"/>
            </w:pPr>
            <w:r>
              <w:rPr>
                <w:color w:val="222222"/>
                <w:sz w:val="19"/>
                <w:szCs w:val="19"/>
              </w:rPr>
              <w:t>1) Tags/categories are applied, searched and reported. 2) Governed vocabulary changes are audited. 3) Ungoverned free-text tags, where enabled, are visibly distinguished.</w:t>
            </w:r>
          </w:p>
        </w:tc>
      </w:tr>
    </w:tbl>
    <w:p w14:paraId="0B11C7ED"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7EF"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7EE" w14:textId="77777777" w:rsidR="00B216C1" w:rsidRDefault="00000000">
            <w:r>
              <w:rPr>
                <w:b/>
                <w:bCs/>
                <w:color w:val="FFFFFF"/>
              </w:rPr>
              <w:t>FR-024 — Notify Consumers of Version Events</w:t>
            </w:r>
          </w:p>
        </w:tc>
      </w:tr>
      <w:tr w:rsidR="00B216C1" w14:paraId="0B11C7F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F0"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7F1" w14:textId="77777777" w:rsidR="00B216C1" w:rsidRDefault="00000000">
            <w:pPr>
              <w:spacing w:line="252" w:lineRule="auto"/>
            </w:pPr>
            <w:r>
              <w:rPr>
                <w:b/>
                <w:bCs/>
                <w:color w:val="B45309"/>
                <w:sz w:val="19"/>
                <w:szCs w:val="19"/>
              </w:rPr>
              <w:t>Recommended</w:t>
            </w:r>
          </w:p>
        </w:tc>
      </w:tr>
      <w:tr w:rsidR="00B216C1" w14:paraId="0B11C7F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F3" w14:textId="77777777" w:rsidR="00B216C1" w:rsidRDefault="00000000">
            <w:pPr>
              <w:spacing w:line="252" w:lineRule="auto"/>
            </w:pPr>
            <w:r>
              <w:rPr>
                <w:b/>
                <w:bCs/>
                <w:color w:val="222222"/>
                <w:sz w:val="19"/>
                <w:szCs w:val="19"/>
              </w:rPr>
              <w:t>Business Objective</w:t>
            </w:r>
          </w:p>
        </w:tc>
        <w:tc>
          <w:tcPr>
            <w:tcW w:w="7276" w:type="dxa"/>
            <w:tcMar>
              <w:top w:w="60" w:type="dxa"/>
              <w:left w:w="100" w:type="dxa"/>
              <w:bottom w:w="60" w:type="dxa"/>
              <w:right w:w="100" w:type="dxa"/>
            </w:tcMar>
          </w:tcPr>
          <w:p w14:paraId="0B11C7F4" w14:textId="77777777" w:rsidR="00B216C1" w:rsidRDefault="00000000">
            <w:pPr>
              <w:spacing w:line="252" w:lineRule="auto"/>
            </w:pPr>
            <w:r>
              <w:rPr>
                <w:color w:val="222222"/>
                <w:sz w:val="19"/>
                <w:szCs w:val="19"/>
              </w:rPr>
              <w:t>Turn versioning from a publisher-side record into a managed contract with consumers — no institution should learn of a deprecation from a failure.</w:t>
            </w:r>
          </w:p>
        </w:tc>
      </w:tr>
      <w:tr w:rsidR="00B216C1" w14:paraId="0B11C7F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F6"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7F7" w14:textId="77777777" w:rsidR="00B216C1" w:rsidRDefault="00000000">
            <w:pPr>
              <w:spacing w:line="252" w:lineRule="auto"/>
            </w:pPr>
            <w:r>
              <w:rPr>
                <w:color w:val="222222"/>
                <w:sz w:val="19"/>
                <w:szCs w:val="19"/>
              </w:rPr>
              <w:t>On activation of a new version, deprecation (with wind-down window), planned end dates, deactivation, and emergency actions, the platform shall notify the affected consumers (subscribed institutions and internal consuming capabilities) through the platform's notification channels, with the release notes or justification attached as appropriate. Notification history per product/version is retained and reportable.</w:t>
            </w:r>
          </w:p>
        </w:tc>
      </w:tr>
      <w:tr w:rsidR="00B216C1" w14:paraId="0B11C7F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F9"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7FA" w14:textId="77777777" w:rsidR="00B216C1" w:rsidRDefault="00000000">
            <w:pPr>
              <w:spacing w:line="252" w:lineRule="auto"/>
            </w:pPr>
            <w:r>
              <w:rPr>
                <w:color w:val="222222"/>
                <w:sz w:val="19"/>
                <w:szCs w:val="19"/>
              </w:rPr>
              <w:t>System; Product Owner (content); consumers (recipients)</w:t>
            </w:r>
          </w:p>
        </w:tc>
      </w:tr>
      <w:tr w:rsidR="00B216C1" w14:paraId="0B11C7F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FC"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7FD" w14:textId="77777777" w:rsidR="00B216C1" w:rsidRDefault="00000000">
            <w:pPr>
              <w:spacing w:line="252" w:lineRule="auto"/>
            </w:pPr>
            <w:r>
              <w:rPr>
                <w:color w:val="222222"/>
                <w:sz w:val="19"/>
                <w:szCs w:val="19"/>
              </w:rPr>
              <w:t>Consumer entitlement records identify affected parties.</w:t>
            </w:r>
          </w:p>
        </w:tc>
      </w:tr>
      <w:tr w:rsidR="00B216C1" w14:paraId="0B11C80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7FF"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800" w14:textId="77777777" w:rsidR="00B216C1" w:rsidRDefault="00000000">
            <w:pPr>
              <w:spacing w:line="252" w:lineRule="auto"/>
            </w:pPr>
            <w:r>
              <w:rPr>
                <w:color w:val="222222"/>
                <w:sz w:val="19"/>
                <w:szCs w:val="19"/>
              </w:rPr>
              <w:t>Qualifying lifecycle event.</w:t>
            </w:r>
          </w:p>
        </w:tc>
      </w:tr>
      <w:tr w:rsidR="00B216C1" w14:paraId="0B11C80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02"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803" w14:textId="77777777" w:rsidR="00B216C1" w:rsidRDefault="00000000">
            <w:pPr>
              <w:spacing w:line="252" w:lineRule="auto"/>
            </w:pPr>
            <w:r>
              <w:rPr>
                <w:color w:val="222222"/>
                <w:sz w:val="19"/>
                <w:szCs w:val="19"/>
              </w:rPr>
              <w:t>Event; release notes / justification; wind-down window.</w:t>
            </w:r>
          </w:p>
        </w:tc>
      </w:tr>
      <w:tr w:rsidR="00B216C1" w14:paraId="0B11C80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05"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806" w14:textId="77777777" w:rsidR="00B216C1" w:rsidRDefault="00000000">
            <w:pPr>
              <w:spacing w:line="252" w:lineRule="auto"/>
            </w:pPr>
            <w:r>
              <w:rPr>
                <w:color w:val="222222"/>
                <w:sz w:val="19"/>
                <w:szCs w:val="19"/>
              </w:rPr>
              <w:t>Notifications; delivery/retention record.</w:t>
            </w:r>
          </w:p>
        </w:tc>
      </w:tr>
      <w:tr w:rsidR="00B216C1" w14:paraId="0B11C80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08"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809" w14:textId="77777777" w:rsidR="00B216C1" w:rsidRDefault="00000000">
            <w:pPr>
              <w:spacing w:line="252" w:lineRule="auto"/>
            </w:pPr>
            <w:r>
              <w:rPr>
                <w:color w:val="222222"/>
                <w:sz w:val="19"/>
                <w:szCs w:val="19"/>
              </w:rPr>
              <w:t>BR-022</w:t>
            </w:r>
          </w:p>
        </w:tc>
      </w:tr>
      <w:tr w:rsidR="00B216C1" w14:paraId="0B11C80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0B"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80C" w14:textId="77777777" w:rsidR="00B216C1" w:rsidRDefault="00000000">
            <w:pPr>
              <w:spacing w:line="252" w:lineRule="auto"/>
            </w:pPr>
            <w:r>
              <w:rPr>
                <w:color w:val="222222"/>
                <w:sz w:val="19"/>
                <w:szCs w:val="19"/>
              </w:rPr>
              <w:t>Emergency deactivation notifications are sent immediately and cannot be suppressed.</w:t>
            </w:r>
          </w:p>
        </w:tc>
      </w:tr>
      <w:tr w:rsidR="00B216C1" w14:paraId="0B11C81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0E"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80F" w14:textId="77777777" w:rsidR="00B216C1" w:rsidRDefault="00000000">
            <w:pPr>
              <w:spacing w:line="252" w:lineRule="auto"/>
            </w:pPr>
            <w:r>
              <w:rPr>
                <w:color w:val="222222"/>
                <w:sz w:val="19"/>
                <w:szCs w:val="19"/>
              </w:rPr>
              <w:t>Institution Management entitlements; platform notification capability.</w:t>
            </w:r>
          </w:p>
        </w:tc>
      </w:tr>
      <w:tr w:rsidR="00B216C1" w14:paraId="0B11C813"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11"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812" w14:textId="77777777" w:rsidR="00B216C1" w:rsidRDefault="00000000">
            <w:pPr>
              <w:spacing w:line="252" w:lineRule="auto"/>
            </w:pPr>
            <w:r>
              <w:rPr>
                <w:color w:val="222222"/>
                <w:sz w:val="19"/>
                <w:szCs w:val="19"/>
              </w:rPr>
              <w:t>Channel specifics (email, webhook, portal inbox) are a platform capability outside this BRD.</w:t>
            </w:r>
          </w:p>
        </w:tc>
      </w:tr>
      <w:tr w:rsidR="00B216C1" w14:paraId="0B11C816"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14"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815" w14:textId="77777777" w:rsidR="00B216C1" w:rsidRDefault="00000000">
            <w:pPr>
              <w:spacing w:line="252" w:lineRule="auto"/>
            </w:pPr>
            <w:r>
              <w:rPr>
                <w:color w:val="222222"/>
                <w:sz w:val="19"/>
                <w:szCs w:val="19"/>
              </w:rPr>
              <w:t>1) Every qualifying event notifies all affected consumers. 2) Deprecation notices carry the wind-down window. 3) Notification history is auditable per version.</w:t>
            </w:r>
          </w:p>
        </w:tc>
      </w:tr>
    </w:tbl>
    <w:p w14:paraId="0B11C817" w14:textId="77777777" w:rsidR="00B216C1" w:rsidRDefault="00B216C1">
      <w:pPr>
        <w:spacing w:after="260"/>
      </w:pP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4987"/>
        <w:gridCol w:w="4039"/>
      </w:tblGrid>
      <w:tr w:rsidR="00B216C1" w14:paraId="0B11C819" w14:textId="77777777">
        <w:tblPrEx>
          <w:tblCellMar>
            <w:top w:w="0" w:type="dxa"/>
            <w:bottom w:w="0" w:type="dxa"/>
          </w:tblCellMar>
        </w:tblPrEx>
        <w:trPr>
          <w:gridAfter w:val="1"/>
          <w:wAfter w:w="7276" w:type="dxa"/>
          <w:cantSplit/>
        </w:trPr>
        <w:tc>
          <w:tcPr>
            <w:tcW w:w="9026" w:type="dxa"/>
            <w:shd w:val="clear" w:color="auto" w:fill="1F3864"/>
            <w:tcMar>
              <w:top w:w="60" w:type="dxa"/>
              <w:left w:w="100" w:type="dxa"/>
              <w:bottom w:w="60" w:type="dxa"/>
              <w:right w:w="100" w:type="dxa"/>
            </w:tcMar>
          </w:tcPr>
          <w:p w14:paraId="0B11C818" w14:textId="77777777" w:rsidR="00B216C1" w:rsidRDefault="00000000">
            <w:r>
              <w:rPr>
                <w:b/>
                <w:bCs/>
                <w:color w:val="FFFFFF"/>
              </w:rPr>
              <w:t>FR-025 — Product Dependency Mapping</w:t>
            </w:r>
          </w:p>
        </w:tc>
      </w:tr>
      <w:tr w:rsidR="00B216C1" w14:paraId="0B11C81C"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1A" w14:textId="77777777" w:rsidR="00B216C1" w:rsidRDefault="00000000">
            <w:pPr>
              <w:spacing w:line="252" w:lineRule="auto"/>
            </w:pPr>
            <w:r>
              <w:rPr>
                <w:b/>
                <w:bCs/>
                <w:color w:val="222222"/>
                <w:sz w:val="19"/>
                <w:szCs w:val="19"/>
              </w:rPr>
              <w:t>Classification</w:t>
            </w:r>
          </w:p>
        </w:tc>
        <w:tc>
          <w:tcPr>
            <w:tcW w:w="7276" w:type="dxa"/>
            <w:tcMar>
              <w:top w:w="60" w:type="dxa"/>
              <w:left w:w="100" w:type="dxa"/>
              <w:bottom w:w="60" w:type="dxa"/>
              <w:right w:w="100" w:type="dxa"/>
            </w:tcMar>
          </w:tcPr>
          <w:p w14:paraId="0B11C81B" w14:textId="77777777" w:rsidR="00B216C1" w:rsidRDefault="00000000">
            <w:pPr>
              <w:spacing w:line="252" w:lineRule="auto"/>
            </w:pPr>
            <w:r>
              <w:rPr>
                <w:b/>
                <w:bCs/>
                <w:color w:val="B45309"/>
                <w:sz w:val="19"/>
                <w:szCs w:val="19"/>
              </w:rPr>
              <w:t>Recommended</w:t>
            </w:r>
          </w:p>
        </w:tc>
      </w:tr>
      <w:tr w:rsidR="00B216C1" w14:paraId="0B11C81F"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1D" w14:textId="77777777" w:rsidR="00B216C1" w:rsidRDefault="00000000">
            <w:pPr>
              <w:spacing w:line="252" w:lineRule="auto"/>
            </w:pPr>
            <w:r>
              <w:rPr>
                <w:b/>
                <w:bCs/>
                <w:color w:val="222222"/>
                <w:sz w:val="19"/>
                <w:szCs w:val="19"/>
              </w:rPr>
              <w:lastRenderedPageBreak/>
              <w:t>Business Objective</w:t>
            </w:r>
          </w:p>
        </w:tc>
        <w:tc>
          <w:tcPr>
            <w:tcW w:w="7276" w:type="dxa"/>
            <w:tcMar>
              <w:top w:w="60" w:type="dxa"/>
              <w:left w:w="100" w:type="dxa"/>
              <w:bottom w:w="60" w:type="dxa"/>
              <w:right w:w="100" w:type="dxa"/>
            </w:tcMar>
          </w:tcPr>
          <w:p w14:paraId="0B11C81E" w14:textId="77777777" w:rsidR="00B216C1" w:rsidRDefault="00000000">
            <w:pPr>
              <w:spacing w:line="252" w:lineRule="auto"/>
            </w:pPr>
            <w:r>
              <w:rPr>
                <w:color w:val="222222"/>
                <w:sz w:val="19"/>
                <w:szCs w:val="19"/>
              </w:rPr>
              <w:t>Expose the blast radius of change: which products, derived variables, downstream reports or agents depend on a product or an attribute it exposes.</w:t>
            </w:r>
          </w:p>
        </w:tc>
      </w:tr>
      <w:tr w:rsidR="00B216C1" w14:paraId="0B11C822"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20" w14:textId="77777777" w:rsidR="00B216C1" w:rsidRDefault="00000000">
            <w:pPr>
              <w:spacing w:line="252" w:lineRule="auto"/>
            </w:pPr>
            <w:r>
              <w:rPr>
                <w:b/>
                <w:bCs/>
                <w:color w:val="222222"/>
                <w:sz w:val="19"/>
                <w:szCs w:val="19"/>
              </w:rPr>
              <w:t>Description</w:t>
            </w:r>
          </w:p>
        </w:tc>
        <w:tc>
          <w:tcPr>
            <w:tcW w:w="7276" w:type="dxa"/>
            <w:tcMar>
              <w:top w:w="60" w:type="dxa"/>
              <w:left w:w="100" w:type="dxa"/>
              <w:bottom w:w="60" w:type="dxa"/>
              <w:right w:w="100" w:type="dxa"/>
            </w:tcMar>
          </w:tcPr>
          <w:p w14:paraId="0B11C821" w14:textId="77777777" w:rsidR="00B216C1" w:rsidRDefault="00000000">
            <w:pPr>
              <w:spacing w:line="252" w:lineRule="auto"/>
            </w:pPr>
            <w:r>
              <w:rPr>
                <w:color w:val="222222"/>
                <w:sz w:val="19"/>
                <w:szCs w:val="19"/>
              </w:rPr>
              <w:t>The module shall record and display declared dependencies: product-to-attribute (automatic, from the definition), derived-variable-to-source lineage (from the Derived Variables Catalogue), and declared product-to-consumer-capability links (e.g. an AI agent or report built on a product). Impact analysis for a proposed deprecation or catalogue attribute change lists all dependents before the action proceeds.</w:t>
            </w:r>
          </w:p>
        </w:tc>
      </w:tr>
      <w:tr w:rsidR="00B216C1" w14:paraId="0B11C825"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23" w14:textId="77777777" w:rsidR="00B216C1" w:rsidRDefault="00000000">
            <w:pPr>
              <w:spacing w:line="252" w:lineRule="auto"/>
            </w:pPr>
            <w:r>
              <w:rPr>
                <w:b/>
                <w:bCs/>
                <w:color w:val="222222"/>
                <w:sz w:val="19"/>
                <w:szCs w:val="19"/>
              </w:rPr>
              <w:t>Actors</w:t>
            </w:r>
          </w:p>
        </w:tc>
        <w:tc>
          <w:tcPr>
            <w:tcW w:w="7276" w:type="dxa"/>
            <w:tcMar>
              <w:top w:w="60" w:type="dxa"/>
              <w:left w:w="100" w:type="dxa"/>
              <w:bottom w:w="60" w:type="dxa"/>
              <w:right w:w="100" w:type="dxa"/>
            </w:tcMar>
          </w:tcPr>
          <w:p w14:paraId="0B11C824" w14:textId="77777777" w:rsidR="00B216C1" w:rsidRDefault="00000000">
            <w:pPr>
              <w:spacing w:line="252" w:lineRule="auto"/>
            </w:pPr>
            <w:r>
              <w:rPr>
                <w:color w:val="222222"/>
                <w:sz w:val="19"/>
                <w:szCs w:val="19"/>
              </w:rPr>
              <w:t>Product Owner; Governance roles; system (automatic capture)</w:t>
            </w:r>
          </w:p>
        </w:tc>
      </w:tr>
      <w:tr w:rsidR="00B216C1" w14:paraId="0B11C828"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26" w14:textId="77777777" w:rsidR="00B216C1" w:rsidRDefault="00000000">
            <w:pPr>
              <w:spacing w:line="252" w:lineRule="auto"/>
            </w:pPr>
            <w:r>
              <w:rPr>
                <w:b/>
                <w:bCs/>
                <w:color w:val="222222"/>
                <w:sz w:val="19"/>
                <w:szCs w:val="19"/>
              </w:rPr>
              <w:t>Preconditions</w:t>
            </w:r>
          </w:p>
        </w:tc>
        <w:tc>
          <w:tcPr>
            <w:tcW w:w="7276" w:type="dxa"/>
            <w:tcMar>
              <w:top w:w="60" w:type="dxa"/>
              <w:left w:w="100" w:type="dxa"/>
              <w:bottom w:w="60" w:type="dxa"/>
              <w:right w:w="100" w:type="dxa"/>
            </w:tcMar>
          </w:tcPr>
          <w:p w14:paraId="0B11C827" w14:textId="77777777" w:rsidR="00B216C1" w:rsidRDefault="00000000">
            <w:pPr>
              <w:spacing w:line="252" w:lineRule="auto"/>
            </w:pPr>
            <w:r>
              <w:rPr>
                <w:color w:val="222222"/>
                <w:sz w:val="19"/>
                <w:szCs w:val="19"/>
              </w:rPr>
              <w:t>Definitions and catalogue lineage available.</w:t>
            </w:r>
          </w:p>
        </w:tc>
      </w:tr>
      <w:tr w:rsidR="00B216C1" w14:paraId="0B11C82B"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29" w14:textId="77777777" w:rsidR="00B216C1" w:rsidRDefault="00000000">
            <w:pPr>
              <w:spacing w:line="252" w:lineRule="auto"/>
            </w:pPr>
            <w:r>
              <w:rPr>
                <w:b/>
                <w:bCs/>
                <w:color w:val="222222"/>
                <w:sz w:val="19"/>
                <w:szCs w:val="19"/>
              </w:rPr>
              <w:t>Trigger</w:t>
            </w:r>
          </w:p>
        </w:tc>
        <w:tc>
          <w:tcPr>
            <w:tcW w:w="7276" w:type="dxa"/>
            <w:tcMar>
              <w:top w:w="60" w:type="dxa"/>
              <w:left w:w="100" w:type="dxa"/>
              <w:bottom w:w="60" w:type="dxa"/>
              <w:right w:w="100" w:type="dxa"/>
            </w:tcMar>
          </w:tcPr>
          <w:p w14:paraId="0B11C82A" w14:textId="77777777" w:rsidR="00B216C1" w:rsidRDefault="00000000">
            <w:pPr>
              <w:spacing w:line="252" w:lineRule="auto"/>
            </w:pPr>
            <w:r>
              <w:rPr>
                <w:color w:val="222222"/>
                <w:sz w:val="19"/>
                <w:szCs w:val="19"/>
              </w:rPr>
              <w:t>Impact analysis request; lifecycle-down actions surface it automatically.</w:t>
            </w:r>
          </w:p>
        </w:tc>
      </w:tr>
      <w:tr w:rsidR="00B216C1" w14:paraId="0B11C82E"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2C" w14:textId="77777777" w:rsidR="00B216C1" w:rsidRDefault="00000000">
            <w:pPr>
              <w:spacing w:line="252" w:lineRule="auto"/>
            </w:pPr>
            <w:r>
              <w:rPr>
                <w:b/>
                <w:bCs/>
                <w:color w:val="222222"/>
                <w:sz w:val="19"/>
                <w:szCs w:val="19"/>
              </w:rPr>
              <w:t>Inputs</w:t>
            </w:r>
          </w:p>
        </w:tc>
        <w:tc>
          <w:tcPr>
            <w:tcW w:w="7276" w:type="dxa"/>
            <w:tcMar>
              <w:top w:w="60" w:type="dxa"/>
              <w:left w:w="100" w:type="dxa"/>
              <w:bottom w:w="60" w:type="dxa"/>
              <w:right w:w="100" w:type="dxa"/>
            </w:tcMar>
          </w:tcPr>
          <w:p w14:paraId="0B11C82D" w14:textId="77777777" w:rsidR="00B216C1" w:rsidRDefault="00000000">
            <w:pPr>
              <w:spacing w:line="252" w:lineRule="auto"/>
            </w:pPr>
            <w:r>
              <w:rPr>
                <w:color w:val="222222"/>
                <w:sz w:val="19"/>
                <w:szCs w:val="19"/>
              </w:rPr>
              <w:t>Product/version or attribute under analysis.</w:t>
            </w:r>
          </w:p>
        </w:tc>
      </w:tr>
      <w:tr w:rsidR="00B216C1" w14:paraId="0B11C831"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2F" w14:textId="77777777" w:rsidR="00B216C1" w:rsidRDefault="00000000">
            <w:pPr>
              <w:spacing w:line="252" w:lineRule="auto"/>
            </w:pPr>
            <w:r>
              <w:rPr>
                <w:b/>
                <w:bCs/>
                <w:color w:val="222222"/>
                <w:sz w:val="19"/>
                <w:szCs w:val="19"/>
              </w:rPr>
              <w:t>Outputs</w:t>
            </w:r>
          </w:p>
        </w:tc>
        <w:tc>
          <w:tcPr>
            <w:tcW w:w="7276" w:type="dxa"/>
            <w:tcMar>
              <w:top w:w="60" w:type="dxa"/>
              <w:left w:w="100" w:type="dxa"/>
              <w:bottom w:w="60" w:type="dxa"/>
              <w:right w:w="100" w:type="dxa"/>
            </w:tcMar>
          </w:tcPr>
          <w:p w14:paraId="0B11C830" w14:textId="77777777" w:rsidR="00B216C1" w:rsidRDefault="00000000">
            <w:pPr>
              <w:spacing w:line="252" w:lineRule="auto"/>
            </w:pPr>
            <w:r>
              <w:rPr>
                <w:color w:val="222222"/>
                <w:sz w:val="19"/>
                <w:szCs w:val="19"/>
              </w:rPr>
              <w:t>Dependency graph view; impact report attached to lifecycle-down justifications.</w:t>
            </w:r>
          </w:p>
        </w:tc>
      </w:tr>
      <w:tr w:rsidR="00B216C1" w14:paraId="0B11C834"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32" w14:textId="77777777" w:rsidR="00B216C1" w:rsidRDefault="00000000">
            <w:pPr>
              <w:spacing w:line="252" w:lineRule="auto"/>
            </w:pPr>
            <w:r>
              <w:rPr>
                <w:b/>
                <w:bCs/>
                <w:color w:val="222222"/>
                <w:sz w:val="19"/>
                <w:szCs w:val="19"/>
              </w:rPr>
              <w:t>Business Rules</w:t>
            </w:r>
          </w:p>
        </w:tc>
        <w:tc>
          <w:tcPr>
            <w:tcW w:w="7276" w:type="dxa"/>
            <w:tcMar>
              <w:top w:w="60" w:type="dxa"/>
              <w:left w:w="100" w:type="dxa"/>
              <w:bottom w:w="60" w:type="dxa"/>
              <w:right w:w="100" w:type="dxa"/>
            </w:tcMar>
          </w:tcPr>
          <w:p w14:paraId="0B11C833" w14:textId="77777777" w:rsidR="00B216C1" w:rsidRDefault="00000000">
            <w:pPr>
              <w:spacing w:line="252" w:lineRule="auto"/>
            </w:pPr>
            <w:r>
              <w:rPr>
                <w:color w:val="222222"/>
                <w:sz w:val="19"/>
                <w:szCs w:val="19"/>
              </w:rPr>
              <w:t>BR-033</w:t>
            </w:r>
          </w:p>
        </w:tc>
      </w:tr>
      <w:tr w:rsidR="00B216C1" w14:paraId="0B11C837"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35" w14:textId="77777777" w:rsidR="00B216C1" w:rsidRDefault="00000000">
            <w:pPr>
              <w:spacing w:line="252" w:lineRule="auto"/>
            </w:pPr>
            <w:r>
              <w:rPr>
                <w:b/>
                <w:bCs/>
                <w:color w:val="222222"/>
                <w:sz w:val="19"/>
                <w:szCs w:val="19"/>
              </w:rPr>
              <w:t>Exceptions</w:t>
            </w:r>
          </w:p>
        </w:tc>
        <w:tc>
          <w:tcPr>
            <w:tcW w:w="7276" w:type="dxa"/>
            <w:tcMar>
              <w:top w:w="60" w:type="dxa"/>
              <w:left w:w="100" w:type="dxa"/>
              <w:bottom w:w="60" w:type="dxa"/>
              <w:right w:w="100" w:type="dxa"/>
            </w:tcMar>
          </w:tcPr>
          <w:p w14:paraId="0B11C836" w14:textId="77777777" w:rsidR="00B216C1" w:rsidRDefault="00000000">
            <w:pPr>
              <w:spacing w:line="252" w:lineRule="auto"/>
            </w:pPr>
            <w:r>
              <w:rPr>
                <w:color w:val="222222"/>
                <w:sz w:val="19"/>
                <w:szCs w:val="19"/>
              </w:rPr>
              <w:t>Undeclared external dependencies cannot be known; the report states its scope honestly.</w:t>
            </w:r>
          </w:p>
        </w:tc>
      </w:tr>
      <w:tr w:rsidR="00B216C1" w14:paraId="0B11C83A"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38" w14:textId="77777777" w:rsidR="00B216C1" w:rsidRDefault="00000000">
            <w:pPr>
              <w:spacing w:line="252" w:lineRule="auto"/>
            </w:pPr>
            <w:r>
              <w:rPr>
                <w:b/>
                <w:bCs/>
                <w:color w:val="222222"/>
                <w:sz w:val="19"/>
                <w:szCs w:val="19"/>
              </w:rPr>
              <w:t>Dependencies</w:t>
            </w:r>
          </w:p>
        </w:tc>
        <w:tc>
          <w:tcPr>
            <w:tcW w:w="7276" w:type="dxa"/>
            <w:tcMar>
              <w:top w:w="60" w:type="dxa"/>
              <w:left w:w="100" w:type="dxa"/>
              <w:bottom w:w="60" w:type="dxa"/>
              <w:right w:w="100" w:type="dxa"/>
            </w:tcMar>
          </w:tcPr>
          <w:p w14:paraId="0B11C839" w14:textId="77777777" w:rsidR="00B216C1" w:rsidRDefault="00000000">
            <w:pPr>
              <w:spacing w:line="252" w:lineRule="auto"/>
            </w:pPr>
            <w:r>
              <w:rPr>
                <w:color w:val="222222"/>
                <w:sz w:val="19"/>
                <w:szCs w:val="19"/>
              </w:rPr>
              <w:t>Master Data Model lineage; FR-015/FR-016 integration.</w:t>
            </w:r>
          </w:p>
        </w:tc>
      </w:tr>
      <w:tr w:rsidR="00B216C1" w14:paraId="0B11C83D"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3B" w14:textId="77777777" w:rsidR="00B216C1" w:rsidRDefault="00000000">
            <w:pPr>
              <w:spacing w:line="252" w:lineRule="auto"/>
            </w:pPr>
            <w:r>
              <w:rPr>
                <w:b/>
                <w:bCs/>
                <w:color w:val="222222"/>
                <w:sz w:val="19"/>
                <w:szCs w:val="19"/>
              </w:rPr>
              <w:t>Assumptions</w:t>
            </w:r>
          </w:p>
        </w:tc>
        <w:tc>
          <w:tcPr>
            <w:tcW w:w="7276" w:type="dxa"/>
            <w:tcMar>
              <w:top w:w="60" w:type="dxa"/>
              <w:left w:w="100" w:type="dxa"/>
              <w:bottom w:w="60" w:type="dxa"/>
              <w:right w:w="100" w:type="dxa"/>
            </w:tcMar>
          </w:tcPr>
          <w:p w14:paraId="0B11C83C" w14:textId="77777777" w:rsidR="00B216C1" w:rsidRDefault="00000000">
            <w:pPr>
              <w:spacing w:line="252" w:lineRule="auto"/>
            </w:pPr>
            <w:r>
              <w:rPr>
                <w:color w:val="222222"/>
                <w:sz w:val="19"/>
                <w:szCs w:val="19"/>
              </w:rPr>
              <w:t xml:space="preserve">Declared links are maintained by owning teams; automatic links are </w:t>
            </w:r>
            <w:proofErr w:type="gramStart"/>
            <w:r>
              <w:rPr>
                <w:color w:val="222222"/>
                <w:sz w:val="19"/>
                <w:szCs w:val="19"/>
              </w:rPr>
              <w:t>system-derived</w:t>
            </w:r>
            <w:proofErr w:type="gramEnd"/>
            <w:r>
              <w:rPr>
                <w:color w:val="222222"/>
                <w:sz w:val="19"/>
                <w:szCs w:val="19"/>
              </w:rPr>
              <w:t>.</w:t>
            </w:r>
          </w:p>
        </w:tc>
      </w:tr>
      <w:tr w:rsidR="00B216C1" w14:paraId="0B11C840" w14:textId="77777777">
        <w:tblPrEx>
          <w:tblCellMar>
            <w:top w:w="0" w:type="dxa"/>
            <w:bottom w:w="0" w:type="dxa"/>
          </w:tblCellMar>
        </w:tblPrEx>
        <w:trPr>
          <w:cantSplit/>
        </w:trPr>
        <w:tc>
          <w:tcPr>
            <w:tcW w:w="1750" w:type="dxa"/>
            <w:shd w:val="clear" w:color="auto" w:fill="F2F5FA"/>
            <w:tcMar>
              <w:top w:w="60" w:type="dxa"/>
              <w:left w:w="100" w:type="dxa"/>
              <w:bottom w:w="60" w:type="dxa"/>
              <w:right w:w="100" w:type="dxa"/>
            </w:tcMar>
          </w:tcPr>
          <w:p w14:paraId="0B11C83E" w14:textId="77777777" w:rsidR="00B216C1" w:rsidRDefault="00000000">
            <w:pPr>
              <w:spacing w:line="252" w:lineRule="auto"/>
            </w:pPr>
            <w:r>
              <w:rPr>
                <w:b/>
                <w:bCs/>
                <w:color w:val="222222"/>
                <w:sz w:val="19"/>
                <w:szCs w:val="19"/>
              </w:rPr>
              <w:t>Acceptance Criteria</w:t>
            </w:r>
          </w:p>
        </w:tc>
        <w:tc>
          <w:tcPr>
            <w:tcW w:w="7276" w:type="dxa"/>
            <w:tcMar>
              <w:top w:w="60" w:type="dxa"/>
              <w:left w:w="100" w:type="dxa"/>
              <w:bottom w:w="60" w:type="dxa"/>
              <w:right w:w="100" w:type="dxa"/>
            </w:tcMar>
          </w:tcPr>
          <w:p w14:paraId="0B11C83F" w14:textId="77777777" w:rsidR="00B216C1" w:rsidRDefault="00000000">
            <w:pPr>
              <w:spacing w:line="252" w:lineRule="auto"/>
            </w:pPr>
            <w:r>
              <w:rPr>
                <w:color w:val="222222"/>
                <w:sz w:val="19"/>
                <w:szCs w:val="19"/>
              </w:rPr>
              <w:t>1) Attribute- and product-level impact reports are generated on demand. 2) Deprecation and deactivation flows present the impact report before confirmation. 3) The dependency view distinguishes automatic from declared links.</w:t>
            </w:r>
          </w:p>
        </w:tc>
      </w:tr>
    </w:tbl>
    <w:p w14:paraId="0B11C841" w14:textId="77777777" w:rsidR="00B216C1" w:rsidRDefault="00B216C1">
      <w:pPr>
        <w:spacing w:after="260"/>
      </w:pPr>
    </w:p>
    <w:p w14:paraId="0B11C842" w14:textId="77777777" w:rsidR="00B216C1" w:rsidRDefault="00000000">
      <w:pPr>
        <w:pStyle w:val="Heading1"/>
        <w:numPr>
          <w:ilvl w:val="0"/>
          <w:numId w:val="2"/>
        </w:numPr>
        <w:spacing w:before="360" w:after="200"/>
      </w:pPr>
      <w:bookmarkStart w:id="16" w:name="_Toc234833664"/>
      <w:r>
        <w:t>Business Rules</w:t>
      </w:r>
      <w:bookmarkEnd w:id="16"/>
    </w:p>
    <w:p w14:paraId="0B11C843" w14:textId="77777777" w:rsidR="00B216C1" w:rsidRDefault="00000000">
      <w:pPr>
        <w:spacing w:after="160"/>
        <w:jc w:val="both"/>
      </w:pPr>
      <w:r>
        <w:t>Rules below are normative and cross-referenced from the functional requirements and the state transition matrix.</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1050"/>
        <w:gridCol w:w="1900"/>
        <w:gridCol w:w="6076"/>
      </w:tblGrid>
      <w:tr w:rsidR="00B216C1" w14:paraId="0B11C847" w14:textId="77777777">
        <w:tblPrEx>
          <w:tblCellMar>
            <w:top w:w="0" w:type="dxa"/>
            <w:bottom w:w="0" w:type="dxa"/>
          </w:tblCellMar>
        </w:tblPrEx>
        <w:trPr>
          <w:cantSplit/>
          <w:tblHeader/>
        </w:trPr>
        <w:tc>
          <w:tcPr>
            <w:tcW w:w="1050" w:type="dxa"/>
            <w:shd w:val="clear" w:color="auto" w:fill="1F3864"/>
            <w:tcMar>
              <w:top w:w="60" w:type="dxa"/>
              <w:left w:w="100" w:type="dxa"/>
              <w:bottom w:w="60" w:type="dxa"/>
              <w:right w:w="100" w:type="dxa"/>
            </w:tcMar>
          </w:tcPr>
          <w:p w14:paraId="0B11C844" w14:textId="77777777" w:rsidR="00B216C1" w:rsidRDefault="00000000">
            <w:pPr>
              <w:spacing w:line="252" w:lineRule="auto"/>
            </w:pPr>
            <w:r>
              <w:rPr>
                <w:b/>
                <w:bCs/>
                <w:color w:val="FFFFFF"/>
                <w:sz w:val="19"/>
                <w:szCs w:val="19"/>
              </w:rPr>
              <w:t>ID</w:t>
            </w:r>
          </w:p>
        </w:tc>
        <w:tc>
          <w:tcPr>
            <w:tcW w:w="1900" w:type="dxa"/>
            <w:shd w:val="clear" w:color="auto" w:fill="1F3864"/>
            <w:tcMar>
              <w:top w:w="60" w:type="dxa"/>
              <w:left w:w="100" w:type="dxa"/>
              <w:bottom w:w="60" w:type="dxa"/>
              <w:right w:w="100" w:type="dxa"/>
            </w:tcMar>
          </w:tcPr>
          <w:p w14:paraId="0B11C845" w14:textId="77777777" w:rsidR="00B216C1" w:rsidRDefault="00000000">
            <w:pPr>
              <w:spacing w:line="252" w:lineRule="auto"/>
            </w:pPr>
            <w:r>
              <w:rPr>
                <w:b/>
                <w:bCs/>
                <w:color w:val="FFFFFF"/>
                <w:sz w:val="19"/>
                <w:szCs w:val="19"/>
              </w:rPr>
              <w:t>Category</w:t>
            </w:r>
          </w:p>
        </w:tc>
        <w:tc>
          <w:tcPr>
            <w:tcW w:w="6076" w:type="dxa"/>
            <w:shd w:val="clear" w:color="auto" w:fill="1F3864"/>
            <w:tcMar>
              <w:top w:w="60" w:type="dxa"/>
              <w:left w:w="100" w:type="dxa"/>
              <w:bottom w:w="60" w:type="dxa"/>
              <w:right w:w="100" w:type="dxa"/>
            </w:tcMar>
          </w:tcPr>
          <w:p w14:paraId="0B11C846" w14:textId="77777777" w:rsidR="00B216C1" w:rsidRDefault="00000000">
            <w:pPr>
              <w:spacing w:line="252" w:lineRule="auto"/>
            </w:pPr>
            <w:r>
              <w:rPr>
                <w:b/>
                <w:bCs/>
                <w:color w:val="FFFFFF"/>
                <w:sz w:val="19"/>
                <w:szCs w:val="19"/>
              </w:rPr>
              <w:t>Rule</w:t>
            </w:r>
          </w:p>
        </w:tc>
      </w:tr>
      <w:tr w:rsidR="00B216C1" w14:paraId="0B11C84B" w14:textId="77777777">
        <w:tblPrEx>
          <w:tblCellMar>
            <w:top w:w="0" w:type="dxa"/>
            <w:bottom w:w="0" w:type="dxa"/>
          </w:tblCellMar>
        </w:tblPrEx>
        <w:trPr>
          <w:cantSplit/>
        </w:trPr>
        <w:tc>
          <w:tcPr>
            <w:tcW w:w="1050" w:type="dxa"/>
            <w:tcMar>
              <w:top w:w="60" w:type="dxa"/>
              <w:left w:w="100" w:type="dxa"/>
              <w:bottom w:w="60" w:type="dxa"/>
              <w:right w:w="100" w:type="dxa"/>
            </w:tcMar>
          </w:tcPr>
          <w:p w14:paraId="0B11C848" w14:textId="77777777" w:rsidR="00B216C1" w:rsidRDefault="00000000">
            <w:pPr>
              <w:spacing w:line="252" w:lineRule="auto"/>
            </w:pPr>
            <w:r>
              <w:rPr>
                <w:b/>
                <w:bCs/>
                <w:color w:val="222222"/>
                <w:sz w:val="19"/>
                <w:szCs w:val="19"/>
              </w:rPr>
              <w:t>BR-001</w:t>
            </w:r>
          </w:p>
        </w:tc>
        <w:tc>
          <w:tcPr>
            <w:tcW w:w="1900" w:type="dxa"/>
            <w:tcMar>
              <w:top w:w="60" w:type="dxa"/>
              <w:left w:w="100" w:type="dxa"/>
              <w:bottom w:w="60" w:type="dxa"/>
              <w:right w:w="100" w:type="dxa"/>
            </w:tcMar>
          </w:tcPr>
          <w:p w14:paraId="0B11C849" w14:textId="77777777" w:rsidR="00B216C1" w:rsidRDefault="00000000">
            <w:pPr>
              <w:spacing w:line="252" w:lineRule="auto"/>
            </w:pPr>
            <w:r>
              <w:rPr>
                <w:color w:val="222222"/>
                <w:sz w:val="19"/>
                <w:szCs w:val="19"/>
              </w:rPr>
              <w:t>Product uniqueness</w:t>
            </w:r>
          </w:p>
        </w:tc>
        <w:tc>
          <w:tcPr>
            <w:tcW w:w="6076" w:type="dxa"/>
            <w:tcMar>
              <w:top w:w="60" w:type="dxa"/>
              <w:left w:w="100" w:type="dxa"/>
              <w:bottom w:w="60" w:type="dxa"/>
              <w:right w:w="100" w:type="dxa"/>
            </w:tcMar>
          </w:tcPr>
          <w:p w14:paraId="0B11C84A" w14:textId="77777777" w:rsidR="00B216C1" w:rsidRDefault="00000000">
            <w:pPr>
              <w:spacing w:line="252" w:lineRule="auto"/>
            </w:pPr>
            <w:r>
              <w:rPr>
                <w:color w:val="222222"/>
                <w:sz w:val="19"/>
                <w:szCs w:val="19"/>
              </w:rPr>
              <w:t>A product name must be unique within its configured uniqueness scope (default: tenant catalogue). Matching is case-insensitive with normalised whitespace and separators. Archived products reserve their names unless a configured release policy applies.</w:t>
            </w:r>
          </w:p>
        </w:tc>
      </w:tr>
      <w:tr w:rsidR="00B216C1" w14:paraId="0B11C84F" w14:textId="77777777">
        <w:tblPrEx>
          <w:tblCellMar>
            <w:top w:w="0" w:type="dxa"/>
            <w:bottom w:w="0" w:type="dxa"/>
          </w:tblCellMar>
        </w:tblPrEx>
        <w:trPr>
          <w:cantSplit/>
        </w:trPr>
        <w:tc>
          <w:tcPr>
            <w:tcW w:w="1050" w:type="dxa"/>
            <w:tcMar>
              <w:top w:w="60" w:type="dxa"/>
              <w:left w:w="100" w:type="dxa"/>
              <w:bottom w:w="60" w:type="dxa"/>
              <w:right w:w="100" w:type="dxa"/>
            </w:tcMar>
          </w:tcPr>
          <w:p w14:paraId="0B11C84C" w14:textId="77777777" w:rsidR="00B216C1" w:rsidRDefault="00000000">
            <w:pPr>
              <w:spacing w:line="252" w:lineRule="auto"/>
            </w:pPr>
            <w:r>
              <w:rPr>
                <w:b/>
                <w:bCs/>
                <w:color w:val="222222"/>
                <w:sz w:val="19"/>
                <w:szCs w:val="19"/>
              </w:rPr>
              <w:lastRenderedPageBreak/>
              <w:t>BR-002</w:t>
            </w:r>
          </w:p>
        </w:tc>
        <w:tc>
          <w:tcPr>
            <w:tcW w:w="1900" w:type="dxa"/>
            <w:tcMar>
              <w:top w:w="60" w:type="dxa"/>
              <w:left w:w="100" w:type="dxa"/>
              <w:bottom w:w="60" w:type="dxa"/>
              <w:right w:w="100" w:type="dxa"/>
            </w:tcMar>
          </w:tcPr>
          <w:p w14:paraId="0B11C84D" w14:textId="77777777" w:rsidR="00B216C1" w:rsidRDefault="00000000">
            <w:pPr>
              <w:spacing w:line="252" w:lineRule="auto"/>
            </w:pPr>
            <w:r>
              <w:rPr>
                <w:color w:val="222222"/>
                <w:sz w:val="19"/>
                <w:szCs w:val="19"/>
              </w:rPr>
              <w:t>Product uniqueness</w:t>
            </w:r>
          </w:p>
        </w:tc>
        <w:tc>
          <w:tcPr>
            <w:tcW w:w="6076" w:type="dxa"/>
            <w:tcMar>
              <w:top w:w="60" w:type="dxa"/>
              <w:left w:w="100" w:type="dxa"/>
              <w:bottom w:w="60" w:type="dxa"/>
              <w:right w:w="100" w:type="dxa"/>
            </w:tcMar>
          </w:tcPr>
          <w:p w14:paraId="0B11C84E" w14:textId="77777777" w:rsidR="00B216C1" w:rsidRDefault="00000000">
            <w:pPr>
              <w:spacing w:line="252" w:lineRule="auto"/>
            </w:pPr>
            <w:r>
              <w:rPr>
                <w:color w:val="222222"/>
                <w:sz w:val="19"/>
                <w:szCs w:val="19"/>
              </w:rPr>
              <w:t>Two products (or versions of different products) may not share an identical definition fingerprint — the normalised output contract of selected attributes and contract-affecting options — within the configured scope, across Approved, Active and Deprecated states.</w:t>
            </w:r>
          </w:p>
        </w:tc>
      </w:tr>
      <w:tr w:rsidR="00B216C1" w14:paraId="0B11C853" w14:textId="77777777">
        <w:tblPrEx>
          <w:tblCellMar>
            <w:top w:w="0" w:type="dxa"/>
            <w:bottom w:w="0" w:type="dxa"/>
          </w:tblCellMar>
        </w:tblPrEx>
        <w:trPr>
          <w:cantSplit/>
        </w:trPr>
        <w:tc>
          <w:tcPr>
            <w:tcW w:w="1050" w:type="dxa"/>
            <w:tcMar>
              <w:top w:w="60" w:type="dxa"/>
              <w:left w:w="100" w:type="dxa"/>
              <w:bottom w:w="60" w:type="dxa"/>
              <w:right w:w="100" w:type="dxa"/>
            </w:tcMar>
          </w:tcPr>
          <w:p w14:paraId="0B11C850" w14:textId="77777777" w:rsidR="00B216C1" w:rsidRDefault="00000000">
            <w:pPr>
              <w:spacing w:line="252" w:lineRule="auto"/>
            </w:pPr>
            <w:r>
              <w:rPr>
                <w:b/>
                <w:bCs/>
                <w:color w:val="222222"/>
                <w:sz w:val="19"/>
                <w:szCs w:val="19"/>
              </w:rPr>
              <w:t>BR-003</w:t>
            </w:r>
          </w:p>
        </w:tc>
        <w:tc>
          <w:tcPr>
            <w:tcW w:w="1900" w:type="dxa"/>
            <w:tcMar>
              <w:top w:w="60" w:type="dxa"/>
              <w:left w:w="100" w:type="dxa"/>
              <w:bottom w:w="60" w:type="dxa"/>
              <w:right w:w="100" w:type="dxa"/>
            </w:tcMar>
          </w:tcPr>
          <w:p w14:paraId="0B11C851" w14:textId="77777777" w:rsidR="00B216C1" w:rsidRDefault="00000000">
            <w:pPr>
              <w:spacing w:line="252" w:lineRule="auto"/>
            </w:pPr>
            <w:r>
              <w:rPr>
                <w:color w:val="222222"/>
                <w:sz w:val="19"/>
                <w:szCs w:val="19"/>
              </w:rPr>
              <w:t>Product uniqueness</w:t>
            </w:r>
          </w:p>
        </w:tc>
        <w:tc>
          <w:tcPr>
            <w:tcW w:w="6076" w:type="dxa"/>
            <w:tcMar>
              <w:top w:w="60" w:type="dxa"/>
              <w:left w:w="100" w:type="dxa"/>
              <w:bottom w:w="60" w:type="dxa"/>
              <w:right w:w="100" w:type="dxa"/>
            </w:tcMar>
          </w:tcPr>
          <w:p w14:paraId="0B11C852" w14:textId="77777777" w:rsidR="00B216C1" w:rsidRDefault="00000000">
            <w:pPr>
              <w:spacing w:line="252" w:lineRule="auto"/>
            </w:pPr>
            <w:r>
              <w:rPr>
                <w:color w:val="222222"/>
                <w:sz w:val="19"/>
                <w:szCs w:val="19"/>
              </w:rPr>
              <w:t>Every duplicate rejection (name or definition) must identify the conflicting product by name, show its status and owner, and guide the user toward reuse of the existing product.</w:t>
            </w:r>
          </w:p>
        </w:tc>
      </w:tr>
      <w:tr w:rsidR="00B216C1" w14:paraId="0B11C857" w14:textId="77777777">
        <w:tblPrEx>
          <w:tblCellMar>
            <w:top w:w="0" w:type="dxa"/>
            <w:bottom w:w="0" w:type="dxa"/>
          </w:tblCellMar>
        </w:tblPrEx>
        <w:trPr>
          <w:cantSplit/>
        </w:trPr>
        <w:tc>
          <w:tcPr>
            <w:tcW w:w="1050" w:type="dxa"/>
            <w:tcMar>
              <w:top w:w="60" w:type="dxa"/>
              <w:left w:w="100" w:type="dxa"/>
              <w:bottom w:w="60" w:type="dxa"/>
              <w:right w:w="100" w:type="dxa"/>
            </w:tcMar>
          </w:tcPr>
          <w:p w14:paraId="0B11C854" w14:textId="77777777" w:rsidR="00B216C1" w:rsidRDefault="00000000">
            <w:pPr>
              <w:spacing w:line="252" w:lineRule="auto"/>
            </w:pPr>
            <w:r>
              <w:rPr>
                <w:b/>
                <w:bCs/>
                <w:color w:val="222222"/>
                <w:sz w:val="19"/>
                <w:szCs w:val="19"/>
              </w:rPr>
              <w:t>BR-004</w:t>
            </w:r>
          </w:p>
        </w:tc>
        <w:tc>
          <w:tcPr>
            <w:tcW w:w="1900" w:type="dxa"/>
            <w:tcMar>
              <w:top w:w="60" w:type="dxa"/>
              <w:left w:w="100" w:type="dxa"/>
              <w:bottom w:w="60" w:type="dxa"/>
              <w:right w:w="100" w:type="dxa"/>
            </w:tcMar>
          </w:tcPr>
          <w:p w14:paraId="0B11C855" w14:textId="77777777" w:rsidR="00B216C1" w:rsidRDefault="00000000">
            <w:pPr>
              <w:spacing w:line="252" w:lineRule="auto"/>
            </w:pPr>
            <w:r>
              <w:rPr>
                <w:color w:val="222222"/>
                <w:sz w:val="19"/>
                <w:szCs w:val="19"/>
              </w:rPr>
              <w:t>Product uniqueness</w:t>
            </w:r>
          </w:p>
        </w:tc>
        <w:tc>
          <w:tcPr>
            <w:tcW w:w="6076" w:type="dxa"/>
            <w:tcMar>
              <w:top w:w="60" w:type="dxa"/>
              <w:left w:w="100" w:type="dxa"/>
              <w:bottom w:w="60" w:type="dxa"/>
              <w:right w:w="100" w:type="dxa"/>
            </w:tcMar>
          </w:tcPr>
          <w:p w14:paraId="0B11C856" w14:textId="77777777" w:rsidR="00B216C1" w:rsidRDefault="00000000">
            <w:pPr>
              <w:spacing w:line="252" w:lineRule="auto"/>
            </w:pPr>
            <w:r>
              <w:rPr>
                <w:color w:val="222222"/>
                <w:sz w:val="19"/>
                <w:szCs w:val="19"/>
              </w:rPr>
              <w:t>Definition-duplicate exceptions for multi-tenant, multi-region or regulatory separation are permitted only under an explicitly configured exception policy, require a recorded business justification, and are visible to approvers in the approval package.</w:t>
            </w:r>
          </w:p>
        </w:tc>
      </w:tr>
      <w:tr w:rsidR="00B216C1" w14:paraId="0B11C85B" w14:textId="77777777">
        <w:tblPrEx>
          <w:tblCellMar>
            <w:top w:w="0" w:type="dxa"/>
            <w:bottom w:w="0" w:type="dxa"/>
          </w:tblCellMar>
        </w:tblPrEx>
        <w:trPr>
          <w:cantSplit/>
        </w:trPr>
        <w:tc>
          <w:tcPr>
            <w:tcW w:w="1050" w:type="dxa"/>
            <w:tcMar>
              <w:top w:w="60" w:type="dxa"/>
              <w:left w:w="100" w:type="dxa"/>
              <w:bottom w:w="60" w:type="dxa"/>
              <w:right w:w="100" w:type="dxa"/>
            </w:tcMar>
          </w:tcPr>
          <w:p w14:paraId="0B11C858" w14:textId="77777777" w:rsidR="00B216C1" w:rsidRDefault="00000000">
            <w:pPr>
              <w:spacing w:line="252" w:lineRule="auto"/>
            </w:pPr>
            <w:r>
              <w:rPr>
                <w:b/>
                <w:bCs/>
                <w:color w:val="222222"/>
                <w:sz w:val="19"/>
                <w:szCs w:val="19"/>
              </w:rPr>
              <w:t>BR-005</w:t>
            </w:r>
          </w:p>
        </w:tc>
        <w:tc>
          <w:tcPr>
            <w:tcW w:w="1900" w:type="dxa"/>
            <w:tcMar>
              <w:top w:w="60" w:type="dxa"/>
              <w:left w:w="100" w:type="dxa"/>
              <w:bottom w:w="60" w:type="dxa"/>
              <w:right w:w="100" w:type="dxa"/>
            </w:tcMar>
          </w:tcPr>
          <w:p w14:paraId="0B11C859" w14:textId="77777777" w:rsidR="00B216C1" w:rsidRDefault="00000000">
            <w:pPr>
              <w:spacing w:line="252" w:lineRule="auto"/>
            </w:pPr>
            <w:r>
              <w:rPr>
                <w:color w:val="222222"/>
                <w:sz w:val="19"/>
                <w:szCs w:val="19"/>
              </w:rPr>
              <w:t>Naming conventions</w:t>
            </w:r>
          </w:p>
        </w:tc>
        <w:tc>
          <w:tcPr>
            <w:tcW w:w="6076" w:type="dxa"/>
            <w:tcMar>
              <w:top w:w="60" w:type="dxa"/>
              <w:left w:w="100" w:type="dxa"/>
              <w:bottom w:w="60" w:type="dxa"/>
              <w:right w:w="100" w:type="dxa"/>
            </w:tcMar>
          </w:tcPr>
          <w:p w14:paraId="0B11C85A" w14:textId="77777777" w:rsidR="00B216C1" w:rsidRDefault="00000000">
            <w:pPr>
              <w:spacing w:line="252" w:lineRule="auto"/>
            </w:pPr>
            <w:r>
              <w:rPr>
                <w:color w:val="222222"/>
                <w:sz w:val="19"/>
                <w:szCs w:val="19"/>
              </w:rPr>
              <w:t>Product names must satisfy the configured naming convention: permitted character set, length bounds, no leading/trailing whitespace, and prohibition of ambiguous suffixes (e.g. 'new', 'final', 'copy'). Names are business-meaningful; environment or team prefixes are prohibited.</w:t>
            </w:r>
          </w:p>
        </w:tc>
      </w:tr>
      <w:tr w:rsidR="00B216C1" w14:paraId="0B11C85F" w14:textId="77777777">
        <w:tblPrEx>
          <w:tblCellMar>
            <w:top w:w="0" w:type="dxa"/>
            <w:bottom w:w="0" w:type="dxa"/>
          </w:tblCellMar>
        </w:tblPrEx>
        <w:trPr>
          <w:cantSplit/>
        </w:trPr>
        <w:tc>
          <w:tcPr>
            <w:tcW w:w="1050" w:type="dxa"/>
            <w:tcMar>
              <w:top w:w="60" w:type="dxa"/>
              <w:left w:w="100" w:type="dxa"/>
              <w:bottom w:w="60" w:type="dxa"/>
              <w:right w:w="100" w:type="dxa"/>
            </w:tcMar>
          </w:tcPr>
          <w:p w14:paraId="0B11C85C" w14:textId="77777777" w:rsidR="00B216C1" w:rsidRDefault="00000000">
            <w:pPr>
              <w:spacing w:line="252" w:lineRule="auto"/>
            </w:pPr>
            <w:r>
              <w:rPr>
                <w:b/>
                <w:bCs/>
                <w:color w:val="222222"/>
                <w:sz w:val="19"/>
                <w:szCs w:val="19"/>
              </w:rPr>
              <w:t>BR-006</w:t>
            </w:r>
          </w:p>
        </w:tc>
        <w:tc>
          <w:tcPr>
            <w:tcW w:w="1900" w:type="dxa"/>
            <w:tcMar>
              <w:top w:w="60" w:type="dxa"/>
              <w:left w:w="100" w:type="dxa"/>
              <w:bottom w:w="60" w:type="dxa"/>
              <w:right w:w="100" w:type="dxa"/>
            </w:tcMar>
          </w:tcPr>
          <w:p w14:paraId="0B11C85D" w14:textId="77777777" w:rsidR="00B216C1" w:rsidRDefault="00000000">
            <w:pPr>
              <w:spacing w:line="252" w:lineRule="auto"/>
            </w:pPr>
            <w:r>
              <w:rPr>
                <w:color w:val="222222"/>
                <w:sz w:val="19"/>
                <w:szCs w:val="19"/>
              </w:rPr>
              <w:t>Naming conventions</w:t>
            </w:r>
          </w:p>
        </w:tc>
        <w:tc>
          <w:tcPr>
            <w:tcW w:w="6076" w:type="dxa"/>
            <w:tcMar>
              <w:top w:w="60" w:type="dxa"/>
              <w:left w:w="100" w:type="dxa"/>
              <w:bottom w:w="60" w:type="dxa"/>
              <w:right w:w="100" w:type="dxa"/>
            </w:tcMar>
          </w:tcPr>
          <w:p w14:paraId="0B11C85E" w14:textId="77777777" w:rsidR="00B216C1" w:rsidRDefault="00000000">
            <w:pPr>
              <w:spacing w:line="252" w:lineRule="auto"/>
            </w:pPr>
            <w:r>
              <w:rPr>
                <w:color w:val="222222"/>
                <w:sz w:val="19"/>
                <w:szCs w:val="19"/>
              </w:rPr>
              <w:t>The product code is system-generated at creation, globally unique, immutable for the life of the product, and never reused — including after archival.</w:t>
            </w:r>
          </w:p>
        </w:tc>
      </w:tr>
      <w:tr w:rsidR="00B216C1" w14:paraId="0B11C863" w14:textId="77777777">
        <w:tblPrEx>
          <w:tblCellMar>
            <w:top w:w="0" w:type="dxa"/>
            <w:bottom w:w="0" w:type="dxa"/>
          </w:tblCellMar>
        </w:tblPrEx>
        <w:trPr>
          <w:cantSplit/>
        </w:trPr>
        <w:tc>
          <w:tcPr>
            <w:tcW w:w="1050" w:type="dxa"/>
            <w:tcMar>
              <w:top w:w="60" w:type="dxa"/>
              <w:left w:w="100" w:type="dxa"/>
              <w:bottom w:w="60" w:type="dxa"/>
              <w:right w:w="100" w:type="dxa"/>
            </w:tcMar>
          </w:tcPr>
          <w:p w14:paraId="0B11C860" w14:textId="77777777" w:rsidR="00B216C1" w:rsidRDefault="00000000">
            <w:pPr>
              <w:spacing w:line="252" w:lineRule="auto"/>
            </w:pPr>
            <w:r>
              <w:rPr>
                <w:b/>
                <w:bCs/>
                <w:color w:val="222222"/>
                <w:sz w:val="19"/>
                <w:szCs w:val="19"/>
              </w:rPr>
              <w:t>BR-007</w:t>
            </w:r>
          </w:p>
        </w:tc>
        <w:tc>
          <w:tcPr>
            <w:tcW w:w="1900" w:type="dxa"/>
            <w:tcMar>
              <w:top w:w="60" w:type="dxa"/>
              <w:left w:w="100" w:type="dxa"/>
              <w:bottom w:w="60" w:type="dxa"/>
              <w:right w:w="100" w:type="dxa"/>
            </w:tcMar>
          </w:tcPr>
          <w:p w14:paraId="0B11C861" w14:textId="77777777" w:rsidR="00B216C1" w:rsidRDefault="00000000">
            <w:pPr>
              <w:spacing w:line="252" w:lineRule="auto"/>
            </w:pPr>
            <w:r>
              <w:rPr>
                <w:color w:val="222222"/>
                <w:sz w:val="19"/>
                <w:szCs w:val="19"/>
              </w:rPr>
              <w:t>Naming conventions</w:t>
            </w:r>
          </w:p>
        </w:tc>
        <w:tc>
          <w:tcPr>
            <w:tcW w:w="6076" w:type="dxa"/>
            <w:tcMar>
              <w:top w:w="60" w:type="dxa"/>
              <w:left w:w="100" w:type="dxa"/>
              <w:bottom w:w="60" w:type="dxa"/>
              <w:right w:w="100" w:type="dxa"/>
            </w:tcMar>
          </w:tcPr>
          <w:p w14:paraId="0B11C862" w14:textId="77777777" w:rsidR="00B216C1" w:rsidRDefault="00000000">
            <w:pPr>
              <w:spacing w:line="252" w:lineRule="auto"/>
            </w:pPr>
            <w:r>
              <w:rPr>
                <w:color w:val="222222"/>
                <w:sz w:val="19"/>
                <w:szCs w:val="19"/>
              </w:rPr>
              <w:t>Renaming is permitted only on a product whose current cycle is in Draft, is validated as a new name under BR-</w:t>
            </w:r>
            <w:proofErr w:type="gramStart"/>
            <w:r>
              <w:rPr>
                <w:color w:val="222222"/>
                <w:sz w:val="19"/>
                <w:szCs w:val="19"/>
              </w:rPr>
              <w:t>001, and</w:t>
            </w:r>
            <w:proofErr w:type="gramEnd"/>
            <w:r>
              <w:rPr>
                <w:color w:val="222222"/>
                <w:sz w:val="19"/>
                <w:szCs w:val="19"/>
              </w:rPr>
              <w:t xml:space="preserve"> is audited with before/after values. Published versions retain the name under which they were approved in their historical record.</w:t>
            </w:r>
          </w:p>
        </w:tc>
      </w:tr>
      <w:tr w:rsidR="00B216C1" w14:paraId="0B11C867" w14:textId="77777777">
        <w:tblPrEx>
          <w:tblCellMar>
            <w:top w:w="0" w:type="dxa"/>
            <w:bottom w:w="0" w:type="dxa"/>
          </w:tblCellMar>
        </w:tblPrEx>
        <w:trPr>
          <w:cantSplit/>
        </w:trPr>
        <w:tc>
          <w:tcPr>
            <w:tcW w:w="1050" w:type="dxa"/>
            <w:tcMar>
              <w:top w:w="60" w:type="dxa"/>
              <w:left w:w="100" w:type="dxa"/>
              <w:bottom w:w="60" w:type="dxa"/>
              <w:right w:w="100" w:type="dxa"/>
            </w:tcMar>
          </w:tcPr>
          <w:p w14:paraId="0B11C864" w14:textId="77777777" w:rsidR="00B216C1" w:rsidRDefault="00000000">
            <w:pPr>
              <w:spacing w:line="252" w:lineRule="auto"/>
            </w:pPr>
            <w:r>
              <w:rPr>
                <w:b/>
                <w:bCs/>
                <w:color w:val="222222"/>
                <w:sz w:val="19"/>
                <w:szCs w:val="19"/>
              </w:rPr>
              <w:t>BR-008</w:t>
            </w:r>
          </w:p>
        </w:tc>
        <w:tc>
          <w:tcPr>
            <w:tcW w:w="1900" w:type="dxa"/>
            <w:tcMar>
              <w:top w:w="60" w:type="dxa"/>
              <w:left w:w="100" w:type="dxa"/>
              <w:bottom w:w="60" w:type="dxa"/>
              <w:right w:w="100" w:type="dxa"/>
            </w:tcMar>
          </w:tcPr>
          <w:p w14:paraId="0B11C865" w14:textId="77777777" w:rsidR="00B216C1" w:rsidRDefault="00000000">
            <w:pPr>
              <w:spacing w:line="252" w:lineRule="auto"/>
            </w:pPr>
            <w:r>
              <w:rPr>
                <w:color w:val="222222"/>
                <w:sz w:val="19"/>
                <w:szCs w:val="19"/>
              </w:rPr>
              <w:t>Versioning</w:t>
            </w:r>
          </w:p>
        </w:tc>
        <w:tc>
          <w:tcPr>
            <w:tcW w:w="6076" w:type="dxa"/>
            <w:tcMar>
              <w:top w:w="60" w:type="dxa"/>
              <w:left w:w="100" w:type="dxa"/>
              <w:bottom w:w="60" w:type="dxa"/>
              <w:right w:w="100" w:type="dxa"/>
            </w:tcMar>
          </w:tcPr>
          <w:p w14:paraId="0B11C866" w14:textId="77777777" w:rsidR="00B216C1" w:rsidRDefault="00000000">
            <w:pPr>
              <w:spacing w:line="252" w:lineRule="auto"/>
            </w:pPr>
            <w:r>
              <w:rPr>
                <w:color w:val="222222"/>
                <w:sz w:val="19"/>
                <w:szCs w:val="19"/>
              </w:rPr>
              <w:t>Every significant change to a product's definition or version-scoped metadata must be expressed as a new version; there is no other change path.</w:t>
            </w:r>
          </w:p>
        </w:tc>
      </w:tr>
      <w:tr w:rsidR="00B216C1" w14:paraId="0B11C86B" w14:textId="77777777">
        <w:tblPrEx>
          <w:tblCellMar>
            <w:top w:w="0" w:type="dxa"/>
            <w:bottom w:w="0" w:type="dxa"/>
          </w:tblCellMar>
        </w:tblPrEx>
        <w:trPr>
          <w:cantSplit/>
        </w:trPr>
        <w:tc>
          <w:tcPr>
            <w:tcW w:w="1050" w:type="dxa"/>
            <w:tcMar>
              <w:top w:w="60" w:type="dxa"/>
              <w:left w:w="100" w:type="dxa"/>
              <w:bottom w:w="60" w:type="dxa"/>
              <w:right w:w="100" w:type="dxa"/>
            </w:tcMar>
          </w:tcPr>
          <w:p w14:paraId="0B11C868" w14:textId="77777777" w:rsidR="00B216C1" w:rsidRDefault="00000000">
            <w:pPr>
              <w:spacing w:line="252" w:lineRule="auto"/>
            </w:pPr>
            <w:r>
              <w:rPr>
                <w:b/>
                <w:bCs/>
                <w:color w:val="222222"/>
                <w:sz w:val="19"/>
                <w:szCs w:val="19"/>
              </w:rPr>
              <w:t>BR-009</w:t>
            </w:r>
          </w:p>
        </w:tc>
        <w:tc>
          <w:tcPr>
            <w:tcW w:w="1900" w:type="dxa"/>
            <w:tcMar>
              <w:top w:w="60" w:type="dxa"/>
              <w:left w:w="100" w:type="dxa"/>
              <w:bottom w:w="60" w:type="dxa"/>
              <w:right w:w="100" w:type="dxa"/>
            </w:tcMar>
          </w:tcPr>
          <w:p w14:paraId="0B11C869" w14:textId="77777777" w:rsidR="00B216C1" w:rsidRDefault="00000000">
            <w:pPr>
              <w:spacing w:line="252" w:lineRule="auto"/>
            </w:pPr>
            <w:r>
              <w:rPr>
                <w:color w:val="222222"/>
                <w:sz w:val="19"/>
                <w:szCs w:val="19"/>
              </w:rPr>
              <w:t>Versioning</w:t>
            </w:r>
          </w:p>
        </w:tc>
        <w:tc>
          <w:tcPr>
            <w:tcW w:w="6076" w:type="dxa"/>
            <w:tcMar>
              <w:top w:w="60" w:type="dxa"/>
              <w:left w:w="100" w:type="dxa"/>
              <w:bottom w:w="60" w:type="dxa"/>
              <w:right w:w="100" w:type="dxa"/>
            </w:tcMar>
          </w:tcPr>
          <w:p w14:paraId="0B11C86A" w14:textId="77777777" w:rsidR="00B216C1" w:rsidRDefault="00000000">
            <w:pPr>
              <w:spacing w:line="252" w:lineRule="auto"/>
            </w:pPr>
            <w:r>
              <w:rPr>
                <w:color w:val="222222"/>
                <w:sz w:val="19"/>
                <w:szCs w:val="19"/>
              </w:rPr>
              <w:t>A version becomes immutable at Approved and remains immutable through every subsequent state for every role and channel, without exception.</w:t>
            </w:r>
          </w:p>
        </w:tc>
      </w:tr>
      <w:tr w:rsidR="00B216C1" w14:paraId="0B11C86F" w14:textId="77777777">
        <w:tblPrEx>
          <w:tblCellMar>
            <w:top w:w="0" w:type="dxa"/>
            <w:bottom w:w="0" w:type="dxa"/>
          </w:tblCellMar>
        </w:tblPrEx>
        <w:trPr>
          <w:cantSplit/>
        </w:trPr>
        <w:tc>
          <w:tcPr>
            <w:tcW w:w="1050" w:type="dxa"/>
            <w:tcMar>
              <w:top w:w="60" w:type="dxa"/>
              <w:left w:w="100" w:type="dxa"/>
              <w:bottom w:w="60" w:type="dxa"/>
              <w:right w:w="100" w:type="dxa"/>
            </w:tcMar>
          </w:tcPr>
          <w:p w14:paraId="0B11C86C" w14:textId="77777777" w:rsidR="00B216C1" w:rsidRDefault="00000000">
            <w:pPr>
              <w:spacing w:line="252" w:lineRule="auto"/>
            </w:pPr>
            <w:r>
              <w:rPr>
                <w:b/>
                <w:bCs/>
                <w:color w:val="222222"/>
                <w:sz w:val="19"/>
                <w:szCs w:val="19"/>
              </w:rPr>
              <w:t>BR-010</w:t>
            </w:r>
          </w:p>
        </w:tc>
        <w:tc>
          <w:tcPr>
            <w:tcW w:w="1900" w:type="dxa"/>
            <w:tcMar>
              <w:top w:w="60" w:type="dxa"/>
              <w:left w:w="100" w:type="dxa"/>
              <w:bottom w:w="60" w:type="dxa"/>
              <w:right w:w="100" w:type="dxa"/>
            </w:tcMar>
          </w:tcPr>
          <w:p w14:paraId="0B11C86D" w14:textId="77777777" w:rsidR="00B216C1" w:rsidRDefault="00000000">
            <w:pPr>
              <w:spacing w:line="252" w:lineRule="auto"/>
            </w:pPr>
            <w:r>
              <w:rPr>
                <w:color w:val="222222"/>
                <w:sz w:val="19"/>
                <w:szCs w:val="19"/>
              </w:rPr>
              <w:t>Versioning</w:t>
            </w:r>
          </w:p>
        </w:tc>
        <w:tc>
          <w:tcPr>
            <w:tcW w:w="6076" w:type="dxa"/>
            <w:tcMar>
              <w:top w:w="60" w:type="dxa"/>
              <w:left w:w="100" w:type="dxa"/>
              <w:bottom w:w="60" w:type="dxa"/>
              <w:right w:w="100" w:type="dxa"/>
            </w:tcMar>
          </w:tcPr>
          <w:p w14:paraId="0B11C86E" w14:textId="77777777" w:rsidR="00B216C1" w:rsidRDefault="00000000">
            <w:pPr>
              <w:spacing w:line="252" w:lineRule="auto"/>
            </w:pPr>
            <w:r>
              <w:rPr>
                <w:color w:val="222222"/>
                <w:sz w:val="19"/>
                <w:szCs w:val="19"/>
              </w:rPr>
              <w:t>Version numbers are sequential per product, assigned at draft creation, and never reused — including after rejection, withdrawal or discard of a draft.</w:t>
            </w:r>
          </w:p>
        </w:tc>
      </w:tr>
      <w:tr w:rsidR="00B216C1" w14:paraId="0B11C873" w14:textId="77777777">
        <w:tblPrEx>
          <w:tblCellMar>
            <w:top w:w="0" w:type="dxa"/>
            <w:bottom w:w="0" w:type="dxa"/>
          </w:tblCellMar>
        </w:tblPrEx>
        <w:trPr>
          <w:cantSplit/>
        </w:trPr>
        <w:tc>
          <w:tcPr>
            <w:tcW w:w="1050" w:type="dxa"/>
            <w:tcMar>
              <w:top w:w="60" w:type="dxa"/>
              <w:left w:w="100" w:type="dxa"/>
              <w:bottom w:w="60" w:type="dxa"/>
              <w:right w:w="100" w:type="dxa"/>
            </w:tcMar>
          </w:tcPr>
          <w:p w14:paraId="0B11C870" w14:textId="77777777" w:rsidR="00B216C1" w:rsidRDefault="00000000">
            <w:pPr>
              <w:spacing w:line="252" w:lineRule="auto"/>
            </w:pPr>
            <w:r>
              <w:rPr>
                <w:b/>
                <w:bCs/>
                <w:color w:val="222222"/>
                <w:sz w:val="19"/>
                <w:szCs w:val="19"/>
              </w:rPr>
              <w:t>BR-011</w:t>
            </w:r>
          </w:p>
        </w:tc>
        <w:tc>
          <w:tcPr>
            <w:tcW w:w="1900" w:type="dxa"/>
            <w:tcMar>
              <w:top w:w="60" w:type="dxa"/>
              <w:left w:w="100" w:type="dxa"/>
              <w:bottom w:w="60" w:type="dxa"/>
              <w:right w:w="100" w:type="dxa"/>
            </w:tcMar>
          </w:tcPr>
          <w:p w14:paraId="0B11C871" w14:textId="77777777" w:rsidR="00B216C1" w:rsidRDefault="00000000">
            <w:pPr>
              <w:spacing w:line="252" w:lineRule="auto"/>
            </w:pPr>
            <w:r>
              <w:rPr>
                <w:color w:val="222222"/>
                <w:sz w:val="19"/>
                <w:szCs w:val="19"/>
              </w:rPr>
              <w:t>Versioning</w:t>
            </w:r>
          </w:p>
        </w:tc>
        <w:tc>
          <w:tcPr>
            <w:tcW w:w="6076" w:type="dxa"/>
            <w:tcMar>
              <w:top w:w="60" w:type="dxa"/>
              <w:left w:w="100" w:type="dxa"/>
              <w:bottom w:w="60" w:type="dxa"/>
              <w:right w:w="100" w:type="dxa"/>
            </w:tcMar>
          </w:tcPr>
          <w:p w14:paraId="0B11C872" w14:textId="77777777" w:rsidR="00B216C1" w:rsidRDefault="00000000">
            <w:pPr>
              <w:spacing w:line="252" w:lineRule="auto"/>
            </w:pPr>
            <w:r>
              <w:rPr>
                <w:color w:val="222222"/>
                <w:sz w:val="19"/>
                <w:szCs w:val="19"/>
              </w:rPr>
              <w:t>Multiple versions of a product may be Active concurrently, subject to any configured concurrency ceiling.</w:t>
            </w:r>
          </w:p>
        </w:tc>
      </w:tr>
      <w:tr w:rsidR="00B216C1" w14:paraId="0B11C877" w14:textId="77777777">
        <w:tblPrEx>
          <w:tblCellMar>
            <w:top w:w="0" w:type="dxa"/>
            <w:bottom w:w="0" w:type="dxa"/>
          </w:tblCellMar>
        </w:tblPrEx>
        <w:trPr>
          <w:cantSplit/>
        </w:trPr>
        <w:tc>
          <w:tcPr>
            <w:tcW w:w="1050" w:type="dxa"/>
            <w:tcMar>
              <w:top w:w="60" w:type="dxa"/>
              <w:left w:w="100" w:type="dxa"/>
              <w:bottom w:w="60" w:type="dxa"/>
              <w:right w:w="100" w:type="dxa"/>
            </w:tcMar>
          </w:tcPr>
          <w:p w14:paraId="0B11C874" w14:textId="77777777" w:rsidR="00B216C1" w:rsidRDefault="00000000">
            <w:pPr>
              <w:spacing w:line="252" w:lineRule="auto"/>
            </w:pPr>
            <w:r>
              <w:rPr>
                <w:b/>
                <w:bCs/>
                <w:color w:val="222222"/>
                <w:sz w:val="19"/>
                <w:szCs w:val="19"/>
              </w:rPr>
              <w:t>BR-012</w:t>
            </w:r>
          </w:p>
        </w:tc>
        <w:tc>
          <w:tcPr>
            <w:tcW w:w="1900" w:type="dxa"/>
            <w:tcMar>
              <w:top w:w="60" w:type="dxa"/>
              <w:left w:w="100" w:type="dxa"/>
              <w:bottom w:w="60" w:type="dxa"/>
              <w:right w:w="100" w:type="dxa"/>
            </w:tcMar>
          </w:tcPr>
          <w:p w14:paraId="0B11C875" w14:textId="77777777" w:rsidR="00B216C1" w:rsidRDefault="00000000">
            <w:pPr>
              <w:spacing w:line="252" w:lineRule="auto"/>
            </w:pPr>
            <w:r>
              <w:rPr>
                <w:color w:val="222222"/>
                <w:sz w:val="19"/>
                <w:szCs w:val="19"/>
              </w:rPr>
              <w:t>Versioning</w:t>
            </w:r>
          </w:p>
        </w:tc>
        <w:tc>
          <w:tcPr>
            <w:tcW w:w="6076" w:type="dxa"/>
            <w:tcMar>
              <w:top w:w="60" w:type="dxa"/>
              <w:left w:w="100" w:type="dxa"/>
              <w:bottom w:w="60" w:type="dxa"/>
              <w:right w:w="100" w:type="dxa"/>
            </w:tcMar>
          </w:tcPr>
          <w:p w14:paraId="0B11C876" w14:textId="77777777" w:rsidR="00B216C1" w:rsidRDefault="00000000">
            <w:pPr>
              <w:spacing w:line="252" w:lineRule="auto"/>
            </w:pPr>
            <w:r>
              <w:rPr>
                <w:color w:val="222222"/>
                <w:sz w:val="19"/>
                <w:szCs w:val="19"/>
              </w:rPr>
              <w:t>New consumer adoption is offered only Active versions, with the latest Active version as the default; Deprecated, Inactive and Archived versions are excluded from new adoption.</w:t>
            </w:r>
          </w:p>
        </w:tc>
      </w:tr>
      <w:tr w:rsidR="00B216C1" w14:paraId="0B11C87B" w14:textId="77777777">
        <w:tblPrEx>
          <w:tblCellMar>
            <w:top w:w="0" w:type="dxa"/>
            <w:bottom w:w="0" w:type="dxa"/>
          </w:tblCellMar>
        </w:tblPrEx>
        <w:trPr>
          <w:cantSplit/>
        </w:trPr>
        <w:tc>
          <w:tcPr>
            <w:tcW w:w="1050" w:type="dxa"/>
            <w:tcMar>
              <w:top w:w="60" w:type="dxa"/>
              <w:left w:w="100" w:type="dxa"/>
              <w:bottom w:w="60" w:type="dxa"/>
              <w:right w:w="100" w:type="dxa"/>
            </w:tcMar>
          </w:tcPr>
          <w:p w14:paraId="0B11C878" w14:textId="77777777" w:rsidR="00B216C1" w:rsidRDefault="00000000">
            <w:pPr>
              <w:spacing w:line="252" w:lineRule="auto"/>
            </w:pPr>
            <w:r>
              <w:rPr>
                <w:b/>
                <w:bCs/>
                <w:color w:val="222222"/>
                <w:sz w:val="19"/>
                <w:szCs w:val="19"/>
              </w:rPr>
              <w:t>BR-013</w:t>
            </w:r>
          </w:p>
        </w:tc>
        <w:tc>
          <w:tcPr>
            <w:tcW w:w="1900" w:type="dxa"/>
            <w:tcMar>
              <w:top w:w="60" w:type="dxa"/>
              <w:left w:w="100" w:type="dxa"/>
              <w:bottom w:w="60" w:type="dxa"/>
              <w:right w:w="100" w:type="dxa"/>
            </w:tcMar>
          </w:tcPr>
          <w:p w14:paraId="0B11C879" w14:textId="77777777" w:rsidR="00B216C1" w:rsidRDefault="00000000">
            <w:pPr>
              <w:spacing w:line="252" w:lineRule="auto"/>
            </w:pPr>
            <w:r>
              <w:rPr>
                <w:color w:val="222222"/>
                <w:sz w:val="19"/>
                <w:szCs w:val="19"/>
              </w:rPr>
              <w:t>Versioning</w:t>
            </w:r>
          </w:p>
        </w:tc>
        <w:tc>
          <w:tcPr>
            <w:tcW w:w="6076" w:type="dxa"/>
            <w:tcMar>
              <w:top w:w="60" w:type="dxa"/>
              <w:left w:w="100" w:type="dxa"/>
              <w:bottom w:w="60" w:type="dxa"/>
              <w:right w:w="100" w:type="dxa"/>
            </w:tcMar>
          </w:tcPr>
          <w:p w14:paraId="0B11C87A" w14:textId="77777777" w:rsidR="00B216C1" w:rsidRDefault="00000000">
            <w:pPr>
              <w:spacing w:line="252" w:lineRule="auto"/>
            </w:pPr>
            <w:r>
              <w:rPr>
                <w:color w:val="222222"/>
                <w:sz w:val="19"/>
                <w:szCs w:val="19"/>
              </w:rPr>
              <w:t>Every version records its lineage (parent version, including clones from archived versions); lineage is permanent and queryable.</w:t>
            </w:r>
          </w:p>
        </w:tc>
      </w:tr>
      <w:tr w:rsidR="00B216C1" w14:paraId="0B11C87F" w14:textId="77777777">
        <w:tblPrEx>
          <w:tblCellMar>
            <w:top w:w="0" w:type="dxa"/>
            <w:bottom w:w="0" w:type="dxa"/>
          </w:tblCellMar>
        </w:tblPrEx>
        <w:trPr>
          <w:cantSplit/>
        </w:trPr>
        <w:tc>
          <w:tcPr>
            <w:tcW w:w="1050" w:type="dxa"/>
            <w:tcMar>
              <w:top w:w="60" w:type="dxa"/>
              <w:left w:w="100" w:type="dxa"/>
              <w:bottom w:w="60" w:type="dxa"/>
              <w:right w:w="100" w:type="dxa"/>
            </w:tcMar>
          </w:tcPr>
          <w:p w14:paraId="0B11C87C" w14:textId="77777777" w:rsidR="00B216C1" w:rsidRDefault="00000000">
            <w:pPr>
              <w:spacing w:line="252" w:lineRule="auto"/>
            </w:pPr>
            <w:r>
              <w:rPr>
                <w:b/>
                <w:bCs/>
                <w:color w:val="222222"/>
                <w:sz w:val="19"/>
                <w:szCs w:val="19"/>
              </w:rPr>
              <w:t>BR-014</w:t>
            </w:r>
          </w:p>
        </w:tc>
        <w:tc>
          <w:tcPr>
            <w:tcW w:w="1900" w:type="dxa"/>
            <w:tcMar>
              <w:top w:w="60" w:type="dxa"/>
              <w:left w:w="100" w:type="dxa"/>
              <w:bottom w:w="60" w:type="dxa"/>
              <w:right w:w="100" w:type="dxa"/>
            </w:tcMar>
          </w:tcPr>
          <w:p w14:paraId="0B11C87D" w14:textId="77777777" w:rsidR="00B216C1" w:rsidRDefault="00000000">
            <w:pPr>
              <w:spacing w:line="252" w:lineRule="auto"/>
            </w:pPr>
            <w:r>
              <w:rPr>
                <w:color w:val="222222"/>
                <w:sz w:val="19"/>
                <w:szCs w:val="19"/>
              </w:rPr>
              <w:t>Approval</w:t>
            </w:r>
          </w:p>
        </w:tc>
        <w:tc>
          <w:tcPr>
            <w:tcW w:w="6076" w:type="dxa"/>
            <w:tcMar>
              <w:top w:w="60" w:type="dxa"/>
              <w:left w:w="100" w:type="dxa"/>
              <w:bottom w:w="60" w:type="dxa"/>
              <w:right w:w="100" w:type="dxa"/>
            </w:tcMar>
          </w:tcPr>
          <w:p w14:paraId="0B11C87E" w14:textId="77777777" w:rsidR="00B216C1" w:rsidRDefault="00000000">
            <w:pPr>
              <w:spacing w:line="252" w:lineRule="auto"/>
            </w:pPr>
            <w:r>
              <w:rPr>
                <w:color w:val="222222"/>
                <w:sz w:val="19"/>
                <w:szCs w:val="19"/>
              </w:rPr>
              <w:t>Approval through a resolved approval policy is mandatory for exactly two events: creation of a new product (its first version) and creation of any subsequent version. No version reaches Approved by any other path.</w:t>
            </w:r>
          </w:p>
        </w:tc>
      </w:tr>
      <w:tr w:rsidR="00B216C1" w14:paraId="0B11C883" w14:textId="77777777">
        <w:tblPrEx>
          <w:tblCellMar>
            <w:top w:w="0" w:type="dxa"/>
            <w:bottom w:w="0" w:type="dxa"/>
          </w:tblCellMar>
        </w:tblPrEx>
        <w:trPr>
          <w:cantSplit/>
        </w:trPr>
        <w:tc>
          <w:tcPr>
            <w:tcW w:w="1050" w:type="dxa"/>
            <w:tcMar>
              <w:top w:w="60" w:type="dxa"/>
              <w:left w:w="100" w:type="dxa"/>
              <w:bottom w:w="60" w:type="dxa"/>
              <w:right w:w="100" w:type="dxa"/>
            </w:tcMar>
          </w:tcPr>
          <w:p w14:paraId="0B11C880" w14:textId="77777777" w:rsidR="00B216C1" w:rsidRDefault="00000000">
            <w:pPr>
              <w:spacing w:line="252" w:lineRule="auto"/>
            </w:pPr>
            <w:r>
              <w:rPr>
                <w:b/>
                <w:bCs/>
                <w:color w:val="222222"/>
                <w:sz w:val="19"/>
                <w:szCs w:val="19"/>
              </w:rPr>
              <w:t>BR-015</w:t>
            </w:r>
          </w:p>
        </w:tc>
        <w:tc>
          <w:tcPr>
            <w:tcW w:w="1900" w:type="dxa"/>
            <w:tcMar>
              <w:top w:w="60" w:type="dxa"/>
              <w:left w:w="100" w:type="dxa"/>
              <w:bottom w:w="60" w:type="dxa"/>
              <w:right w:w="100" w:type="dxa"/>
            </w:tcMar>
          </w:tcPr>
          <w:p w14:paraId="0B11C881" w14:textId="77777777" w:rsidR="00B216C1" w:rsidRDefault="00000000">
            <w:pPr>
              <w:spacing w:line="252" w:lineRule="auto"/>
            </w:pPr>
            <w:r>
              <w:rPr>
                <w:color w:val="222222"/>
                <w:sz w:val="19"/>
                <w:szCs w:val="19"/>
              </w:rPr>
              <w:t>Approval</w:t>
            </w:r>
          </w:p>
        </w:tc>
        <w:tc>
          <w:tcPr>
            <w:tcW w:w="6076" w:type="dxa"/>
            <w:tcMar>
              <w:top w:w="60" w:type="dxa"/>
              <w:left w:w="100" w:type="dxa"/>
              <w:bottom w:w="60" w:type="dxa"/>
              <w:right w:w="100" w:type="dxa"/>
            </w:tcMar>
          </w:tcPr>
          <w:p w14:paraId="0B11C882" w14:textId="77777777" w:rsidR="00B216C1" w:rsidRDefault="00000000">
            <w:pPr>
              <w:spacing w:line="252" w:lineRule="auto"/>
            </w:pPr>
            <w:r>
              <w:rPr>
                <w:color w:val="222222"/>
                <w:sz w:val="19"/>
                <w:szCs w:val="19"/>
              </w:rPr>
              <w:t>Deactivation, reactivation and other administrative lifecycle operations do not require approval by default; they require the designated RBAC permission, a recorded justification, and full audit. Deployments in regulated environments may extend approval policies to cover deprecation and deactivation (see DR-02).</w:t>
            </w:r>
          </w:p>
        </w:tc>
      </w:tr>
      <w:tr w:rsidR="00B216C1" w14:paraId="0B11C887" w14:textId="77777777">
        <w:tblPrEx>
          <w:tblCellMar>
            <w:top w:w="0" w:type="dxa"/>
            <w:bottom w:w="0" w:type="dxa"/>
          </w:tblCellMar>
        </w:tblPrEx>
        <w:trPr>
          <w:cantSplit/>
        </w:trPr>
        <w:tc>
          <w:tcPr>
            <w:tcW w:w="1050" w:type="dxa"/>
            <w:tcMar>
              <w:top w:w="60" w:type="dxa"/>
              <w:left w:w="100" w:type="dxa"/>
              <w:bottom w:w="60" w:type="dxa"/>
              <w:right w:w="100" w:type="dxa"/>
            </w:tcMar>
          </w:tcPr>
          <w:p w14:paraId="0B11C884" w14:textId="77777777" w:rsidR="00B216C1" w:rsidRDefault="00000000">
            <w:pPr>
              <w:spacing w:line="252" w:lineRule="auto"/>
            </w:pPr>
            <w:r>
              <w:rPr>
                <w:b/>
                <w:bCs/>
                <w:color w:val="222222"/>
                <w:sz w:val="19"/>
                <w:szCs w:val="19"/>
              </w:rPr>
              <w:lastRenderedPageBreak/>
              <w:t>BR-016</w:t>
            </w:r>
          </w:p>
        </w:tc>
        <w:tc>
          <w:tcPr>
            <w:tcW w:w="1900" w:type="dxa"/>
            <w:tcMar>
              <w:top w:w="60" w:type="dxa"/>
              <w:left w:w="100" w:type="dxa"/>
              <w:bottom w:w="60" w:type="dxa"/>
              <w:right w:w="100" w:type="dxa"/>
            </w:tcMar>
          </w:tcPr>
          <w:p w14:paraId="0B11C885" w14:textId="77777777" w:rsidR="00B216C1" w:rsidRDefault="00000000">
            <w:pPr>
              <w:spacing w:line="252" w:lineRule="auto"/>
            </w:pPr>
            <w:r>
              <w:rPr>
                <w:color w:val="222222"/>
                <w:sz w:val="19"/>
                <w:szCs w:val="19"/>
              </w:rPr>
              <w:t>Approval</w:t>
            </w:r>
          </w:p>
        </w:tc>
        <w:tc>
          <w:tcPr>
            <w:tcW w:w="6076" w:type="dxa"/>
            <w:tcMar>
              <w:top w:w="60" w:type="dxa"/>
              <w:left w:w="100" w:type="dxa"/>
              <w:bottom w:w="60" w:type="dxa"/>
              <w:right w:w="100" w:type="dxa"/>
            </w:tcMar>
          </w:tcPr>
          <w:p w14:paraId="0B11C886" w14:textId="77777777" w:rsidR="00B216C1" w:rsidRDefault="00000000">
            <w:pPr>
              <w:spacing w:line="252" w:lineRule="auto"/>
            </w:pPr>
            <w:r>
              <w:rPr>
                <w:color w:val="222222"/>
                <w:sz w:val="19"/>
                <w:szCs w:val="19"/>
              </w:rPr>
              <w:t>Separation of duties is absolute: the submitter of a version can never approve it, directly or via delegation. Additional SoD constraints (e.g. owner not sole approver) are configurable per policy.</w:t>
            </w:r>
          </w:p>
        </w:tc>
      </w:tr>
      <w:tr w:rsidR="00B216C1" w14:paraId="0B11C88B" w14:textId="77777777">
        <w:tblPrEx>
          <w:tblCellMar>
            <w:top w:w="0" w:type="dxa"/>
            <w:bottom w:w="0" w:type="dxa"/>
          </w:tblCellMar>
        </w:tblPrEx>
        <w:trPr>
          <w:cantSplit/>
        </w:trPr>
        <w:tc>
          <w:tcPr>
            <w:tcW w:w="1050" w:type="dxa"/>
            <w:tcMar>
              <w:top w:w="60" w:type="dxa"/>
              <w:left w:w="100" w:type="dxa"/>
              <w:bottom w:w="60" w:type="dxa"/>
              <w:right w:w="100" w:type="dxa"/>
            </w:tcMar>
          </w:tcPr>
          <w:p w14:paraId="0B11C888" w14:textId="77777777" w:rsidR="00B216C1" w:rsidRDefault="00000000">
            <w:pPr>
              <w:spacing w:line="252" w:lineRule="auto"/>
            </w:pPr>
            <w:r>
              <w:rPr>
                <w:b/>
                <w:bCs/>
                <w:color w:val="222222"/>
                <w:sz w:val="19"/>
                <w:szCs w:val="19"/>
              </w:rPr>
              <w:t>BR-017</w:t>
            </w:r>
          </w:p>
        </w:tc>
        <w:tc>
          <w:tcPr>
            <w:tcW w:w="1900" w:type="dxa"/>
            <w:tcMar>
              <w:top w:w="60" w:type="dxa"/>
              <w:left w:w="100" w:type="dxa"/>
              <w:bottom w:w="60" w:type="dxa"/>
              <w:right w:w="100" w:type="dxa"/>
            </w:tcMar>
          </w:tcPr>
          <w:p w14:paraId="0B11C889" w14:textId="77777777" w:rsidR="00B216C1" w:rsidRDefault="00000000">
            <w:pPr>
              <w:spacing w:line="252" w:lineRule="auto"/>
            </w:pPr>
            <w:r>
              <w:rPr>
                <w:color w:val="222222"/>
                <w:sz w:val="19"/>
                <w:szCs w:val="19"/>
              </w:rPr>
              <w:t>Approval</w:t>
            </w:r>
          </w:p>
        </w:tc>
        <w:tc>
          <w:tcPr>
            <w:tcW w:w="6076" w:type="dxa"/>
            <w:tcMar>
              <w:top w:w="60" w:type="dxa"/>
              <w:left w:w="100" w:type="dxa"/>
              <w:bottom w:w="60" w:type="dxa"/>
              <w:right w:w="100" w:type="dxa"/>
            </w:tcMar>
          </w:tcPr>
          <w:p w14:paraId="0B11C88A" w14:textId="77777777" w:rsidR="00B216C1" w:rsidRDefault="00000000">
            <w:pPr>
              <w:spacing w:line="252" w:lineRule="auto"/>
            </w:pPr>
            <w:r>
              <w:rPr>
                <w:color w:val="222222"/>
                <w:sz w:val="19"/>
                <w:szCs w:val="19"/>
              </w:rPr>
              <w:t>Approver roles, approval patterns (single, quorum, sequential), escalation and expiry are defined entirely in configuration through RBAC-resolved roles; changing them requires no code change and is itself audited.</w:t>
            </w:r>
          </w:p>
        </w:tc>
      </w:tr>
      <w:tr w:rsidR="00B216C1" w14:paraId="0B11C88F" w14:textId="77777777">
        <w:tblPrEx>
          <w:tblCellMar>
            <w:top w:w="0" w:type="dxa"/>
            <w:bottom w:w="0" w:type="dxa"/>
          </w:tblCellMar>
        </w:tblPrEx>
        <w:trPr>
          <w:cantSplit/>
        </w:trPr>
        <w:tc>
          <w:tcPr>
            <w:tcW w:w="1050" w:type="dxa"/>
            <w:tcMar>
              <w:top w:w="60" w:type="dxa"/>
              <w:left w:w="100" w:type="dxa"/>
              <w:bottom w:w="60" w:type="dxa"/>
              <w:right w:w="100" w:type="dxa"/>
            </w:tcMar>
          </w:tcPr>
          <w:p w14:paraId="0B11C88C" w14:textId="77777777" w:rsidR="00B216C1" w:rsidRDefault="00000000">
            <w:pPr>
              <w:spacing w:line="252" w:lineRule="auto"/>
            </w:pPr>
            <w:r>
              <w:rPr>
                <w:b/>
                <w:bCs/>
                <w:color w:val="222222"/>
                <w:sz w:val="19"/>
                <w:szCs w:val="19"/>
              </w:rPr>
              <w:t>BR-018</w:t>
            </w:r>
          </w:p>
        </w:tc>
        <w:tc>
          <w:tcPr>
            <w:tcW w:w="1900" w:type="dxa"/>
            <w:tcMar>
              <w:top w:w="60" w:type="dxa"/>
              <w:left w:w="100" w:type="dxa"/>
              <w:bottom w:w="60" w:type="dxa"/>
              <w:right w:w="100" w:type="dxa"/>
            </w:tcMar>
          </w:tcPr>
          <w:p w14:paraId="0B11C88D" w14:textId="77777777" w:rsidR="00B216C1" w:rsidRDefault="00000000">
            <w:pPr>
              <w:spacing w:line="252" w:lineRule="auto"/>
            </w:pPr>
            <w:r>
              <w:rPr>
                <w:color w:val="222222"/>
                <w:sz w:val="19"/>
                <w:szCs w:val="19"/>
              </w:rPr>
              <w:t>Approval</w:t>
            </w:r>
          </w:p>
        </w:tc>
        <w:tc>
          <w:tcPr>
            <w:tcW w:w="6076" w:type="dxa"/>
            <w:tcMar>
              <w:top w:w="60" w:type="dxa"/>
              <w:left w:w="100" w:type="dxa"/>
              <w:bottom w:w="60" w:type="dxa"/>
              <w:right w:w="100" w:type="dxa"/>
            </w:tcMar>
          </w:tcPr>
          <w:p w14:paraId="0B11C88E" w14:textId="77777777" w:rsidR="00B216C1" w:rsidRDefault="00000000">
            <w:pPr>
              <w:spacing w:line="252" w:lineRule="auto"/>
            </w:pPr>
            <w:r>
              <w:rPr>
                <w:color w:val="222222"/>
                <w:sz w:val="19"/>
                <w:szCs w:val="19"/>
              </w:rPr>
              <w:t>Rejection or request-for-changes requires mandatory reviewer comments; approval permits optional comments. All comments are permanent.</w:t>
            </w:r>
          </w:p>
        </w:tc>
      </w:tr>
      <w:tr w:rsidR="00B216C1" w14:paraId="0B11C893" w14:textId="77777777">
        <w:tblPrEx>
          <w:tblCellMar>
            <w:top w:w="0" w:type="dxa"/>
            <w:bottom w:w="0" w:type="dxa"/>
          </w:tblCellMar>
        </w:tblPrEx>
        <w:trPr>
          <w:cantSplit/>
        </w:trPr>
        <w:tc>
          <w:tcPr>
            <w:tcW w:w="1050" w:type="dxa"/>
            <w:tcMar>
              <w:top w:w="60" w:type="dxa"/>
              <w:left w:w="100" w:type="dxa"/>
              <w:bottom w:w="60" w:type="dxa"/>
              <w:right w:w="100" w:type="dxa"/>
            </w:tcMar>
          </w:tcPr>
          <w:p w14:paraId="0B11C890" w14:textId="77777777" w:rsidR="00B216C1" w:rsidRDefault="00000000">
            <w:pPr>
              <w:spacing w:line="252" w:lineRule="auto"/>
            </w:pPr>
            <w:r>
              <w:rPr>
                <w:b/>
                <w:bCs/>
                <w:color w:val="222222"/>
                <w:sz w:val="19"/>
                <w:szCs w:val="19"/>
              </w:rPr>
              <w:t>BR-019</w:t>
            </w:r>
          </w:p>
        </w:tc>
        <w:tc>
          <w:tcPr>
            <w:tcW w:w="1900" w:type="dxa"/>
            <w:tcMar>
              <w:top w:w="60" w:type="dxa"/>
              <w:left w:w="100" w:type="dxa"/>
              <w:bottom w:w="60" w:type="dxa"/>
              <w:right w:w="100" w:type="dxa"/>
            </w:tcMar>
          </w:tcPr>
          <w:p w14:paraId="0B11C891" w14:textId="77777777" w:rsidR="00B216C1" w:rsidRDefault="00000000">
            <w:pPr>
              <w:spacing w:line="252" w:lineRule="auto"/>
            </w:pPr>
            <w:r>
              <w:rPr>
                <w:color w:val="222222"/>
                <w:sz w:val="19"/>
                <w:szCs w:val="19"/>
              </w:rPr>
              <w:t>Approval</w:t>
            </w:r>
          </w:p>
        </w:tc>
        <w:tc>
          <w:tcPr>
            <w:tcW w:w="6076" w:type="dxa"/>
            <w:tcMar>
              <w:top w:w="60" w:type="dxa"/>
              <w:left w:w="100" w:type="dxa"/>
              <w:bottom w:w="60" w:type="dxa"/>
              <w:right w:w="100" w:type="dxa"/>
            </w:tcMar>
          </w:tcPr>
          <w:p w14:paraId="0B11C892" w14:textId="77777777" w:rsidR="00B216C1" w:rsidRDefault="00000000">
            <w:pPr>
              <w:spacing w:line="252" w:lineRule="auto"/>
            </w:pPr>
            <w:r>
              <w:rPr>
                <w:color w:val="222222"/>
                <w:sz w:val="19"/>
                <w:szCs w:val="19"/>
              </w:rPr>
              <w:t>Re-submission after rejection starts a new approval cycle; all prior cycles, decisions and comments remain permanently attached to the version's approval history.</w:t>
            </w:r>
          </w:p>
        </w:tc>
      </w:tr>
      <w:tr w:rsidR="00B216C1" w14:paraId="0B11C897" w14:textId="77777777">
        <w:tblPrEx>
          <w:tblCellMar>
            <w:top w:w="0" w:type="dxa"/>
            <w:bottom w:w="0" w:type="dxa"/>
          </w:tblCellMar>
        </w:tblPrEx>
        <w:trPr>
          <w:cantSplit/>
        </w:trPr>
        <w:tc>
          <w:tcPr>
            <w:tcW w:w="1050" w:type="dxa"/>
            <w:tcMar>
              <w:top w:w="60" w:type="dxa"/>
              <w:left w:w="100" w:type="dxa"/>
              <w:bottom w:w="60" w:type="dxa"/>
              <w:right w:w="100" w:type="dxa"/>
            </w:tcMar>
          </w:tcPr>
          <w:p w14:paraId="0B11C894" w14:textId="77777777" w:rsidR="00B216C1" w:rsidRDefault="00000000">
            <w:pPr>
              <w:spacing w:line="252" w:lineRule="auto"/>
            </w:pPr>
            <w:r>
              <w:rPr>
                <w:b/>
                <w:bCs/>
                <w:color w:val="222222"/>
                <w:sz w:val="19"/>
                <w:szCs w:val="19"/>
              </w:rPr>
              <w:t>BR-020</w:t>
            </w:r>
          </w:p>
        </w:tc>
        <w:tc>
          <w:tcPr>
            <w:tcW w:w="1900" w:type="dxa"/>
            <w:tcMar>
              <w:top w:w="60" w:type="dxa"/>
              <w:left w:w="100" w:type="dxa"/>
              <w:bottom w:w="60" w:type="dxa"/>
              <w:right w:w="100" w:type="dxa"/>
            </w:tcMar>
          </w:tcPr>
          <w:p w14:paraId="0B11C895" w14:textId="77777777" w:rsidR="00B216C1" w:rsidRDefault="00000000">
            <w:pPr>
              <w:spacing w:line="252" w:lineRule="auto"/>
            </w:pPr>
            <w:r>
              <w:rPr>
                <w:color w:val="222222"/>
                <w:sz w:val="19"/>
                <w:szCs w:val="19"/>
              </w:rPr>
              <w:t>Approval</w:t>
            </w:r>
          </w:p>
        </w:tc>
        <w:tc>
          <w:tcPr>
            <w:tcW w:w="6076" w:type="dxa"/>
            <w:tcMar>
              <w:top w:w="60" w:type="dxa"/>
              <w:left w:w="100" w:type="dxa"/>
              <w:bottom w:w="60" w:type="dxa"/>
              <w:right w:w="100" w:type="dxa"/>
            </w:tcMar>
          </w:tcPr>
          <w:p w14:paraId="0B11C896" w14:textId="77777777" w:rsidR="00B216C1" w:rsidRDefault="00000000">
            <w:pPr>
              <w:spacing w:line="252" w:lineRule="auto"/>
            </w:pPr>
            <w:r>
              <w:rPr>
                <w:color w:val="222222"/>
                <w:sz w:val="19"/>
                <w:szCs w:val="19"/>
              </w:rPr>
              <w:t>Delegation must satisfy the same role eligibility and SoD constraints as the original assignment, and is recorded with delegator, delegatee, scope, period and reason.</w:t>
            </w:r>
          </w:p>
        </w:tc>
      </w:tr>
      <w:tr w:rsidR="00B216C1" w14:paraId="0B11C89B" w14:textId="77777777">
        <w:tblPrEx>
          <w:tblCellMar>
            <w:top w:w="0" w:type="dxa"/>
            <w:bottom w:w="0" w:type="dxa"/>
          </w:tblCellMar>
        </w:tblPrEx>
        <w:trPr>
          <w:cantSplit/>
        </w:trPr>
        <w:tc>
          <w:tcPr>
            <w:tcW w:w="1050" w:type="dxa"/>
            <w:tcMar>
              <w:top w:w="60" w:type="dxa"/>
              <w:left w:w="100" w:type="dxa"/>
              <w:bottom w:w="60" w:type="dxa"/>
              <w:right w:w="100" w:type="dxa"/>
            </w:tcMar>
          </w:tcPr>
          <w:p w14:paraId="0B11C898" w14:textId="77777777" w:rsidR="00B216C1" w:rsidRDefault="00000000">
            <w:pPr>
              <w:spacing w:line="252" w:lineRule="auto"/>
            </w:pPr>
            <w:r>
              <w:rPr>
                <w:b/>
                <w:bCs/>
                <w:color w:val="222222"/>
                <w:sz w:val="19"/>
                <w:szCs w:val="19"/>
              </w:rPr>
              <w:t>BR-021</w:t>
            </w:r>
          </w:p>
        </w:tc>
        <w:tc>
          <w:tcPr>
            <w:tcW w:w="1900" w:type="dxa"/>
            <w:tcMar>
              <w:top w:w="60" w:type="dxa"/>
              <w:left w:w="100" w:type="dxa"/>
              <w:bottom w:w="60" w:type="dxa"/>
              <w:right w:w="100" w:type="dxa"/>
            </w:tcMar>
          </w:tcPr>
          <w:p w14:paraId="0B11C899" w14:textId="77777777" w:rsidR="00B216C1" w:rsidRDefault="00000000">
            <w:pPr>
              <w:spacing w:line="252" w:lineRule="auto"/>
            </w:pPr>
            <w:r>
              <w:rPr>
                <w:color w:val="222222"/>
                <w:sz w:val="19"/>
                <w:szCs w:val="19"/>
              </w:rPr>
              <w:t>Lifecycle transitions</w:t>
            </w:r>
          </w:p>
        </w:tc>
        <w:tc>
          <w:tcPr>
            <w:tcW w:w="6076" w:type="dxa"/>
            <w:tcMar>
              <w:top w:w="60" w:type="dxa"/>
              <w:left w:w="100" w:type="dxa"/>
              <w:bottom w:w="60" w:type="dxa"/>
              <w:right w:w="100" w:type="dxa"/>
            </w:tcMar>
          </w:tcPr>
          <w:p w14:paraId="0B11C89A" w14:textId="77777777" w:rsidR="00B216C1" w:rsidRDefault="00000000">
            <w:pPr>
              <w:spacing w:line="252" w:lineRule="auto"/>
            </w:pPr>
            <w:r>
              <w:rPr>
                <w:color w:val="222222"/>
                <w:sz w:val="19"/>
                <w:szCs w:val="19"/>
              </w:rPr>
              <w:t>Lifecycle state changes may occur only along the transitions defined in the State Transition Matrix (§7.3); any other transition is rejected by the platform.</w:t>
            </w:r>
          </w:p>
        </w:tc>
      </w:tr>
      <w:tr w:rsidR="00B216C1" w14:paraId="0B11C89F" w14:textId="77777777">
        <w:tblPrEx>
          <w:tblCellMar>
            <w:top w:w="0" w:type="dxa"/>
            <w:bottom w:w="0" w:type="dxa"/>
          </w:tblCellMar>
        </w:tblPrEx>
        <w:trPr>
          <w:cantSplit/>
        </w:trPr>
        <w:tc>
          <w:tcPr>
            <w:tcW w:w="1050" w:type="dxa"/>
            <w:tcMar>
              <w:top w:w="60" w:type="dxa"/>
              <w:left w:w="100" w:type="dxa"/>
              <w:bottom w:w="60" w:type="dxa"/>
              <w:right w:w="100" w:type="dxa"/>
            </w:tcMar>
          </w:tcPr>
          <w:p w14:paraId="0B11C89C" w14:textId="77777777" w:rsidR="00B216C1" w:rsidRDefault="00000000">
            <w:pPr>
              <w:spacing w:line="252" w:lineRule="auto"/>
            </w:pPr>
            <w:r>
              <w:rPr>
                <w:b/>
                <w:bCs/>
                <w:color w:val="222222"/>
                <w:sz w:val="19"/>
                <w:szCs w:val="19"/>
              </w:rPr>
              <w:t>BR-022</w:t>
            </w:r>
          </w:p>
        </w:tc>
        <w:tc>
          <w:tcPr>
            <w:tcW w:w="1900" w:type="dxa"/>
            <w:tcMar>
              <w:top w:w="60" w:type="dxa"/>
              <w:left w:w="100" w:type="dxa"/>
              <w:bottom w:w="60" w:type="dxa"/>
              <w:right w:w="100" w:type="dxa"/>
            </w:tcMar>
          </w:tcPr>
          <w:p w14:paraId="0B11C89D" w14:textId="77777777" w:rsidR="00B216C1" w:rsidRDefault="00000000">
            <w:pPr>
              <w:spacing w:line="252" w:lineRule="auto"/>
            </w:pPr>
            <w:r>
              <w:rPr>
                <w:color w:val="222222"/>
                <w:sz w:val="19"/>
                <w:szCs w:val="19"/>
              </w:rPr>
              <w:t>Lifecycle transitions</w:t>
            </w:r>
          </w:p>
        </w:tc>
        <w:tc>
          <w:tcPr>
            <w:tcW w:w="6076" w:type="dxa"/>
            <w:tcMar>
              <w:top w:w="60" w:type="dxa"/>
              <w:left w:w="100" w:type="dxa"/>
              <w:bottom w:w="60" w:type="dxa"/>
              <w:right w:w="100" w:type="dxa"/>
            </w:tcMar>
          </w:tcPr>
          <w:p w14:paraId="0B11C89E" w14:textId="77777777" w:rsidR="00B216C1" w:rsidRDefault="00000000">
            <w:pPr>
              <w:spacing w:line="252" w:lineRule="auto"/>
            </w:pPr>
            <w:r>
              <w:rPr>
                <w:color w:val="222222"/>
                <w:sz w:val="19"/>
                <w:szCs w:val="19"/>
              </w:rPr>
              <w:t>A Deprecated version continues to serve its existing consumers unchanged, is hidden from all new adoption, and its deprecation is notified to affected consumers with a wind-down window.</w:t>
            </w:r>
          </w:p>
        </w:tc>
      </w:tr>
      <w:tr w:rsidR="00B216C1" w14:paraId="0B11C8A3" w14:textId="77777777">
        <w:tblPrEx>
          <w:tblCellMar>
            <w:top w:w="0" w:type="dxa"/>
            <w:bottom w:w="0" w:type="dxa"/>
          </w:tblCellMar>
        </w:tblPrEx>
        <w:trPr>
          <w:cantSplit/>
        </w:trPr>
        <w:tc>
          <w:tcPr>
            <w:tcW w:w="1050" w:type="dxa"/>
            <w:tcMar>
              <w:top w:w="60" w:type="dxa"/>
              <w:left w:w="100" w:type="dxa"/>
              <w:bottom w:w="60" w:type="dxa"/>
              <w:right w:w="100" w:type="dxa"/>
            </w:tcMar>
          </w:tcPr>
          <w:p w14:paraId="0B11C8A0" w14:textId="77777777" w:rsidR="00B216C1" w:rsidRDefault="00000000">
            <w:pPr>
              <w:spacing w:line="252" w:lineRule="auto"/>
            </w:pPr>
            <w:r>
              <w:rPr>
                <w:b/>
                <w:bCs/>
                <w:color w:val="222222"/>
                <w:sz w:val="19"/>
                <w:szCs w:val="19"/>
              </w:rPr>
              <w:t>BR-023</w:t>
            </w:r>
          </w:p>
        </w:tc>
        <w:tc>
          <w:tcPr>
            <w:tcW w:w="1900" w:type="dxa"/>
            <w:tcMar>
              <w:top w:w="60" w:type="dxa"/>
              <w:left w:w="100" w:type="dxa"/>
              <w:bottom w:w="60" w:type="dxa"/>
              <w:right w:w="100" w:type="dxa"/>
            </w:tcMar>
          </w:tcPr>
          <w:p w14:paraId="0B11C8A1" w14:textId="77777777" w:rsidR="00B216C1" w:rsidRDefault="00000000">
            <w:pPr>
              <w:spacing w:line="252" w:lineRule="auto"/>
            </w:pPr>
            <w:r>
              <w:rPr>
                <w:color w:val="222222"/>
                <w:sz w:val="19"/>
                <w:szCs w:val="19"/>
              </w:rPr>
              <w:t>Lifecycle transitions</w:t>
            </w:r>
          </w:p>
        </w:tc>
        <w:tc>
          <w:tcPr>
            <w:tcW w:w="6076" w:type="dxa"/>
            <w:tcMar>
              <w:top w:w="60" w:type="dxa"/>
              <w:left w:w="100" w:type="dxa"/>
              <w:bottom w:w="60" w:type="dxa"/>
              <w:right w:w="100" w:type="dxa"/>
            </w:tcMar>
          </w:tcPr>
          <w:p w14:paraId="0B11C8A2" w14:textId="77777777" w:rsidR="00B216C1" w:rsidRDefault="00000000">
            <w:pPr>
              <w:spacing w:line="252" w:lineRule="auto"/>
            </w:pPr>
            <w:r>
              <w:rPr>
                <w:color w:val="222222"/>
                <w:sz w:val="19"/>
                <w:szCs w:val="19"/>
              </w:rPr>
              <w:t>Reactivation of a Deprecated version to Active is permitted for authorised roles with recorded justification.</w:t>
            </w:r>
          </w:p>
        </w:tc>
      </w:tr>
      <w:tr w:rsidR="00B216C1" w14:paraId="0B11C8A7" w14:textId="77777777">
        <w:tblPrEx>
          <w:tblCellMar>
            <w:top w:w="0" w:type="dxa"/>
            <w:bottom w:w="0" w:type="dxa"/>
          </w:tblCellMar>
        </w:tblPrEx>
        <w:trPr>
          <w:cantSplit/>
        </w:trPr>
        <w:tc>
          <w:tcPr>
            <w:tcW w:w="1050" w:type="dxa"/>
            <w:tcMar>
              <w:top w:w="60" w:type="dxa"/>
              <w:left w:w="100" w:type="dxa"/>
              <w:bottom w:w="60" w:type="dxa"/>
              <w:right w:w="100" w:type="dxa"/>
            </w:tcMar>
          </w:tcPr>
          <w:p w14:paraId="0B11C8A4" w14:textId="77777777" w:rsidR="00B216C1" w:rsidRDefault="00000000">
            <w:pPr>
              <w:spacing w:line="252" w:lineRule="auto"/>
            </w:pPr>
            <w:r>
              <w:rPr>
                <w:b/>
                <w:bCs/>
                <w:color w:val="222222"/>
                <w:sz w:val="19"/>
                <w:szCs w:val="19"/>
              </w:rPr>
              <w:t>BR-024</w:t>
            </w:r>
          </w:p>
        </w:tc>
        <w:tc>
          <w:tcPr>
            <w:tcW w:w="1900" w:type="dxa"/>
            <w:tcMar>
              <w:top w:w="60" w:type="dxa"/>
              <w:left w:w="100" w:type="dxa"/>
              <w:bottom w:w="60" w:type="dxa"/>
              <w:right w:w="100" w:type="dxa"/>
            </w:tcMar>
          </w:tcPr>
          <w:p w14:paraId="0B11C8A5" w14:textId="77777777" w:rsidR="00B216C1" w:rsidRDefault="00000000">
            <w:pPr>
              <w:spacing w:line="252" w:lineRule="auto"/>
            </w:pPr>
            <w:r>
              <w:rPr>
                <w:color w:val="222222"/>
                <w:sz w:val="19"/>
                <w:szCs w:val="19"/>
              </w:rPr>
              <w:t>Activation and deactivation</w:t>
            </w:r>
          </w:p>
        </w:tc>
        <w:tc>
          <w:tcPr>
            <w:tcW w:w="6076" w:type="dxa"/>
            <w:tcMar>
              <w:top w:w="60" w:type="dxa"/>
              <w:left w:w="100" w:type="dxa"/>
              <w:bottom w:w="60" w:type="dxa"/>
              <w:right w:w="100" w:type="dxa"/>
            </w:tcMar>
          </w:tcPr>
          <w:p w14:paraId="0B11C8A6" w14:textId="77777777" w:rsidR="00B216C1" w:rsidRDefault="00000000">
            <w:pPr>
              <w:spacing w:line="252" w:lineRule="auto"/>
            </w:pPr>
            <w:r>
              <w:rPr>
                <w:color w:val="222222"/>
                <w:sz w:val="19"/>
                <w:szCs w:val="19"/>
              </w:rPr>
              <w:t>Deactivation stops all consumption of the version. The standard path applies to Deprecated versions; deactivating an Active version is an emergency action requiring elevated authorisation and dual control.</w:t>
            </w:r>
          </w:p>
        </w:tc>
      </w:tr>
      <w:tr w:rsidR="00B216C1" w14:paraId="0B11C8AB" w14:textId="77777777">
        <w:tblPrEx>
          <w:tblCellMar>
            <w:top w:w="0" w:type="dxa"/>
            <w:bottom w:w="0" w:type="dxa"/>
          </w:tblCellMar>
        </w:tblPrEx>
        <w:trPr>
          <w:cantSplit/>
        </w:trPr>
        <w:tc>
          <w:tcPr>
            <w:tcW w:w="1050" w:type="dxa"/>
            <w:tcMar>
              <w:top w:w="60" w:type="dxa"/>
              <w:left w:w="100" w:type="dxa"/>
              <w:bottom w:w="60" w:type="dxa"/>
              <w:right w:w="100" w:type="dxa"/>
            </w:tcMar>
          </w:tcPr>
          <w:p w14:paraId="0B11C8A8" w14:textId="77777777" w:rsidR="00B216C1" w:rsidRDefault="00000000">
            <w:pPr>
              <w:spacing w:line="252" w:lineRule="auto"/>
            </w:pPr>
            <w:r>
              <w:rPr>
                <w:b/>
                <w:bCs/>
                <w:color w:val="222222"/>
                <w:sz w:val="19"/>
                <w:szCs w:val="19"/>
              </w:rPr>
              <w:t>BR-025</w:t>
            </w:r>
          </w:p>
        </w:tc>
        <w:tc>
          <w:tcPr>
            <w:tcW w:w="1900" w:type="dxa"/>
            <w:tcMar>
              <w:top w:w="60" w:type="dxa"/>
              <w:left w:w="100" w:type="dxa"/>
              <w:bottom w:w="60" w:type="dxa"/>
              <w:right w:w="100" w:type="dxa"/>
            </w:tcMar>
          </w:tcPr>
          <w:p w14:paraId="0B11C8A9" w14:textId="77777777" w:rsidR="00B216C1" w:rsidRDefault="00000000">
            <w:pPr>
              <w:spacing w:line="252" w:lineRule="auto"/>
            </w:pPr>
            <w:r>
              <w:rPr>
                <w:color w:val="222222"/>
                <w:sz w:val="19"/>
                <w:szCs w:val="19"/>
              </w:rPr>
              <w:t>Lifecycle transitions</w:t>
            </w:r>
          </w:p>
        </w:tc>
        <w:tc>
          <w:tcPr>
            <w:tcW w:w="6076" w:type="dxa"/>
            <w:tcMar>
              <w:top w:w="60" w:type="dxa"/>
              <w:left w:w="100" w:type="dxa"/>
              <w:bottom w:w="60" w:type="dxa"/>
              <w:right w:w="100" w:type="dxa"/>
            </w:tcMar>
          </w:tcPr>
          <w:p w14:paraId="0B11C8AA" w14:textId="77777777" w:rsidR="00B216C1" w:rsidRDefault="00000000">
            <w:pPr>
              <w:spacing w:line="252" w:lineRule="auto"/>
            </w:pPr>
            <w:r>
              <w:rPr>
                <w:color w:val="222222"/>
                <w:sz w:val="19"/>
                <w:szCs w:val="19"/>
              </w:rPr>
              <w:t>Archived is a terminal state reachable only from Inactive after the configured retention period and in the absence of legal hold; nothing is deleted at archival.</w:t>
            </w:r>
          </w:p>
        </w:tc>
      </w:tr>
      <w:tr w:rsidR="00B216C1" w14:paraId="0B11C8AF" w14:textId="77777777">
        <w:tblPrEx>
          <w:tblCellMar>
            <w:top w:w="0" w:type="dxa"/>
            <w:bottom w:w="0" w:type="dxa"/>
          </w:tblCellMar>
        </w:tblPrEx>
        <w:trPr>
          <w:cantSplit/>
        </w:trPr>
        <w:tc>
          <w:tcPr>
            <w:tcW w:w="1050" w:type="dxa"/>
            <w:tcMar>
              <w:top w:w="60" w:type="dxa"/>
              <w:left w:w="100" w:type="dxa"/>
              <w:bottom w:w="60" w:type="dxa"/>
              <w:right w:w="100" w:type="dxa"/>
            </w:tcMar>
          </w:tcPr>
          <w:p w14:paraId="0B11C8AC" w14:textId="77777777" w:rsidR="00B216C1" w:rsidRDefault="00000000">
            <w:pPr>
              <w:spacing w:line="252" w:lineRule="auto"/>
            </w:pPr>
            <w:r>
              <w:rPr>
                <w:b/>
                <w:bCs/>
                <w:color w:val="222222"/>
                <w:sz w:val="19"/>
                <w:szCs w:val="19"/>
              </w:rPr>
              <w:t>BR-026</w:t>
            </w:r>
          </w:p>
        </w:tc>
        <w:tc>
          <w:tcPr>
            <w:tcW w:w="1900" w:type="dxa"/>
            <w:tcMar>
              <w:top w:w="60" w:type="dxa"/>
              <w:left w:w="100" w:type="dxa"/>
              <w:bottom w:w="60" w:type="dxa"/>
              <w:right w:w="100" w:type="dxa"/>
            </w:tcMar>
          </w:tcPr>
          <w:p w14:paraId="0B11C8AD" w14:textId="77777777" w:rsidR="00B216C1" w:rsidRDefault="00000000">
            <w:pPr>
              <w:spacing w:line="252" w:lineRule="auto"/>
            </w:pPr>
            <w:r>
              <w:rPr>
                <w:color w:val="222222"/>
                <w:sz w:val="19"/>
                <w:szCs w:val="19"/>
              </w:rPr>
              <w:t>Audit</w:t>
            </w:r>
          </w:p>
        </w:tc>
        <w:tc>
          <w:tcPr>
            <w:tcW w:w="6076" w:type="dxa"/>
            <w:tcMar>
              <w:top w:w="60" w:type="dxa"/>
              <w:left w:w="100" w:type="dxa"/>
              <w:bottom w:w="60" w:type="dxa"/>
              <w:right w:w="100" w:type="dxa"/>
            </w:tcMar>
          </w:tcPr>
          <w:p w14:paraId="0B11C8AE" w14:textId="77777777" w:rsidR="00B216C1" w:rsidRDefault="00000000">
            <w:pPr>
              <w:spacing w:line="252" w:lineRule="auto"/>
            </w:pPr>
            <w:r>
              <w:rPr>
                <w:color w:val="222222"/>
                <w:sz w:val="19"/>
                <w:szCs w:val="19"/>
              </w:rPr>
              <w:t>No lifecycle action, of any kind, may modify, truncate or delete audit history or the content of any published version.</w:t>
            </w:r>
          </w:p>
        </w:tc>
      </w:tr>
      <w:tr w:rsidR="00B216C1" w14:paraId="0B11C8B3" w14:textId="77777777">
        <w:tblPrEx>
          <w:tblCellMar>
            <w:top w:w="0" w:type="dxa"/>
            <w:bottom w:w="0" w:type="dxa"/>
          </w:tblCellMar>
        </w:tblPrEx>
        <w:trPr>
          <w:cantSplit/>
        </w:trPr>
        <w:tc>
          <w:tcPr>
            <w:tcW w:w="1050" w:type="dxa"/>
            <w:tcMar>
              <w:top w:w="60" w:type="dxa"/>
              <w:left w:w="100" w:type="dxa"/>
              <w:bottom w:w="60" w:type="dxa"/>
              <w:right w:w="100" w:type="dxa"/>
            </w:tcMar>
          </w:tcPr>
          <w:p w14:paraId="0B11C8B0" w14:textId="77777777" w:rsidR="00B216C1" w:rsidRDefault="00000000">
            <w:pPr>
              <w:spacing w:line="252" w:lineRule="auto"/>
            </w:pPr>
            <w:r>
              <w:rPr>
                <w:b/>
                <w:bCs/>
                <w:color w:val="222222"/>
                <w:sz w:val="19"/>
                <w:szCs w:val="19"/>
              </w:rPr>
              <w:t>BR-027</w:t>
            </w:r>
          </w:p>
        </w:tc>
        <w:tc>
          <w:tcPr>
            <w:tcW w:w="1900" w:type="dxa"/>
            <w:tcMar>
              <w:top w:w="60" w:type="dxa"/>
              <w:left w:w="100" w:type="dxa"/>
              <w:bottom w:w="60" w:type="dxa"/>
              <w:right w:w="100" w:type="dxa"/>
            </w:tcMar>
          </w:tcPr>
          <w:p w14:paraId="0B11C8B1" w14:textId="77777777" w:rsidR="00B216C1" w:rsidRDefault="00000000">
            <w:pPr>
              <w:spacing w:line="252" w:lineRule="auto"/>
            </w:pPr>
            <w:r>
              <w:rPr>
                <w:color w:val="222222"/>
                <w:sz w:val="19"/>
                <w:szCs w:val="19"/>
              </w:rPr>
              <w:t>Audit</w:t>
            </w:r>
          </w:p>
        </w:tc>
        <w:tc>
          <w:tcPr>
            <w:tcW w:w="6076" w:type="dxa"/>
            <w:tcMar>
              <w:top w:w="60" w:type="dxa"/>
              <w:left w:w="100" w:type="dxa"/>
              <w:bottom w:w="60" w:type="dxa"/>
              <w:right w:w="100" w:type="dxa"/>
            </w:tcMar>
          </w:tcPr>
          <w:p w14:paraId="0B11C8B2" w14:textId="77777777" w:rsidR="00B216C1" w:rsidRDefault="00000000">
            <w:pPr>
              <w:spacing w:line="252" w:lineRule="auto"/>
            </w:pPr>
            <w:r>
              <w:rPr>
                <w:color w:val="222222"/>
                <w:sz w:val="19"/>
                <w:szCs w:val="19"/>
              </w:rPr>
              <w:t xml:space="preserve">Every state-changing event </w:t>
            </w:r>
            <w:proofErr w:type="gramStart"/>
            <w:r>
              <w:rPr>
                <w:color w:val="222222"/>
                <w:sz w:val="19"/>
                <w:szCs w:val="19"/>
              </w:rPr>
              <w:t>captures</w:t>
            </w:r>
            <w:proofErr w:type="gramEnd"/>
            <w:r>
              <w:rPr>
                <w:color w:val="222222"/>
                <w:sz w:val="19"/>
                <w:szCs w:val="19"/>
              </w:rPr>
              <w:t xml:space="preserve"> at minimum: actor, action, timestamp, product, version, before/after values of changed fields, justification where mandated, approval/rejection comments, delegation context, the resolved approval policy and version, and the Master Data Model release referenced.</w:t>
            </w:r>
          </w:p>
        </w:tc>
      </w:tr>
      <w:tr w:rsidR="00B216C1" w14:paraId="0B11C8B7" w14:textId="77777777">
        <w:tblPrEx>
          <w:tblCellMar>
            <w:top w:w="0" w:type="dxa"/>
            <w:bottom w:w="0" w:type="dxa"/>
          </w:tblCellMar>
        </w:tblPrEx>
        <w:trPr>
          <w:cantSplit/>
        </w:trPr>
        <w:tc>
          <w:tcPr>
            <w:tcW w:w="1050" w:type="dxa"/>
            <w:tcMar>
              <w:top w:w="60" w:type="dxa"/>
              <w:left w:w="100" w:type="dxa"/>
              <w:bottom w:w="60" w:type="dxa"/>
              <w:right w:w="100" w:type="dxa"/>
            </w:tcMar>
          </w:tcPr>
          <w:p w14:paraId="0B11C8B4" w14:textId="77777777" w:rsidR="00B216C1" w:rsidRDefault="00000000">
            <w:pPr>
              <w:spacing w:line="252" w:lineRule="auto"/>
            </w:pPr>
            <w:r>
              <w:rPr>
                <w:b/>
                <w:bCs/>
                <w:color w:val="222222"/>
                <w:sz w:val="19"/>
                <w:szCs w:val="19"/>
              </w:rPr>
              <w:t>BR-028</w:t>
            </w:r>
          </w:p>
        </w:tc>
        <w:tc>
          <w:tcPr>
            <w:tcW w:w="1900" w:type="dxa"/>
            <w:tcMar>
              <w:top w:w="60" w:type="dxa"/>
              <w:left w:w="100" w:type="dxa"/>
              <w:bottom w:w="60" w:type="dxa"/>
              <w:right w:w="100" w:type="dxa"/>
            </w:tcMar>
          </w:tcPr>
          <w:p w14:paraId="0B11C8B5" w14:textId="77777777" w:rsidR="00B216C1" w:rsidRDefault="00000000">
            <w:pPr>
              <w:spacing w:line="252" w:lineRule="auto"/>
            </w:pPr>
            <w:r>
              <w:rPr>
                <w:color w:val="222222"/>
                <w:sz w:val="19"/>
                <w:szCs w:val="19"/>
              </w:rPr>
              <w:t>Audit</w:t>
            </w:r>
          </w:p>
        </w:tc>
        <w:tc>
          <w:tcPr>
            <w:tcW w:w="6076" w:type="dxa"/>
            <w:tcMar>
              <w:top w:w="60" w:type="dxa"/>
              <w:left w:w="100" w:type="dxa"/>
              <w:bottom w:w="60" w:type="dxa"/>
              <w:right w:w="100" w:type="dxa"/>
            </w:tcMar>
          </w:tcPr>
          <w:p w14:paraId="0B11C8B6" w14:textId="77777777" w:rsidR="00B216C1" w:rsidRDefault="00000000">
            <w:pPr>
              <w:spacing w:line="252" w:lineRule="auto"/>
            </w:pPr>
            <w:r>
              <w:rPr>
                <w:color w:val="222222"/>
                <w:sz w:val="19"/>
                <w:szCs w:val="19"/>
              </w:rPr>
              <w:t>Audit records are immutable and are never deleted; retention follows the longest applicable regulatory requirement across the geographies in which the deployment operates.</w:t>
            </w:r>
          </w:p>
        </w:tc>
      </w:tr>
      <w:tr w:rsidR="00B216C1" w14:paraId="0B11C8BB" w14:textId="77777777">
        <w:tblPrEx>
          <w:tblCellMar>
            <w:top w:w="0" w:type="dxa"/>
            <w:bottom w:w="0" w:type="dxa"/>
          </w:tblCellMar>
        </w:tblPrEx>
        <w:trPr>
          <w:cantSplit/>
        </w:trPr>
        <w:tc>
          <w:tcPr>
            <w:tcW w:w="1050" w:type="dxa"/>
            <w:tcMar>
              <w:top w:w="60" w:type="dxa"/>
              <w:left w:w="100" w:type="dxa"/>
              <w:bottom w:w="60" w:type="dxa"/>
              <w:right w:w="100" w:type="dxa"/>
            </w:tcMar>
          </w:tcPr>
          <w:p w14:paraId="0B11C8B8" w14:textId="77777777" w:rsidR="00B216C1" w:rsidRDefault="00000000">
            <w:pPr>
              <w:spacing w:line="252" w:lineRule="auto"/>
            </w:pPr>
            <w:r>
              <w:rPr>
                <w:b/>
                <w:bCs/>
                <w:color w:val="222222"/>
                <w:sz w:val="19"/>
                <w:szCs w:val="19"/>
              </w:rPr>
              <w:t>BR-029</w:t>
            </w:r>
          </w:p>
        </w:tc>
        <w:tc>
          <w:tcPr>
            <w:tcW w:w="1900" w:type="dxa"/>
            <w:tcMar>
              <w:top w:w="60" w:type="dxa"/>
              <w:left w:w="100" w:type="dxa"/>
              <w:bottom w:w="60" w:type="dxa"/>
              <w:right w:w="100" w:type="dxa"/>
            </w:tcMar>
          </w:tcPr>
          <w:p w14:paraId="0B11C8B9" w14:textId="77777777" w:rsidR="00B216C1" w:rsidRDefault="00000000">
            <w:pPr>
              <w:spacing w:line="252" w:lineRule="auto"/>
            </w:pPr>
            <w:r>
              <w:rPr>
                <w:color w:val="222222"/>
                <w:sz w:val="19"/>
                <w:szCs w:val="19"/>
              </w:rPr>
              <w:t>Audit</w:t>
            </w:r>
          </w:p>
        </w:tc>
        <w:tc>
          <w:tcPr>
            <w:tcW w:w="6076" w:type="dxa"/>
            <w:tcMar>
              <w:top w:w="60" w:type="dxa"/>
              <w:left w:w="100" w:type="dxa"/>
              <w:bottom w:w="60" w:type="dxa"/>
              <w:right w:w="100" w:type="dxa"/>
            </w:tcMar>
          </w:tcPr>
          <w:p w14:paraId="0B11C8BA" w14:textId="77777777" w:rsidR="00B216C1" w:rsidRDefault="00000000">
            <w:pPr>
              <w:spacing w:line="252" w:lineRule="auto"/>
            </w:pPr>
            <w:r>
              <w:rPr>
                <w:color w:val="222222"/>
                <w:sz w:val="19"/>
                <w:szCs w:val="19"/>
              </w:rPr>
              <w:t>An action whose audit capture fails must itself fail; no un-audited change is ever committed.</w:t>
            </w:r>
          </w:p>
        </w:tc>
      </w:tr>
      <w:tr w:rsidR="00B216C1" w14:paraId="0B11C8BF" w14:textId="77777777">
        <w:tblPrEx>
          <w:tblCellMar>
            <w:top w:w="0" w:type="dxa"/>
            <w:bottom w:w="0" w:type="dxa"/>
          </w:tblCellMar>
        </w:tblPrEx>
        <w:trPr>
          <w:cantSplit/>
        </w:trPr>
        <w:tc>
          <w:tcPr>
            <w:tcW w:w="1050" w:type="dxa"/>
            <w:tcMar>
              <w:top w:w="60" w:type="dxa"/>
              <w:left w:w="100" w:type="dxa"/>
              <w:bottom w:w="60" w:type="dxa"/>
              <w:right w:w="100" w:type="dxa"/>
            </w:tcMar>
          </w:tcPr>
          <w:p w14:paraId="0B11C8BC" w14:textId="77777777" w:rsidR="00B216C1" w:rsidRDefault="00000000">
            <w:pPr>
              <w:spacing w:line="252" w:lineRule="auto"/>
            </w:pPr>
            <w:r>
              <w:rPr>
                <w:b/>
                <w:bCs/>
                <w:color w:val="222222"/>
                <w:sz w:val="19"/>
                <w:szCs w:val="19"/>
              </w:rPr>
              <w:t>BR-030</w:t>
            </w:r>
          </w:p>
        </w:tc>
        <w:tc>
          <w:tcPr>
            <w:tcW w:w="1900" w:type="dxa"/>
            <w:tcMar>
              <w:top w:w="60" w:type="dxa"/>
              <w:left w:w="100" w:type="dxa"/>
              <w:bottom w:w="60" w:type="dxa"/>
              <w:right w:w="100" w:type="dxa"/>
            </w:tcMar>
          </w:tcPr>
          <w:p w14:paraId="0B11C8BD" w14:textId="77777777" w:rsidR="00B216C1" w:rsidRDefault="00000000">
            <w:pPr>
              <w:spacing w:line="252" w:lineRule="auto"/>
            </w:pPr>
            <w:r>
              <w:rPr>
                <w:color w:val="222222"/>
                <w:sz w:val="19"/>
                <w:szCs w:val="19"/>
              </w:rPr>
              <w:t>Ownership</w:t>
            </w:r>
          </w:p>
        </w:tc>
        <w:tc>
          <w:tcPr>
            <w:tcW w:w="6076" w:type="dxa"/>
            <w:tcMar>
              <w:top w:w="60" w:type="dxa"/>
              <w:left w:w="100" w:type="dxa"/>
              <w:bottom w:w="60" w:type="dxa"/>
              <w:right w:w="100" w:type="dxa"/>
            </w:tcMar>
          </w:tcPr>
          <w:p w14:paraId="0B11C8BE" w14:textId="77777777" w:rsidR="00B216C1" w:rsidRDefault="00000000">
            <w:pPr>
              <w:spacing w:line="252" w:lineRule="auto"/>
            </w:pPr>
            <w:r>
              <w:rPr>
                <w:color w:val="222222"/>
                <w:sz w:val="19"/>
                <w:szCs w:val="19"/>
              </w:rPr>
              <w:t xml:space="preserve">Every product </w:t>
            </w:r>
            <w:proofErr w:type="gramStart"/>
            <w:r>
              <w:rPr>
                <w:color w:val="222222"/>
                <w:sz w:val="19"/>
                <w:szCs w:val="19"/>
              </w:rPr>
              <w:t>has exactly one accountable business owner at all times</w:t>
            </w:r>
            <w:proofErr w:type="gramEnd"/>
            <w:r>
              <w:rPr>
                <w:color w:val="222222"/>
                <w:sz w:val="19"/>
                <w:szCs w:val="19"/>
              </w:rPr>
              <w:t>; ownership transfer requires authorised action, incoming-owner acceptance and audit, and never alters version content.</w:t>
            </w:r>
          </w:p>
        </w:tc>
      </w:tr>
      <w:tr w:rsidR="00B216C1" w14:paraId="0B11C8C3" w14:textId="77777777">
        <w:tblPrEx>
          <w:tblCellMar>
            <w:top w:w="0" w:type="dxa"/>
            <w:bottom w:w="0" w:type="dxa"/>
          </w:tblCellMar>
        </w:tblPrEx>
        <w:trPr>
          <w:cantSplit/>
        </w:trPr>
        <w:tc>
          <w:tcPr>
            <w:tcW w:w="1050" w:type="dxa"/>
            <w:tcMar>
              <w:top w:w="60" w:type="dxa"/>
              <w:left w:w="100" w:type="dxa"/>
              <w:bottom w:w="60" w:type="dxa"/>
              <w:right w:w="100" w:type="dxa"/>
            </w:tcMar>
          </w:tcPr>
          <w:p w14:paraId="0B11C8C0" w14:textId="77777777" w:rsidR="00B216C1" w:rsidRDefault="00000000">
            <w:pPr>
              <w:spacing w:line="252" w:lineRule="auto"/>
            </w:pPr>
            <w:r>
              <w:rPr>
                <w:b/>
                <w:bCs/>
                <w:color w:val="222222"/>
                <w:sz w:val="19"/>
                <w:szCs w:val="19"/>
              </w:rPr>
              <w:lastRenderedPageBreak/>
              <w:t>BR-031</w:t>
            </w:r>
          </w:p>
        </w:tc>
        <w:tc>
          <w:tcPr>
            <w:tcW w:w="1900" w:type="dxa"/>
            <w:tcMar>
              <w:top w:w="60" w:type="dxa"/>
              <w:left w:w="100" w:type="dxa"/>
              <w:bottom w:w="60" w:type="dxa"/>
              <w:right w:w="100" w:type="dxa"/>
            </w:tcMar>
          </w:tcPr>
          <w:p w14:paraId="0B11C8C1" w14:textId="77777777" w:rsidR="00B216C1" w:rsidRDefault="00000000">
            <w:pPr>
              <w:spacing w:line="252" w:lineRule="auto"/>
            </w:pPr>
            <w:r>
              <w:rPr>
                <w:color w:val="222222"/>
                <w:sz w:val="19"/>
                <w:szCs w:val="19"/>
              </w:rPr>
              <w:t>Permissions</w:t>
            </w:r>
          </w:p>
        </w:tc>
        <w:tc>
          <w:tcPr>
            <w:tcW w:w="6076" w:type="dxa"/>
            <w:tcMar>
              <w:top w:w="60" w:type="dxa"/>
              <w:left w:w="100" w:type="dxa"/>
              <w:bottom w:w="60" w:type="dxa"/>
              <w:right w:w="100" w:type="dxa"/>
            </w:tcMar>
          </w:tcPr>
          <w:p w14:paraId="0B11C8C2" w14:textId="77777777" w:rsidR="00B216C1" w:rsidRDefault="00000000">
            <w:pPr>
              <w:spacing w:line="252" w:lineRule="auto"/>
            </w:pPr>
            <w:r>
              <w:rPr>
                <w:color w:val="222222"/>
                <w:sz w:val="19"/>
                <w:szCs w:val="19"/>
              </w:rPr>
              <w:t>Every action in the module — create, configure, submit, approve, delegate, deprecate, reactivate, deactivate, archive, transfer, configure policy — is gated by a distinct RBAC permission; catalogue visibility is entitlement-aware per tenant and geography.</w:t>
            </w:r>
          </w:p>
        </w:tc>
      </w:tr>
      <w:tr w:rsidR="00B216C1" w14:paraId="0B11C8C7" w14:textId="77777777">
        <w:tblPrEx>
          <w:tblCellMar>
            <w:top w:w="0" w:type="dxa"/>
            <w:bottom w:w="0" w:type="dxa"/>
          </w:tblCellMar>
        </w:tblPrEx>
        <w:trPr>
          <w:cantSplit/>
        </w:trPr>
        <w:tc>
          <w:tcPr>
            <w:tcW w:w="1050" w:type="dxa"/>
            <w:tcMar>
              <w:top w:w="60" w:type="dxa"/>
              <w:left w:w="100" w:type="dxa"/>
              <w:bottom w:w="60" w:type="dxa"/>
              <w:right w:w="100" w:type="dxa"/>
            </w:tcMar>
          </w:tcPr>
          <w:p w14:paraId="0B11C8C4" w14:textId="77777777" w:rsidR="00B216C1" w:rsidRDefault="00000000">
            <w:pPr>
              <w:spacing w:line="252" w:lineRule="auto"/>
            </w:pPr>
            <w:r>
              <w:rPr>
                <w:b/>
                <w:bCs/>
                <w:color w:val="222222"/>
                <w:sz w:val="19"/>
                <w:szCs w:val="19"/>
              </w:rPr>
              <w:t>BR-032</w:t>
            </w:r>
          </w:p>
        </w:tc>
        <w:tc>
          <w:tcPr>
            <w:tcW w:w="1900" w:type="dxa"/>
            <w:tcMar>
              <w:top w:w="60" w:type="dxa"/>
              <w:left w:w="100" w:type="dxa"/>
              <w:bottom w:w="60" w:type="dxa"/>
              <w:right w:w="100" w:type="dxa"/>
            </w:tcMar>
          </w:tcPr>
          <w:p w14:paraId="0B11C8C5" w14:textId="77777777" w:rsidR="00B216C1" w:rsidRDefault="00000000">
            <w:pPr>
              <w:spacing w:line="252" w:lineRule="auto"/>
            </w:pPr>
            <w:r>
              <w:rPr>
                <w:color w:val="222222"/>
                <w:sz w:val="19"/>
                <w:szCs w:val="19"/>
              </w:rPr>
              <w:t>Catalogue usage</w:t>
            </w:r>
          </w:p>
        </w:tc>
        <w:tc>
          <w:tcPr>
            <w:tcW w:w="6076" w:type="dxa"/>
            <w:tcMar>
              <w:top w:w="60" w:type="dxa"/>
              <w:left w:w="100" w:type="dxa"/>
              <w:bottom w:w="60" w:type="dxa"/>
              <w:right w:w="100" w:type="dxa"/>
            </w:tcMar>
          </w:tcPr>
          <w:p w14:paraId="0B11C8C6" w14:textId="77777777" w:rsidR="00B216C1" w:rsidRDefault="00000000">
            <w:pPr>
              <w:spacing w:line="252" w:lineRule="auto"/>
            </w:pPr>
            <w:r>
              <w:rPr>
                <w:color w:val="222222"/>
                <w:sz w:val="19"/>
                <w:szCs w:val="19"/>
              </w:rPr>
              <w:t>Product definitions may reference only attributes published in an approved release of the Master Data Model or Derived Variables Catalogue; free-form or source-specific fields cannot be added to a product definition.</w:t>
            </w:r>
          </w:p>
        </w:tc>
      </w:tr>
      <w:tr w:rsidR="00B216C1" w14:paraId="0B11C8CB" w14:textId="77777777">
        <w:tblPrEx>
          <w:tblCellMar>
            <w:top w:w="0" w:type="dxa"/>
            <w:bottom w:w="0" w:type="dxa"/>
          </w:tblCellMar>
        </w:tblPrEx>
        <w:trPr>
          <w:cantSplit/>
        </w:trPr>
        <w:tc>
          <w:tcPr>
            <w:tcW w:w="1050" w:type="dxa"/>
            <w:tcMar>
              <w:top w:w="60" w:type="dxa"/>
              <w:left w:w="100" w:type="dxa"/>
              <w:bottom w:w="60" w:type="dxa"/>
              <w:right w:w="100" w:type="dxa"/>
            </w:tcMar>
          </w:tcPr>
          <w:p w14:paraId="0B11C8C8" w14:textId="77777777" w:rsidR="00B216C1" w:rsidRDefault="00000000">
            <w:pPr>
              <w:spacing w:line="252" w:lineRule="auto"/>
            </w:pPr>
            <w:r>
              <w:rPr>
                <w:b/>
                <w:bCs/>
                <w:color w:val="222222"/>
                <w:sz w:val="19"/>
                <w:szCs w:val="19"/>
              </w:rPr>
              <w:t>BR-033</w:t>
            </w:r>
          </w:p>
        </w:tc>
        <w:tc>
          <w:tcPr>
            <w:tcW w:w="1900" w:type="dxa"/>
            <w:tcMar>
              <w:top w:w="60" w:type="dxa"/>
              <w:left w:w="100" w:type="dxa"/>
              <w:bottom w:w="60" w:type="dxa"/>
              <w:right w:w="100" w:type="dxa"/>
            </w:tcMar>
          </w:tcPr>
          <w:p w14:paraId="0B11C8C9" w14:textId="77777777" w:rsidR="00B216C1" w:rsidRDefault="00000000">
            <w:pPr>
              <w:spacing w:line="252" w:lineRule="auto"/>
            </w:pPr>
            <w:r>
              <w:rPr>
                <w:color w:val="222222"/>
                <w:sz w:val="19"/>
                <w:szCs w:val="19"/>
              </w:rPr>
              <w:t>Catalogue usage</w:t>
            </w:r>
          </w:p>
        </w:tc>
        <w:tc>
          <w:tcPr>
            <w:tcW w:w="6076" w:type="dxa"/>
            <w:tcMar>
              <w:top w:w="60" w:type="dxa"/>
              <w:left w:w="100" w:type="dxa"/>
              <w:bottom w:w="60" w:type="dxa"/>
              <w:right w:w="100" w:type="dxa"/>
            </w:tcMar>
          </w:tcPr>
          <w:p w14:paraId="0B11C8CA" w14:textId="77777777" w:rsidR="00B216C1" w:rsidRDefault="00000000">
            <w:pPr>
              <w:spacing w:line="252" w:lineRule="auto"/>
            </w:pPr>
            <w:r>
              <w:rPr>
                <w:color w:val="222222"/>
                <w:sz w:val="19"/>
                <w:szCs w:val="19"/>
              </w:rPr>
              <w:t>When a catalogue attribute is deprecated or changed, all product versions referencing it are identified through impact analysis; the referencing products are flagged for remediation, and the attribute cannot be added to new definitions.</w:t>
            </w:r>
          </w:p>
        </w:tc>
      </w:tr>
      <w:tr w:rsidR="00B216C1" w14:paraId="0B11C8CF" w14:textId="77777777">
        <w:tblPrEx>
          <w:tblCellMar>
            <w:top w:w="0" w:type="dxa"/>
            <w:bottom w:w="0" w:type="dxa"/>
          </w:tblCellMar>
        </w:tblPrEx>
        <w:trPr>
          <w:cantSplit/>
        </w:trPr>
        <w:tc>
          <w:tcPr>
            <w:tcW w:w="1050" w:type="dxa"/>
            <w:tcMar>
              <w:top w:w="60" w:type="dxa"/>
              <w:left w:w="100" w:type="dxa"/>
              <w:bottom w:w="60" w:type="dxa"/>
              <w:right w:w="100" w:type="dxa"/>
            </w:tcMar>
          </w:tcPr>
          <w:p w14:paraId="0B11C8CC" w14:textId="77777777" w:rsidR="00B216C1" w:rsidRDefault="00000000">
            <w:pPr>
              <w:spacing w:line="252" w:lineRule="auto"/>
            </w:pPr>
            <w:r>
              <w:rPr>
                <w:b/>
                <w:bCs/>
                <w:color w:val="222222"/>
                <w:sz w:val="19"/>
                <w:szCs w:val="19"/>
              </w:rPr>
              <w:t>BR-034</w:t>
            </w:r>
          </w:p>
        </w:tc>
        <w:tc>
          <w:tcPr>
            <w:tcW w:w="1900" w:type="dxa"/>
            <w:tcMar>
              <w:top w:w="60" w:type="dxa"/>
              <w:left w:w="100" w:type="dxa"/>
              <w:bottom w:w="60" w:type="dxa"/>
              <w:right w:w="100" w:type="dxa"/>
            </w:tcMar>
          </w:tcPr>
          <w:p w14:paraId="0B11C8CD" w14:textId="77777777" w:rsidR="00B216C1" w:rsidRDefault="00000000">
            <w:pPr>
              <w:spacing w:line="252" w:lineRule="auto"/>
            </w:pPr>
            <w:r>
              <w:rPr>
                <w:color w:val="222222"/>
                <w:sz w:val="19"/>
                <w:szCs w:val="19"/>
              </w:rPr>
              <w:t>Backward compatibility</w:t>
            </w:r>
          </w:p>
        </w:tc>
        <w:tc>
          <w:tcPr>
            <w:tcW w:w="6076" w:type="dxa"/>
            <w:tcMar>
              <w:top w:w="60" w:type="dxa"/>
              <w:left w:w="100" w:type="dxa"/>
              <w:bottom w:w="60" w:type="dxa"/>
              <w:right w:w="100" w:type="dxa"/>
            </w:tcMar>
          </w:tcPr>
          <w:p w14:paraId="0B11C8CE" w14:textId="77777777" w:rsidR="00B216C1" w:rsidRDefault="00000000">
            <w:pPr>
              <w:spacing w:line="252" w:lineRule="auto"/>
            </w:pPr>
            <w:r>
              <w:rPr>
                <w:color w:val="222222"/>
                <w:sz w:val="19"/>
                <w:szCs w:val="19"/>
              </w:rPr>
              <w:t>No action may alter the output contract of a version that any consumer has adopted; contract change is only ever delivered as a new version that consumers adopt on their own schedule.</w:t>
            </w:r>
          </w:p>
        </w:tc>
      </w:tr>
    </w:tbl>
    <w:p w14:paraId="0B11C8D0" w14:textId="77777777" w:rsidR="00B216C1" w:rsidRDefault="00B216C1">
      <w:pPr>
        <w:spacing w:after="200"/>
      </w:pPr>
    </w:p>
    <w:p w14:paraId="0B11C8D1" w14:textId="77777777" w:rsidR="00B216C1" w:rsidRDefault="00000000">
      <w:pPr>
        <w:pStyle w:val="Heading1"/>
        <w:numPr>
          <w:ilvl w:val="0"/>
          <w:numId w:val="2"/>
        </w:numPr>
        <w:spacing w:before="360" w:after="200"/>
      </w:pPr>
      <w:bookmarkStart w:id="17" w:name="_Toc234833665"/>
      <w:r>
        <w:t>Non-Functional Requirements</w:t>
      </w:r>
      <w:bookmarkEnd w:id="17"/>
    </w:p>
    <w:p w14:paraId="0B11C8D2" w14:textId="77777777" w:rsidR="00B216C1" w:rsidRDefault="00000000">
      <w:pPr>
        <w:spacing w:after="160"/>
        <w:jc w:val="both"/>
      </w:pPr>
      <w:r>
        <w:t>Non-functional requirements below are stated as business-level obligations; quantitative targets (response-time thresholds, availability percentages, DR objectives) are set per deployment in the platform's service-level configuration and are deliberately not fixed in this document.</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1050"/>
        <w:gridCol w:w="1750"/>
        <w:gridCol w:w="6226"/>
      </w:tblGrid>
      <w:tr w:rsidR="00B216C1" w14:paraId="0B11C8D6" w14:textId="77777777">
        <w:tblPrEx>
          <w:tblCellMar>
            <w:top w:w="0" w:type="dxa"/>
            <w:bottom w:w="0" w:type="dxa"/>
          </w:tblCellMar>
        </w:tblPrEx>
        <w:trPr>
          <w:cantSplit/>
          <w:tblHeader/>
        </w:trPr>
        <w:tc>
          <w:tcPr>
            <w:tcW w:w="1050" w:type="dxa"/>
            <w:shd w:val="clear" w:color="auto" w:fill="1F3864"/>
            <w:tcMar>
              <w:top w:w="60" w:type="dxa"/>
              <w:left w:w="100" w:type="dxa"/>
              <w:bottom w:w="60" w:type="dxa"/>
              <w:right w:w="100" w:type="dxa"/>
            </w:tcMar>
          </w:tcPr>
          <w:p w14:paraId="0B11C8D3" w14:textId="77777777" w:rsidR="00B216C1" w:rsidRDefault="00000000">
            <w:pPr>
              <w:spacing w:line="252" w:lineRule="auto"/>
            </w:pPr>
            <w:r>
              <w:rPr>
                <w:b/>
                <w:bCs/>
                <w:color w:val="FFFFFF"/>
                <w:sz w:val="19"/>
                <w:szCs w:val="19"/>
              </w:rPr>
              <w:t>ID</w:t>
            </w:r>
          </w:p>
        </w:tc>
        <w:tc>
          <w:tcPr>
            <w:tcW w:w="1750" w:type="dxa"/>
            <w:shd w:val="clear" w:color="auto" w:fill="1F3864"/>
            <w:tcMar>
              <w:top w:w="60" w:type="dxa"/>
              <w:left w:w="100" w:type="dxa"/>
              <w:bottom w:w="60" w:type="dxa"/>
              <w:right w:w="100" w:type="dxa"/>
            </w:tcMar>
          </w:tcPr>
          <w:p w14:paraId="0B11C8D4" w14:textId="77777777" w:rsidR="00B216C1" w:rsidRDefault="00000000">
            <w:pPr>
              <w:spacing w:line="252" w:lineRule="auto"/>
            </w:pPr>
            <w:r>
              <w:rPr>
                <w:b/>
                <w:bCs/>
                <w:color w:val="FFFFFF"/>
                <w:sz w:val="19"/>
                <w:szCs w:val="19"/>
              </w:rPr>
              <w:t>Category</w:t>
            </w:r>
          </w:p>
        </w:tc>
        <w:tc>
          <w:tcPr>
            <w:tcW w:w="6226" w:type="dxa"/>
            <w:shd w:val="clear" w:color="auto" w:fill="1F3864"/>
            <w:tcMar>
              <w:top w:w="60" w:type="dxa"/>
              <w:left w:w="100" w:type="dxa"/>
              <w:bottom w:w="60" w:type="dxa"/>
              <w:right w:w="100" w:type="dxa"/>
            </w:tcMar>
          </w:tcPr>
          <w:p w14:paraId="0B11C8D5" w14:textId="77777777" w:rsidR="00B216C1" w:rsidRDefault="00000000">
            <w:pPr>
              <w:spacing w:line="252" w:lineRule="auto"/>
            </w:pPr>
            <w:r>
              <w:rPr>
                <w:b/>
                <w:bCs/>
                <w:color w:val="FFFFFF"/>
                <w:sz w:val="19"/>
                <w:szCs w:val="19"/>
              </w:rPr>
              <w:t>Requirement</w:t>
            </w:r>
          </w:p>
        </w:tc>
      </w:tr>
      <w:tr w:rsidR="00B216C1" w14:paraId="0B11C8DA" w14:textId="77777777">
        <w:tblPrEx>
          <w:tblCellMar>
            <w:top w:w="0" w:type="dxa"/>
            <w:bottom w:w="0" w:type="dxa"/>
          </w:tblCellMar>
        </w:tblPrEx>
        <w:trPr>
          <w:cantSplit/>
        </w:trPr>
        <w:tc>
          <w:tcPr>
            <w:tcW w:w="1050" w:type="dxa"/>
            <w:tcMar>
              <w:top w:w="60" w:type="dxa"/>
              <w:left w:w="100" w:type="dxa"/>
              <w:bottom w:w="60" w:type="dxa"/>
              <w:right w:w="100" w:type="dxa"/>
            </w:tcMar>
          </w:tcPr>
          <w:p w14:paraId="0B11C8D7" w14:textId="77777777" w:rsidR="00B216C1" w:rsidRDefault="00000000">
            <w:pPr>
              <w:spacing w:line="252" w:lineRule="auto"/>
            </w:pPr>
            <w:r>
              <w:rPr>
                <w:b/>
                <w:bCs/>
                <w:color w:val="222222"/>
                <w:sz w:val="19"/>
                <w:szCs w:val="19"/>
              </w:rPr>
              <w:t>NFR-001</w:t>
            </w:r>
          </w:p>
        </w:tc>
        <w:tc>
          <w:tcPr>
            <w:tcW w:w="1750" w:type="dxa"/>
            <w:tcMar>
              <w:top w:w="60" w:type="dxa"/>
              <w:left w:w="100" w:type="dxa"/>
              <w:bottom w:w="60" w:type="dxa"/>
              <w:right w:w="100" w:type="dxa"/>
            </w:tcMar>
          </w:tcPr>
          <w:p w14:paraId="0B11C8D8" w14:textId="77777777" w:rsidR="00B216C1" w:rsidRDefault="00000000">
            <w:pPr>
              <w:spacing w:line="252" w:lineRule="auto"/>
            </w:pPr>
            <w:r>
              <w:rPr>
                <w:color w:val="222222"/>
                <w:sz w:val="19"/>
                <w:szCs w:val="19"/>
              </w:rPr>
              <w:t>Performance</w:t>
            </w:r>
          </w:p>
        </w:tc>
        <w:tc>
          <w:tcPr>
            <w:tcW w:w="6226" w:type="dxa"/>
            <w:tcMar>
              <w:top w:w="60" w:type="dxa"/>
              <w:left w:w="100" w:type="dxa"/>
              <w:bottom w:w="60" w:type="dxa"/>
              <w:right w:w="100" w:type="dxa"/>
            </w:tcMar>
          </w:tcPr>
          <w:p w14:paraId="0B11C8D9" w14:textId="77777777" w:rsidR="00B216C1" w:rsidRDefault="00000000">
            <w:pPr>
              <w:spacing w:line="252" w:lineRule="auto"/>
            </w:pPr>
            <w:r>
              <w:rPr>
                <w:color w:val="222222"/>
                <w:sz w:val="19"/>
                <w:szCs w:val="19"/>
              </w:rPr>
              <w:t>Catalogue search, attribute search and product detail views return within interactive response times at the 95th percentile under normal load; definition-fingerprint validation completes within the submission interaction, not as a deferred batch.</w:t>
            </w:r>
          </w:p>
        </w:tc>
      </w:tr>
      <w:tr w:rsidR="00B216C1" w14:paraId="0B11C8DE" w14:textId="77777777">
        <w:tblPrEx>
          <w:tblCellMar>
            <w:top w:w="0" w:type="dxa"/>
            <w:bottom w:w="0" w:type="dxa"/>
          </w:tblCellMar>
        </w:tblPrEx>
        <w:trPr>
          <w:cantSplit/>
        </w:trPr>
        <w:tc>
          <w:tcPr>
            <w:tcW w:w="1050" w:type="dxa"/>
            <w:tcMar>
              <w:top w:w="60" w:type="dxa"/>
              <w:left w:w="100" w:type="dxa"/>
              <w:bottom w:w="60" w:type="dxa"/>
              <w:right w:w="100" w:type="dxa"/>
            </w:tcMar>
          </w:tcPr>
          <w:p w14:paraId="0B11C8DB" w14:textId="77777777" w:rsidR="00B216C1" w:rsidRDefault="00000000">
            <w:pPr>
              <w:spacing w:line="252" w:lineRule="auto"/>
            </w:pPr>
            <w:r>
              <w:rPr>
                <w:b/>
                <w:bCs/>
                <w:color w:val="222222"/>
                <w:sz w:val="19"/>
                <w:szCs w:val="19"/>
              </w:rPr>
              <w:t>NFR-002</w:t>
            </w:r>
          </w:p>
        </w:tc>
        <w:tc>
          <w:tcPr>
            <w:tcW w:w="1750" w:type="dxa"/>
            <w:tcMar>
              <w:top w:w="60" w:type="dxa"/>
              <w:left w:w="100" w:type="dxa"/>
              <w:bottom w:w="60" w:type="dxa"/>
              <w:right w:w="100" w:type="dxa"/>
            </w:tcMar>
          </w:tcPr>
          <w:p w14:paraId="0B11C8DC" w14:textId="77777777" w:rsidR="00B216C1" w:rsidRDefault="00000000">
            <w:pPr>
              <w:spacing w:line="252" w:lineRule="auto"/>
            </w:pPr>
            <w:r>
              <w:rPr>
                <w:color w:val="222222"/>
                <w:sz w:val="19"/>
                <w:szCs w:val="19"/>
              </w:rPr>
              <w:t>Performance</w:t>
            </w:r>
          </w:p>
        </w:tc>
        <w:tc>
          <w:tcPr>
            <w:tcW w:w="6226" w:type="dxa"/>
            <w:tcMar>
              <w:top w:w="60" w:type="dxa"/>
              <w:left w:w="100" w:type="dxa"/>
              <w:bottom w:w="60" w:type="dxa"/>
              <w:right w:w="100" w:type="dxa"/>
            </w:tcMar>
          </w:tcPr>
          <w:p w14:paraId="0B11C8DD" w14:textId="77777777" w:rsidR="00B216C1" w:rsidRDefault="00000000">
            <w:pPr>
              <w:spacing w:line="252" w:lineRule="auto"/>
            </w:pPr>
            <w:r>
              <w:rPr>
                <w:color w:val="222222"/>
                <w:sz w:val="19"/>
                <w:szCs w:val="19"/>
              </w:rPr>
              <w:t>Version comparison and audit-history retrieval for a single product complete within interactive response times regardless of the product's age or version count.</w:t>
            </w:r>
          </w:p>
        </w:tc>
      </w:tr>
      <w:tr w:rsidR="00B216C1" w14:paraId="0B11C8E2" w14:textId="77777777">
        <w:tblPrEx>
          <w:tblCellMar>
            <w:top w:w="0" w:type="dxa"/>
            <w:bottom w:w="0" w:type="dxa"/>
          </w:tblCellMar>
        </w:tblPrEx>
        <w:trPr>
          <w:cantSplit/>
        </w:trPr>
        <w:tc>
          <w:tcPr>
            <w:tcW w:w="1050" w:type="dxa"/>
            <w:tcMar>
              <w:top w:w="60" w:type="dxa"/>
              <w:left w:w="100" w:type="dxa"/>
              <w:bottom w:w="60" w:type="dxa"/>
              <w:right w:w="100" w:type="dxa"/>
            </w:tcMar>
          </w:tcPr>
          <w:p w14:paraId="0B11C8DF" w14:textId="77777777" w:rsidR="00B216C1" w:rsidRDefault="00000000">
            <w:pPr>
              <w:spacing w:line="252" w:lineRule="auto"/>
            </w:pPr>
            <w:r>
              <w:rPr>
                <w:b/>
                <w:bCs/>
                <w:color w:val="222222"/>
                <w:sz w:val="19"/>
                <w:szCs w:val="19"/>
              </w:rPr>
              <w:t>NFR-003</w:t>
            </w:r>
          </w:p>
        </w:tc>
        <w:tc>
          <w:tcPr>
            <w:tcW w:w="1750" w:type="dxa"/>
            <w:tcMar>
              <w:top w:w="60" w:type="dxa"/>
              <w:left w:w="100" w:type="dxa"/>
              <w:bottom w:w="60" w:type="dxa"/>
              <w:right w:w="100" w:type="dxa"/>
            </w:tcMar>
          </w:tcPr>
          <w:p w14:paraId="0B11C8E0" w14:textId="77777777" w:rsidR="00B216C1" w:rsidRDefault="00000000">
            <w:pPr>
              <w:spacing w:line="252" w:lineRule="auto"/>
            </w:pPr>
            <w:r>
              <w:rPr>
                <w:color w:val="222222"/>
                <w:sz w:val="19"/>
                <w:szCs w:val="19"/>
              </w:rPr>
              <w:t>Scalability</w:t>
            </w:r>
          </w:p>
        </w:tc>
        <w:tc>
          <w:tcPr>
            <w:tcW w:w="6226" w:type="dxa"/>
            <w:tcMar>
              <w:top w:w="60" w:type="dxa"/>
              <w:left w:w="100" w:type="dxa"/>
              <w:bottom w:w="60" w:type="dxa"/>
              <w:right w:w="100" w:type="dxa"/>
            </w:tcMar>
          </w:tcPr>
          <w:p w14:paraId="0B11C8E1" w14:textId="77777777" w:rsidR="00B216C1" w:rsidRDefault="00000000">
            <w:pPr>
              <w:spacing w:line="252" w:lineRule="auto"/>
            </w:pPr>
            <w:r>
              <w:rPr>
                <w:color w:val="222222"/>
                <w:sz w:val="19"/>
                <w:szCs w:val="19"/>
              </w:rPr>
              <w:t>The module supports at least: hundreds of products per tenant, thousands of versions platform-wide, tens of thousands of catalogue attributes, multiple tenants and geographies, and thousands of concurrent authenticated users, without architectural change.</w:t>
            </w:r>
          </w:p>
        </w:tc>
      </w:tr>
      <w:tr w:rsidR="00B216C1" w14:paraId="0B11C8E6" w14:textId="77777777">
        <w:tblPrEx>
          <w:tblCellMar>
            <w:top w:w="0" w:type="dxa"/>
            <w:bottom w:w="0" w:type="dxa"/>
          </w:tblCellMar>
        </w:tblPrEx>
        <w:trPr>
          <w:cantSplit/>
        </w:trPr>
        <w:tc>
          <w:tcPr>
            <w:tcW w:w="1050" w:type="dxa"/>
            <w:tcMar>
              <w:top w:w="60" w:type="dxa"/>
              <w:left w:w="100" w:type="dxa"/>
              <w:bottom w:w="60" w:type="dxa"/>
              <w:right w:w="100" w:type="dxa"/>
            </w:tcMar>
          </w:tcPr>
          <w:p w14:paraId="0B11C8E3" w14:textId="77777777" w:rsidR="00B216C1" w:rsidRDefault="00000000">
            <w:pPr>
              <w:spacing w:line="252" w:lineRule="auto"/>
            </w:pPr>
            <w:r>
              <w:rPr>
                <w:b/>
                <w:bCs/>
                <w:color w:val="222222"/>
                <w:sz w:val="19"/>
                <w:szCs w:val="19"/>
              </w:rPr>
              <w:t>NFR-004</w:t>
            </w:r>
          </w:p>
        </w:tc>
        <w:tc>
          <w:tcPr>
            <w:tcW w:w="1750" w:type="dxa"/>
            <w:tcMar>
              <w:top w:w="60" w:type="dxa"/>
              <w:left w:w="100" w:type="dxa"/>
              <w:bottom w:w="60" w:type="dxa"/>
              <w:right w:w="100" w:type="dxa"/>
            </w:tcMar>
          </w:tcPr>
          <w:p w14:paraId="0B11C8E4" w14:textId="77777777" w:rsidR="00B216C1" w:rsidRDefault="00000000">
            <w:pPr>
              <w:spacing w:line="252" w:lineRule="auto"/>
            </w:pPr>
            <w:r>
              <w:rPr>
                <w:color w:val="222222"/>
                <w:sz w:val="19"/>
                <w:szCs w:val="19"/>
              </w:rPr>
              <w:t>Scalability</w:t>
            </w:r>
          </w:p>
        </w:tc>
        <w:tc>
          <w:tcPr>
            <w:tcW w:w="6226" w:type="dxa"/>
            <w:tcMar>
              <w:top w:w="60" w:type="dxa"/>
              <w:left w:w="100" w:type="dxa"/>
              <w:bottom w:w="60" w:type="dxa"/>
              <w:right w:w="100" w:type="dxa"/>
            </w:tcMar>
          </w:tcPr>
          <w:p w14:paraId="0B11C8E5" w14:textId="77777777" w:rsidR="00B216C1" w:rsidRDefault="00000000">
            <w:pPr>
              <w:spacing w:line="252" w:lineRule="auto"/>
            </w:pPr>
            <w:r>
              <w:rPr>
                <w:color w:val="222222"/>
                <w:sz w:val="19"/>
                <w:szCs w:val="19"/>
              </w:rPr>
              <w:t>Duplicate-definition checking remains within interactive response as the product estate grows; the fingerprint approach must not degrade to pairwise comparison.</w:t>
            </w:r>
          </w:p>
        </w:tc>
      </w:tr>
      <w:tr w:rsidR="00B216C1" w14:paraId="0B11C8EA" w14:textId="77777777">
        <w:tblPrEx>
          <w:tblCellMar>
            <w:top w:w="0" w:type="dxa"/>
            <w:bottom w:w="0" w:type="dxa"/>
          </w:tblCellMar>
        </w:tblPrEx>
        <w:trPr>
          <w:cantSplit/>
        </w:trPr>
        <w:tc>
          <w:tcPr>
            <w:tcW w:w="1050" w:type="dxa"/>
            <w:tcMar>
              <w:top w:w="60" w:type="dxa"/>
              <w:left w:w="100" w:type="dxa"/>
              <w:bottom w:w="60" w:type="dxa"/>
              <w:right w:w="100" w:type="dxa"/>
            </w:tcMar>
          </w:tcPr>
          <w:p w14:paraId="0B11C8E7" w14:textId="77777777" w:rsidR="00B216C1" w:rsidRDefault="00000000">
            <w:pPr>
              <w:spacing w:line="252" w:lineRule="auto"/>
            </w:pPr>
            <w:r>
              <w:rPr>
                <w:b/>
                <w:bCs/>
                <w:color w:val="222222"/>
                <w:sz w:val="19"/>
                <w:szCs w:val="19"/>
              </w:rPr>
              <w:t>NFR-005</w:t>
            </w:r>
          </w:p>
        </w:tc>
        <w:tc>
          <w:tcPr>
            <w:tcW w:w="1750" w:type="dxa"/>
            <w:tcMar>
              <w:top w:w="60" w:type="dxa"/>
              <w:left w:w="100" w:type="dxa"/>
              <w:bottom w:w="60" w:type="dxa"/>
              <w:right w:w="100" w:type="dxa"/>
            </w:tcMar>
          </w:tcPr>
          <w:p w14:paraId="0B11C8E8" w14:textId="77777777" w:rsidR="00B216C1" w:rsidRDefault="00000000">
            <w:pPr>
              <w:spacing w:line="252" w:lineRule="auto"/>
            </w:pPr>
            <w:r>
              <w:rPr>
                <w:color w:val="222222"/>
                <w:sz w:val="19"/>
                <w:szCs w:val="19"/>
              </w:rPr>
              <w:t>Availability</w:t>
            </w:r>
          </w:p>
        </w:tc>
        <w:tc>
          <w:tcPr>
            <w:tcW w:w="6226" w:type="dxa"/>
            <w:tcMar>
              <w:top w:w="60" w:type="dxa"/>
              <w:left w:w="100" w:type="dxa"/>
              <w:bottom w:w="60" w:type="dxa"/>
              <w:right w:w="100" w:type="dxa"/>
            </w:tcMar>
          </w:tcPr>
          <w:p w14:paraId="0B11C8E9" w14:textId="77777777" w:rsidR="00B216C1" w:rsidRDefault="00000000">
            <w:pPr>
              <w:spacing w:line="252" w:lineRule="auto"/>
            </w:pPr>
            <w:r>
              <w:rPr>
                <w:color w:val="222222"/>
                <w:sz w:val="19"/>
                <w:szCs w:val="19"/>
              </w:rPr>
              <w:t>Product Management governance functions target the platform's standard availability tier; read paths that consumption depends on (version status resolution) target the platform's highest availability tier, since an outage there is a consumption outage.</w:t>
            </w:r>
          </w:p>
        </w:tc>
      </w:tr>
      <w:tr w:rsidR="00B216C1" w14:paraId="0B11C8EE" w14:textId="77777777">
        <w:tblPrEx>
          <w:tblCellMar>
            <w:top w:w="0" w:type="dxa"/>
            <w:bottom w:w="0" w:type="dxa"/>
          </w:tblCellMar>
        </w:tblPrEx>
        <w:trPr>
          <w:cantSplit/>
        </w:trPr>
        <w:tc>
          <w:tcPr>
            <w:tcW w:w="1050" w:type="dxa"/>
            <w:tcMar>
              <w:top w:w="60" w:type="dxa"/>
              <w:left w:w="100" w:type="dxa"/>
              <w:bottom w:w="60" w:type="dxa"/>
              <w:right w:w="100" w:type="dxa"/>
            </w:tcMar>
          </w:tcPr>
          <w:p w14:paraId="0B11C8EB" w14:textId="77777777" w:rsidR="00B216C1" w:rsidRDefault="00000000">
            <w:pPr>
              <w:spacing w:line="252" w:lineRule="auto"/>
            </w:pPr>
            <w:r>
              <w:rPr>
                <w:b/>
                <w:bCs/>
                <w:color w:val="222222"/>
                <w:sz w:val="19"/>
                <w:szCs w:val="19"/>
              </w:rPr>
              <w:t>NFR-006</w:t>
            </w:r>
          </w:p>
        </w:tc>
        <w:tc>
          <w:tcPr>
            <w:tcW w:w="1750" w:type="dxa"/>
            <w:tcMar>
              <w:top w:w="60" w:type="dxa"/>
              <w:left w:w="100" w:type="dxa"/>
              <w:bottom w:w="60" w:type="dxa"/>
              <w:right w:w="100" w:type="dxa"/>
            </w:tcMar>
          </w:tcPr>
          <w:p w14:paraId="0B11C8EC" w14:textId="77777777" w:rsidR="00B216C1" w:rsidRDefault="00000000">
            <w:pPr>
              <w:spacing w:line="252" w:lineRule="auto"/>
            </w:pPr>
            <w:r>
              <w:rPr>
                <w:color w:val="222222"/>
                <w:sz w:val="19"/>
                <w:szCs w:val="19"/>
              </w:rPr>
              <w:t>Security</w:t>
            </w:r>
          </w:p>
        </w:tc>
        <w:tc>
          <w:tcPr>
            <w:tcW w:w="6226" w:type="dxa"/>
            <w:tcMar>
              <w:top w:w="60" w:type="dxa"/>
              <w:left w:w="100" w:type="dxa"/>
              <w:bottom w:w="60" w:type="dxa"/>
              <w:right w:w="100" w:type="dxa"/>
            </w:tcMar>
          </w:tcPr>
          <w:p w14:paraId="0B11C8ED" w14:textId="77777777" w:rsidR="00B216C1" w:rsidRDefault="00000000">
            <w:pPr>
              <w:spacing w:line="252" w:lineRule="auto"/>
            </w:pPr>
            <w:r>
              <w:rPr>
                <w:color w:val="222222"/>
                <w:sz w:val="19"/>
                <w:szCs w:val="19"/>
              </w:rPr>
              <w:t>All access is authenticated; all actions are authorised through RBAC (BR-031); product definitions and metadata are protected in transit and at rest; PII exposure summaries are themselves treated as sensitive metadata.</w:t>
            </w:r>
          </w:p>
        </w:tc>
      </w:tr>
      <w:tr w:rsidR="00B216C1" w14:paraId="0B11C8F2" w14:textId="77777777">
        <w:tblPrEx>
          <w:tblCellMar>
            <w:top w:w="0" w:type="dxa"/>
            <w:bottom w:w="0" w:type="dxa"/>
          </w:tblCellMar>
        </w:tblPrEx>
        <w:trPr>
          <w:cantSplit/>
        </w:trPr>
        <w:tc>
          <w:tcPr>
            <w:tcW w:w="1050" w:type="dxa"/>
            <w:tcMar>
              <w:top w:w="60" w:type="dxa"/>
              <w:left w:w="100" w:type="dxa"/>
              <w:bottom w:w="60" w:type="dxa"/>
              <w:right w:w="100" w:type="dxa"/>
            </w:tcMar>
          </w:tcPr>
          <w:p w14:paraId="0B11C8EF" w14:textId="77777777" w:rsidR="00B216C1" w:rsidRDefault="00000000">
            <w:pPr>
              <w:spacing w:line="252" w:lineRule="auto"/>
            </w:pPr>
            <w:r>
              <w:rPr>
                <w:b/>
                <w:bCs/>
                <w:color w:val="222222"/>
                <w:sz w:val="19"/>
                <w:szCs w:val="19"/>
              </w:rPr>
              <w:lastRenderedPageBreak/>
              <w:t>NFR-007</w:t>
            </w:r>
          </w:p>
        </w:tc>
        <w:tc>
          <w:tcPr>
            <w:tcW w:w="1750" w:type="dxa"/>
            <w:tcMar>
              <w:top w:w="60" w:type="dxa"/>
              <w:left w:w="100" w:type="dxa"/>
              <w:bottom w:w="60" w:type="dxa"/>
              <w:right w:w="100" w:type="dxa"/>
            </w:tcMar>
          </w:tcPr>
          <w:p w14:paraId="0B11C8F0" w14:textId="77777777" w:rsidR="00B216C1" w:rsidRDefault="00000000">
            <w:pPr>
              <w:spacing w:line="252" w:lineRule="auto"/>
            </w:pPr>
            <w:r>
              <w:rPr>
                <w:color w:val="222222"/>
                <w:sz w:val="19"/>
                <w:szCs w:val="19"/>
              </w:rPr>
              <w:t>RBAC</w:t>
            </w:r>
          </w:p>
        </w:tc>
        <w:tc>
          <w:tcPr>
            <w:tcW w:w="6226" w:type="dxa"/>
            <w:tcMar>
              <w:top w:w="60" w:type="dxa"/>
              <w:left w:w="100" w:type="dxa"/>
              <w:bottom w:w="60" w:type="dxa"/>
              <w:right w:w="100" w:type="dxa"/>
            </w:tcMar>
          </w:tcPr>
          <w:p w14:paraId="0B11C8F1" w14:textId="77777777" w:rsidR="00B216C1" w:rsidRDefault="00000000">
            <w:pPr>
              <w:spacing w:line="252" w:lineRule="auto"/>
            </w:pPr>
            <w:r>
              <w:rPr>
                <w:color w:val="222222"/>
                <w:sz w:val="19"/>
                <w:szCs w:val="19"/>
              </w:rPr>
              <w:t>Roles, permissions and approval policies are administered without code change; permission checks are enforced server-side at every entry channel (portal, API, bulk).</w:t>
            </w:r>
          </w:p>
        </w:tc>
      </w:tr>
      <w:tr w:rsidR="00B216C1" w14:paraId="0B11C8F6" w14:textId="77777777">
        <w:tblPrEx>
          <w:tblCellMar>
            <w:top w:w="0" w:type="dxa"/>
            <w:bottom w:w="0" w:type="dxa"/>
          </w:tblCellMar>
        </w:tblPrEx>
        <w:trPr>
          <w:cantSplit/>
        </w:trPr>
        <w:tc>
          <w:tcPr>
            <w:tcW w:w="1050" w:type="dxa"/>
            <w:tcMar>
              <w:top w:w="60" w:type="dxa"/>
              <w:left w:w="100" w:type="dxa"/>
              <w:bottom w:w="60" w:type="dxa"/>
              <w:right w:w="100" w:type="dxa"/>
            </w:tcMar>
          </w:tcPr>
          <w:p w14:paraId="0B11C8F3" w14:textId="77777777" w:rsidR="00B216C1" w:rsidRDefault="00000000">
            <w:pPr>
              <w:spacing w:line="252" w:lineRule="auto"/>
            </w:pPr>
            <w:r>
              <w:rPr>
                <w:b/>
                <w:bCs/>
                <w:color w:val="222222"/>
                <w:sz w:val="19"/>
                <w:szCs w:val="19"/>
              </w:rPr>
              <w:t>NFR-008</w:t>
            </w:r>
          </w:p>
        </w:tc>
        <w:tc>
          <w:tcPr>
            <w:tcW w:w="1750" w:type="dxa"/>
            <w:tcMar>
              <w:top w:w="60" w:type="dxa"/>
              <w:left w:w="100" w:type="dxa"/>
              <w:bottom w:w="60" w:type="dxa"/>
              <w:right w:w="100" w:type="dxa"/>
            </w:tcMar>
          </w:tcPr>
          <w:p w14:paraId="0B11C8F4" w14:textId="77777777" w:rsidR="00B216C1" w:rsidRDefault="00000000">
            <w:pPr>
              <w:spacing w:line="252" w:lineRule="auto"/>
            </w:pPr>
            <w:r>
              <w:rPr>
                <w:color w:val="222222"/>
                <w:sz w:val="19"/>
                <w:szCs w:val="19"/>
              </w:rPr>
              <w:t>Auditability</w:t>
            </w:r>
          </w:p>
        </w:tc>
        <w:tc>
          <w:tcPr>
            <w:tcW w:w="6226" w:type="dxa"/>
            <w:tcMar>
              <w:top w:w="60" w:type="dxa"/>
              <w:left w:w="100" w:type="dxa"/>
              <w:bottom w:w="60" w:type="dxa"/>
              <w:right w:w="100" w:type="dxa"/>
            </w:tcMar>
          </w:tcPr>
          <w:p w14:paraId="0B11C8F5" w14:textId="77777777" w:rsidR="00B216C1" w:rsidRDefault="00000000">
            <w:pPr>
              <w:spacing w:line="252" w:lineRule="auto"/>
            </w:pPr>
            <w:r>
              <w:rPr>
                <w:color w:val="222222"/>
                <w:sz w:val="19"/>
                <w:szCs w:val="19"/>
              </w:rPr>
              <w:t>One hundred percent of state-changing events are captured per BR-027 with tamper-evident storage; audit query and export support regulator-ready extraction per product, per period and per actor.</w:t>
            </w:r>
          </w:p>
        </w:tc>
      </w:tr>
      <w:tr w:rsidR="00B216C1" w14:paraId="0B11C8FA" w14:textId="77777777">
        <w:tblPrEx>
          <w:tblCellMar>
            <w:top w:w="0" w:type="dxa"/>
            <w:bottom w:w="0" w:type="dxa"/>
          </w:tblCellMar>
        </w:tblPrEx>
        <w:trPr>
          <w:cantSplit/>
        </w:trPr>
        <w:tc>
          <w:tcPr>
            <w:tcW w:w="1050" w:type="dxa"/>
            <w:tcMar>
              <w:top w:w="60" w:type="dxa"/>
              <w:left w:w="100" w:type="dxa"/>
              <w:bottom w:w="60" w:type="dxa"/>
              <w:right w:w="100" w:type="dxa"/>
            </w:tcMar>
          </w:tcPr>
          <w:p w14:paraId="0B11C8F7" w14:textId="77777777" w:rsidR="00B216C1" w:rsidRDefault="00000000">
            <w:pPr>
              <w:spacing w:line="252" w:lineRule="auto"/>
            </w:pPr>
            <w:r>
              <w:rPr>
                <w:b/>
                <w:bCs/>
                <w:color w:val="222222"/>
                <w:sz w:val="19"/>
                <w:szCs w:val="19"/>
              </w:rPr>
              <w:t>NFR-009</w:t>
            </w:r>
          </w:p>
        </w:tc>
        <w:tc>
          <w:tcPr>
            <w:tcW w:w="1750" w:type="dxa"/>
            <w:tcMar>
              <w:top w:w="60" w:type="dxa"/>
              <w:left w:w="100" w:type="dxa"/>
              <w:bottom w:w="60" w:type="dxa"/>
              <w:right w:w="100" w:type="dxa"/>
            </w:tcMar>
          </w:tcPr>
          <w:p w14:paraId="0B11C8F8" w14:textId="77777777" w:rsidR="00B216C1" w:rsidRDefault="00000000">
            <w:pPr>
              <w:spacing w:line="252" w:lineRule="auto"/>
            </w:pPr>
            <w:r>
              <w:rPr>
                <w:color w:val="222222"/>
                <w:sz w:val="19"/>
                <w:szCs w:val="19"/>
              </w:rPr>
              <w:t>Traceability</w:t>
            </w:r>
          </w:p>
        </w:tc>
        <w:tc>
          <w:tcPr>
            <w:tcW w:w="6226" w:type="dxa"/>
            <w:tcMar>
              <w:top w:w="60" w:type="dxa"/>
              <w:left w:w="100" w:type="dxa"/>
              <w:bottom w:w="60" w:type="dxa"/>
              <w:right w:w="100" w:type="dxa"/>
            </w:tcMar>
          </w:tcPr>
          <w:p w14:paraId="0B11C8F9" w14:textId="77777777" w:rsidR="00B216C1" w:rsidRDefault="00000000">
            <w:pPr>
              <w:spacing w:line="252" w:lineRule="auto"/>
            </w:pPr>
            <w:r>
              <w:rPr>
                <w:color w:val="222222"/>
                <w:sz w:val="19"/>
                <w:szCs w:val="19"/>
              </w:rPr>
              <w:t xml:space="preserve">Every product version is traceable </w:t>
            </w:r>
            <w:proofErr w:type="gramStart"/>
            <w:r>
              <w:rPr>
                <w:color w:val="222222"/>
                <w:sz w:val="19"/>
                <w:szCs w:val="19"/>
              </w:rPr>
              <w:t>to:</w:t>
            </w:r>
            <w:proofErr w:type="gramEnd"/>
            <w:r>
              <w:rPr>
                <w:color w:val="222222"/>
                <w:sz w:val="19"/>
                <w:szCs w:val="19"/>
              </w:rPr>
              <w:t xml:space="preserve"> the Master Data Model release it was built from, its parent version, its approval decisions and policy, and every lifecycle event — end to end, from catalogue attribute to consumed product.</w:t>
            </w:r>
          </w:p>
        </w:tc>
      </w:tr>
      <w:tr w:rsidR="00B216C1" w14:paraId="0B11C8FE" w14:textId="77777777">
        <w:tblPrEx>
          <w:tblCellMar>
            <w:top w:w="0" w:type="dxa"/>
            <w:bottom w:w="0" w:type="dxa"/>
          </w:tblCellMar>
        </w:tblPrEx>
        <w:trPr>
          <w:cantSplit/>
        </w:trPr>
        <w:tc>
          <w:tcPr>
            <w:tcW w:w="1050" w:type="dxa"/>
            <w:tcMar>
              <w:top w:w="60" w:type="dxa"/>
              <w:left w:w="100" w:type="dxa"/>
              <w:bottom w:w="60" w:type="dxa"/>
              <w:right w:w="100" w:type="dxa"/>
            </w:tcMar>
          </w:tcPr>
          <w:p w14:paraId="0B11C8FB" w14:textId="77777777" w:rsidR="00B216C1" w:rsidRDefault="00000000">
            <w:pPr>
              <w:spacing w:line="252" w:lineRule="auto"/>
            </w:pPr>
            <w:r>
              <w:rPr>
                <w:b/>
                <w:bCs/>
                <w:color w:val="222222"/>
                <w:sz w:val="19"/>
                <w:szCs w:val="19"/>
              </w:rPr>
              <w:t>NFR-010</w:t>
            </w:r>
          </w:p>
        </w:tc>
        <w:tc>
          <w:tcPr>
            <w:tcW w:w="1750" w:type="dxa"/>
            <w:tcMar>
              <w:top w:w="60" w:type="dxa"/>
              <w:left w:w="100" w:type="dxa"/>
              <w:bottom w:w="60" w:type="dxa"/>
              <w:right w:w="100" w:type="dxa"/>
            </w:tcMar>
          </w:tcPr>
          <w:p w14:paraId="0B11C8FC" w14:textId="77777777" w:rsidR="00B216C1" w:rsidRDefault="00000000">
            <w:pPr>
              <w:spacing w:line="252" w:lineRule="auto"/>
            </w:pPr>
            <w:r>
              <w:rPr>
                <w:color w:val="222222"/>
                <w:sz w:val="19"/>
                <w:szCs w:val="19"/>
              </w:rPr>
              <w:t>Compliance</w:t>
            </w:r>
          </w:p>
        </w:tc>
        <w:tc>
          <w:tcPr>
            <w:tcW w:w="6226" w:type="dxa"/>
            <w:tcMar>
              <w:top w:w="60" w:type="dxa"/>
              <w:left w:w="100" w:type="dxa"/>
              <w:bottom w:w="60" w:type="dxa"/>
              <w:right w:w="100" w:type="dxa"/>
            </w:tcMar>
          </w:tcPr>
          <w:p w14:paraId="0B11C8FD" w14:textId="77777777" w:rsidR="00B216C1" w:rsidRDefault="00000000">
            <w:pPr>
              <w:spacing w:line="252" w:lineRule="auto"/>
            </w:pPr>
            <w:r>
              <w:rPr>
                <w:color w:val="222222"/>
                <w:sz w:val="19"/>
                <w:szCs w:val="19"/>
              </w:rPr>
              <w:t>The module's records and controls support RBI-aligned governance expectations, DPDP Act and GDPR-style accountability (purpose, minimisation via definition scoping, PII classification visibility), fair-lending review of product contents, and enterprise audit requirements across deployed geographies.</w:t>
            </w:r>
          </w:p>
        </w:tc>
      </w:tr>
      <w:tr w:rsidR="00B216C1" w14:paraId="0B11C902" w14:textId="77777777">
        <w:tblPrEx>
          <w:tblCellMar>
            <w:top w:w="0" w:type="dxa"/>
            <w:bottom w:w="0" w:type="dxa"/>
          </w:tblCellMar>
        </w:tblPrEx>
        <w:trPr>
          <w:cantSplit/>
        </w:trPr>
        <w:tc>
          <w:tcPr>
            <w:tcW w:w="1050" w:type="dxa"/>
            <w:tcMar>
              <w:top w:w="60" w:type="dxa"/>
              <w:left w:w="100" w:type="dxa"/>
              <w:bottom w:w="60" w:type="dxa"/>
              <w:right w:w="100" w:type="dxa"/>
            </w:tcMar>
          </w:tcPr>
          <w:p w14:paraId="0B11C8FF" w14:textId="77777777" w:rsidR="00B216C1" w:rsidRDefault="00000000">
            <w:pPr>
              <w:spacing w:line="252" w:lineRule="auto"/>
            </w:pPr>
            <w:r>
              <w:rPr>
                <w:b/>
                <w:bCs/>
                <w:color w:val="222222"/>
                <w:sz w:val="19"/>
                <w:szCs w:val="19"/>
              </w:rPr>
              <w:t>NFR-011</w:t>
            </w:r>
          </w:p>
        </w:tc>
        <w:tc>
          <w:tcPr>
            <w:tcW w:w="1750" w:type="dxa"/>
            <w:tcMar>
              <w:top w:w="60" w:type="dxa"/>
              <w:left w:w="100" w:type="dxa"/>
              <w:bottom w:w="60" w:type="dxa"/>
              <w:right w:w="100" w:type="dxa"/>
            </w:tcMar>
          </w:tcPr>
          <w:p w14:paraId="0B11C900" w14:textId="77777777" w:rsidR="00B216C1" w:rsidRDefault="00000000">
            <w:pPr>
              <w:spacing w:line="252" w:lineRule="auto"/>
            </w:pPr>
            <w:r>
              <w:rPr>
                <w:color w:val="222222"/>
                <w:sz w:val="19"/>
                <w:szCs w:val="19"/>
              </w:rPr>
              <w:t>Searchability</w:t>
            </w:r>
          </w:p>
        </w:tc>
        <w:tc>
          <w:tcPr>
            <w:tcW w:w="6226" w:type="dxa"/>
            <w:tcMar>
              <w:top w:w="60" w:type="dxa"/>
              <w:left w:w="100" w:type="dxa"/>
              <w:bottom w:w="60" w:type="dxa"/>
              <w:right w:w="100" w:type="dxa"/>
            </w:tcMar>
          </w:tcPr>
          <w:p w14:paraId="0B11C901" w14:textId="77777777" w:rsidR="00B216C1" w:rsidRDefault="00000000">
            <w:pPr>
              <w:spacing w:line="252" w:lineRule="auto"/>
            </w:pPr>
            <w:r>
              <w:rPr>
                <w:color w:val="222222"/>
                <w:sz w:val="19"/>
                <w:szCs w:val="19"/>
              </w:rPr>
              <w:t>All catalogue and product metadata defined in FR-005/FR-020 is indexed and searchable, including attribute-to-product reverse lookup.</w:t>
            </w:r>
          </w:p>
        </w:tc>
      </w:tr>
      <w:tr w:rsidR="00B216C1" w14:paraId="0B11C906" w14:textId="77777777">
        <w:tblPrEx>
          <w:tblCellMar>
            <w:top w:w="0" w:type="dxa"/>
            <w:bottom w:w="0" w:type="dxa"/>
          </w:tblCellMar>
        </w:tblPrEx>
        <w:trPr>
          <w:cantSplit/>
        </w:trPr>
        <w:tc>
          <w:tcPr>
            <w:tcW w:w="1050" w:type="dxa"/>
            <w:tcMar>
              <w:top w:w="60" w:type="dxa"/>
              <w:left w:w="100" w:type="dxa"/>
              <w:bottom w:w="60" w:type="dxa"/>
              <w:right w:w="100" w:type="dxa"/>
            </w:tcMar>
          </w:tcPr>
          <w:p w14:paraId="0B11C903" w14:textId="77777777" w:rsidR="00B216C1" w:rsidRDefault="00000000">
            <w:pPr>
              <w:spacing w:line="252" w:lineRule="auto"/>
            </w:pPr>
            <w:r>
              <w:rPr>
                <w:b/>
                <w:bCs/>
                <w:color w:val="222222"/>
                <w:sz w:val="19"/>
                <w:szCs w:val="19"/>
              </w:rPr>
              <w:t>NFR-012</w:t>
            </w:r>
          </w:p>
        </w:tc>
        <w:tc>
          <w:tcPr>
            <w:tcW w:w="1750" w:type="dxa"/>
            <w:tcMar>
              <w:top w:w="60" w:type="dxa"/>
              <w:left w:w="100" w:type="dxa"/>
              <w:bottom w:w="60" w:type="dxa"/>
              <w:right w:w="100" w:type="dxa"/>
            </w:tcMar>
          </w:tcPr>
          <w:p w14:paraId="0B11C904" w14:textId="77777777" w:rsidR="00B216C1" w:rsidRDefault="00000000">
            <w:pPr>
              <w:spacing w:line="252" w:lineRule="auto"/>
            </w:pPr>
            <w:r>
              <w:rPr>
                <w:color w:val="222222"/>
                <w:sz w:val="19"/>
                <w:szCs w:val="19"/>
              </w:rPr>
              <w:t>Maintainability</w:t>
            </w:r>
          </w:p>
        </w:tc>
        <w:tc>
          <w:tcPr>
            <w:tcW w:w="6226" w:type="dxa"/>
            <w:tcMar>
              <w:top w:w="60" w:type="dxa"/>
              <w:left w:w="100" w:type="dxa"/>
              <w:bottom w:w="60" w:type="dxa"/>
              <w:right w:w="100" w:type="dxa"/>
            </w:tcMar>
          </w:tcPr>
          <w:p w14:paraId="0B11C905" w14:textId="77777777" w:rsidR="00B216C1" w:rsidRDefault="00000000">
            <w:pPr>
              <w:spacing w:line="252" w:lineRule="auto"/>
            </w:pPr>
            <w:r>
              <w:rPr>
                <w:color w:val="222222"/>
                <w:sz w:val="19"/>
                <w:szCs w:val="19"/>
              </w:rPr>
              <w:t>Business behaviour defined here (policies, scopes, ceilings, retention, naming rules, metadata extensions) is configuration-driven; releases of the module do not require re-approval of existing products.</w:t>
            </w:r>
          </w:p>
        </w:tc>
      </w:tr>
      <w:tr w:rsidR="00B216C1" w14:paraId="0B11C90A" w14:textId="77777777">
        <w:tblPrEx>
          <w:tblCellMar>
            <w:top w:w="0" w:type="dxa"/>
            <w:bottom w:w="0" w:type="dxa"/>
          </w:tblCellMar>
        </w:tblPrEx>
        <w:trPr>
          <w:cantSplit/>
        </w:trPr>
        <w:tc>
          <w:tcPr>
            <w:tcW w:w="1050" w:type="dxa"/>
            <w:tcMar>
              <w:top w:w="60" w:type="dxa"/>
              <w:left w:w="100" w:type="dxa"/>
              <w:bottom w:w="60" w:type="dxa"/>
              <w:right w:w="100" w:type="dxa"/>
            </w:tcMar>
          </w:tcPr>
          <w:p w14:paraId="0B11C907" w14:textId="77777777" w:rsidR="00B216C1" w:rsidRDefault="00000000">
            <w:pPr>
              <w:spacing w:line="252" w:lineRule="auto"/>
            </w:pPr>
            <w:r>
              <w:rPr>
                <w:b/>
                <w:bCs/>
                <w:color w:val="222222"/>
                <w:sz w:val="19"/>
                <w:szCs w:val="19"/>
              </w:rPr>
              <w:t>NFR-013</w:t>
            </w:r>
          </w:p>
        </w:tc>
        <w:tc>
          <w:tcPr>
            <w:tcW w:w="1750" w:type="dxa"/>
            <w:tcMar>
              <w:top w:w="60" w:type="dxa"/>
              <w:left w:w="100" w:type="dxa"/>
              <w:bottom w:w="60" w:type="dxa"/>
              <w:right w:w="100" w:type="dxa"/>
            </w:tcMar>
          </w:tcPr>
          <w:p w14:paraId="0B11C908" w14:textId="77777777" w:rsidR="00B216C1" w:rsidRDefault="00000000">
            <w:pPr>
              <w:spacing w:line="252" w:lineRule="auto"/>
            </w:pPr>
            <w:r>
              <w:rPr>
                <w:color w:val="222222"/>
                <w:sz w:val="19"/>
                <w:szCs w:val="19"/>
              </w:rPr>
              <w:t>Extensibility</w:t>
            </w:r>
          </w:p>
        </w:tc>
        <w:tc>
          <w:tcPr>
            <w:tcW w:w="6226" w:type="dxa"/>
            <w:tcMar>
              <w:top w:w="60" w:type="dxa"/>
              <w:left w:w="100" w:type="dxa"/>
              <w:bottom w:w="60" w:type="dxa"/>
              <w:right w:w="100" w:type="dxa"/>
            </w:tcMar>
          </w:tcPr>
          <w:p w14:paraId="0B11C909" w14:textId="77777777" w:rsidR="00B216C1" w:rsidRDefault="00000000">
            <w:pPr>
              <w:spacing w:line="252" w:lineRule="auto"/>
            </w:pPr>
            <w:r>
              <w:rPr>
                <w:color w:val="222222"/>
                <w:sz w:val="19"/>
                <w:szCs w:val="19"/>
              </w:rPr>
              <w:t>New metadata fields, new approval patterns, new lifecycle policy parameters and tenant-specific configuration are additive, without disturbing existing products, versions or audit history.</w:t>
            </w:r>
          </w:p>
        </w:tc>
      </w:tr>
      <w:tr w:rsidR="00B216C1" w14:paraId="0B11C90E" w14:textId="77777777">
        <w:tblPrEx>
          <w:tblCellMar>
            <w:top w:w="0" w:type="dxa"/>
            <w:bottom w:w="0" w:type="dxa"/>
          </w:tblCellMar>
        </w:tblPrEx>
        <w:trPr>
          <w:cantSplit/>
        </w:trPr>
        <w:tc>
          <w:tcPr>
            <w:tcW w:w="1050" w:type="dxa"/>
            <w:tcMar>
              <w:top w:w="60" w:type="dxa"/>
              <w:left w:w="100" w:type="dxa"/>
              <w:bottom w:w="60" w:type="dxa"/>
              <w:right w:w="100" w:type="dxa"/>
            </w:tcMar>
          </w:tcPr>
          <w:p w14:paraId="0B11C90B" w14:textId="77777777" w:rsidR="00B216C1" w:rsidRDefault="00000000">
            <w:pPr>
              <w:spacing w:line="252" w:lineRule="auto"/>
            </w:pPr>
            <w:r>
              <w:rPr>
                <w:b/>
                <w:bCs/>
                <w:color w:val="222222"/>
                <w:sz w:val="19"/>
                <w:szCs w:val="19"/>
              </w:rPr>
              <w:t>NFR-014</w:t>
            </w:r>
          </w:p>
        </w:tc>
        <w:tc>
          <w:tcPr>
            <w:tcW w:w="1750" w:type="dxa"/>
            <w:tcMar>
              <w:top w:w="60" w:type="dxa"/>
              <w:left w:w="100" w:type="dxa"/>
              <w:bottom w:w="60" w:type="dxa"/>
              <w:right w:w="100" w:type="dxa"/>
            </w:tcMar>
          </w:tcPr>
          <w:p w14:paraId="0B11C90C" w14:textId="77777777" w:rsidR="00B216C1" w:rsidRDefault="00000000">
            <w:pPr>
              <w:spacing w:line="252" w:lineRule="auto"/>
            </w:pPr>
            <w:r>
              <w:rPr>
                <w:color w:val="222222"/>
                <w:sz w:val="19"/>
                <w:szCs w:val="19"/>
              </w:rPr>
              <w:t>Configurability</w:t>
            </w:r>
          </w:p>
        </w:tc>
        <w:tc>
          <w:tcPr>
            <w:tcW w:w="6226" w:type="dxa"/>
            <w:tcMar>
              <w:top w:w="60" w:type="dxa"/>
              <w:left w:w="100" w:type="dxa"/>
              <w:bottom w:w="60" w:type="dxa"/>
              <w:right w:w="100" w:type="dxa"/>
            </w:tcMar>
          </w:tcPr>
          <w:p w14:paraId="0B11C90D" w14:textId="77777777" w:rsidR="00B216C1" w:rsidRDefault="00000000">
            <w:pPr>
              <w:spacing w:line="252" w:lineRule="auto"/>
            </w:pPr>
            <w:r>
              <w:rPr>
                <w:color w:val="222222"/>
                <w:sz w:val="19"/>
                <w:szCs w:val="19"/>
              </w:rPr>
              <w:t>Uniqueness scopes, duplicate-exception policy, concurrency ceilings, retention periods, naming conventions, notification behaviour and approval policies are all deployment-time or run-time configuration with governed change control.</w:t>
            </w:r>
          </w:p>
        </w:tc>
      </w:tr>
      <w:tr w:rsidR="00B216C1" w14:paraId="0B11C912" w14:textId="77777777">
        <w:tblPrEx>
          <w:tblCellMar>
            <w:top w:w="0" w:type="dxa"/>
            <w:bottom w:w="0" w:type="dxa"/>
          </w:tblCellMar>
        </w:tblPrEx>
        <w:trPr>
          <w:cantSplit/>
        </w:trPr>
        <w:tc>
          <w:tcPr>
            <w:tcW w:w="1050" w:type="dxa"/>
            <w:tcMar>
              <w:top w:w="60" w:type="dxa"/>
              <w:left w:w="100" w:type="dxa"/>
              <w:bottom w:w="60" w:type="dxa"/>
              <w:right w:w="100" w:type="dxa"/>
            </w:tcMar>
          </w:tcPr>
          <w:p w14:paraId="0B11C90F" w14:textId="77777777" w:rsidR="00B216C1" w:rsidRDefault="00000000">
            <w:pPr>
              <w:spacing w:line="252" w:lineRule="auto"/>
            </w:pPr>
            <w:r>
              <w:rPr>
                <w:b/>
                <w:bCs/>
                <w:color w:val="222222"/>
                <w:sz w:val="19"/>
                <w:szCs w:val="19"/>
              </w:rPr>
              <w:t>NFR-015</w:t>
            </w:r>
          </w:p>
        </w:tc>
        <w:tc>
          <w:tcPr>
            <w:tcW w:w="1750" w:type="dxa"/>
            <w:tcMar>
              <w:top w:w="60" w:type="dxa"/>
              <w:left w:w="100" w:type="dxa"/>
              <w:bottom w:w="60" w:type="dxa"/>
              <w:right w:w="100" w:type="dxa"/>
            </w:tcMar>
          </w:tcPr>
          <w:p w14:paraId="0B11C910" w14:textId="77777777" w:rsidR="00B216C1" w:rsidRDefault="00000000">
            <w:pPr>
              <w:spacing w:line="252" w:lineRule="auto"/>
            </w:pPr>
            <w:r>
              <w:rPr>
                <w:color w:val="222222"/>
                <w:sz w:val="19"/>
                <w:szCs w:val="19"/>
              </w:rPr>
              <w:t>Observability</w:t>
            </w:r>
          </w:p>
        </w:tc>
        <w:tc>
          <w:tcPr>
            <w:tcW w:w="6226" w:type="dxa"/>
            <w:tcMar>
              <w:top w:w="60" w:type="dxa"/>
              <w:left w:w="100" w:type="dxa"/>
              <w:bottom w:w="60" w:type="dxa"/>
              <w:right w:w="100" w:type="dxa"/>
            </w:tcMar>
          </w:tcPr>
          <w:p w14:paraId="0B11C911" w14:textId="77777777" w:rsidR="00B216C1" w:rsidRDefault="00000000">
            <w:pPr>
              <w:spacing w:line="252" w:lineRule="auto"/>
            </w:pPr>
            <w:r>
              <w:rPr>
                <w:color w:val="222222"/>
                <w:sz w:val="19"/>
                <w:szCs w:val="19"/>
              </w:rPr>
              <w:t>Governance health is observable: pending-approval ageing, policy resolution failures, orphaned products, deprecated-with-consumers counts, and scheduled-transition outcomes are exposed to the platform Monitoring capability.</w:t>
            </w:r>
          </w:p>
        </w:tc>
      </w:tr>
      <w:tr w:rsidR="00B216C1" w14:paraId="0B11C916" w14:textId="77777777">
        <w:tblPrEx>
          <w:tblCellMar>
            <w:top w:w="0" w:type="dxa"/>
            <w:bottom w:w="0" w:type="dxa"/>
          </w:tblCellMar>
        </w:tblPrEx>
        <w:trPr>
          <w:cantSplit/>
        </w:trPr>
        <w:tc>
          <w:tcPr>
            <w:tcW w:w="1050" w:type="dxa"/>
            <w:tcMar>
              <w:top w:w="60" w:type="dxa"/>
              <w:left w:w="100" w:type="dxa"/>
              <w:bottom w:w="60" w:type="dxa"/>
              <w:right w:w="100" w:type="dxa"/>
            </w:tcMar>
          </w:tcPr>
          <w:p w14:paraId="0B11C913" w14:textId="77777777" w:rsidR="00B216C1" w:rsidRDefault="00000000">
            <w:pPr>
              <w:spacing w:line="252" w:lineRule="auto"/>
            </w:pPr>
            <w:r>
              <w:rPr>
                <w:b/>
                <w:bCs/>
                <w:color w:val="222222"/>
                <w:sz w:val="19"/>
                <w:szCs w:val="19"/>
              </w:rPr>
              <w:t>NFR-016</w:t>
            </w:r>
          </w:p>
        </w:tc>
        <w:tc>
          <w:tcPr>
            <w:tcW w:w="1750" w:type="dxa"/>
            <w:tcMar>
              <w:top w:w="60" w:type="dxa"/>
              <w:left w:w="100" w:type="dxa"/>
              <w:bottom w:w="60" w:type="dxa"/>
              <w:right w:w="100" w:type="dxa"/>
            </w:tcMar>
          </w:tcPr>
          <w:p w14:paraId="0B11C914" w14:textId="77777777" w:rsidR="00B216C1" w:rsidRDefault="00000000">
            <w:pPr>
              <w:spacing w:line="252" w:lineRule="auto"/>
            </w:pPr>
            <w:r>
              <w:rPr>
                <w:color w:val="222222"/>
                <w:sz w:val="19"/>
                <w:szCs w:val="19"/>
              </w:rPr>
              <w:t>Disaster Recovery</w:t>
            </w:r>
          </w:p>
        </w:tc>
        <w:tc>
          <w:tcPr>
            <w:tcW w:w="6226" w:type="dxa"/>
            <w:tcMar>
              <w:top w:w="60" w:type="dxa"/>
              <w:left w:w="100" w:type="dxa"/>
              <w:bottom w:w="60" w:type="dxa"/>
              <w:right w:w="100" w:type="dxa"/>
            </w:tcMar>
          </w:tcPr>
          <w:p w14:paraId="0B11C915" w14:textId="77777777" w:rsidR="00B216C1" w:rsidRDefault="00000000">
            <w:pPr>
              <w:spacing w:line="252" w:lineRule="auto"/>
            </w:pPr>
            <w:r>
              <w:rPr>
                <w:color w:val="222222"/>
                <w:sz w:val="19"/>
                <w:szCs w:val="19"/>
              </w:rPr>
              <w:t>Product definitions, versions, policies and audit history meet the platform's DR objectives; recovery never resurrects deleted drafts as published versions or loses audit continuity.</w:t>
            </w:r>
          </w:p>
        </w:tc>
      </w:tr>
      <w:tr w:rsidR="00B216C1" w14:paraId="0B11C91A" w14:textId="77777777">
        <w:tblPrEx>
          <w:tblCellMar>
            <w:top w:w="0" w:type="dxa"/>
            <w:bottom w:w="0" w:type="dxa"/>
          </w:tblCellMar>
        </w:tblPrEx>
        <w:trPr>
          <w:cantSplit/>
        </w:trPr>
        <w:tc>
          <w:tcPr>
            <w:tcW w:w="1050" w:type="dxa"/>
            <w:tcMar>
              <w:top w:w="60" w:type="dxa"/>
              <w:left w:w="100" w:type="dxa"/>
              <w:bottom w:w="60" w:type="dxa"/>
              <w:right w:w="100" w:type="dxa"/>
            </w:tcMar>
          </w:tcPr>
          <w:p w14:paraId="0B11C917" w14:textId="77777777" w:rsidR="00B216C1" w:rsidRDefault="00000000">
            <w:pPr>
              <w:spacing w:line="252" w:lineRule="auto"/>
            </w:pPr>
            <w:r>
              <w:rPr>
                <w:b/>
                <w:bCs/>
                <w:color w:val="222222"/>
                <w:sz w:val="19"/>
                <w:szCs w:val="19"/>
              </w:rPr>
              <w:t>NFR-017</w:t>
            </w:r>
          </w:p>
        </w:tc>
        <w:tc>
          <w:tcPr>
            <w:tcW w:w="1750" w:type="dxa"/>
            <w:tcMar>
              <w:top w:w="60" w:type="dxa"/>
              <w:left w:w="100" w:type="dxa"/>
              <w:bottom w:w="60" w:type="dxa"/>
              <w:right w:w="100" w:type="dxa"/>
            </w:tcMar>
          </w:tcPr>
          <w:p w14:paraId="0B11C918" w14:textId="77777777" w:rsidR="00B216C1" w:rsidRDefault="00000000">
            <w:pPr>
              <w:spacing w:line="252" w:lineRule="auto"/>
            </w:pPr>
            <w:r>
              <w:rPr>
                <w:color w:val="222222"/>
                <w:sz w:val="19"/>
                <w:szCs w:val="19"/>
              </w:rPr>
              <w:t>Data Retention</w:t>
            </w:r>
          </w:p>
        </w:tc>
        <w:tc>
          <w:tcPr>
            <w:tcW w:w="6226" w:type="dxa"/>
            <w:tcMar>
              <w:top w:w="60" w:type="dxa"/>
              <w:left w:w="100" w:type="dxa"/>
              <w:bottom w:w="60" w:type="dxa"/>
              <w:right w:w="100" w:type="dxa"/>
            </w:tcMar>
          </w:tcPr>
          <w:p w14:paraId="0B11C919" w14:textId="77777777" w:rsidR="00B216C1" w:rsidRDefault="00000000">
            <w:pPr>
              <w:spacing w:line="252" w:lineRule="auto"/>
            </w:pPr>
            <w:r>
              <w:rPr>
                <w:color w:val="222222"/>
                <w:sz w:val="19"/>
                <w:szCs w:val="19"/>
              </w:rPr>
              <w:t>Version records and audit history are retained per the longest applicable regulatory obligation per geography; archival (FR-017) is a catalogue-visibility state, never a retention reduction.</w:t>
            </w:r>
          </w:p>
        </w:tc>
      </w:tr>
      <w:tr w:rsidR="00B216C1" w14:paraId="0B11C91E" w14:textId="77777777">
        <w:tblPrEx>
          <w:tblCellMar>
            <w:top w:w="0" w:type="dxa"/>
            <w:bottom w:w="0" w:type="dxa"/>
          </w:tblCellMar>
        </w:tblPrEx>
        <w:trPr>
          <w:cantSplit/>
        </w:trPr>
        <w:tc>
          <w:tcPr>
            <w:tcW w:w="1050" w:type="dxa"/>
            <w:tcMar>
              <w:top w:w="60" w:type="dxa"/>
              <w:left w:w="100" w:type="dxa"/>
              <w:bottom w:w="60" w:type="dxa"/>
              <w:right w:w="100" w:type="dxa"/>
            </w:tcMar>
          </w:tcPr>
          <w:p w14:paraId="0B11C91B" w14:textId="77777777" w:rsidR="00B216C1" w:rsidRDefault="00000000">
            <w:pPr>
              <w:spacing w:line="252" w:lineRule="auto"/>
            </w:pPr>
            <w:r>
              <w:rPr>
                <w:b/>
                <w:bCs/>
                <w:color w:val="222222"/>
                <w:sz w:val="19"/>
                <w:szCs w:val="19"/>
              </w:rPr>
              <w:t>NFR-018</w:t>
            </w:r>
          </w:p>
        </w:tc>
        <w:tc>
          <w:tcPr>
            <w:tcW w:w="1750" w:type="dxa"/>
            <w:tcMar>
              <w:top w:w="60" w:type="dxa"/>
              <w:left w:w="100" w:type="dxa"/>
              <w:bottom w:w="60" w:type="dxa"/>
              <w:right w:w="100" w:type="dxa"/>
            </w:tcMar>
          </w:tcPr>
          <w:p w14:paraId="0B11C91C" w14:textId="77777777" w:rsidR="00B216C1" w:rsidRDefault="00000000">
            <w:pPr>
              <w:spacing w:line="252" w:lineRule="auto"/>
            </w:pPr>
            <w:r>
              <w:rPr>
                <w:color w:val="222222"/>
                <w:sz w:val="19"/>
                <w:szCs w:val="19"/>
              </w:rPr>
              <w:t>Integrity</w:t>
            </w:r>
          </w:p>
        </w:tc>
        <w:tc>
          <w:tcPr>
            <w:tcW w:w="6226" w:type="dxa"/>
            <w:tcMar>
              <w:top w:w="60" w:type="dxa"/>
              <w:left w:w="100" w:type="dxa"/>
              <w:bottom w:w="60" w:type="dxa"/>
              <w:right w:w="100" w:type="dxa"/>
            </w:tcMar>
          </w:tcPr>
          <w:p w14:paraId="0B11C91D" w14:textId="77777777" w:rsidR="00B216C1" w:rsidRDefault="00000000">
            <w:pPr>
              <w:spacing w:line="252" w:lineRule="auto"/>
            </w:pPr>
            <w:r>
              <w:rPr>
                <w:color w:val="222222"/>
                <w:sz w:val="19"/>
                <w:szCs w:val="19"/>
              </w:rPr>
              <w:t>Definition fingerprints, version numbering and audit sequence are strictly consistent under concurrent use; two simultaneous submissions can never both pass a check the other should fail.</w:t>
            </w:r>
          </w:p>
        </w:tc>
      </w:tr>
    </w:tbl>
    <w:p w14:paraId="0B11C91F" w14:textId="77777777" w:rsidR="00B216C1" w:rsidRDefault="00B216C1">
      <w:pPr>
        <w:spacing w:after="200"/>
      </w:pPr>
    </w:p>
    <w:p w14:paraId="0B11C920" w14:textId="77777777" w:rsidR="00B216C1" w:rsidRDefault="00000000">
      <w:pPr>
        <w:pStyle w:val="Heading1"/>
        <w:numPr>
          <w:ilvl w:val="0"/>
          <w:numId w:val="2"/>
        </w:numPr>
        <w:spacing w:before="360" w:after="200"/>
      </w:pPr>
      <w:bookmarkStart w:id="18" w:name="_Toc234833666"/>
      <w:r>
        <w:t>Assumptions</w:t>
      </w:r>
      <w:bookmarkEnd w:id="18"/>
    </w:p>
    <w:p w14:paraId="0B11C921" w14:textId="77777777" w:rsidR="00B216C1" w:rsidRDefault="00000000">
      <w:pPr>
        <w:pStyle w:val="ListParagraph"/>
        <w:numPr>
          <w:ilvl w:val="0"/>
          <w:numId w:val="3"/>
        </w:numPr>
        <w:spacing w:after="100"/>
        <w:jc w:val="both"/>
      </w:pPr>
      <w:r>
        <w:t>An approved, versioned Master Data Model and Derived Variables Catalogue exist and are governed under the Data Governance capability before this module's first release.</w:t>
      </w:r>
    </w:p>
    <w:p w14:paraId="0B11C922" w14:textId="77777777" w:rsidR="00B216C1" w:rsidRDefault="00000000">
      <w:pPr>
        <w:pStyle w:val="ListParagraph"/>
        <w:numPr>
          <w:ilvl w:val="0"/>
          <w:numId w:val="3"/>
        </w:numPr>
        <w:spacing w:after="100"/>
        <w:jc w:val="both"/>
      </w:pPr>
      <w:r>
        <w:lastRenderedPageBreak/>
        <w:t>The platform's existing approval-queue framework, RBAC service, audit framework and notification capability are available for reuse; this BRD defines behaviour, not mechanisms.</w:t>
      </w:r>
    </w:p>
    <w:p w14:paraId="0B11C923" w14:textId="77777777" w:rsidR="00B216C1" w:rsidRDefault="00000000">
      <w:pPr>
        <w:pStyle w:val="ListParagraph"/>
        <w:numPr>
          <w:ilvl w:val="0"/>
          <w:numId w:val="3"/>
        </w:numPr>
        <w:spacing w:after="100"/>
        <w:jc w:val="both"/>
      </w:pPr>
      <w:r>
        <w:t>Subscriber entitlement records (which institution consumes which product version) are owned by Institution Management and are queryable by this module for adoption reporting and notification targeting.</w:t>
      </w:r>
    </w:p>
    <w:p w14:paraId="0B11C925" w14:textId="77777777" w:rsidR="00B216C1" w:rsidRDefault="00000000">
      <w:pPr>
        <w:pStyle w:val="ListParagraph"/>
        <w:numPr>
          <w:ilvl w:val="0"/>
          <w:numId w:val="3"/>
        </w:numPr>
        <w:spacing w:after="100"/>
        <w:jc w:val="both"/>
      </w:pPr>
      <w:r>
        <w:t>Enquiry simulation remains a separate platform capability; this BRD references it only as optional (configurable) approval-package evidence.</w:t>
      </w:r>
    </w:p>
    <w:p w14:paraId="0B11C926" w14:textId="77777777" w:rsidR="00B216C1" w:rsidRDefault="00000000">
      <w:pPr>
        <w:pStyle w:val="ListParagraph"/>
        <w:numPr>
          <w:ilvl w:val="0"/>
          <w:numId w:val="3"/>
        </w:numPr>
        <w:spacing w:after="100"/>
        <w:jc w:val="both"/>
      </w:pPr>
      <w:r>
        <w:t>Deployment-time configuration (scopes, ceilings, retention, conventions) is administered per tenant and geography by authorised platform administrators.</w:t>
      </w:r>
    </w:p>
    <w:p w14:paraId="0B11C927" w14:textId="77777777" w:rsidR="00B216C1" w:rsidRDefault="00000000">
      <w:pPr>
        <w:pStyle w:val="Heading1"/>
        <w:numPr>
          <w:ilvl w:val="0"/>
          <w:numId w:val="2"/>
        </w:numPr>
        <w:spacing w:before="360" w:after="200"/>
      </w:pPr>
      <w:bookmarkStart w:id="19" w:name="_Toc234833667"/>
      <w:r>
        <w:t>Dependencies</w:t>
      </w:r>
      <w:bookmarkEnd w:id="19"/>
    </w:p>
    <w:p w14:paraId="0B11C928" w14:textId="77777777" w:rsidR="00B216C1" w:rsidRDefault="00000000">
      <w:pPr>
        <w:pStyle w:val="ListParagraph"/>
        <w:numPr>
          <w:ilvl w:val="0"/>
          <w:numId w:val="3"/>
        </w:numPr>
        <w:spacing w:after="100"/>
        <w:jc w:val="both"/>
      </w:pPr>
      <w:r>
        <w:t>Master Data Model registry and Derived Variables Catalogue (Data Governance) — publication, releases, lineage and deprecation signals.</w:t>
      </w:r>
    </w:p>
    <w:p w14:paraId="0B11C929" w14:textId="77777777" w:rsidR="00B216C1" w:rsidRDefault="00000000">
      <w:pPr>
        <w:pStyle w:val="ListParagraph"/>
        <w:numPr>
          <w:ilvl w:val="0"/>
          <w:numId w:val="3"/>
        </w:numPr>
        <w:spacing w:after="100"/>
        <w:jc w:val="both"/>
      </w:pPr>
      <w:r>
        <w:t>RBAC service — roles, permissions, approver-role resolution.</w:t>
      </w:r>
    </w:p>
    <w:p w14:paraId="0B11C92A" w14:textId="77777777" w:rsidR="00B216C1" w:rsidRDefault="00000000">
      <w:pPr>
        <w:pStyle w:val="ListParagraph"/>
        <w:numPr>
          <w:ilvl w:val="0"/>
          <w:numId w:val="3"/>
        </w:numPr>
        <w:spacing w:after="100"/>
        <w:jc w:val="both"/>
      </w:pPr>
      <w:r>
        <w:t>Platform approval-queue framework — queueing, assignment and decision capture for approval items.</w:t>
      </w:r>
    </w:p>
    <w:p w14:paraId="0B11C92B" w14:textId="77777777" w:rsidR="00B216C1" w:rsidRDefault="00000000">
      <w:pPr>
        <w:pStyle w:val="ListParagraph"/>
        <w:numPr>
          <w:ilvl w:val="0"/>
          <w:numId w:val="3"/>
        </w:numPr>
        <w:spacing w:after="100"/>
        <w:jc w:val="both"/>
      </w:pPr>
      <w:r>
        <w:t>Platform audit framework — immutable capture, retention and export.</w:t>
      </w:r>
    </w:p>
    <w:p w14:paraId="0B11C92C" w14:textId="77777777" w:rsidR="00B216C1" w:rsidRDefault="00000000">
      <w:pPr>
        <w:pStyle w:val="ListParagraph"/>
        <w:numPr>
          <w:ilvl w:val="0"/>
          <w:numId w:val="3"/>
        </w:numPr>
        <w:spacing w:after="100"/>
        <w:jc w:val="both"/>
      </w:pPr>
      <w:r>
        <w:t>Institution Management — subscriber entitlements for adoption reporting and consumer notification targeting.</w:t>
      </w:r>
    </w:p>
    <w:p w14:paraId="0B11C92D" w14:textId="77777777" w:rsidR="00B216C1" w:rsidRDefault="00000000">
      <w:pPr>
        <w:pStyle w:val="ListParagraph"/>
        <w:numPr>
          <w:ilvl w:val="0"/>
          <w:numId w:val="3"/>
        </w:numPr>
        <w:spacing w:after="100"/>
        <w:jc w:val="both"/>
      </w:pPr>
      <w:r>
        <w:t>Platform notification capability — delivery channels for FR-024.</w:t>
      </w:r>
    </w:p>
    <w:p w14:paraId="0B11C92E" w14:textId="77777777" w:rsidR="00B216C1" w:rsidRDefault="00000000">
      <w:pPr>
        <w:pStyle w:val="ListParagraph"/>
        <w:numPr>
          <w:ilvl w:val="0"/>
          <w:numId w:val="3"/>
        </w:numPr>
        <w:spacing w:after="100"/>
        <w:jc w:val="both"/>
      </w:pPr>
      <w:r>
        <w:t>Platform Monitoring — governance-health observability (NFR-015).</w:t>
      </w:r>
    </w:p>
    <w:p w14:paraId="0B11C92F" w14:textId="77777777" w:rsidR="00B216C1" w:rsidRDefault="00000000">
      <w:pPr>
        <w:pStyle w:val="ListParagraph"/>
        <w:numPr>
          <w:ilvl w:val="0"/>
          <w:numId w:val="3"/>
        </w:numPr>
        <w:spacing w:after="100"/>
        <w:jc w:val="both"/>
      </w:pPr>
      <w:r>
        <w:t>Enquiry simulation capability — optional pre-activation validation evidence (OQ-04).</w:t>
      </w:r>
    </w:p>
    <w:p w14:paraId="0B11C931" w14:textId="77777777" w:rsidR="00B216C1" w:rsidRDefault="00000000">
      <w:pPr>
        <w:pStyle w:val="Heading1"/>
        <w:numPr>
          <w:ilvl w:val="0"/>
          <w:numId w:val="2"/>
        </w:numPr>
        <w:spacing w:before="360" w:after="200"/>
      </w:pPr>
      <w:bookmarkStart w:id="20" w:name="_Toc234833668"/>
      <w:r>
        <w:t>Risks</w:t>
      </w:r>
      <w:bookmarkEnd w:id="20"/>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850"/>
        <w:gridCol w:w="3600"/>
        <w:gridCol w:w="1100"/>
        <w:gridCol w:w="3476"/>
      </w:tblGrid>
      <w:tr w:rsidR="00B216C1" w14:paraId="0B11C936" w14:textId="77777777">
        <w:tblPrEx>
          <w:tblCellMar>
            <w:top w:w="0" w:type="dxa"/>
            <w:bottom w:w="0" w:type="dxa"/>
          </w:tblCellMar>
        </w:tblPrEx>
        <w:trPr>
          <w:cantSplit/>
          <w:tblHeader/>
        </w:trPr>
        <w:tc>
          <w:tcPr>
            <w:tcW w:w="850" w:type="dxa"/>
            <w:shd w:val="clear" w:color="auto" w:fill="1F3864"/>
            <w:tcMar>
              <w:top w:w="60" w:type="dxa"/>
              <w:left w:w="100" w:type="dxa"/>
              <w:bottom w:w="60" w:type="dxa"/>
              <w:right w:w="100" w:type="dxa"/>
            </w:tcMar>
          </w:tcPr>
          <w:p w14:paraId="0B11C932" w14:textId="77777777" w:rsidR="00B216C1" w:rsidRDefault="00000000">
            <w:pPr>
              <w:spacing w:line="252" w:lineRule="auto"/>
            </w:pPr>
            <w:r>
              <w:rPr>
                <w:b/>
                <w:bCs/>
                <w:color w:val="FFFFFF"/>
                <w:sz w:val="19"/>
                <w:szCs w:val="19"/>
              </w:rPr>
              <w:t>ID</w:t>
            </w:r>
          </w:p>
        </w:tc>
        <w:tc>
          <w:tcPr>
            <w:tcW w:w="3600" w:type="dxa"/>
            <w:shd w:val="clear" w:color="auto" w:fill="1F3864"/>
            <w:tcMar>
              <w:top w:w="60" w:type="dxa"/>
              <w:left w:w="100" w:type="dxa"/>
              <w:bottom w:w="60" w:type="dxa"/>
              <w:right w:w="100" w:type="dxa"/>
            </w:tcMar>
          </w:tcPr>
          <w:p w14:paraId="0B11C933" w14:textId="77777777" w:rsidR="00B216C1" w:rsidRDefault="00000000">
            <w:pPr>
              <w:spacing w:line="252" w:lineRule="auto"/>
            </w:pPr>
            <w:r>
              <w:rPr>
                <w:b/>
                <w:bCs/>
                <w:color w:val="FFFFFF"/>
                <w:sz w:val="19"/>
                <w:szCs w:val="19"/>
              </w:rPr>
              <w:t>Risk</w:t>
            </w:r>
          </w:p>
        </w:tc>
        <w:tc>
          <w:tcPr>
            <w:tcW w:w="1100" w:type="dxa"/>
            <w:shd w:val="clear" w:color="auto" w:fill="1F3864"/>
            <w:tcMar>
              <w:top w:w="60" w:type="dxa"/>
              <w:left w:w="100" w:type="dxa"/>
              <w:bottom w:w="60" w:type="dxa"/>
              <w:right w:w="100" w:type="dxa"/>
            </w:tcMar>
          </w:tcPr>
          <w:p w14:paraId="0B11C934" w14:textId="77777777" w:rsidR="00B216C1" w:rsidRDefault="00000000">
            <w:pPr>
              <w:spacing w:line="252" w:lineRule="auto"/>
            </w:pPr>
            <w:r>
              <w:rPr>
                <w:b/>
                <w:bCs/>
                <w:color w:val="FFFFFF"/>
                <w:sz w:val="19"/>
                <w:szCs w:val="19"/>
              </w:rPr>
              <w:t>Impact</w:t>
            </w:r>
          </w:p>
        </w:tc>
        <w:tc>
          <w:tcPr>
            <w:tcW w:w="3476" w:type="dxa"/>
            <w:shd w:val="clear" w:color="auto" w:fill="1F3864"/>
            <w:tcMar>
              <w:top w:w="60" w:type="dxa"/>
              <w:left w:w="100" w:type="dxa"/>
              <w:bottom w:w="60" w:type="dxa"/>
              <w:right w:w="100" w:type="dxa"/>
            </w:tcMar>
          </w:tcPr>
          <w:p w14:paraId="0B11C935" w14:textId="77777777" w:rsidR="00B216C1" w:rsidRDefault="00000000">
            <w:pPr>
              <w:spacing w:line="252" w:lineRule="auto"/>
            </w:pPr>
            <w:r>
              <w:rPr>
                <w:b/>
                <w:bCs/>
                <w:color w:val="FFFFFF"/>
                <w:sz w:val="19"/>
                <w:szCs w:val="19"/>
              </w:rPr>
              <w:t>Mitigation</w:t>
            </w:r>
          </w:p>
        </w:tc>
      </w:tr>
      <w:tr w:rsidR="00B216C1" w14:paraId="0B11C93B" w14:textId="77777777">
        <w:tblPrEx>
          <w:tblCellMar>
            <w:top w:w="0" w:type="dxa"/>
            <w:bottom w:w="0" w:type="dxa"/>
          </w:tblCellMar>
        </w:tblPrEx>
        <w:trPr>
          <w:cantSplit/>
        </w:trPr>
        <w:tc>
          <w:tcPr>
            <w:tcW w:w="850" w:type="dxa"/>
            <w:tcMar>
              <w:top w:w="60" w:type="dxa"/>
              <w:left w:w="100" w:type="dxa"/>
              <w:bottom w:w="60" w:type="dxa"/>
              <w:right w:w="100" w:type="dxa"/>
            </w:tcMar>
          </w:tcPr>
          <w:p w14:paraId="0B11C937" w14:textId="77777777" w:rsidR="00B216C1" w:rsidRDefault="00000000">
            <w:pPr>
              <w:spacing w:line="252" w:lineRule="auto"/>
            </w:pPr>
            <w:r>
              <w:rPr>
                <w:b/>
                <w:bCs/>
                <w:color w:val="222222"/>
                <w:sz w:val="19"/>
                <w:szCs w:val="19"/>
              </w:rPr>
              <w:t>R-01</w:t>
            </w:r>
          </w:p>
        </w:tc>
        <w:tc>
          <w:tcPr>
            <w:tcW w:w="3600" w:type="dxa"/>
            <w:tcMar>
              <w:top w:w="60" w:type="dxa"/>
              <w:left w:w="100" w:type="dxa"/>
              <w:bottom w:w="60" w:type="dxa"/>
              <w:right w:w="100" w:type="dxa"/>
            </w:tcMar>
          </w:tcPr>
          <w:p w14:paraId="0B11C938" w14:textId="77777777" w:rsidR="00B216C1" w:rsidRDefault="00000000">
            <w:pPr>
              <w:spacing w:line="252" w:lineRule="auto"/>
            </w:pPr>
            <w:r>
              <w:rPr>
                <w:color w:val="222222"/>
                <w:sz w:val="19"/>
                <w:szCs w:val="19"/>
              </w:rPr>
              <w:t>Over-strict duplicate-definition blocking drives cosmetic definition changes to evade the control, polluting the catalogue.</w:t>
            </w:r>
          </w:p>
        </w:tc>
        <w:tc>
          <w:tcPr>
            <w:tcW w:w="1100" w:type="dxa"/>
            <w:tcMar>
              <w:top w:w="60" w:type="dxa"/>
              <w:left w:w="100" w:type="dxa"/>
              <w:bottom w:w="60" w:type="dxa"/>
              <w:right w:w="100" w:type="dxa"/>
            </w:tcMar>
          </w:tcPr>
          <w:p w14:paraId="0B11C939" w14:textId="77777777" w:rsidR="00B216C1" w:rsidRDefault="00000000">
            <w:pPr>
              <w:spacing w:line="252" w:lineRule="auto"/>
            </w:pPr>
            <w:r>
              <w:rPr>
                <w:color w:val="222222"/>
                <w:sz w:val="19"/>
                <w:szCs w:val="19"/>
              </w:rPr>
              <w:t>Medium</w:t>
            </w:r>
          </w:p>
        </w:tc>
        <w:tc>
          <w:tcPr>
            <w:tcW w:w="3476" w:type="dxa"/>
            <w:tcMar>
              <w:top w:w="60" w:type="dxa"/>
              <w:left w:w="100" w:type="dxa"/>
              <w:bottom w:w="60" w:type="dxa"/>
              <w:right w:w="100" w:type="dxa"/>
            </w:tcMar>
          </w:tcPr>
          <w:p w14:paraId="0B11C93A" w14:textId="77777777" w:rsidR="00B216C1" w:rsidRDefault="00000000">
            <w:pPr>
              <w:spacing w:line="252" w:lineRule="auto"/>
            </w:pPr>
            <w:r>
              <w:rPr>
                <w:color w:val="222222"/>
                <w:sz w:val="19"/>
                <w:szCs w:val="19"/>
              </w:rPr>
              <w:t>Scope the hard block per tenant; provide the governed exception path (BR-004); monitor near-duplicate fingerprints on governance reports.</w:t>
            </w:r>
          </w:p>
        </w:tc>
      </w:tr>
      <w:tr w:rsidR="00B216C1" w14:paraId="0B11C940" w14:textId="77777777">
        <w:tblPrEx>
          <w:tblCellMar>
            <w:top w:w="0" w:type="dxa"/>
            <w:bottom w:w="0" w:type="dxa"/>
          </w:tblCellMar>
        </w:tblPrEx>
        <w:trPr>
          <w:cantSplit/>
        </w:trPr>
        <w:tc>
          <w:tcPr>
            <w:tcW w:w="850" w:type="dxa"/>
            <w:tcMar>
              <w:top w:w="60" w:type="dxa"/>
              <w:left w:w="100" w:type="dxa"/>
              <w:bottom w:w="60" w:type="dxa"/>
              <w:right w:w="100" w:type="dxa"/>
            </w:tcMar>
          </w:tcPr>
          <w:p w14:paraId="0B11C93C" w14:textId="77777777" w:rsidR="00B216C1" w:rsidRDefault="00000000">
            <w:pPr>
              <w:spacing w:line="252" w:lineRule="auto"/>
            </w:pPr>
            <w:r>
              <w:rPr>
                <w:b/>
                <w:bCs/>
                <w:color w:val="222222"/>
                <w:sz w:val="19"/>
                <w:szCs w:val="19"/>
              </w:rPr>
              <w:t>R-02</w:t>
            </w:r>
          </w:p>
        </w:tc>
        <w:tc>
          <w:tcPr>
            <w:tcW w:w="3600" w:type="dxa"/>
            <w:tcMar>
              <w:top w:w="60" w:type="dxa"/>
              <w:left w:w="100" w:type="dxa"/>
              <w:bottom w:w="60" w:type="dxa"/>
              <w:right w:w="100" w:type="dxa"/>
            </w:tcMar>
          </w:tcPr>
          <w:p w14:paraId="0B11C93D" w14:textId="77777777" w:rsidR="00B216C1" w:rsidRDefault="00000000">
            <w:pPr>
              <w:spacing w:line="252" w:lineRule="auto"/>
            </w:pPr>
            <w:r>
              <w:rPr>
                <w:color w:val="222222"/>
                <w:sz w:val="19"/>
                <w:szCs w:val="19"/>
              </w:rPr>
              <w:t>Approval-policy misconfiguration (e.g. empty approver role) stalls all product delivery.</w:t>
            </w:r>
          </w:p>
        </w:tc>
        <w:tc>
          <w:tcPr>
            <w:tcW w:w="1100" w:type="dxa"/>
            <w:tcMar>
              <w:top w:w="60" w:type="dxa"/>
              <w:left w:w="100" w:type="dxa"/>
              <w:bottom w:w="60" w:type="dxa"/>
              <w:right w:w="100" w:type="dxa"/>
            </w:tcMar>
          </w:tcPr>
          <w:p w14:paraId="0B11C93E" w14:textId="77777777" w:rsidR="00B216C1" w:rsidRDefault="00000000">
            <w:pPr>
              <w:spacing w:line="252" w:lineRule="auto"/>
            </w:pPr>
            <w:r>
              <w:rPr>
                <w:color w:val="222222"/>
                <w:sz w:val="19"/>
                <w:szCs w:val="19"/>
              </w:rPr>
              <w:t>High</w:t>
            </w:r>
          </w:p>
        </w:tc>
        <w:tc>
          <w:tcPr>
            <w:tcW w:w="3476" w:type="dxa"/>
            <w:tcMar>
              <w:top w:w="60" w:type="dxa"/>
              <w:left w:w="100" w:type="dxa"/>
              <w:bottom w:w="60" w:type="dxa"/>
              <w:right w:w="100" w:type="dxa"/>
            </w:tcMar>
          </w:tcPr>
          <w:p w14:paraId="0B11C93F" w14:textId="77777777" w:rsidR="00B216C1" w:rsidRDefault="00000000">
            <w:pPr>
              <w:spacing w:line="252" w:lineRule="auto"/>
            </w:pPr>
            <w:r>
              <w:rPr>
                <w:color w:val="222222"/>
                <w:sz w:val="19"/>
                <w:szCs w:val="19"/>
              </w:rPr>
              <w:t>Mandatory default fallback policy (FR-009); policy-resolution failures surfaced to Monitoring (NFR-015); policy changes themselves governed.</w:t>
            </w:r>
          </w:p>
        </w:tc>
      </w:tr>
      <w:tr w:rsidR="00B216C1" w14:paraId="0B11C945" w14:textId="77777777">
        <w:tblPrEx>
          <w:tblCellMar>
            <w:top w:w="0" w:type="dxa"/>
            <w:bottom w:w="0" w:type="dxa"/>
          </w:tblCellMar>
        </w:tblPrEx>
        <w:trPr>
          <w:cantSplit/>
        </w:trPr>
        <w:tc>
          <w:tcPr>
            <w:tcW w:w="850" w:type="dxa"/>
            <w:tcMar>
              <w:top w:w="60" w:type="dxa"/>
              <w:left w:w="100" w:type="dxa"/>
              <w:bottom w:w="60" w:type="dxa"/>
              <w:right w:w="100" w:type="dxa"/>
            </w:tcMar>
          </w:tcPr>
          <w:p w14:paraId="0B11C941" w14:textId="77777777" w:rsidR="00B216C1" w:rsidRDefault="00000000">
            <w:pPr>
              <w:spacing w:line="252" w:lineRule="auto"/>
            </w:pPr>
            <w:r>
              <w:rPr>
                <w:b/>
                <w:bCs/>
                <w:color w:val="222222"/>
                <w:sz w:val="19"/>
                <w:szCs w:val="19"/>
              </w:rPr>
              <w:t>R-03</w:t>
            </w:r>
          </w:p>
        </w:tc>
        <w:tc>
          <w:tcPr>
            <w:tcW w:w="3600" w:type="dxa"/>
            <w:tcMar>
              <w:top w:w="60" w:type="dxa"/>
              <w:left w:w="100" w:type="dxa"/>
              <w:bottom w:w="60" w:type="dxa"/>
              <w:right w:w="100" w:type="dxa"/>
            </w:tcMar>
          </w:tcPr>
          <w:p w14:paraId="0B11C942" w14:textId="77777777" w:rsidR="00B216C1" w:rsidRDefault="00000000">
            <w:pPr>
              <w:spacing w:line="252" w:lineRule="auto"/>
            </w:pPr>
            <w:r>
              <w:rPr>
                <w:color w:val="222222"/>
                <w:sz w:val="19"/>
                <w:szCs w:val="19"/>
              </w:rPr>
              <w:t>Unbounded concurrent Active versions make the estate unmanageable and confuse new consumers.</w:t>
            </w:r>
          </w:p>
        </w:tc>
        <w:tc>
          <w:tcPr>
            <w:tcW w:w="1100" w:type="dxa"/>
            <w:tcMar>
              <w:top w:w="60" w:type="dxa"/>
              <w:left w:w="100" w:type="dxa"/>
              <w:bottom w:w="60" w:type="dxa"/>
              <w:right w:w="100" w:type="dxa"/>
            </w:tcMar>
          </w:tcPr>
          <w:p w14:paraId="0B11C943" w14:textId="77777777" w:rsidR="00B216C1" w:rsidRDefault="00000000">
            <w:pPr>
              <w:spacing w:line="252" w:lineRule="auto"/>
            </w:pPr>
            <w:r>
              <w:rPr>
                <w:color w:val="222222"/>
                <w:sz w:val="19"/>
                <w:szCs w:val="19"/>
              </w:rPr>
              <w:t>Medium</w:t>
            </w:r>
          </w:p>
        </w:tc>
        <w:tc>
          <w:tcPr>
            <w:tcW w:w="3476" w:type="dxa"/>
            <w:tcMar>
              <w:top w:w="60" w:type="dxa"/>
              <w:left w:w="100" w:type="dxa"/>
              <w:bottom w:w="60" w:type="dxa"/>
              <w:right w:w="100" w:type="dxa"/>
            </w:tcMar>
          </w:tcPr>
          <w:p w14:paraId="0B11C944" w14:textId="77777777" w:rsidR="00B216C1" w:rsidRDefault="00000000">
            <w:pPr>
              <w:spacing w:line="252" w:lineRule="auto"/>
            </w:pPr>
            <w:r>
              <w:rPr>
                <w:color w:val="222222"/>
                <w:sz w:val="19"/>
                <w:szCs w:val="19"/>
              </w:rPr>
              <w:t>Configurable concurrency ceiling with warning/block (FR-014); deprecated-with-consumers governance report.</w:t>
            </w:r>
          </w:p>
        </w:tc>
      </w:tr>
      <w:tr w:rsidR="00B216C1" w14:paraId="0B11C94A" w14:textId="77777777">
        <w:tblPrEx>
          <w:tblCellMar>
            <w:top w:w="0" w:type="dxa"/>
            <w:bottom w:w="0" w:type="dxa"/>
          </w:tblCellMar>
        </w:tblPrEx>
        <w:trPr>
          <w:cantSplit/>
        </w:trPr>
        <w:tc>
          <w:tcPr>
            <w:tcW w:w="850" w:type="dxa"/>
            <w:tcMar>
              <w:top w:w="60" w:type="dxa"/>
              <w:left w:w="100" w:type="dxa"/>
              <w:bottom w:w="60" w:type="dxa"/>
              <w:right w:w="100" w:type="dxa"/>
            </w:tcMar>
          </w:tcPr>
          <w:p w14:paraId="0B11C946" w14:textId="77777777" w:rsidR="00B216C1" w:rsidRDefault="00000000">
            <w:pPr>
              <w:spacing w:line="252" w:lineRule="auto"/>
            </w:pPr>
            <w:r>
              <w:rPr>
                <w:b/>
                <w:bCs/>
                <w:color w:val="222222"/>
                <w:sz w:val="19"/>
                <w:szCs w:val="19"/>
              </w:rPr>
              <w:t>R-04</w:t>
            </w:r>
          </w:p>
        </w:tc>
        <w:tc>
          <w:tcPr>
            <w:tcW w:w="3600" w:type="dxa"/>
            <w:tcMar>
              <w:top w:w="60" w:type="dxa"/>
              <w:left w:w="100" w:type="dxa"/>
              <w:bottom w:w="60" w:type="dxa"/>
              <w:right w:w="100" w:type="dxa"/>
            </w:tcMar>
          </w:tcPr>
          <w:p w14:paraId="0B11C947" w14:textId="77777777" w:rsidR="00B216C1" w:rsidRDefault="00000000">
            <w:pPr>
              <w:spacing w:line="252" w:lineRule="auto"/>
            </w:pPr>
            <w:r>
              <w:rPr>
                <w:color w:val="222222"/>
                <w:sz w:val="19"/>
                <w:szCs w:val="19"/>
              </w:rPr>
              <w:t>Master Data Model churn breaks product definitions that reference changed attributes.</w:t>
            </w:r>
          </w:p>
        </w:tc>
        <w:tc>
          <w:tcPr>
            <w:tcW w:w="1100" w:type="dxa"/>
            <w:tcMar>
              <w:top w:w="60" w:type="dxa"/>
              <w:left w:w="100" w:type="dxa"/>
              <w:bottom w:w="60" w:type="dxa"/>
              <w:right w:w="100" w:type="dxa"/>
            </w:tcMar>
          </w:tcPr>
          <w:p w14:paraId="0B11C948" w14:textId="77777777" w:rsidR="00B216C1" w:rsidRDefault="00000000">
            <w:pPr>
              <w:spacing w:line="252" w:lineRule="auto"/>
            </w:pPr>
            <w:r>
              <w:rPr>
                <w:color w:val="222222"/>
                <w:sz w:val="19"/>
                <w:szCs w:val="19"/>
              </w:rPr>
              <w:t>High</w:t>
            </w:r>
          </w:p>
        </w:tc>
        <w:tc>
          <w:tcPr>
            <w:tcW w:w="3476" w:type="dxa"/>
            <w:tcMar>
              <w:top w:w="60" w:type="dxa"/>
              <w:left w:w="100" w:type="dxa"/>
              <w:bottom w:w="60" w:type="dxa"/>
              <w:right w:w="100" w:type="dxa"/>
            </w:tcMar>
          </w:tcPr>
          <w:p w14:paraId="0B11C949" w14:textId="77777777" w:rsidR="00B216C1" w:rsidRDefault="00000000">
            <w:pPr>
              <w:spacing w:line="252" w:lineRule="auto"/>
            </w:pPr>
            <w:r>
              <w:rPr>
                <w:color w:val="222222"/>
                <w:sz w:val="19"/>
                <w:szCs w:val="19"/>
              </w:rPr>
              <w:t>Impact analysis on catalogue change (BR-033, FR-025); products pinned to catalogue releases with flagged remediation, never silent mutation.</w:t>
            </w:r>
          </w:p>
        </w:tc>
      </w:tr>
      <w:tr w:rsidR="00B216C1" w14:paraId="0B11C94F" w14:textId="77777777">
        <w:tblPrEx>
          <w:tblCellMar>
            <w:top w:w="0" w:type="dxa"/>
            <w:bottom w:w="0" w:type="dxa"/>
          </w:tblCellMar>
        </w:tblPrEx>
        <w:trPr>
          <w:cantSplit/>
        </w:trPr>
        <w:tc>
          <w:tcPr>
            <w:tcW w:w="850" w:type="dxa"/>
            <w:tcMar>
              <w:top w:w="60" w:type="dxa"/>
              <w:left w:w="100" w:type="dxa"/>
              <w:bottom w:w="60" w:type="dxa"/>
              <w:right w:w="100" w:type="dxa"/>
            </w:tcMar>
          </w:tcPr>
          <w:p w14:paraId="0B11C94B" w14:textId="77777777" w:rsidR="00B216C1" w:rsidRDefault="00000000">
            <w:pPr>
              <w:spacing w:line="252" w:lineRule="auto"/>
            </w:pPr>
            <w:r>
              <w:rPr>
                <w:b/>
                <w:bCs/>
                <w:color w:val="222222"/>
                <w:sz w:val="19"/>
                <w:szCs w:val="19"/>
              </w:rPr>
              <w:lastRenderedPageBreak/>
              <w:t>R-05</w:t>
            </w:r>
          </w:p>
        </w:tc>
        <w:tc>
          <w:tcPr>
            <w:tcW w:w="3600" w:type="dxa"/>
            <w:tcMar>
              <w:top w:w="60" w:type="dxa"/>
              <w:left w:w="100" w:type="dxa"/>
              <w:bottom w:w="60" w:type="dxa"/>
              <w:right w:w="100" w:type="dxa"/>
            </w:tcMar>
          </w:tcPr>
          <w:p w14:paraId="0B11C94C" w14:textId="77777777" w:rsidR="00B216C1" w:rsidRDefault="00000000">
            <w:pPr>
              <w:spacing w:line="252" w:lineRule="auto"/>
            </w:pPr>
            <w:r>
              <w:rPr>
                <w:color w:val="222222"/>
                <w:sz w:val="19"/>
                <w:szCs w:val="19"/>
              </w:rPr>
              <w:t>Audit volume grows unboundedly across geographies and versions.</w:t>
            </w:r>
          </w:p>
        </w:tc>
        <w:tc>
          <w:tcPr>
            <w:tcW w:w="1100" w:type="dxa"/>
            <w:tcMar>
              <w:top w:w="60" w:type="dxa"/>
              <w:left w:w="100" w:type="dxa"/>
              <w:bottom w:w="60" w:type="dxa"/>
              <w:right w:w="100" w:type="dxa"/>
            </w:tcMar>
          </w:tcPr>
          <w:p w14:paraId="0B11C94D" w14:textId="77777777" w:rsidR="00B216C1" w:rsidRDefault="00000000">
            <w:pPr>
              <w:spacing w:line="252" w:lineRule="auto"/>
            </w:pPr>
            <w:r>
              <w:rPr>
                <w:color w:val="222222"/>
                <w:sz w:val="19"/>
                <w:szCs w:val="19"/>
              </w:rPr>
              <w:t>Medium</w:t>
            </w:r>
          </w:p>
        </w:tc>
        <w:tc>
          <w:tcPr>
            <w:tcW w:w="3476" w:type="dxa"/>
            <w:tcMar>
              <w:top w:w="60" w:type="dxa"/>
              <w:left w:w="100" w:type="dxa"/>
              <w:bottom w:w="60" w:type="dxa"/>
              <w:right w:w="100" w:type="dxa"/>
            </w:tcMar>
          </w:tcPr>
          <w:p w14:paraId="0B11C94E" w14:textId="77777777" w:rsidR="00B216C1" w:rsidRDefault="00000000">
            <w:pPr>
              <w:spacing w:line="252" w:lineRule="auto"/>
            </w:pPr>
            <w:r>
              <w:rPr>
                <w:color w:val="222222"/>
                <w:sz w:val="19"/>
                <w:szCs w:val="19"/>
              </w:rPr>
              <w:t>Retention configuration per geography (NFR-017); archival keeps operational views lean without deleting the record.</w:t>
            </w:r>
          </w:p>
        </w:tc>
      </w:tr>
      <w:tr w:rsidR="00B216C1" w14:paraId="0B11C959" w14:textId="77777777">
        <w:tblPrEx>
          <w:tblCellMar>
            <w:top w:w="0" w:type="dxa"/>
            <w:bottom w:w="0" w:type="dxa"/>
          </w:tblCellMar>
        </w:tblPrEx>
        <w:trPr>
          <w:cantSplit/>
        </w:trPr>
        <w:tc>
          <w:tcPr>
            <w:tcW w:w="850" w:type="dxa"/>
            <w:tcMar>
              <w:top w:w="60" w:type="dxa"/>
              <w:left w:w="100" w:type="dxa"/>
              <w:bottom w:w="60" w:type="dxa"/>
              <w:right w:w="100" w:type="dxa"/>
            </w:tcMar>
          </w:tcPr>
          <w:p w14:paraId="0B11C955" w14:textId="77777777" w:rsidR="00B216C1" w:rsidRDefault="00000000">
            <w:pPr>
              <w:spacing w:line="252" w:lineRule="auto"/>
            </w:pPr>
            <w:r>
              <w:rPr>
                <w:b/>
                <w:bCs/>
                <w:color w:val="222222"/>
                <w:sz w:val="19"/>
                <w:szCs w:val="19"/>
              </w:rPr>
              <w:t>R-07</w:t>
            </w:r>
          </w:p>
        </w:tc>
        <w:tc>
          <w:tcPr>
            <w:tcW w:w="3600" w:type="dxa"/>
            <w:tcMar>
              <w:top w:w="60" w:type="dxa"/>
              <w:left w:w="100" w:type="dxa"/>
              <w:bottom w:w="60" w:type="dxa"/>
              <w:right w:w="100" w:type="dxa"/>
            </w:tcMar>
          </w:tcPr>
          <w:p w14:paraId="0B11C956" w14:textId="77777777" w:rsidR="00B216C1" w:rsidRDefault="00000000">
            <w:pPr>
              <w:spacing w:line="252" w:lineRule="auto"/>
            </w:pPr>
            <w:r>
              <w:rPr>
                <w:color w:val="222222"/>
                <w:sz w:val="19"/>
                <w:szCs w:val="19"/>
              </w:rPr>
              <w:t>Governance overhead deters teams, pushing product-like configuration into ungoverned side channels.</w:t>
            </w:r>
          </w:p>
        </w:tc>
        <w:tc>
          <w:tcPr>
            <w:tcW w:w="1100" w:type="dxa"/>
            <w:tcMar>
              <w:top w:w="60" w:type="dxa"/>
              <w:left w:w="100" w:type="dxa"/>
              <w:bottom w:w="60" w:type="dxa"/>
              <w:right w:w="100" w:type="dxa"/>
            </w:tcMar>
          </w:tcPr>
          <w:p w14:paraId="0B11C957" w14:textId="77777777" w:rsidR="00B216C1" w:rsidRDefault="00000000">
            <w:pPr>
              <w:spacing w:line="252" w:lineRule="auto"/>
            </w:pPr>
            <w:r>
              <w:rPr>
                <w:color w:val="222222"/>
                <w:sz w:val="19"/>
                <w:szCs w:val="19"/>
              </w:rPr>
              <w:t>Medium</w:t>
            </w:r>
          </w:p>
        </w:tc>
        <w:tc>
          <w:tcPr>
            <w:tcW w:w="3476" w:type="dxa"/>
            <w:tcMar>
              <w:top w:w="60" w:type="dxa"/>
              <w:left w:w="100" w:type="dxa"/>
              <w:bottom w:w="60" w:type="dxa"/>
              <w:right w:w="100" w:type="dxa"/>
            </w:tcMar>
          </w:tcPr>
          <w:p w14:paraId="0B11C958" w14:textId="77777777" w:rsidR="00B216C1" w:rsidRDefault="00000000">
            <w:pPr>
              <w:spacing w:line="252" w:lineRule="auto"/>
            </w:pPr>
            <w:r>
              <w:rPr>
                <w:color w:val="222222"/>
                <w:sz w:val="19"/>
                <w:szCs w:val="19"/>
              </w:rPr>
              <w:t>Keep the mandatory core minimal (approval only on create/version-</w:t>
            </w:r>
            <w:proofErr w:type="gramStart"/>
            <w:r>
              <w:rPr>
                <w:color w:val="222222"/>
                <w:sz w:val="19"/>
                <w:szCs w:val="19"/>
              </w:rPr>
              <w:t>create,</w:t>
            </w:r>
            <w:proofErr w:type="gramEnd"/>
            <w:r>
              <w:rPr>
                <w:color w:val="222222"/>
                <w:sz w:val="19"/>
                <w:szCs w:val="19"/>
              </w:rPr>
              <w:t xml:space="preserve"> BR-014/BR-015); invest in catalogue usability (FR-001/FR-002) so the governed path is also the easiest path.</w:t>
            </w:r>
          </w:p>
        </w:tc>
      </w:tr>
    </w:tbl>
    <w:p w14:paraId="0B11C95A" w14:textId="77777777" w:rsidR="00B216C1" w:rsidRDefault="00B216C1">
      <w:pPr>
        <w:spacing w:after="200"/>
      </w:pPr>
    </w:p>
    <w:p w14:paraId="0B11C95B" w14:textId="77777777" w:rsidR="00B216C1" w:rsidRDefault="00000000">
      <w:pPr>
        <w:pStyle w:val="Heading1"/>
        <w:numPr>
          <w:ilvl w:val="0"/>
          <w:numId w:val="2"/>
        </w:numPr>
        <w:spacing w:before="360" w:after="200"/>
      </w:pPr>
      <w:bookmarkStart w:id="21" w:name="_Toc234833669"/>
      <w:r>
        <w:t>Open Questions</w:t>
      </w:r>
      <w:bookmarkEnd w:id="21"/>
    </w:p>
    <w:p w14:paraId="0B11C95C" w14:textId="77777777" w:rsidR="00B216C1" w:rsidRDefault="00000000">
      <w:pPr>
        <w:spacing w:after="160"/>
        <w:jc w:val="both"/>
      </w:pPr>
      <w:r>
        <w:t>The following decisions are genuinely open and are recorded here with their decision owners rather than pre-empted in the requirements.</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1050"/>
        <w:gridCol w:w="7976"/>
      </w:tblGrid>
      <w:tr w:rsidR="00B216C1" w14:paraId="0B11C95F" w14:textId="77777777">
        <w:tblPrEx>
          <w:tblCellMar>
            <w:top w:w="0" w:type="dxa"/>
            <w:bottom w:w="0" w:type="dxa"/>
          </w:tblCellMar>
        </w:tblPrEx>
        <w:trPr>
          <w:cantSplit/>
          <w:tblHeader/>
        </w:trPr>
        <w:tc>
          <w:tcPr>
            <w:tcW w:w="1050" w:type="dxa"/>
            <w:shd w:val="clear" w:color="auto" w:fill="1F3864"/>
            <w:tcMar>
              <w:top w:w="60" w:type="dxa"/>
              <w:left w:w="100" w:type="dxa"/>
              <w:bottom w:w="60" w:type="dxa"/>
              <w:right w:w="100" w:type="dxa"/>
            </w:tcMar>
          </w:tcPr>
          <w:p w14:paraId="0B11C95D" w14:textId="77777777" w:rsidR="00B216C1" w:rsidRDefault="00000000">
            <w:pPr>
              <w:spacing w:line="252" w:lineRule="auto"/>
            </w:pPr>
            <w:r>
              <w:rPr>
                <w:b/>
                <w:bCs/>
                <w:color w:val="FFFFFF"/>
                <w:sz w:val="19"/>
                <w:szCs w:val="19"/>
              </w:rPr>
              <w:t>ID</w:t>
            </w:r>
          </w:p>
        </w:tc>
        <w:tc>
          <w:tcPr>
            <w:tcW w:w="7976" w:type="dxa"/>
            <w:shd w:val="clear" w:color="auto" w:fill="1F3864"/>
            <w:tcMar>
              <w:top w:w="60" w:type="dxa"/>
              <w:left w:w="100" w:type="dxa"/>
              <w:bottom w:w="60" w:type="dxa"/>
              <w:right w:w="100" w:type="dxa"/>
            </w:tcMar>
          </w:tcPr>
          <w:p w14:paraId="0B11C95E" w14:textId="77777777" w:rsidR="00B216C1" w:rsidRDefault="00000000">
            <w:pPr>
              <w:spacing w:line="252" w:lineRule="auto"/>
            </w:pPr>
            <w:r>
              <w:rPr>
                <w:b/>
                <w:bCs/>
                <w:color w:val="FFFFFF"/>
                <w:sz w:val="19"/>
                <w:szCs w:val="19"/>
              </w:rPr>
              <w:t>Open question</w:t>
            </w:r>
          </w:p>
        </w:tc>
      </w:tr>
      <w:tr w:rsidR="00B216C1" w14:paraId="0B11C962" w14:textId="77777777">
        <w:tblPrEx>
          <w:tblCellMar>
            <w:top w:w="0" w:type="dxa"/>
            <w:bottom w:w="0" w:type="dxa"/>
          </w:tblCellMar>
        </w:tblPrEx>
        <w:trPr>
          <w:cantSplit/>
        </w:trPr>
        <w:tc>
          <w:tcPr>
            <w:tcW w:w="1050" w:type="dxa"/>
            <w:tcMar>
              <w:top w:w="60" w:type="dxa"/>
              <w:left w:w="100" w:type="dxa"/>
              <w:bottom w:w="60" w:type="dxa"/>
              <w:right w:w="100" w:type="dxa"/>
            </w:tcMar>
          </w:tcPr>
          <w:p w14:paraId="0B11C960" w14:textId="77777777" w:rsidR="00B216C1" w:rsidRDefault="00000000">
            <w:pPr>
              <w:spacing w:line="252" w:lineRule="auto"/>
            </w:pPr>
            <w:r>
              <w:rPr>
                <w:b/>
                <w:bCs/>
                <w:color w:val="222222"/>
                <w:sz w:val="19"/>
                <w:szCs w:val="19"/>
              </w:rPr>
              <w:t>OQ-01</w:t>
            </w:r>
          </w:p>
        </w:tc>
        <w:tc>
          <w:tcPr>
            <w:tcW w:w="7976" w:type="dxa"/>
            <w:tcMar>
              <w:top w:w="60" w:type="dxa"/>
              <w:left w:w="100" w:type="dxa"/>
              <w:bottom w:w="60" w:type="dxa"/>
              <w:right w:w="100" w:type="dxa"/>
            </w:tcMar>
          </w:tcPr>
          <w:p w14:paraId="0B11C961" w14:textId="77777777" w:rsidR="00B216C1" w:rsidRDefault="00000000">
            <w:pPr>
              <w:spacing w:line="252" w:lineRule="auto"/>
            </w:pPr>
            <w:r>
              <w:rPr>
                <w:color w:val="222222"/>
                <w:sz w:val="19"/>
                <w:szCs w:val="19"/>
              </w:rPr>
              <w:t>What is the default uniqueness scope for names and definition fingerprints in multi-tenant deployments — per tenant (recommended default) or per geography grouping? Decision owner: Platform Governance.</w:t>
            </w:r>
          </w:p>
        </w:tc>
      </w:tr>
      <w:tr w:rsidR="00B216C1" w14:paraId="0B11C965" w14:textId="77777777">
        <w:tblPrEx>
          <w:tblCellMar>
            <w:top w:w="0" w:type="dxa"/>
            <w:bottom w:w="0" w:type="dxa"/>
          </w:tblCellMar>
        </w:tblPrEx>
        <w:trPr>
          <w:cantSplit/>
        </w:trPr>
        <w:tc>
          <w:tcPr>
            <w:tcW w:w="1050" w:type="dxa"/>
            <w:tcMar>
              <w:top w:w="60" w:type="dxa"/>
              <w:left w:w="100" w:type="dxa"/>
              <w:bottom w:w="60" w:type="dxa"/>
              <w:right w:w="100" w:type="dxa"/>
            </w:tcMar>
          </w:tcPr>
          <w:p w14:paraId="0B11C963" w14:textId="77777777" w:rsidR="00B216C1" w:rsidRDefault="00000000">
            <w:pPr>
              <w:spacing w:line="252" w:lineRule="auto"/>
            </w:pPr>
            <w:r>
              <w:rPr>
                <w:b/>
                <w:bCs/>
                <w:color w:val="222222"/>
                <w:sz w:val="19"/>
                <w:szCs w:val="19"/>
              </w:rPr>
              <w:t>OQ-02</w:t>
            </w:r>
          </w:p>
        </w:tc>
        <w:tc>
          <w:tcPr>
            <w:tcW w:w="7976" w:type="dxa"/>
            <w:tcMar>
              <w:top w:w="60" w:type="dxa"/>
              <w:left w:w="100" w:type="dxa"/>
              <w:bottom w:w="60" w:type="dxa"/>
              <w:right w:w="100" w:type="dxa"/>
            </w:tcMar>
          </w:tcPr>
          <w:p w14:paraId="0B11C964" w14:textId="77777777" w:rsidR="00B216C1" w:rsidRDefault="00000000">
            <w:pPr>
              <w:spacing w:line="252" w:lineRule="auto"/>
            </w:pPr>
            <w:r>
              <w:rPr>
                <w:color w:val="222222"/>
                <w:sz w:val="19"/>
                <w:szCs w:val="19"/>
              </w:rPr>
              <w:t>Which geographies' regulatory regimes require deprecation and/or deactivation to route through the approval-policy framework (DR-02)? Decision owner: Country Compliance with Platform Governance.</w:t>
            </w:r>
          </w:p>
        </w:tc>
      </w:tr>
      <w:tr w:rsidR="00B216C1" w14:paraId="0B11C968" w14:textId="77777777">
        <w:tblPrEx>
          <w:tblCellMar>
            <w:top w:w="0" w:type="dxa"/>
            <w:bottom w:w="0" w:type="dxa"/>
          </w:tblCellMar>
        </w:tblPrEx>
        <w:trPr>
          <w:cantSplit/>
        </w:trPr>
        <w:tc>
          <w:tcPr>
            <w:tcW w:w="1050" w:type="dxa"/>
            <w:tcMar>
              <w:top w:w="60" w:type="dxa"/>
              <w:left w:w="100" w:type="dxa"/>
              <w:bottom w:w="60" w:type="dxa"/>
              <w:right w:w="100" w:type="dxa"/>
            </w:tcMar>
          </w:tcPr>
          <w:p w14:paraId="0B11C966" w14:textId="77777777" w:rsidR="00B216C1" w:rsidRDefault="00000000">
            <w:pPr>
              <w:spacing w:line="252" w:lineRule="auto"/>
            </w:pPr>
            <w:r>
              <w:rPr>
                <w:b/>
                <w:bCs/>
                <w:color w:val="222222"/>
                <w:sz w:val="19"/>
                <w:szCs w:val="19"/>
              </w:rPr>
              <w:t>OQ-03</w:t>
            </w:r>
          </w:p>
        </w:tc>
        <w:tc>
          <w:tcPr>
            <w:tcW w:w="7976" w:type="dxa"/>
            <w:tcMar>
              <w:top w:w="60" w:type="dxa"/>
              <w:left w:w="100" w:type="dxa"/>
              <w:bottom w:w="60" w:type="dxa"/>
              <w:right w:w="100" w:type="dxa"/>
            </w:tcMar>
          </w:tcPr>
          <w:p w14:paraId="0B11C967" w14:textId="77777777" w:rsidR="00B216C1" w:rsidRDefault="00000000">
            <w:pPr>
              <w:spacing w:line="252" w:lineRule="auto"/>
            </w:pPr>
            <w:r>
              <w:rPr>
                <w:color w:val="222222"/>
                <w:sz w:val="19"/>
                <w:szCs w:val="19"/>
              </w:rPr>
              <w:t>What retention period applies in each geography before an Inactive version may be archived (FR-017), and which events constitute legal hold? Decision owner: Compliance.</w:t>
            </w:r>
          </w:p>
        </w:tc>
      </w:tr>
      <w:tr w:rsidR="00B216C1" w14:paraId="0B11C96E" w14:textId="77777777">
        <w:tblPrEx>
          <w:tblCellMar>
            <w:top w:w="0" w:type="dxa"/>
            <w:bottom w:w="0" w:type="dxa"/>
          </w:tblCellMar>
        </w:tblPrEx>
        <w:trPr>
          <w:cantSplit/>
        </w:trPr>
        <w:tc>
          <w:tcPr>
            <w:tcW w:w="1050" w:type="dxa"/>
            <w:tcMar>
              <w:top w:w="60" w:type="dxa"/>
              <w:left w:w="100" w:type="dxa"/>
              <w:bottom w:w="60" w:type="dxa"/>
              <w:right w:w="100" w:type="dxa"/>
            </w:tcMar>
          </w:tcPr>
          <w:p w14:paraId="0B11C96C" w14:textId="77777777" w:rsidR="00B216C1" w:rsidRDefault="00000000">
            <w:pPr>
              <w:spacing w:line="252" w:lineRule="auto"/>
            </w:pPr>
            <w:r>
              <w:rPr>
                <w:b/>
                <w:bCs/>
                <w:color w:val="222222"/>
                <w:sz w:val="19"/>
                <w:szCs w:val="19"/>
              </w:rPr>
              <w:t>OQ-05</w:t>
            </w:r>
          </w:p>
        </w:tc>
        <w:tc>
          <w:tcPr>
            <w:tcW w:w="7976" w:type="dxa"/>
            <w:tcMar>
              <w:top w:w="60" w:type="dxa"/>
              <w:left w:w="100" w:type="dxa"/>
              <w:bottom w:w="60" w:type="dxa"/>
              <w:right w:w="100" w:type="dxa"/>
            </w:tcMar>
          </w:tcPr>
          <w:p w14:paraId="0B11C96D" w14:textId="77777777" w:rsidR="00B216C1" w:rsidRDefault="00000000">
            <w:pPr>
              <w:spacing w:line="252" w:lineRule="auto"/>
            </w:pPr>
            <w:r>
              <w:rPr>
                <w:color w:val="222222"/>
                <w:sz w:val="19"/>
                <w:szCs w:val="19"/>
              </w:rPr>
              <w:t>What is the concurrency ceiling default for Active versions (recommended: 3), and is breach a warning or a block per deployment? Decision owner: Product Governance.</w:t>
            </w:r>
          </w:p>
        </w:tc>
      </w:tr>
      <w:tr w:rsidR="00B216C1" w14:paraId="0B11C971" w14:textId="77777777">
        <w:tblPrEx>
          <w:tblCellMar>
            <w:top w:w="0" w:type="dxa"/>
            <w:bottom w:w="0" w:type="dxa"/>
          </w:tblCellMar>
        </w:tblPrEx>
        <w:trPr>
          <w:cantSplit/>
        </w:trPr>
        <w:tc>
          <w:tcPr>
            <w:tcW w:w="1050" w:type="dxa"/>
            <w:tcMar>
              <w:top w:w="60" w:type="dxa"/>
              <w:left w:w="100" w:type="dxa"/>
              <w:bottom w:w="60" w:type="dxa"/>
              <w:right w:w="100" w:type="dxa"/>
            </w:tcMar>
          </w:tcPr>
          <w:p w14:paraId="0B11C96F" w14:textId="77777777" w:rsidR="00B216C1" w:rsidRDefault="00000000">
            <w:pPr>
              <w:spacing w:line="252" w:lineRule="auto"/>
            </w:pPr>
            <w:r>
              <w:rPr>
                <w:b/>
                <w:bCs/>
                <w:color w:val="222222"/>
                <w:sz w:val="19"/>
                <w:szCs w:val="19"/>
              </w:rPr>
              <w:t>OQ-06</w:t>
            </w:r>
          </w:p>
        </w:tc>
        <w:tc>
          <w:tcPr>
            <w:tcW w:w="7976" w:type="dxa"/>
            <w:tcMar>
              <w:top w:w="60" w:type="dxa"/>
              <w:left w:w="100" w:type="dxa"/>
              <w:bottom w:w="60" w:type="dxa"/>
              <w:right w:w="100" w:type="dxa"/>
            </w:tcMar>
          </w:tcPr>
          <w:p w14:paraId="0B11C970" w14:textId="77777777" w:rsidR="00B216C1" w:rsidRDefault="00000000">
            <w:pPr>
              <w:spacing w:line="252" w:lineRule="auto"/>
            </w:pPr>
            <w:r>
              <w:rPr>
                <w:color w:val="222222"/>
                <w:sz w:val="19"/>
                <w:szCs w:val="19"/>
              </w:rPr>
              <w:t>Should free-text tags be enabled at all in the first release, or governed vocabulary only (FR-023)? Decision owner: Product Governance.</w:t>
            </w:r>
          </w:p>
        </w:tc>
      </w:tr>
    </w:tbl>
    <w:p w14:paraId="0B11C972" w14:textId="77777777" w:rsidR="00B216C1" w:rsidRDefault="00B216C1">
      <w:pPr>
        <w:spacing w:after="200"/>
      </w:pPr>
    </w:p>
    <w:p w14:paraId="0B11C973" w14:textId="77777777" w:rsidR="00B216C1" w:rsidRDefault="00000000">
      <w:pPr>
        <w:pStyle w:val="Heading1"/>
        <w:numPr>
          <w:ilvl w:val="0"/>
          <w:numId w:val="2"/>
        </w:numPr>
        <w:spacing w:before="360" w:after="200"/>
      </w:pPr>
      <w:bookmarkStart w:id="22" w:name="_Toc234833670"/>
      <w:r>
        <w:t>Decision Log</w:t>
      </w:r>
      <w:bookmarkEnd w:id="22"/>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850"/>
        <w:gridCol w:w="4600"/>
        <w:gridCol w:w="3576"/>
      </w:tblGrid>
      <w:tr w:rsidR="00B216C1" w14:paraId="0B11C977" w14:textId="77777777">
        <w:tblPrEx>
          <w:tblCellMar>
            <w:top w:w="0" w:type="dxa"/>
            <w:bottom w:w="0" w:type="dxa"/>
          </w:tblCellMar>
        </w:tblPrEx>
        <w:trPr>
          <w:cantSplit/>
          <w:tblHeader/>
        </w:trPr>
        <w:tc>
          <w:tcPr>
            <w:tcW w:w="850" w:type="dxa"/>
            <w:shd w:val="clear" w:color="auto" w:fill="1F3864"/>
            <w:tcMar>
              <w:top w:w="60" w:type="dxa"/>
              <w:left w:w="100" w:type="dxa"/>
              <w:bottom w:w="60" w:type="dxa"/>
              <w:right w:w="100" w:type="dxa"/>
            </w:tcMar>
          </w:tcPr>
          <w:p w14:paraId="0B11C974" w14:textId="77777777" w:rsidR="00B216C1" w:rsidRDefault="00000000">
            <w:pPr>
              <w:spacing w:line="252" w:lineRule="auto"/>
            </w:pPr>
            <w:r>
              <w:rPr>
                <w:b/>
                <w:bCs/>
                <w:color w:val="FFFFFF"/>
                <w:sz w:val="19"/>
                <w:szCs w:val="19"/>
              </w:rPr>
              <w:t>ID</w:t>
            </w:r>
          </w:p>
        </w:tc>
        <w:tc>
          <w:tcPr>
            <w:tcW w:w="4600" w:type="dxa"/>
            <w:shd w:val="clear" w:color="auto" w:fill="1F3864"/>
            <w:tcMar>
              <w:top w:w="60" w:type="dxa"/>
              <w:left w:w="100" w:type="dxa"/>
              <w:bottom w:w="60" w:type="dxa"/>
              <w:right w:w="100" w:type="dxa"/>
            </w:tcMar>
          </w:tcPr>
          <w:p w14:paraId="0B11C975" w14:textId="77777777" w:rsidR="00B216C1" w:rsidRDefault="00000000">
            <w:pPr>
              <w:spacing w:line="252" w:lineRule="auto"/>
            </w:pPr>
            <w:r>
              <w:rPr>
                <w:b/>
                <w:bCs/>
                <w:color w:val="FFFFFF"/>
                <w:sz w:val="19"/>
                <w:szCs w:val="19"/>
              </w:rPr>
              <w:t>Decision</w:t>
            </w:r>
          </w:p>
        </w:tc>
        <w:tc>
          <w:tcPr>
            <w:tcW w:w="3576" w:type="dxa"/>
            <w:shd w:val="clear" w:color="auto" w:fill="1F3864"/>
            <w:tcMar>
              <w:top w:w="60" w:type="dxa"/>
              <w:left w:w="100" w:type="dxa"/>
              <w:bottom w:w="60" w:type="dxa"/>
              <w:right w:w="100" w:type="dxa"/>
            </w:tcMar>
          </w:tcPr>
          <w:p w14:paraId="0B11C976" w14:textId="77777777" w:rsidR="00B216C1" w:rsidRDefault="00000000">
            <w:pPr>
              <w:spacing w:line="252" w:lineRule="auto"/>
            </w:pPr>
            <w:r>
              <w:rPr>
                <w:b/>
                <w:bCs/>
                <w:color w:val="FFFFFF"/>
                <w:sz w:val="19"/>
                <w:szCs w:val="19"/>
              </w:rPr>
              <w:t>Rationale</w:t>
            </w:r>
          </w:p>
        </w:tc>
      </w:tr>
      <w:tr w:rsidR="00B216C1" w14:paraId="0B11C97B" w14:textId="77777777">
        <w:tblPrEx>
          <w:tblCellMar>
            <w:top w:w="0" w:type="dxa"/>
            <w:bottom w:w="0" w:type="dxa"/>
          </w:tblCellMar>
        </w:tblPrEx>
        <w:trPr>
          <w:cantSplit/>
        </w:trPr>
        <w:tc>
          <w:tcPr>
            <w:tcW w:w="850" w:type="dxa"/>
            <w:tcMar>
              <w:top w:w="60" w:type="dxa"/>
              <w:left w:w="100" w:type="dxa"/>
              <w:bottom w:w="60" w:type="dxa"/>
              <w:right w:w="100" w:type="dxa"/>
            </w:tcMar>
          </w:tcPr>
          <w:p w14:paraId="0B11C978" w14:textId="77777777" w:rsidR="00B216C1" w:rsidRDefault="00000000">
            <w:pPr>
              <w:spacing w:line="252" w:lineRule="auto"/>
            </w:pPr>
            <w:r>
              <w:rPr>
                <w:b/>
                <w:bCs/>
                <w:color w:val="222222"/>
                <w:sz w:val="19"/>
                <w:szCs w:val="19"/>
              </w:rPr>
              <w:t>D-01</w:t>
            </w:r>
          </w:p>
        </w:tc>
        <w:tc>
          <w:tcPr>
            <w:tcW w:w="4600" w:type="dxa"/>
            <w:tcMar>
              <w:top w:w="60" w:type="dxa"/>
              <w:left w:w="100" w:type="dxa"/>
              <w:bottom w:w="60" w:type="dxa"/>
              <w:right w:w="100" w:type="dxa"/>
            </w:tcMar>
          </w:tcPr>
          <w:p w14:paraId="0B11C979" w14:textId="77777777" w:rsidR="00B216C1" w:rsidRDefault="00000000">
            <w:pPr>
              <w:spacing w:line="252" w:lineRule="auto"/>
            </w:pPr>
            <w:r>
              <w:rPr>
                <w:color w:val="222222"/>
                <w:sz w:val="19"/>
                <w:szCs w:val="19"/>
              </w:rPr>
              <w:t>Product configuration is driven by the centralised Master Data Model and Derived Variables Catalogue; the previous multi-data-source, packet-segmented configuration approach is retired for new definitions.</w:t>
            </w:r>
          </w:p>
        </w:tc>
        <w:tc>
          <w:tcPr>
            <w:tcW w:w="3576" w:type="dxa"/>
            <w:tcMar>
              <w:top w:w="60" w:type="dxa"/>
              <w:left w:w="100" w:type="dxa"/>
              <w:bottom w:w="60" w:type="dxa"/>
              <w:right w:w="100" w:type="dxa"/>
            </w:tcMar>
          </w:tcPr>
          <w:p w14:paraId="0B11C97A" w14:textId="77777777" w:rsidR="00B216C1" w:rsidRDefault="00000000">
            <w:pPr>
              <w:spacing w:line="252" w:lineRule="auto"/>
            </w:pPr>
            <w:r>
              <w:rPr>
                <w:color w:val="222222"/>
                <w:sz w:val="19"/>
                <w:szCs w:val="19"/>
              </w:rPr>
              <w:t>Consistency, governance, reuse and simplified product management across geographies; single enterprise vocabulary.</w:t>
            </w:r>
          </w:p>
        </w:tc>
      </w:tr>
      <w:tr w:rsidR="00B216C1" w14:paraId="0B11C97F" w14:textId="77777777">
        <w:tblPrEx>
          <w:tblCellMar>
            <w:top w:w="0" w:type="dxa"/>
            <w:bottom w:w="0" w:type="dxa"/>
          </w:tblCellMar>
        </w:tblPrEx>
        <w:trPr>
          <w:cantSplit/>
        </w:trPr>
        <w:tc>
          <w:tcPr>
            <w:tcW w:w="850" w:type="dxa"/>
            <w:tcMar>
              <w:top w:w="60" w:type="dxa"/>
              <w:left w:w="100" w:type="dxa"/>
              <w:bottom w:w="60" w:type="dxa"/>
              <w:right w:w="100" w:type="dxa"/>
            </w:tcMar>
          </w:tcPr>
          <w:p w14:paraId="0B11C97C" w14:textId="77777777" w:rsidR="00B216C1" w:rsidRDefault="00000000">
            <w:pPr>
              <w:spacing w:line="252" w:lineRule="auto"/>
            </w:pPr>
            <w:r>
              <w:rPr>
                <w:b/>
                <w:bCs/>
                <w:color w:val="222222"/>
                <w:sz w:val="19"/>
                <w:szCs w:val="19"/>
              </w:rPr>
              <w:t>D-02</w:t>
            </w:r>
          </w:p>
        </w:tc>
        <w:tc>
          <w:tcPr>
            <w:tcW w:w="4600" w:type="dxa"/>
            <w:tcMar>
              <w:top w:w="60" w:type="dxa"/>
              <w:left w:w="100" w:type="dxa"/>
              <w:bottom w:w="60" w:type="dxa"/>
              <w:right w:w="100" w:type="dxa"/>
            </w:tcMar>
          </w:tcPr>
          <w:p w14:paraId="0B11C97D" w14:textId="77777777" w:rsidR="00B216C1" w:rsidRDefault="00000000">
            <w:pPr>
              <w:spacing w:line="252" w:lineRule="auto"/>
            </w:pPr>
            <w:r>
              <w:rPr>
                <w:color w:val="222222"/>
                <w:sz w:val="19"/>
                <w:szCs w:val="19"/>
              </w:rPr>
              <w:t>Published product versions are immutable; all change is expressed as new versions with preserved lineage.</w:t>
            </w:r>
          </w:p>
        </w:tc>
        <w:tc>
          <w:tcPr>
            <w:tcW w:w="3576" w:type="dxa"/>
            <w:tcMar>
              <w:top w:w="60" w:type="dxa"/>
              <w:left w:w="100" w:type="dxa"/>
              <w:bottom w:w="60" w:type="dxa"/>
              <w:right w:w="100" w:type="dxa"/>
            </w:tcMar>
          </w:tcPr>
          <w:p w14:paraId="0B11C97E" w14:textId="77777777" w:rsidR="00B216C1" w:rsidRDefault="00000000">
            <w:pPr>
              <w:spacing w:line="252" w:lineRule="auto"/>
            </w:pPr>
            <w:r>
              <w:rPr>
                <w:color w:val="222222"/>
                <w:sz w:val="19"/>
                <w:szCs w:val="19"/>
              </w:rPr>
              <w:t>Traceability, regulatory defensibility, elimination of in-place-edit operational risk, clean backward compatibility.</w:t>
            </w:r>
          </w:p>
        </w:tc>
      </w:tr>
      <w:tr w:rsidR="00B216C1" w14:paraId="0B11C983" w14:textId="77777777">
        <w:tblPrEx>
          <w:tblCellMar>
            <w:top w:w="0" w:type="dxa"/>
            <w:bottom w:w="0" w:type="dxa"/>
          </w:tblCellMar>
        </w:tblPrEx>
        <w:trPr>
          <w:cantSplit/>
        </w:trPr>
        <w:tc>
          <w:tcPr>
            <w:tcW w:w="850" w:type="dxa"/>
            <w:tcMar>
              <w:top w:w="60" w:type="dxa"/>
              <w:left w:w="100" w:type="dxa"/>
              <w:bottom w:w="60" w:type="dxa"/>
              <w:right w:w="100" w:type="dxa"/>
            </w:tcMar>
          </w:tcPr>
          <w:p w14:paraId="0B11C980" w14:textId="77777777" w:rsidR="00B216C1" w:rsidRDefault="00000000">
            <w:pPr>
              <w:spacing w:line="252" w:lineRule="auto"/>
            </w:pPr>
            <w:r>
              <w:rPr>
                <w:b/>
                <w:bCs/>
                <w:color w:val="222222"/>
                <w:sz w:val="19"/>
                <w:szCs w:val="19"/>
              </w:rPr>
              <w:t>D-03</w:t>
            </w:r>
          </w:p>
        </w:tc>
        <w:tc>
          <w:tcPr>
            <w:tcW w:w="4600" w:type="dxa"/>
            <w:tcMar>
              <w:top w:w="60" w:type="dxa"/>
              <w:left w:w="100" w:type="dxa"/>
              <w:bottom w:w="60" w:type="dxa"/>
              <w:right w:w="100" w:type="dxa"/>
            </w:tcMar>
          </w:tcPr>
          <w:p w14:paraId="0B11C981" w14:textId="77777777" w:rsidR="00B216C1" w:rsidRDefault="00000000">
            <w:pPr>
              <w:spacing w:line="252" w:lineRule="auto"/>
            </w:pPr>
            <w:r>
              <w:rPr>
                <w:color w:val="222222"/>
                <w:sz w:val="19"/>
                <w:szCs w:val="19"/>
              </w:rPr>
              <w:t>Approval applies to product creation and version creation only, through RBAC-configurable approval policies; lifecycle administration is permission-plus-justification, extendable to approval by policy in regulated deployments.</w:t>
            </w:r>
          </w:p>
        </w:tc>
        <w:tc>
          <w:tcPr>
            <w:tcW w:w="3576" w:type="dxa"/>
            <w:tcMar>
              <w:top w:w="60" w:type="dxa"/>
              <w:left w:w="100" w:type="dxa"/>
              <w:bottom w:w="60" w:type="dxa"/>
              <w:right w:w="100" w:type="dxa"/>
            </w:tcMar>
          </w:tcPr>
          <w:p w14:paraId="0B11C982" w14:textId="77777777" w:rsidR="00B216C1" w:rsidRDefault="00000000">
            <w:pPr>
              <w:spacing w:line="252" w:lineRule="auto"/>
            </w:pPr>
            <w:r>
              <w:rPr>
                <w:color w:val="222222"/>
                <w:sz w:val="19"/>
                <w:szCs w:val="19"/>
              </w:rPr>
              <w:t>Proportionate governance: strong gate where contracts are created, low friction on reversible administration.</w:t>
            </w:r>
          </w:p>
        </w:tc>
      </w:tr>
      <w:tr w:rsidR="00B216C1" w14:paraId="0B11C987" w14:textId="77777777">
        <w:tblPrEx>
          <w:tblCellMar>
            <w:top w:w="0" w:type="dxa"/>
            <w:bottom w:w="0" w:type="dxa"/>
          </w:tblCellMar>
        </w:tblPrEx>
        <w:trPr>
          <w:cantSplit/>
        </w:trPr>
        <w:tc>
          <w:tcPr>
            <w:tcW w:w="850" w:type="dxa"/>
            <w:tcMar>
              <w:top w:w="60" w:type="dxa"/>
              <w:left w:w="100" w:type="dxa"/>
              <w:bottom w:w="60" w:type="dxa"/>
              <w:right w:w="100" w:type="dxa"/>
            </w:tcMar>
          </w:tcPr>
          <w:p w14:paraId="0B11C984" w14:textId="77777777" w:rsidR="00B216C1" w:rsidRDefault="00000000">
            <w:pPr>
              <w:spacing w:line="252" w:lineRule="auto"/>
            </w:pPr>
            <w:r>
              <w:rPr>
                <w:b/>
                <w:bCs/>
                <w:color w:val="222222"/>
                <w:sz w:val="19"/>
                <w:szCs w:val="19"/>
              </w:rPr>
              <w:lastRenderedPageBreak/>
              <w:t>D-04</w:t>
            </w:r>
          </w:p>
        </w:tc>
        <w:tc>
          <w:tcPr>
            <w:tcW w:w="4600" w:type="dxa"/>
            <w:tcMar>
              <w:top w:w="60" w:type="dxa"/>
              <w:left w:w="100" w:type="dxa"/>
              <w:bottom w:w="60" w:type="dxa"/>
              <w:right w:w="100" w:type="dxa"/>
            </w:tcMar>
          </w:tcPr>
          <w:p w14:paraId="0B11C985" w14:textId="77777777" w:rsidR="00B216C1" w:rsidRDefault="00000000">
            <w:pPr>
              <w:spacing w:line="252" w:lineRule="auto"/>
            </w:pPr>
            <w:r>
              <w:rPr>
                <w:color w:val="222222"/>
                <w:sz w:val="19"/>
                <w:szCs w:val="19"/>
              </w:rPr>
              <w:t>Product pricing is out of scope of this BRD and of the Product Management module's business requirements.</w:t>
            </w:r>
          </w:p>
        </w:tc>
        <w:tc>
          <w:tcPr>
            <w:tcW w:w="3576" w:type="dxa"/>
            <w:tcMar>
              <w:top w:w="60" w:type="dxa"/>
              <w:left w:w="100" w:type="dxa"/>
              <w:bottom w:w="60" w:type="dxa"/>
              <w:right w:w="100" w:type="dxa"/>
            </w:tcMar>
          </w:tcPr>
          <w:p w14:paraId="0B11C986" w14:textId="77777777" w:rsidR="00B216C1" w:rsidRDefault="00000000">
            <w:pPr>
              <w:spacing w:line="252" w:lineRule="auto"/>
            </w:pPr>
            <w:r>
              <w:rPr>
                <w:color w:val="222222"/>
                <w:sz w:val="19"/>
                <w:szCs w:val="19"/>
              </w:rPr>
              <w:t>Explicit scoping instruction; pricing is governed elsewhere.</w:t>
            </w:r>
          </w:p>
        </w:tc>
      </w:tr>
      <w:tr w:rsidR="00B216C1" w14:paraId="0B11C98B" w14:textId="77777777">
        <w:tblPrEx>
          <w:tblCellMar>
            <w:top w:w="0" w:type="dxa"/>
            <w:bottom w:w="0" w:type="dxa"/>
          </w:tblCellMar>
        </w:tblPrEx>
        <w:trPr>
          <w:cantSplit/>
        </w:trPr>
        <w:tc>
          <w:tcPr>
            <w:tcW w:w="850" w:type="dxa"/>
            <w:tcMar>
              <w:top w:w="60" w:type="dxa"/>
              <w:left w:w="100" w:type="dxa"/>
              <w:bottom w:w="60" w:type="dxa"/>
              <w:right w:w="100" w:type="dxa"/>
            </w:tcMar>
          </w:tcPr>
          <w:p w14:paraId="0B11C988" w14:textId="77777777" w:rsidR="00B216C1" w:rsidRDefault="00000000">
            <w:pPr>
              <w:spacing w:line="252" w:lineRule="auto"/>
            </w:pPr>
            <w:r>
              <w:rPr>
                <w:b/>
                <w:bCs/>
                <w:color w:val="222222"/>
                <w:sz w:val="19"/>
                <w:szCs w:val="19"/>
              </w:rPr>
              <w:t>D-05</w:t>
            </w:r>
          </w:p>
        </w:tc>
        <w:tc>
          <w:tcPr>
            <w:tcW w:w="4600" w:type="dxa"/>
            <w:tcMar>
              <w:top w:w="60" w:type="dxa"/>
              <w:left w:w="100" w:type="dxa"/>
              <w:bottom w:w="60" w:type="dxa"/>
              <w:right w:w="100" w:type="dxa"/>
            </w:tcMar>
          </w:tcPr>
          <w:p w14:paraId="0B11C989" w14:textId="77777777" w:rsidR="00B216C1" w:rsidRDefault="00000000">
            <w:pPr>
              <w:spacing w:line="252" w:lineRule="auto"/>
            </w:pPr>
            <w:r>
              <w:rPr>
                <w:color w:val="222222"/>
                <w:sz w:val="19"/>
                <w:szCs w:val="19"/>
              </w:rPr>
              <w:t>UI design, screen layouts and wireframes are out of scope; this BRD specifies business behaviour only.</w:t>
            </w:r>
          </w:p>
        </w:tc>
        <w:tc>
          <w:tcPr>
            <w:tcW w:w="3576" w:type="dxa"/>
            <w:tcMar>
              <w:top w:w="60" w:type="dxa"/>
              <w:left w:w="100" w:type="dxa"/>
              <w:bottom w:w="60" w:type="dxa"/>
              <w:right w:w="100" w:type="dxa"/>
            </w:tcMar>
          </w:tcPr>
          <w:p w14:paraId="0B11C98A" w14:textId="77777777" w:rsidR="00B216C1" w:rsidRDefault="00000000">
            <w:pPr>
              <w:spacing w:line="252" w:lineRule="auto"/>
            </w:pPr>
            <w:r>
              <w:rPr>
                <w:color w:val="222222"/>
                <w:sz w:val="19"/>
                <w:szCs w:val="19"/>
              </w:rPr>
              <w:t>Explicit scoping instruction; keeps the document stable across UI iterations.</w:t>
            </w:r>
          </w:p>
        </w:tc>
      </w:tr>
      <w:tr w:rsidR="00B216C1" w14:paraId="0B11C98F" w14:textId="77777777">
        <w:tblPrEx>
          <w:tblCellMar>
            <w:top w:w="0" w:type="dxa"/>
            <w:bottom w:w="0" w:type="dxa"/>
          </w:tblCellMar>
        </w:tblPrEx>
        <w:trPr>
          <w:cantSplit/>
        </w:trPr>
        <w:tc>
          <w:tcPr>
            <w:tcW w:w="850" w:type="dxa"/>
            <w:tcMar>
              <w:top w:w="60" w:type="dxa"/>
              <w:left w:w="100" w:type="dxa"/>
              <w:bottom w:w="60" w:type="dxa"/>
              <w:right w:w="100" w:type="dxa"/>
            </w:tcMar>
          </w:tcPr>
          <w:p w14:paraId="0B11C98C" w14:textId="77777777" w:rsidR="00B216C1" w:rsidRDefault="00000000">
            <w:pPr>
              <w:spacing w:line="252" w:lineRule="auto"/>
            </w:pPr>
            <w:r>
              <w:rPr>
                <w:b/>
                <w:bCs/>
                <w:color w:val="222222"/>
                <w:sz w:val="19"/>
                <w:szCs w:val="19"/>
              </w:rPr>
              <w:t>D-06</w:t>
            </w:r>
          </w:p>
        </w:tc>
        <w:tc>
          <w:tcPr>
            <w:tcW w:w="4600" w:type="dxa"/>
            <w:tcMar>
              <w:top w:w="60" w:type="dxa"/>
              <w:left w:w="100" w:type="dxa"/>
              <w:bottom w:w="60" w:type="dxa"/>
              <w:right w:w="100" w:type="dxa"/>
            </w:tcMar>
          </w:tcPr>
          <w:p w14:paraId="0B11C98D" w14:textId="77777777" w:rsidR="00B216C1" w:rsidRDefault="00000000">
            <w:pPr>
              <w:spacing w:line="252" w:lineRule="auto"/>
            </w:pPr>
            <w:r>
              <w:rPr>
                <w:color w:val="222222"/>
                <w:sz w:val="19"/>
                <w:szCs w:val="19"/>
              </w:rPr>
              <w:t>The lifecycle state set and transition graph are fixed platform semantics; guards (who, approval routing, justification, ceilings, retention) are configurable (DR-07).</w:t>
            </w:r>
          </w:p>
        </w:tc>
        <w:tc>
          <w:tcPr>
            <w:tcW w:w="3576" w:type="dxa"/>
            <w:tcMar>
              <w:top w:w="60" w:type="dxa"/>
              <w:left w:w="100" w:type="dxa"/>
              <w:bottom w:w="60" w:type="dxa"/>
              <w:right w:w="100" w:type="dxa"/>
            </w:tcMar>
          </w:tcPr>
          <w:p w14:paraId="0B11C98E" w14:textId="77777777" w:rsidR="00B216C1" w:rsidRDefault="00000000">
            <w:pPr>
              <w:spacing w:line="252" w:lineRule="auto"/>
            </w:pPr>
            <w:r>
              <w:rPr>
                <w:color w:val="222222"/>
                <w:sz w:val="19"/>
                <w:szCs w:val="19"/>
              </w:rPr>
              <w:t>Predictable cross-tenant behaviour and testability, with organisational flexibility where it matters.</w:t>
            </w:r>
          </w:p>
        </w:tc>
      </w:tr>
    </w:tbl>
    <w:p w14:paraId="0B11C990" w14:textId="77777777" w:rsidR="00B216C1" w:rsidRDefault="00B216C1">
      <w:pPr>
        <w:spacing w:after="200"/>
      </w:pPr>
    </w:p>
    <w:p w14:paraId="0B11CA16" w14:textId="77777777" w:rsidR="00B216C1" w:rsidRDefault="00000000">
      <w:pPr>
        <w:pStyle w:val="Heading1"/>
        <w:numPr>
          <w:ilvl w:val="0"/>
          <w:numId w:val="2"/>
        </w:numPr>
        <w:spacing w:before="360" w:after="200"/>
      </w:pPr>
      <w:bookmarkStart w:id="23" w:name="_Toc234833672"/>
      <w:r>
        <w:t>Glossary</w:t>
      </w:r>
      <w:bookmarkEnd w:id="23"/>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2500"/>
        <w:gridCol w:w="6526"/>
      </w:tblGrid>
      <w:tr w:rsidR="00B216C1" w14:paraId="0B11CA19" w14:textId="77777777">
        <w:tblPrEx>
          <w:tblCellMar>
            <w:top w:w="0" w:type="dxa"/>
            <w:bottom w:w="0" w:type="dxa"/>
          </w:tblCellMar>
        </w:tblPrEx>
        <w:trPr>
          <w:cantSplit/>
          <w:tblHeader/>
        </w:trPr>
        <w:tc>
          <w:tcPr>
            <w:tcW w:w="2500" w:type="dxa"/>
            <w:shd w:val="clear" w:color="auto" w:fill="1F3864"/>
            <w:tcMar>
              <w:top w:w="60" w:type="dxa"/>
              <w:left w:w="100" w:type="dxa"/>
              <w:bottom w:w="60" w:type="dxa"/>
              <w:right w:w="100" w:type="dxa"/>
            </w:tcMar>
          </w:tcPr>
          <w:p w14:paraId="0B11CA17" w14:textId="77777777" w:rsidR="00B216C1" w:rsidRDefault="00000000">
            <w:pPr>
              <w:spacing w:line="252" w:lineRule="auto"/>
            </w:pPr>
            <w:r>
              <w:rPr>
                <w:b/>
                <w:bCs/>
                <w:color w:val="FFFFFF"/>
                <w:sz w:val="19"/>
                <w:szCs w:val="19"/>
              </w:rPr>
              <w:t>Term</w:t>
            </w:r>
          </w:p>
        </w:tc>
        <w:tc>
          <w:tcPr>
            <w:tcW w:w="6526" w:type="dxa"/>
            <w:shd w:val="clear" w:color="auto" w:fill="1F3864"/>
            <w:tcMar>
              <w:top w:w="60" w:type="dxa"/>
              <w:left w:w="100" w:type="dxa"/>
              <w:bottom w:w="60" w:type="dxa"/>
              <w:right w:w="100" w:type="dxa"/>
            </w:tcMar>
          </w:tcPr>
          <w:p w14:paraId="0B11CA18" w14:textId="77777777" w:rsidR="00B216C1" w:rsidRDefault="00000000">
            <w:pPr>
              <w:spacing w:line="252" w:lineRule="auto"/>
            </w:pPr>
            <w:r>
              <w:rPr>
                <w:b/>
                <w:bCs/>
                <w:color w:val="FFFFFF"/>
                <w:sz w:val="19"/>
                <w:szCs w:val="19"/>
              </w:rPr>
              <w:t>Definition</w:t>
            </w:r>
          </w:p>
        </w:tc>
      </w:tr>
      <w:tr w:rsidR="00B216C1" w14:paraId="0B11CA1C" w14:textId="77777777">
        <w:tblPrEx>
          <w:tblCellMar>
            <w:top w:w="0" w:type="dxa"/>
            <w:bottom w:w="0" w:type="dxa"/>
          </w:tblCellMar>
        </w:tblPrEx>
        <w:trPr>
          <w:cantSplit/>
        </w:trPr>
        <w:tc>
          <w:tcPr>
            <w:tcW w:w="2500" w:type="dxa"/>
            <w:tcMar>
              <w:top w:w="60" w:type="dxa"/>
              <w:left w:w="100" w:type="dxa"/>
              <w:bottom w:w="60" w:type="dxa"/>
              <w:right w:w="100" w:type="dxa"/>
            </w:tcMar>
          </w:tcPr>
          <w:p w14:paraId="0B11CA1A" w14:textId="77777777" w:rsidR="00B216C1" w:rsidRDefault="00000000">
            <w:pPr>
              <w:spacing w:line="252" w:lineRule="auto"/>
            </w:pPr>
            <w:r>
              <w:rPr>
                <w:b/>
                <w:bCs/>
                <w:color w:val="222222"/>
                <w:sz w:val="19"/>
                <w:szCs w:val="19"/>
              </w:rPr>
              <w:t>Master Data Model</w:t>
            </w:r>
          </w:p>
        </w:tc>
        <w:tc>
          <w:tcPr>
            <w:tcW w:w="6526" w:type="dxa"/>
            <w:tcMar>
              <w:top w:w="60" w:type="dxa"/>
              <w:left w:w="100" w:type="dxa"/>
              <w:bottom w:w="60" w:type="dxa"/>
              <w:right w:w="100" w:type="dxa"/>
            </w:tcMar>
          </w:tcPr>
          <w:p w14:paraId="0B11CA1B" w14:textId="77777777" w:rsidR="00B216C1" w:rsidRDefault="00000000">
            <w:pPr>
              <w:spacing w:line="252" w:lineRule="auto"/>
            </w:pPr>
            <w:r>
              <w:rPr>
                <w:color w:val="222222"/>
                <w:sz w:val="19"/>
                <w:szCs w:val="19"/>
              </w:rPr>
              <w:t>The enterprise-wide catalogue of canonical, standardised data attributes — the single reference taxonomy from which all products are composed.</w:t>
            </w:r>
          </w:p>
        </w:tc>
      </w:tr>
      <w:tr w:rsidR="00B216C1" w14:paraId="0B11CA1F" w14:textId="77777777">
        <w:tblPrEx>
          <w:tblCellMar>
            <w:top w:w="0" w:type="dxa"/>
            <w:bottom w:w="0" w:type="dxa"/>
          </w:tblCellMar>
        </w:tblPrEx>
        <w:trPr>
          <w:cantSplit/>
        </w:trPr>
        <w:tc>
          <w:tcPr>
            <w:tcW w:w="2500" w:type="dxa"/>
            <w:tcMar>
              <w:top w:w="60" w:type="dxa"/>
              <w:left w:w="100" w:type="dxa"/>
              <w:bottom w:w="60" w:type="dxa"/>
              <w:right w:w="100" w:type="dxa"/>
            </w:tcMar>
          </w:tcPr>
          <w:p w14:paraId="0B11CA1D" w14:textId="77777777" w:rsidR="00B216C1" w:rsidRDefault="00000000">
            <w:pPr>
              <w:spacing w:line="252" w:lineRule="auto"/>
            </w:pPr>
            <w:r>
              <w:rPr>
                <w:b/>
                <w:bCs/>
                <w:color w:val="222222"/>
                <w:sz w:val="19"/>
                <w:szCs w:val="19"/>
              </w:rPr>
              <w:t>Derived Variables Catalogue</w:t>
            </w:r>
          </w:p>
        </w:tc>
        <w:tc>
          <w:tcPr>
            <w:tcW w:w="6526" w:type="dxa"/>
            <w:tcMar>
              <w:top w:w="60" w:type="dxa"/>
              <w:left w:w="100" w:type="dxa"/>
              <w:bottom w:w="60" w:type="dxa"/>
              <w:right w:w="100" w:type="dxa"/>
            </w:tcMar>
          </w:tcPr>
          <w:p w14:paraId="0B11CA1E" w14:textId="77777777" w:rsidR="00B216C1" w:rsidRDefault="00000000">
            <w:pPr>
              <w:spacing w:line="252" w:lineRule="auto"/>
            </w:pPr>
            <w:r>
              <w:rPr>
                <w:color w:val="222222"/>
                <w:sz w:val="19"/>
                <w:szCs w:val="19"/>
              </w:rPr>
              <w:t>The governed catalogue of derived and trended variables, each with lineage to the Master Data Model attributes it is computed from.</w:t>
            </w:r>
          </w:p>
        </w:tc>
      </w:tr>
      <w:tr w:rsidR="00B216C1" w14:paraId="0B11CA22" w14:textId="77777777">
        <w:tblPrEx>
          <w:tblCellMar>
            <w:top w:w="0" w:type="dxa"/>
            <w:bottom w:w="0" w:type="dxa"/>
          </w:tblCellMar>
        </w:tblPrEx>
        <w:trPr>
          <w:cantSplit/>
        </w:trPr>
        <w:tc>
          <w:tcPr>
            <w:tcW w:w="2500" w:type="dxa"/>
            <w:tcMar>
              <w:top w:w="60" w:type="dxa"/>
              <w:left w:w="100" w:type="dxa"/>
              <w:bottom w:w="60" w:type="dxa"/>
              <w:right w:w="100" w:type="dxa"/>
            </w:tcMar>
          </w:tcPr>
          <w:p w14:paraId="0B11CA20" w14:textId="77777777" w:rsidR="00B216C1" w:rsidRDefault="00000000">
            <w:pPr>
              <w:spacing w:line="252" w:lineRule="auto"/>
            </w:pPr>
            <w:r>
              <w:rPr>
                <w:b/>
                <w:bCs/>
                <w:color w:val="222222"/>
                <w:sz w:val="19"/>
                <w:szCs w:val="19"/>
              </w:rPr>
              <w:t>Data Product</w:t>
            </w:r>
          </w:p>
        </w:tc>
        <w:tc>
          <w:tcPr>
            <w:tcW w:w="6526" w:type="dxa"/>
            <w:tcMar>
              <w:top w:w="60" w:type="dxa"/>
              <w:left w:w="100" w:type="dxa"/>
              <w:bottom w:w="60" w:type="dxa"/>
              <w:right w:w="100" w:type="dxa"/>
            </w:tcMar>
          </w:tcPr>
          <w:p w14:paraId="0B11CA21" w14:textId="77777777" w:rsidR="00B216C1" w:rsidRDefault="00000000">
            <w:pPr>
              <w:spacing w:line="252" w:lineRule="auto"/>
            </w:pPr>
            <w:r>
              <w:rPr>
                <w:color w:val="222222"/>
                <w:sz w:val="19"/>
                <w:szCs w:val="19"/>
              </w:rPr>
              <w:t>A governed, versioned definition of the data contract delivered to consumers — which attributes, in which presentation, under which lifecycle state.</w:t>
            </w:r>
          </w:p>
        </w:tc>
      </w:tr>
      <w:tr w:rsidR="00B216C1" w14:paraId="0B11CA25" w14:textId="77777777">
        <w:tblPrEx>
          <w:tblCellMar>
            <w:top w:w="0" w:type="dxa"/>
            <w:bottom w:w="0" w:type="dxa"/>
          </w:tblCellMar>
        </w:tblPrEx>
        <w:trPr>
          <w:cantSplit/>
        </w:trPr>
        <w:tc>
          <w:tcPr>
            <w:tcW w:w="2500" w:type="dxa"/>
            <w:tcMar>
              <w:top w:w="60" w:type="dxa"/>
              <w:left w:w="100" w:type="dxa"/>
              <w:bottom w:w="60" w:type="dxa"/>
              <w:right w:w="100" w:type="dxa"/>
            </w:tcMar>
          </w:tcPr>
          <w:p w14:paraId="0B11CA23" w14:textId="77777777" w:rsidR="00B216C1" w:rsidRDefault="00000000">
            <w:pPr>
              <w:spacing w:line="252" w:lineRule="auto"/>
            </w:pPr>
            <w:r>
              <w:rPr>
                <w:b/>
                <w:bCs/>
                <w:color w:val="222222"/>
                <w:sz w:val="19"/>
                <w:szCs w:val="19"/>
              </w:rPr>
              <w:t>Definition Fingerprint</w:t>
            </w:r>
          </w:p>
        </w:tc>
        <w:tc>
          <w:tcPr>
            <w:tcW w:w="6526" w:type="dxa"/>
            <w:tcMar>
              <w:top w:w="60" w:type="dxa"/>
              <w:left w:w="100" w:type="dxa"/>
              <w:bottom w:w="60" w:type="dxa"/>
              <w:right w:w="100" w:type="dxa"/>
            </w:tcMar>
          </w:tcPr>
          <w:p w14:paraId="0B11CA24" w14:textId="77777777" w:rsidR="00B216C1" w:rsidRDefault="00000000">
            <w:pPr>
              <w:spacing w:line="252" w:lineRule="auto"/>
            </w:pPr>
            <w:r>
              <w:rPr>
                <w:color w:val="222222"/>
                <w:sz w:val="19"/>
                <w:szCs w:val="19"/>
              </w:rPr>
              <w:t>A canonical, order-independent representation of a version's output contract, used to detect duplicate product definitions.</w:t>
            </w:r>
          </w:p>
        </w:tc>
      </w:tr>
      <w:tr w:rsidR="00B216C1" w14:paraId="0B11CA28" w14:textId="77777777">
        <w:tblPrEx>
          <w:tblCellMar>
            <w:top w:w="0" w:type="dxa"/>
            <w:bottom w:w="0" w:type="dxa"/>
          </w:tblCellMar>
        </w:tblPrEx>
        <w:trPr>
          <w:cantSplit/>
        </w:trPr>
        <w:tc>
          <w:tcPr>
            <w:tcW w:w="2500" w:type="dxa"/>
            <w:tcMar>
              <w:top w:w="60" w:type="dxa"/>
              <w:left w:w="100" w:type="dxa"/>
              <w:bottom w:w="60" w:type="dxa"/>
              <w:right w:w="100" w:type="dxa"/>
            </w:tcMar>
          </w:tcPr>
          <w:p w14:paraId="0B11CA26" w14:textId="77777777" w:rsidR="00B216C1" w:rsidRDefault="00000000">
            <w:pPr>
              <w:spacing w:line="252" w:lineRule="auto"/>
            </w:pPr>
            <w:r>
              <w:rPr>
                <w:b/>
                <w:bCs/>
                <w:color w:val="222222"/>
                <w:sz w:val="19"/>
                <w:szCs w:val="19"/>
              </w:rPr>
              <w:t>Version</w:t>
            </w:r>
          </w:p>
        </w:tc>
        <w:tc>
          <w:tcPr>
            <w:tcW w:w="6526" w:type="dxa"/>
            <w:tcMar>
              <w:top w:w="60" w:type="dxa"/>
              <w:left w:w="100" w:type="dxa"/>
              <w:bottom w:w="60" w:type="dxa"/>
              <w:right w:w="100" w:type="dxa"/>
            </w:tcMar>
          </w:tcPr>
          <w:p w14:paraId="0B11CA27" w14:textId="77777777" w:rsidR="00B216C1" w:rsidRDefault="00000000">
            <w:pPr>
              <w:spacing w:line="252" w:lineRule="auto"/>
            </w:pPr>
            <w:r>
              <w:rPr>
                <w:color w:val="222222"/>
                <w:sz w:val="19"/>
                <w:szCs w:val="19"/>
              </w:rPr>
              <w:t>An immutable-once-approved snapshot of a product's definition and version-scoped metadata, with its own lifecycle state.</w:t>
            </w:r>
          </w:p>
        </w:tc>
      </w:tr>
      <w:tr w:rsidR="00B216C1" w14:paraId="0B11CA2B" w14:textId="77777777">
        <w:tblPrEx>
          <w:tblCellMar>
            <w:top w:w="0" w:type="dxa"/>
            <w:bottom w:w="0" w:type="dxa"/>
          </w:tblCellMar>
        </w:tblPrEx>
        <w:trPr>
          <w:cantSplit/>
        </w:trPr>
        <w:tc>
          <w:tcPr>
            <w:tcW w:w="2500" w:type="dxa"/>
            <w:tcMar>
              <w:top w:w="60" w:type="dxa"/>
              <w:left w:w="100" w:type="dxa"/>
              <w:bottom w:w="60" w:type="dxa"/>
              <w:right w:w="100" w:type="dxa"/>
            </w:tcMar>
          </w:tcPr>
          <w:p w14:paraId="0B11CA29" w14:textId="77777777" w:rsidR="00B216C1" w:rsidRDefault="00000000">
            <w:pPr>
              <w:spacing w:line="252" w:lineRule="auto"/>
            </w:pPr>
            <w:r>
              <w:rPr>
                <w:b/>
                <w:bCs/>
                <w:color w:val="222222"/>
                <w:sz w:val="19"/>
                <w:szCs w:val="19"/>
              </w:rPr>
              <w:t>Deprecated</w:t>
            </w:r>
          </w:p>
        </w:tc>
        <w:tc>
          <w:tcPr>
            <w:tcW w:w="6526" w:type="dxa"/>
            <w:tcMar>
              <w:top w:w="60" w:type="dxa"/>
              <w:left w:w="100" w:type="dxa"/>
              <w:bottom w:w="60" w:type="dxa"/>
              <w:right w:w="100" w:type="dxa"/>
            </w:tcMar>
          </w:tcPr>
          <w:p w14:paraId="0B11CA2A" w14:textId="77777777" w:rsidR="00B216C1" w:rsidRDefault="00000000">
            <w:pPr>
              <w:spacing w:line="252" w:lineRule="auto"/>
            </w:pPr>
            <w:r>
              <w:rPr>
                <w:color w:val="222222"/>
                <w:sz w:val="19"/>
                <w:szCs w:val="19"/>
              </w:rPr>
              <w:t>Lifecycle state: continues serving existing consumers; closed to new adoption; reversible.</w:t>
            </w:r>
          </w:p>
        </w:tc>
      </w:tr>
      <w:tr w:rsidR="00B216C1" w14:paraId="0B11CA2E" w14:textId="77777777">
        <w:tblPrEx>
          <w:tblCellMar>
            <w:top w:w="0" w:type="dxa"/>
            <w:bottom w:w="0" w:type="dxa"/>
          </w:tblCellMar>
        </w:tblPrEx>
        <w:trPr>
          <w:cantSplit/>
        </w:trPr>
        <w:tc>
          <w:tcPr>
            <w:tcW w:w="2500" w:type="dxa"/>
            <w:tcMar>
              <w:top w:w="60" w:type="dxa"/>
              <w:left w:w="100" w:type="dxa"/>
              <w:bottom w:w="60" w:type="dxa"/>
              <w:right w:w="100" w:type="dxa"/>
            </w:tcMar>
          </w:tcPr>
          <w:p w14:paraId="0B11CA2C" w14:textId="77777777" w:rsidR="00B216C1" w:rsidRDefault="00000000">
            <w:pPr>
              <w:spacing w:line="252" w:lineRule="auto"/>
            </w:pPr>
            <w:r>
              <w:rPr>
                <w:b/>
                <w:bCs/>
                <w:color w:val="222222"/>
                <w:sz w:val="19"/>
                <w:szCs w:val="19"/>
              </w:rPr>
              <w:t>Deactivated (Inactive)</w:t>
            </w:r>
          </w:p>
        </w:tc>
        <w:tc>
          <w:tcPr>
            <w:tcW w:w="6526" w:type="dxa"/>
            <w:tcMar>
              <w:top w:w="60" w:type="dxa"/>
              <w:left w:w="100" w:type="dxa"/>
              <w:bottom w:w="60" w:type="dxa"/>
              <w:right w:w="100" w:type="dxa"/>
            </w:tcMar>
          </w:tcPr>
          <w:p w14:paraId="0B11CA2D" w14:textId="77777777" w:rsidR="00B216C1" w:rsidRDefault="00000000">
            <w:pPr>
              <w:spacing w:line="252" w:lineRule="auto"/>
            </w:pPr>
            <w:r>
              <w:rPr>
                <w:color w:val="222222"/>
                <w:sz w:val="19"/>
                <w:szCs w:val="19"/>
              </w:rPr>
              <w:t>Lifecycle state: serves no consumers; reachable from Deprecated (standard) or Active (emergency, dual control); reversible under authorisation.</w:t>
            </w:r>
          </w:p>
        </w:tc>
      </w:tr>
      <w:tr w:rsidR="00B216C1" w14:paraId="0B11CA31" w14:textId="77777777">
        <w:tblPrEx>
          <w:tblCellMar>
            <w:top w:w="0" w:type="dxa"/>
            <w:bottom w:w="0" w:type="dxa"/>
          </w:tblCellMar>
        </w:tblPrEx>
        <w:trPr>
          <w:cantSplit/>
        </w:trPr>
        <w:tc>
          <w:tcPr>
            <w:tcW w:w="2500" w:type="dxa"/>
            <w:tcMar>
              <w:top w:w="60" w:type="dxa"/>
              <w:left w:w="100" w:type="dxa"/>
              <w:bottom w:w="60" w:type="dxa"/>
              <w:right w:w="100" w:type="dxa"/>
            </w:tcMar>
          </w:tcPr>
          <w:p w14:paraId="0B11CA2F" w14:textId="77777777" w:rsidR="00B216C1" w:rsidRDefault="00000000">
            <w:pPr>
              <w:spacing w:line="252" w:lineRule="auto"/>
            </w:pPr>
            <w:r>
              <w:rPr>
                <w:b/>
                <w:bCs/>
                <w:color w:val="222222"/>
                <w:sz w:val="19"/>
                <w:szCs w:val="19"/>
              </w:rPr>
              <w:t>Archived</w:t>
            </w:r>
          </w:p>
        </w:tc>
        <w:tc>
          <w:tcPr>
            <w:tcW w:w="6526" w:type="dxa"/>
            <w:tcMar>
              <w:top w:w="60" w:type="dxa"/>
              <w:left w:w="100" w:type="dxa"/>
              <w:bottom w:w="60" w:type="dxa"/>
              <w:right w:w="100" w:type="dxa"/>
            </w:tcMar>
          </w:tcPr>
          <w:p w14:paraId="0B11CA30" w14:textId="77777777" w:rsidR="00B216C1" w:rsidRDefault="00000000">
            <w:pPr>
              <w:spacing w:line="252" w:lineRule="auto"/>
            </w:pPr>
            <w:r>
              <w:rPr>
                <w:color w:val="222222"/>
                <w:sz w:val="19"/>
                <w:szCs w:val="19"/>
              </w:rPr>
              <w:t>Terminal lifecycle state: removed from operational views, fully retained for audit and lineage; never deleted.</w:t>
            </w:r>
          </w:p>
        </w:tc>
      </w:tr>
      <w:tr w:rsidR="00B216C1" w14:paraId="0B11CA34" w14:textId="77777777">
        <w:tblPrEx>
          <w:tblCellMar>
            <w:top w:w="0" w:type="dxa"/>
            <w:bottom w:w="0" w:type="dxa"/>
          </w:tblCellMar>
        </w:tblPrEx>
        <w:trPr>
          <w:cantSplit/>
        </w:trPr>
        <w:tc>
          <w:tcPr>
            <w:tcW w:w="2500" w:type="dxa"/>
            <w:tcMar>
              <w:top w:w="60" w:type="dxa"/>
              <w:left w:w="100" w:type="dxa"/>
              <w:bottom w:w="60" w:type="dxa"/>
              <w:right w:w="100" w:type="dxa"/>
            </w:tcMar>
          </w:tcPr>
          <w:p w14:paraId="0B11CA32" w14:textId="77777777" w:rsidR="00B216C1" w:rsidRDefault="00000000">
            <w:pPr>
              <w:spacing w:line="252" w:lineRule="auto"/>
            </w:pPr>
            <w:r>
              <w:rPr>
                <w:b/>
                <w:bCs/>
                <w:color w:val="222222"/>
                <w:sz w:val="19"/>
                <w:szCs w:val="19"/>
              </w:rPr>
              <w:t>Approval Policy</w:t>
            </w:r>
          </w:p>
        </w:tc>
        <w:tc>
          <w:tcPr>
            <w:tcW w:w="6526" w:type="dxa"/>
            <w:tcMar>
              <w:top w:w="60" w:type="dxa"/>
              <w:left w:w="100" w:type="dxa"/>
              <w:bottom w:w="60" w:type="dxa"/>
              <w:right w:w="100" w:type="dxa"/>
            </w:tcMar>
          </w:tcPr>
          <w:p w14:paraId="0B11CA33" w14:textId="77777777" w:rsidR="00B216C1" w:rsidRDefault="00000000">
            <w:pPr>
              <w:spacing w:line="252" w:lineRule="auto"/>
            </w:pPr>
            <w:r>
              <w:rPr>
                <w:color w:val="222222"/>
                <w:sz w:val="19"/>
                <w:szCs w:val="19"/>
              </w:rPr>
              <w:t>A configurable, RBAC-resolved definition of who approves what, in which pattern (single / quorum / sequential), with which separation-of-duties constraints.</w:t>
            </w:r>
          </w:p>
        </w:tc>
      </w:tr>
      <w:tr w:rsidR="00B216C1" w14:paraId="0B11CA37" w14:textId="77777777">
        <w:tblPrEx>
          <w:tblCellMar>
            <w:top w:w="0" w:type="dxa"/>
            <w:bottom w:w="0" w:type="dxa"/>
          </w:tblCellMar>
        </w:tblPrEx>
        <w:trPr>
          <w:cantSplit/>
        </w:trPr>
        <w:tc>
          <w:tcPr>
            <w:tcW w:w="2500" w:type="dxa"/>
            <w:tcMar>
              <w:top w:w="60" w:type="dxa"/>
              <w:left w:w="100" w:type="dxa"/>
              <w:bottom w:w="60" w:type="dxa"/>
              <w:right w:w="100" w:type="dxa"/>
            </w:tcMar>
          </w:tcPr>
          <w:p w14:paraId="0B11CA35" w14:textId="77777777" w:rsidR="00B216C1" w:rsidRDefault="00000000">
            <w:pPr>
              <w:spacing w:line="252" w:lineRule="auto"/>
            </w:pPr>
            <w:r>
              <w:rPr>
                <w:b/>
                <w:bCs/>
                <w:color w:val="222222"/>
                <w:sz w:val="19"/>
                <w:szCs w:val="19"/>
              </w:rPr>
              <w:t>Separation of Duties (SoD)</w:t>
            </w:r>
          </w:p>
        </w:tc>
        <w:tc>
          <w:tcPr>
            <w:tcW w:w="6526" w:type="dxa"/>
            <w:tcMar>
              <w:top w:w="60" w:type="dxa"/>
              <w:left w:w="100" w:type="dxa"/>
              <w:bottom w:w="60" w:type="dxa"/>
              <w:right w:w="100" w:type="dxa"/>
            </w:tcMar>
          </w:tcPr>
          <w:p w14:paraId="0B11CA36" w14:textId="77777777" w:rsidR="00B216C1" w:rsidRDefault="00000000">
            <w:pPr>
              <w:spacing w:line="252" w:lineRule="auto"/>
            </w:pPr>
            <w:r>
              <w:rPr>
                <w:color w:val="222222"/>
                <w:sz w:val="19"/>
                <w:szCs w:val="19"/>
              </w:rPr>
              <w:t>The control that the person who submits a change can never be the person who approves it.</w:t>
            </w:r>
          </w:p>
        </w:tc>
      </w:tr>
      <w:tr w:rsidR="00B216C1" w14:paraId="0B11CA3A" w14:textId="77777777">
        <w:tblPrEx>
          <w:tblCellMar>
            <w:top w:w="0" w:type="dxa"/>
            <w:bottom w:w="0" w:type="dxa"/>
          </w:tblCellMar>
        </w:tblPrEx>
        <w:trPr>
          <w:cantSplit/>
        </w:trPr>
        <w:tc>
          <w:tcPr>
            <w:tcW w:w="2500" w:type="dxa"/>
            <w:tcMar>
              <w:top w:w="60" w:type="dxa"/>
              <w:left w:w="100" w:type="dxa"/>
              <w:bottom w:w="60" w:type="dxa"/>
              <w:right w:w="100" w:type="dxa"/>
            </w:tcMar>
          </w:tcPr>
          <w:p w14:paraId="0B11CA38" w14:textId="77777777" w:rsidR="00B216C1" w:rsidRDefault="00000000">
            <w:pPr>
              <w:spacing w:line="252" w:lineRule="auto"/>
            </w:pPr>
            <w:r>
              <w:rPr>
                <w:b/>
                <w:bCs/>
                <w:color w:val="222222"/>
                <w:sz w:val="19"/>
                <w:szCs w:val="19"/>
              </w:rPr>
              <w:t>Maker–Checker</w:t>
            </w:r>
          </w:p>
        </w:tc>
        <w:tc>
          <w:tcPr>
            <w:tcW w:w="6526" w:type="dxa"/>
            <w:tcMar>
              <w:top w:w="60" w:type="dxa"/>
              <w:left w:w="100" w:type="dxa"/>
              <w:bottom w:w="60" w:type="dxa"/>
              <w:right w:w="100" w:type="dxa"/>
            </w:tcMar>
          </w:tcPr>
          <w:p w14:paraId="0B11CA39" w14:textId="77777777" w:rsidR="00B216C1" w:rsidRDefault="00000000">
            <w:pPr>
              <w:spacing w:line="252" w:lineRule="auto"/>
            </w:pPr>
            <w:r>
              <w:rPr>
                <w:color w:val="222222"/>
                <w:sz w:val="19"/>
                <w:szCs w:val="19"/>
              </w:rPr>
              <w:t>The operating pattern implementing SoD: a maker composes and submits; a distinct checker approves.</w:t>
            </w:r>
          </w:p>
        </w:tc>
      </w:tr>
      <w:tr w:rsidR="00B216C1" w14:paraId="0B11CA3D" w14:textId="77777777">
        <w:tblPrEx>
          <w:tblCellMar>
            <w:top w:w="0" w:type="dxa"/>
            <w:bottom w:w="0" w:type="dxa"/>
          </w:tblCellMar>
        </w:tblPrEx>
        <w:trPr>
          <w:cantSplit/>
        </w:trPr>
        <w:tc>
          <w:tcPr>
            <w:tcW w:w="2500" w:type="dxa"/>
            <w:tcMar>
              <w:top w:w="60" w:type="dxa"/>
              <w:left w:w="100" w:type="dxa"/>
              <w:bottom w:w="60" w:type="dxa"/>
              <w:right w:w="100" w:type="dxa"/>
            </w:tcMar>
          </w:tcPr>
          <w:p w14:paraId="0B11CA3B" w14:textId="77777777" w:rsidR="00B216C1" w:rsidRDefault="00000000">
            <w:pPr>
              <w:spacing w:line="252" w:lineRule="auto"/>
            </w:pPr>
            <w:r>
              <w:rPr>
                <w:b/>
                <w:bCs/>
                <w:color w:val="222222"/>
                <w:sz w:val="19"/>
                <w:szCs w:val="19"/>
              </w:rPr>
              <w:t>Wind-Down Window</w:t>
            </w:r>
          </w:p>
        </w:tc>
        <w:tc>
          <w:tcPr>
            <w:tcW w:w="6526" w:type="dxa"/>
            <w:tcMar>
              <w:top w:w="60" w:type="dxa"/>
              <w:left w:w="100" w:type="dxa"/>
              <w:bottom w:w="60" w:type="dxa"/>
              <w:right w:w="100" w:type="dxa"/>
            </w:tcMar>
          </w:tcPr>
          <w:p w14:paraId="0B11CA3C" w14:textId="77777777" w:rsidR="00B216C1" w:rsidRDefault="00000000">
            <w:pPr>
              <w:spacing w:line="252" w:lineRule="auto"/>
            </w:pPr>
            <w:r>
              <w:rPr>
                <w:color w:val="222222"/>
                <w:sz w:val="19"/>
                <w:szCs w:val="19"/>
              </w:rPr>
              <w:t>The published period during which a deprecated version continues serving existing consumers while they migrate.</w:t>
            </w:r>
          </w:p>
        </w:tc>
      </w:tr>
      <w:tr w:rsidR="00B216C1" w14:paraId="0B11CA40" w14:textId="77777777">
        <w:tblPrEx>
          <w:tblCellMar>
            <w:top w:w="0" w:type="dxa"/>
            <w:bottom w:w="0" w:type="dxa"/>
          </w:tblCellMar>
        </w:tblPrEx>
        <w:trPr>
          <w:cantSplit/>
        </w:trPr>
        <w:tc>
          <w:tcPr>
            <w:tcW w:w="2500" w:type="dxa"/>
            <w:tcMar>
              <w:top w:w="60" w:type="dxa"/>
              <w:left w:w="100" w:type="dxa"/>
              <w:bottom w:w="60" w:type="dxa"/>
              <w:right w:w="100" w:type="dxa"/>
            </w:tcMar>
          </w:tcPr>
          <w:p w14:paraId="0B11CA3E" w14:textId="77777777" w:rsidR="00B216C1" w:rsidRDefault="00000000">
            <w:pPr>
              <w:spacing w:line="252" w:lineRule="auto"/>
            </w:pPr>
            <w:r>
              <w:rPr>
                <w:b/>
                <w:bCs/>
                <w:color w:val="222222"/>
                <w:sz w:val="19"/>
                <w:szCs w:val="19"/>
              </w:rPr>
              <w:t>Consumer</w:t>
            </w:r>
          </w:p>
        </w:tc>
        <w:tc>
          <w:tcPr>
            <w:tcW w:w="6526" w:type="dxa"/>
            <w:tcMar>
              <w:top w:w="60" w:type="dxa"/>
              <w:left w:w="100" w:type="dxa"/>
              <w:bottom w:w="60" w:type="dxa"/>
              <w:right w:w="100" w:type="dxa"/>
            </w:tcMar>
          </w:tcPr>
          <w:p w14:paraId="0B11CA3F" w14:textId="77777777" w:rsidR="00B216C1" w:rsidRDefault="00000000">
            <w:pPr>
              <w:spacing w:line="252" w:lineRule="auto"/>
            </w:pPr>
            <w:r>
              <w:rPr>
                <w:color w:val="222222"/>
                <w:sz w:val="19"/>
                <w:szCs w:val="19"/>
              </w:rPr>
              <w:t>A subscribed institution, channel or internal capability that uses a product version.</w:t>
            </w:r>
          </w:p>
        </w:tc>
      </w:tr>
      <w:tr w:rsidR="00B216C1" w14:paraId="0B11CA43" w14:textId="77777777">
        <w:tblPrEx>
          <w:tblCellMar>
            <w:top w:w="0" w:type="dxa"/>
            <w:bottom w:w="0" w:type="dxa"/>
          </w:tblCellMar>
        </w:tblPrEx>
        <w:trPr>
          <w:cantSplit/>
        </w:trPr>
        <w:tc>
          <w:tcPr>
            <w:tcW w:w="2500" w:type="dxa"/>
            <w:tcMar>
              <w:top w:w="60" w:type="dxa"/>
              <w:left w:w="100" w:type="dxa"/>
              <w:bottom w:w="60" w:type="dxa"/>
              <w:right w:w="100" w:type="dxa"/>
            </w:tcMar>
          </w:tcPr>
          <w:p w14:paraId="0B11CA41" w14:textId="77777777" w:rsidR="00B216C1" w:rsidRDefault="00000000">
            <w:pPr>
              <w:spacing w:line="252" w:lineRule="auto"/>
            </w:pPr>
            <w:r>
              <w:rPr>
                <w:b/>
                <w:bCs/>
                <w:color w:val="222222"/>
                <w:sz w:val="19"/>
                <w:szCs w:val="19"/>
              </w:rPr>
              <w:t>Tenant</w:t>
            </w:r>
          </w:p>
        </w:tc>
        <w:tc>
          <w:tcPr>
            <w:tcW w:w="6526" w:type="dxa"/>
            <w:tcMar>
              <w:top w:w="60" w:type="dxa"/>
              <w:left w:w="100" w:type="dxa"/>
              <w:bottom w:w="60" w:type="dxa"/>
              <w:right w:w="100" w:type="dxa"/>
            </w:tcMar>
          </w:tcPr>
          <w:p w14:paraId="0B11CA42" w14:textId="77777777" w:rsidR="00B216C1" w:rsidRDefault="00000000">
            <w:pPr>
              <w:spacing w:line="252" w:lineRule="auto"/>
            </w:pPr>
            <w:r>
              <w:rPr>
                <w:color w:val="222222"/>
                <w:sz w:val="19"/>
                <w:szCs w:val="19"/>
              </w:rPr>
              <w:t>An isolated catalogue and configuration scope, typically a country bureau or client organisation, within the multi-tenant platform.</w:t>
            </w:r>
          </w:p>
        </w:tc>
      </w:tr>
      <w:tr w:rsidR="00B216C1" w14:paraId="0B11CA46" w14:textId="77777777">
        <w:tblPrEx>
          <w:tblCellMar>
            <w:top w:w="0" w:type="dxa"/>
            <w:bottom w:w="0" w:type="dxa"/>
          </w:tblCellMar>
        </w:tblPrEx>
        <w:trPr>
          <w:cantSplit/>
        </w:trPr>
        <w:tc>
          <w:tcPr>
            <w:tcW w:w="2500" w:type="dxa"/>
            <w:tcMar>
              <w:top w:w="60" w:type="dxa"/>
              <w:left w:w="100" w:type="dxa"/>
              <w:bottom w:w="60" w:type="dxa"/>
              <w:right w:w="100" w:type="dxa"/>
            </w:tcMar>
          </w:tcPr>
          <w:p w14:paraId="0B11CA44" w14:textId="77777777" w:rsidR="00B216C1" w:rsidRDefault="00000000">
            <w:pPr>
              <w:spacing w:line="252" w:lineRule="auto"/>
            </w:pPr>
            <w:r>
              <w:rPr>
                <w:b/>
                <w:bCs/>
                <w:color w:val="222222"/>
                <w:sz w:val="19"/>
                <w:szCs w:val="19"/>
              </w:rPr>
              <w:lastRenderedPageBreak/>
              <w:t>RBAC</w:t>
            </w:r>
          </w:p>
        </w:tc>
        <w:tc>
          <w:tcPr>
            <w:tcW w:w="6526" w:type="dxa"/>
            <w:tcMar>
              <w:top w:w="60" w:type="dxa"/>
              <w:left w:w="100" w:type="dxa"/>
              <w:bottom w:w="60" w:type="dxa"/>
              <w:right w:w="100" w:type="dxa"/>
            </w:tcMar>
          </w:tcPr>
          <w:p w14:paraId="0B11CA45" w14:textId="77777777" w:rsidR="00B216C1" w:rsidRDefault="00000000">
            <w:pPr>
              <w:spacing w:line="252" w:lineRule="auto"/>
            </w:pPr>
            <w:r>
              <w:rPr>
                <w:color w:val="222222"/>
                <w:sz w:val="19"/>
                <w:szCs w:val="19"/>
              </w:rPr>
              <w:t>Role-Based Access Control — the platform's mechanism for assigning permissions and resolving approver roles.</w:t>
            </w:r>
          </w:p>
        </w:tc>
      </w:tr>
      <w:tr w:rsidR="00B216C1" w14:paraId="0B11CA49" w14:textId="77777777">
        <w:tblPrEx>
          <w:tblCellMar>
            <w:top w:w="0" w:type="dxa"/>
            <w:bottom w:w="0" w:type="dxa"/>
          </w:tblCellMar>
        </w:tblPrEx>
        <w:trPr>
          <w:cantSplit/>
        </w:trPr>
        <w:tc>
          <w:tcPr>
            <w:tcW w:w="2500" w:type="dxa"/>
            <w:tcMar>
              <w:top w:w="60" w:type="dxa"/>
              <w:left w:w="100" w:type="dxa"/>
              <w:bottom w:w="60" w:type="dxa"/>
              <w:right w:w="100" w:type="dxa"/>
            </w:tcMar>
          </w:tcPr>
          <w:p w14:paraId="0B11CA47" w14:textId="77777777" w:rsidR="00B216C1" w:rsidRDefault="00000000">
            <w:pPr>
              <w:spacing w:line="252" w:lineRule="auto"/>
            </w:pPr>
            <w:r>
              <w:rPr>
                <w:b/>
                <w:bCs/>
                <w:color w:val="222222"/>
                <w:sz w:val="19"/>
                <w:szCs w:val="19"/>
              </w:rPr>
              <w:t>RTM</w:t>
            </w:r>
          </w:p>
        </w:tc>
        <w:tc>
          <w:tcPr>
            <w:tcW w:w="6526" w:type="dxa"/>
            <w:tcMar>
              <w:top w:w="60" w:type="dxa"/>
              <w:left w:w="100" w:type="dxa"/>
              <w:bottom w:w="60" w:type="dxa"/>
              <w:right w:w="100" w:type="dxa"/>
            </w:tcMar>
          </w:tcPr>
          <w:p w14:paraId="0B11CA48" w14:textId="77777777" w:rsidR="00B216C1" w:rsidRDefault="00000000">
            <w:pPr>
              <w:spacing w:line="252" w:lineRule="auto"/>
            </w:pPr>
            <w:r>
              <w:rPr>
                <w:color w:val="222222"/>
                <w:sz w:val="19"/>
                <w:szCs w:val="19"/>
              </w:rPr>
              <w:t>Requirement Traceability Matrix — the mapping of functional requirements to their sources, business rules and NFRs.</w:t>
            </w:r>
          </w:p>
        </w:tc>
      </w:tr>
    </w:tbl>
    <w:p w14:paraId="0B11CA4A" w14:textId="77777777" w:rsidR="00B216C1" w:rsidRDefault="00B216C1">
      <w:pPr>
        <w:spacing w:after="200"/>
      </w:pPr>
    </w:p>
    <w:p w14:paraId="0B11CA4B" w14:textId="77777777" w:rsidR="00B216C1" w:rsidRDefault="00000000">
      <w:pPr>
        <w:pStyle w:val="Heading1"/>
        <w:numPr>
          <w:ilvl w:val="0"/>
          <w:numId w:val="2"/>
        </w:numPr>
        <w:spacing w:before="360" w:after="200"/>
      </w:pPr>
      <w:bookmarkStart w:id="24" w:name="_Toc234833673"/>
      <w:r>
        <w:t>Revision History</w:t>
      </w:r>
      <w:bookmarkEnd w:id="24"/>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left w:w="10" w:type="dxa"/>
          <w:right w:w="10" w:type="dxa"/>
        </w:tblCellMar>
        <w:tblLook w:val="0000" w:firstRow="0" w:lastRow="0" w:firstColumn="0" w:lastColumn="0" w:noHBand="0" w:noVBand="0"/>
      </w:tblPr>
      <w:tblGrid>
        <w:gridCol w:w="1100"/>
        <w:gridCol w:w="1600"/>
        <w:gridCol w:w="2400"/>
        <w:gridCol w:w="3926"/>
      </w:tblGrid>
      <w:tr w:rsidR="00B216C1" w14:paraId="0B11CA50" w14:textId="77777777">
        <w:tblPrEx>
          <w:tblCellMar>
            <w:top w:w="0" w:type="dxa"/>
            <w:bottom w:w="0" w:type="dxa"/>
          </w:tblCellMar>
        </w:tblPrEx>
        <w:trPr>
          <w:cantSplit/>
          <w:tblHeader/>
        </w:trPr>
        <w:tc>
          <w:tcPr>
            <w:tcW w:w="1100" w:type="dxa"/>
            <w:shd w:val="clear" w:color="auto" w:fill="1F3864"/>
            <w:tcMar>
              <w:top w:w="60" w:type="dxa"/>
              <w:left w:w="100" w:type="dxa"/>
              <w:bottom w:w="60" w:type="dxa"/>
              <w:right w:w="100" w:type="dxa"/>
            </w:tcMar>
          </w:tcPr>
          <w:p w14:paraId="0B11CA4C" w14:textId="77777777" w:rsidR="00B216C1" w:rsidRDefault="00000000">
            <w:pPr>
              <w:spacing w:line="252" w:lineRule="auto"/>
            </w:pPr>
            <w:r>
              <w:rPr>
                <w:b/>
                <w:bCs/>
                <w:color w:val="FFFFFF"/>
                <w:sz w:val="19"/>
                <w:szCs w:val="19"/>
              </w:rPr>
              <w:t>Version</w:t>
            </w:r>
          </w:p>
        </w:tc>
        <w:tc>
          <w:tcPr>
            <w:tcW w:w="1600" w:type="dxa"/>
            <w:shd w:val="clear" w:color="auto" w:fill="1F3864"/>
            <w:tcMar>
              <w:top w:w="60" w:type="dxa"/>
              <w:left w:w="100" w:type="dxa"/>
              <w:bottom w:w="60" w:type="dxa"/>
              <w:right w:w="100" w:type="dxa"/>
            </w:tcMar>
          </w:tcPr>
          <w:p w14:paraId="0B11CA4D" w14:textId="77777777" w:rsidR="00B216C1" w:rsidRDefault="00000000">
            <w:pPr>
              <w:spacing w:line="252" w:lineRule="auto"/>
            </w:pPr>
            <w:r>
              <w:rPr>
                <w:b/>
                <w:bCs/>
                <w:color w:val="FFFFFF"/>
                <w:sz w:val="19"/>
                <w:szCs w:val="19"/>
              </w:rPr>
              <w:t>Date</w:t>
            </w:r>
          </w:p>
        </w:tc>
        <w:tc>
          <w:tcPr>
            <w:tcW w:w="2400" w:type="dxa"/>
            <w:shd w:val="clear" w:color="auto" w:fill="1F3864"/>
            <w:tcMar>
              <w:top w:w="60" w:type="dxa"/>
              <w:left w:w="100" w:type="dxa"/>
              <w:bottom w:w="60" w:type="dxa"/>
              <w:right w:w="100" w:type="dxa"/>
            </w:tcMar>
          </w:tcPr>
          <w:p w14:paraId="0B11CA4E" w14:textId="77777777" w:rsidR="00B216C1" w:rsidRDefault="00000000">
            <w:pPr>
              <w:spacing w:line="252" w:lineRule="auto"/>
            </w:pPr>
            <w:r>
              <w:rPr>
                <w:b/>
                <w:bCs/>
                <w:color w:val="FFFFFF"/>
                <w:sz w:val="19"/>
                <w:szCs w:val="19"/>
              </w:rPr>
              <w:t>Author</w:t>
            </w:r>
          </w:p>
        </w:tc>
        <w:tc>
          <w:tcPr>
            <w:tcW w:w="3926" w:type="dxa"/>
            <w:shd w:val="clear" w:color="auto" w:fill="1F3864"/>
            <w:tcMar>
              <w:top w:w="60" w:type="dxa"/>
              <w:left w:w="100" w:type="dxa"/>
              <w:bottom w:w="60" w:type="dxa"/>
              <w:right w:w="100" w:type="dxa"/>
            </w:tcMar>
          </w:tcPr>
          <w:p w14:paraId="0B11CA4F" w14:textId="77777777" w:rsidR="00B216C1" w:rsidRDefault="00000000">
            <w:pPr>
              <w:spacing w:line="252" w:lineRule="auto"/>
            </w:pPr>
            <w:r>
              <w:rPr>
                <w:b/>
                <w:bCs/>
                <w:color w:val="FFFFFF"/>
                <w:sz w:val="19"/>
                <w:szCs w:val="19"/>
              </w:rPr>
              <w:t>Change summary</w:t>
            </w:r>
          </w:p>
        </w:tc>
      </w:tr>
      <w:tr w:rsidR="00B216C1" w14:paraId="0B11CA55" w14:textId="77777777">
        <w:tblPrEx>
          <w:tblCellMar>
            <w:top w:w="0" w:type="dxa"/>
            <w:bottom w:w="0" w:type="dxa"/>
          </w:tblCellMar>
        </w:tblPrEx>
        <w:trPr>
          <w:cantSplit/>
        </w:trPr>
        <w:tc>
          <w:tcPr>
            <w:tcW w:w="1100" w:type="dxa"/>
            <w:tcMar>
              <w:top w:w="60" w:type="dxa"/>
              <w:left w:w="100" w:type="dxa"/>
              <w:bottom w:w="60" w:type="dxa"/>
              <w:right w:w="100" w:type="dxa"/>
            </w:tcMar>
          </w:tcPr>
          <w:p w14:paraId="0B11CA51" w14:textId="77777777" w:rsidR="00B216C1" w:rsidRDefault="00000000">
            <w:pPr>
              <w:spacing w:line="252" w:lineRule="auto"/>
            </w:pPr>
            <w:r>
              <w:rPr>
                <w:color w:val="222222"/>
                <w:sz w:val="19"/>
                <w:szCs w:val="19"/>
              </w:rPr>
              <w:t>1.0</w:t>
            </w:r>
          </w:p>
        </w:tc>
        <w:tc>
          <w:tcPr>
            <w:tcW w:w="1600" w:type="dxa"/>
            <w:tcMar>
              <w:top w:w="60" w:type="dxa"/>
              <w:left w:w="100" w:type="dxa"/>
              <w:bottom w:w="60" w:type="dxa"/>
              <w:right w:w="100" w:type="dxa"/>
            </w:tcMar>
          </w:tcPr>
          <w:p w14:paraId="0B11CA52" w14:textId="77777777" w:rsidR="00B216C1" w:rsidRDefault="00000000">
            <w:pPr>
              <w:spacing w:line="252" w:lineRule="auto"/>
            </w:pPr>
            <w:r>
              <w:rPr>
                <w:color w:val="222222"/>
                <w:sz w:val="19"/>
                <w:szCs w:val="19"/>
              </w:rPr>
              <w:t>13 July 2026</w:t>
            </w:r>
          </w:p>
        </w:tc>
        <w:tc>
          <w:tcPr>
            <w:tcW w:w="2400" w:type="dxa"/>
            <w:tcMar>
              <w:top w:w="60" w:type="dxa"/>
              <w:left w:w="100" w:type="dxa"/>
              <w:bottom w:w="60" w:type="dxa"/>
              <w:right w:w="100" w:type="dxa"/>
            </w:tcMar>
          </w:tcPr>
          <w:p w14:paraId="0B11CA53" w14:textId="77777777" w:rsidR="00B216C1" w:rsidRDefault="00000000">
            <w:pPr>
              <w:spacing w:line="252" w:lineRule="auto"/>
            </w:pPr>
            <w:r>
              <w:rPr>
                <w:color w:val="222222"/>
                <w:sz w:val="19"/>
                <w:szCs w:val="19"/>
              </w:rPr>
              <w:t>Product Management</w:t>
            </w:r>
          </w:p>
        </w:tc>
        <w:tc>
          <w:tcPr>
            <w:tcW w:w="3926" w:type="dxa"/>
            <w:tcMar>
              <w:top w:w="60" w:type="dxa"/>
              <w:left w:w="100" w:type="dxa"/>
              <w:bottom w:w="60" w:type="dxa"/>
              <w:right w:w="100" w:type="dxa"/>
            </w:tcMar>
          </w:tcPr>
          <w:p w14:paraId="0B11CA54" w14:textId="3E4D7A0D" w:rsidR="00B216C1" w:rsidRDefault="00000000">
            <w:pPr>
              <w:spacing w:line="252" w:lineRule="auto"/>
            </w:pPr>
            <w:r>
              <w:rPr>
                <w:color w:val="222222"/>
                <w:sz w:val="19"/>
                <w:szCs w:val="19"/>
              </w:rPr>
              <w:t xml:space="preserve">Initial BRD. </w:t>
            </w:r>
          </w:p>
        </w:tc>
      </w:tr>
    </w:tbl>
    <w:p w14:paraId="0B11CA56" w14:textId="77777777" w:rsidR="00B216C1" w:rsidRDefault="00B216C1">
      <w:pPr>
        <w:spacing w:after="200"/>
      </w:pPr>
    </w:p>
    <w:p w14:paraId="0B11CA8E" w14:textId="6AB1B3D9" w:rsidR="00587EC5" w:rsidRDefault="00000000">
      <w:r>
        <w:br w:type="page"/>
      </w:r>
    </w:p>
    <w:sectPr w:rsidR="00587EC5">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33386" w14:textId="77777777" w:rsidR="00587EC5" w:rsidRDefault="00587EC5">
      <w:pPr>
        <w:spacing w:line="240" w:lineRule="auto"/>
      </w:pPr>
      <w:r>
        <w:separator/>
      </w:r>
    </w:p>
  </w:endnote>
  <w:endnote w:type="continuationSeparator" w:id="0">
    <w:p w14:paraId="5C136006" w14:textId="77777777" w:rsidR="00587EC5" w:rsidRDefault="00587E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CA97" w14:textId="0413CD0D" w:rsidR="00B216C1" w:rsidRDefault="00000000">
    <w:pPr>
      <w:pBdr>
        <w:top w:val="single" w:sz="6" w:space="0" w:color="1F3864"/>
      </w:pBdr>
      <w:tabs>
        <w:tab w:val="center" w:pos="4513"/>
        <w:tab w:val="right" w:pos="9026"/>
      </w:tabs>
    </w:pPr>
    <w:r>
      <w:rPr>
        <w:b/>
        <w:bCs/>
        <w:color w:val="F97316"/>
        <w:sz w:val="16"/>
        <w:szCs w:val="16"/>
      </w:rPr>
      <w:t>CRIF Internal — Confidential</w:t>
    </w:r>
    <w:r>
      <w:rPr>
        <w:color w:val="6B7280"/>
        <w:sz w:val="16"/>
        <w:szCs w:val="16"/>
      </w:rPr>
      <w:tab/>
      <w:t>13 July 2026</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1A25E8">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1A25E8">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DB42B" w14:textId="77777777" w:rsidR="00587EC5" w:rsidRDefault="00587EC5">
      <w:pPr>
        <w:spacing w:line="240" w:lineRule="auto"/>
      </w:pPr>
      <w:r>
        <w:separator/>
      </w:r>
    </w:p>
  </w:footnote>
  <w:footnote w:type="continuationSeparator" w:id="0">
    <w:p w14:paraId="51ABD434" w14:textId="77777777" w:rsidR="00587EC5" w:rsidRDefault="00587E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CA96" w14:textId="77777777" w:rsidR="00B216C1" w:rsidRDefault="00000000">
    <w:pPr>
      <w:pBdr>
        <w:bottom w:val="single" w:sz="6" w:space="0" w:color="1F3864"/>
      </w:pBdr>
      <w:tabs>
        <w:tab w:val="right" w:pos="9026"/>
      </w:tabs>
    </w:pPr>
    <w:r>
      <w:rPr>
        <w:b/>
        <w:bCs/>
        <w:color w:val="1F3864"/>
        <w:sz w:val="16"/>
        <w:szCs w:val="16"/>
      </w:rPr>
      <w:t>CRIF — Hybrid Credit Bureau Platform</w:t>
    </w:r>
    <w:r>
      <w:rPr>
        <w:color w:val="6B7280"/>
        <w:sz w:val="16"/>
        <w:szCs w:val="16"/>
      </w:rPr>
      <w:tab/>
      <w:t>Product Management Module — BRD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CC2"/>
    <w:multiLevelType w:val="multilevel"/>
    <w:tmpl w:val="1BAE4C30"/>
    <w:lvl w:ilvl="0">
      <w:start w:val="1"/>
      <w:numFmt w:val="decimal"/>
      <w:lvlText w:val="%1."/>
      <w:lvlJc w:val="left"/>
      <w:pPr>
        <w:ind w:left="0" w:firstLine="0"/>
      </w:pPr>
      <w:rPr>
        <w:rFonts w:ascii="Aptos" w:eastAsia="Aptos" w:hAnsi="Aptos" w:cs="Aptos"/>
        <w:b/>
        <w:bCs/>
        <w:color w:val="1F3864"/>
      </w:rPr>
    </w:lvl>
    <w:lvl w:ilvl="1">
      <w:start w:val="1"/>
      <w:numFmt w:val="decimal"/>
      <w:lvlText w:val="%1.%2"/>
      <w:lvlJc w:val="left"/>
      <w:pPr>
        <w:ind w:left="0" w:firstLine="0"/>
      </w:pPr>
      <w:rPr>
        <w:rFonts w:ascii="Aptos" w:eastAsia="Aptos" w:hAnsi="Aptos" w:cs="Aptos"/>
        <w:b/>
        <w:bCs/>
        <w:color w:val="1F3864"/>
      </w:rPr>
    </w:lvl>
    <w:lvl w:ilvl="2">
      <w:start w:val="1"/>
      <w:numFmt w:val="decimal"/>
      <w:lvlText w:val="%1.%2.%3"/>
      <w:lvlJc w:val="left"/>
      <w:pPr>
        <w:ind w:left="0" w:firstLine="0"/>
      </w:pPr>
      <w:rPr>
        <w:rFonts w:ascii="Aptos" w:eastAsia="Aptos" w:hAnsi="Aptos" w:cs="Aptos"/>
        <w:b/>
        <w:bCs/>
        <w:color w:val="093766"/>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3695FC5"/>
    <w:multiLevelType w:val="hybridMultilevel"/>
    <w:tmpl w:val="FB208160"/>
    <w:lvl w:ilvl="0" w:tplc="D1CC2FCC">
      <w:start w:val="1"/>
      <w:numFmt w:val="bullet"/>
      <w:lvlText w:val="●"/>
      <w:lvlJc w:val="left"/>
      <w:pPr>
        <w:ind w:left="720" w:hanging="360"/>
      </w:pPr>
    </w:lvl>
    <w:lvl w:ilvl="1" w:tplc="ED0694C2">
      <w:start w:val="1"/>
      <w:numFmt w:val="bullet"/>
      <w:lvlText w:val="○"/>
      <w:lvlJc w:val="left"/>
      <w:pPr>
        <w:ind w:left="1440" w:hanging="360"/>
      </w:pPr>
    </w:lvl>
    <w:lvl w:ilvl="2" w:tplc="55202CEA">
      <w:start w:val="1"/>
      <w:numFmt w:val="bullet"/>
      <w:lvlText w:val="■"/>
      <w:lvlJc w:val="left"/>
      <w:pPr>
        <w:ind w:left="2160" w:hanging="360"/>
      </w:pPr>
    </w:lvl>
    <w:lvl w:ilvl="3" w:tplc="846CB6B2">
      <w:start w:val="1"/>
      <w:numFmt w:val="bullet"/>
      <w:lvlText w:val="●"/>
      <w:lvlJc w:val="left"/>
      <w:pPr>
        <w:ind w:left="2880" w:hanging="360"/>
      </w:pPr>
    </w:lvl>
    <w:lvl w:ilvl="4" w:tplc="6F5E0742">
      <w:start w:val="1"/>
      <w:numFmt w:val="bullet"/>
      <w:lvlText w:val="○"/>
      <w:lvlJc w:val="left"/>
      <w:pPr>
        <w:ind w:left="3600" w:hanging="360"/>
      </w:pPr>
    </w:lvl>
    <w:lvl w:ilvl="5" w:tplc="C07E46C4">
      <w:start w:val="1"/>
      <w:numFmt w:val="bullet"/>
      <w:lvlText w:val="■"/>
      <w:lvlJc w:val="left"/>
      <w:pPr>
        <w:ind w:left="4320" w:hanging="360"/>
      </w:pPr>
    </w:lvl>
    <w:lvl w:ilvl="6" w:tplc="1E366222">
      <w:start w:val="1"/>
      <w:numFmt w:val="bullet"/>
      <w:lvlText w:val="●"/>
      <w:lvlJc w:val="left"/>
      <w:pPr>
        <w:ind w:left="5040" w:hanging="360"/>
      </w:pPr>
    </w:lvl>
    <w:lvl w:ilvl="7" w:tplc="214A629E">
      <w:start w:val="1"/>
      <w:numFmt w:val="bullet"/>
      <w:lvlText w:val="●"/>
      <w:lvlJc w:val="left"/>
      <w:pPr>
        <w:ind w:left="5760" w:hanging="360"/>
      </w:pPr>
    </w:lvl>
    <w:lvl w:ilvl="8" w:tplc="B2A4D1F8">
      <w:start w:val="1"/>
      <w:numFmt w:val="bullet"/>
      <w:lvlText w:val="●"/>
      <w:lvlJc w:val="left"/>
      <w:pPr>
        <w:ind w:left="6480" w:hanging="360"/>
      </w:pPr>
    </w:lvl>
  </w:abstractNum>
  <w:abstractNum w:abstractNumId="2" w15:restartNumberingAfterBreak="0">
    <w:nsid w:val="56926DB3"/>
    <w:multiLevelType w:val="hybridMultilevel"/>
    <w:tmpl w:val="5142D8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6B591422"/>
    <w:multiLevelType w:val="hybridMultilevel"/>
    <w:tmpl w:val="1ED2B0CA"/>
    <w:lvl w:ilvl="0" w:tplc="B8B6C7DE">
      <w:start w:val="1"/>
      <w:numFmt w:val="bullet"/>
      <w:lvlText w:val="•"/>
      <w:lvlJc w:val="left"/>
      <w:pPr>
        <w:ind w:left="360" w:hanging="200"/>
      </w:pPr>
    </w:lvl>
    <w:lvl w:ilvl="1" w:tplc="294A726C">
      <w:numFmt w:val="decimal"/>
      <w:lvlText w:val=""/>
      <w:lvlJc w:val="left"/>
    </w:lvl>
    <w:lvl w:ilvl="2" w:tplc="09683144">
      <w:numFmt w:val="decimal"/>
      <w:lvlText w:val=""/>
      <w:lvlJc w:val="left"/>
    </w:lvl>
    <w:lvl w:ilvl="3" w:tplc="72081340">
      <w:numFmt w:val="decimal"/>
      <w:lvlText w:val=""/>
      <w:lvlJc w:val="left"/>
    </w:lvl>
    <w:lvl w:ilvl="4" w:tplc="E38626D4">
      <w:numFmt w:val="decimal"/>
      <w:lvlText w:val=""/>
      <w:lvlJc w:val="left"/>
    </w:lvl>
    <w:lvl w:ilvl="5" w:tplc="F1C6BF90">
      <w:numFmt w:val="decimal"/>
      <w:lvlText w:val=""/>
      <w:lvlJc w:val="left"/>
    </w:lvl>
    <w:lvl w:ilvl="6" w:tplc="8B20D2DA">
      <w:numFmt w:val="decimal"/>
      <w:lvlText w:val=""/>
      <w:lvlJc w:val="left"/>
    </w:lvl>
    <w:lvl w:ilvl="7" w:tplc="9AA65A80">
      <w:numFmt w:val="decimal"/>
      <w:lvlText w:val=""/>
      <w:lvlJc w:val="left"/>
    </w:lvl>
    <w:lvl w:ilvl="8" w:tplc="5C046EC4">
      <w:numFmt w:val="decimal"/>
      <w:lvlText w:val=""/>
      <w:lvlJc w:val="left"/>
    </w:lvl>
  </w:abstractNum>
  <w:num w:numId="1" w16cid:durableId="1566913015">
    <w:abstractNumId w:val="1"/>
    <w:lvlOverride w:ilvl="0">
      <w:startOverride w:val="1"/>
    </w:lvlOverride>
  </w:num>
  <w:num w:numId="2" w16cid:durableId="2055350682">
    <w:abstractNumId w:val="0"/>
    <w:lvlOverride w:ilvl="0">
      <w:startOverride w:val="1"/>
    </w:lvlOverride>
  </w:num>
  <w:num w:numId="3" w16cid:durableId="1558320131">
    <w:abstractNumId w:val="3"/>
    <w:lvlOverride w:ilvl="0">
      <w:startOverride w:val="1"/>
    </w:lvlOverride>
  </w:num>
  <w:num w:numId="4" w16cid:durableId="56437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C1"/>
    <w:rsid w:val="0011028E"/>
    <w:rsid w:val="00120141"/>
    <w:rsid w:val="00135931"/>
    <w:rsid w:val="001573CC"/>
    <w:rsid w:val="001A25E8"/>
    <w:rsid w:val="0020157C"/>
    <w:rsid w:val="00242185"/>
    <w:rsid w:val="0028226B"/>
    <w:rsid w:val="002F0EC5"/>
    <w:rsid w:val="002F62B4"/>
    <w:rsid w:val="003D2B25"/>
    <w:rsid w:val="004325A2"/>
    <w:rsid w:val="00587EC5"/>
    <w:rsid w:val="006448D7"/>
    <w:rsid w:val="006776C5"/>
    <w:rsid w:val="006B100B"/>
    <w:rsid w:val="006D11E0"/>
    <w:rsid w:val="00785435"/>
    <w:rsid w:val="007E5A14"/>
    <w:rsid w:val="00803670"/>
    <w:rsid w:val="00923309"/>
    <w:rsid w:val="0094066D"/>
    <w:rsid w:val="00995718"/>
    <w:rsid w:val="009B41F1"/>
    <w:rsid w:val="009C4489"/>
    <w:rsid w:val="00AA2294"/>
    <w:rsid w:val="00AD07DC"/>
    <w:rsid w:val="00B10836"/>
    <w:rsid w:val="00B216C1"/>
    <w:rsid w:val="00B27C66"/>
    <w:rsid w:val="00B45A0D"/>
    <w:rsid w:val="00BD50DC"/>
    <w:rsid w:val="00C13DEE"/>
    <w:rsid w:val="00C9617B"/>
    <w:rsid w:val="00CA0531"/>
    <w:rsid w:val="00CB5289"/>
    <w:rsid w:val="00D3766D"/>
    <w:rsid w:val="00D46D05"/>
    <w:rsid w:val="00D73AF1"/>
    <w:rsid w:val="00D73DE4"/>
    <w:rsid w:val="00E3295D"/>
    <w:rsid w:val="00F32E6E"/>
    <w:rsid w:val="00FC4F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1C2C9"/>
  <w15:docId w15:val="{2F28563A-4C16-45EA-8B67-B96FFEDE6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1F3864"/>
      <w:sz w:val="26"/>
      <w:szCs w:val="26"/>
    </w:rPr>
  </w:style>
  <w:style w:type="paragraph" w:styleId="Heading3">
    <w:name w:val="heading 3"/>
    <w:uiPriority w:val="9"/>
    <w:semiHidden/>
    <w:unhideWhenUsed/>
    <w:qFormat/>
    <w:pPr>
      <w:outlineLvl w:val="2"/>
    </w:pPr>
    <w:rPr>
      <w:b/>
      <w:bCs/>
      <w:color w:val="09376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A25E8"/>
    <w:pPr>
      <w:spacing w:after="100"/>
    </w:pPr>
  </w:style>
  <w:style w:type="paragraph" w:styleId="TOC2">
    <w:name w:val="toc 2"/>
    <w:basedOn w:val="Normal"/>
    <w:next w:val="Normal"/>
    <w:autoRedefine/>
    <w:uiPriority w:val="39"/>
    <w:unhideWhenUsed/>
    <w:rsid w:val="001A25E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35829-6EE3-4FB9-9990-5898B3A7D3E1}">
  <ds:schemaRefs>
    <ds:schemaRef ds:uri="http://schemas.openxmlformats.org/officeDocument/2006/bibliography"/>
  </ds:schemaRefs>
</ds:datastoreItem>
</file>

<file path=docMetadata/LabelInfo.xml><?xml version="1.0" encoding="utf-8"?>
<clbl:labelList xmlns:clbl="http://schemas.microsoft.com/office/2020/mipLabelMetadata">
  <clbl:label id="{920df73a-a4a2-4fbb-9380-0f5f3b9e1926}" enabled="0" method="" siteId="{920df73a-a4a2-4fbb-9380-0f5f3b9e1926}" removed="1"/>
</clbl:labelList>
</file>

<file path=docProps/app.xml><?xml version="1.0" encoding="utf-8"?>
<Properties xmlns="http://schemas.openxmlformats.org/officeDocument/2006/extended-properties" xmlns:vt="http://schemas.openxmlformats.org/officeDocument/2006/docPropsVTypes">
  <Template>Normal</Template>
  <TotalTime>97</TotalTime>
  <Pages>42</Pages>
  <Words>12081</Words>
  <Characters>68866</Characters>
  <Application>Microsoft Office Word</Application>
  <DocSecurity>0</DocSecurity>
  <Lines>573</Lines>
  <Paragraphs>161</Paragraphs>
  <ScaleCrop>false</ScaleCrop>
  <Company/>
  <LinksUpToDate>false</LinksUpToDate>
  <CharactersWithSpaces>80786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HCB Product Management Module — Business Requirements Document</dc:title>
  <dc:creator>CRIF HCB Product Management</dc:creator>
  <cp:lastModifiedBy>Belulkar Ashutosh Madhukar</cp:lastModifiedBy>
  <cp:revision>141</cp:revision>
  <dcterms:created xsi:type="dcterms:W3CDTF">2026-07-13T05:06:00Z</dcterms:created>
  <dcterms:modified xsi:type="dcterms:W3CDTF">2026-07-13T07:05:00Z</dcterms:modified>
</cp:coreProperties>
</file>