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5DD" w:rsidRDefault="00CC45DD">
      <w:pPr>
        <w:spacing w:after="0" w:line="240" w:lineRule="auto"/>
        <w:jc w:val="center"/>
        <w:rPr>
          <w:rFonts w:ascii="Carlito" w:eastAsia="Carlito" w:hAnsi="Carlito" w:cs="Carlito"/>
          <w:b/>
          <w:sz w:val="16"/>
        </w:rPr>
      </w:pPr>
    </w:p>
    <w:p w:rsidR="00CC45DD" w:rsidRDefault="00CC45DD">
      <w:pPr>
        <w:spacing w:after="0" w:line="240" w:lineRule="auto"/>
        <w:rPr>
          <w:rFonts w:ascii="Carlito" w:eastAsia="Carlito" w:hAnsi="Carlito" w:cs="Carlito"/>
          <w:sz w:val="10"/>
        </w:rPr>
      </w:pPr>
    </w:p>
    <w:p w:rsidR="00CC45DD" w:rsidRDefault="00371DBC">
      <w:pPr>
        <w:spacing w:after="0" w:line="240" w:lineRule="auto"/>
        <w:rPr>
          <w:rFonts w:ascii="Arial Narrow" w:eastAsia="Arial Narrow" w:hAnsi="Arial Narrow" w:cs="Arial Narrow"/>
          <w:sz w:val="28"/>
        </w:rPr>
      </w:pPr>
      <w:r>
        <w:object w:dxaOrig="1372" w:dyaOrig="559">
          <v:rect id="rectole0000000000" o:spid="_x0000_i1025" style="width:68.25pt;height:27.75pt" o:ole="" o:preferrelative="t" stroked="f">
            <v:imagedata r:id="rId5" o:title=""/>
          </v:rect>
          <o:OLEObject Type="Embed" ProgID="StaticMetafile" ShapeID="rectole0000000000" DrawAspect="Content" ObjectID="_1579282200" r:id="rId6"/>
        </w:object>
      </w:r>
      <w:r>
        <w:rPr>
          <w:rFonts w:ascii="Arial Narrow" w:eastAsia="Arial Narrow" w:hAnsi="Arial Narrow" w:cs="Arial Narrow"/>
          <w:i/>
          <w:sz w:val="28"/>
        </w:rPr>
        <w:t>DEPARTMENT OF INFORMATION TECHNOLOGY</w:t>
      </w:r>
      <w:r>
        <w:rPr>
          <w:rFonts w:ascii="Arial Narrow" w:eastAsia="Arial Narrow" w:hAnsi="Arial Narrow" w:cs="Arial Narrow"/>
          <w:sz w:val="28"/>
        </w:rPr>
        <w:t xml:space="preserve"> Experiment No.2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0"/>
        <w:gridCol w:w="6868"/>
      </w:tblGrid>
      <w:tr w:rsidR="00CC45DD">
        <w:tblPrEx>
          <w:tblCellMar>
            <w:top w:w="0" w:type="dxa"/>
            <w:bottom w:w="0" w:type="dxa"/>
          </w:tblCellMar>
        </w:tblPrEx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Semester</w:t>
            </w:r>
          </w:p>
        </w:tc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T.E. Semester VI </w:t>
            </w:r>
            <w:r>
              <w:rPr>
                <w:rFonts w:ascii="Calibri" w:eastAsia="Calibri" w:hAnsi="Calibri" w:cs="Calibri"/>
                <w:sz w:val="24"/>
              </w:rPr>
              <w:t>– Information Technology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Subject</w:t>
            </w:r>
          </w:p>
        </w:tc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System and web security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Subject Professor In-charge</w:t>
            </w:r>
          </w:p>
        </w:tc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Prof. Chintan Shah.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Assisting Teachers</w:t>
            </w:r>
          </w:p>
        </w:tc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Prof. Mohit Gujar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Laboratory</w:t>
            </w:r>
          </w:p>
        </w:tc>
        <w:tc>
          <w:tcPr>
            <w:tcW w:w="7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L007</w:t>
            </w:r>
          </w:p>
        </w:tc>
      </w:tr>
    </w:tbl>
    <w:p w:rsidR="00CC45DD" w:rsidRDefault="00CC45DD">
      <w:pPr>
        <w:spacing w:after="0" w:line="276" w:lineRule="auto"/>
        <w:rPr>
          <w:rFonts w:ascii="Arial Narrow" w:eastAsia="Arial Narrow" w:hAnsi="Arial Narrow" w:cs="Arial Narrow"/>
          <w:sz w:val="1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9"/>
        <w:gridCol w:w="3294"/>
        <w:gridCol w:w="3635"/>
      </w:tblGrid>
      <w:tr w:rsidR="00CC45DD">
        <w:tblPrEx>
          <w:tblCellMar>
            <w:top w:w="0" w:type="dxa"/>
            <w:bottom w:w="0" w:type="dxa"/>
          </w:tblCellMar>
        </w:tblPrEx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Student Name</w:t>
            </w:r>
          </w:p>
        </w:tc>
        <w:tc>
          <w:tcPr>
            <w:tcW w:w="7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Ashutosh Engavle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Roll Number</w:t>
            </w:r>
          </w:p>
        </w:tc>
        <w:tc>
          <w:tcPr>
            <w:tcW w:w="7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15101B0042</w:t>
            </w:r>
            <w:bookmarkStart w:id="0" w:name="_GoBack"/>
            <w:bookmarkEnd w:id="0"/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Grade and Subject Teacher’s Signature</w:t>
            </w:r>
          </w:p>
          <w:p w:rsidR="00CC45DD" w:rsidRDefault="00CC45DD">
            <w:pPr>
              <w:spacing w:after="0" w:line="240" w:lineRule="auto"/>
            </w:pPr>
          </w:p>
        </w:tc>
        <w:tc>
          <w:tcPr>
            <w:tcW w:w="3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CC45DD">
            <w:pPr>
              <w:spacing w:after="0" w:line="240" w:lineRule="auto"/>
            </w:pP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CC45D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C45DD" w:rsidRDefault="00CC45DD">
      <w:pPr>
        <w:spacing w:after="0" w:line="276" w:lineRule="auto"/>
        <w:rPr>
          <w:rFonts w:ascii="Arial Narrow" w:eastAsia="Arial Narrow" w:hAnsi="Arial Narrow" w:cs="Arial Narrow"/>
          <w:sz w:val="1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7"/>
        <w:gridCol w:w="5239"/>
        <w:gridCol w:w="2952"/>
      </w:tblGrid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Experiment Number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2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Experiment Title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NMAP Network Mapper Tool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Resources / Apparatus Required</w:t>
            </w:r>
          </w:p>
          <w:p w:rsidR="00CC45DD" w:rsidRDefault="00CC45DD">
            <w:pPr>
              <w:spacing w:after="0" w:line="240" w:lineRule="auto"/>
            </w:pP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Hardware:</w:t>
            </w:r>
          </w:p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Monitor,Printer,Mouse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Software:</w:t>
            </w:r>
          </w:p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Windows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Objectives </w:t>
            </w:r>
          </w:p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(Skill Set / Knowledge Tested / Imparted)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NMAP Network Mapper Tool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Theory of Operation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Nmap (“Network Mapper”) is an open source tool for network exploration and security auditing. It was designed to rapidly scan large networks, although it works fine against single hosts.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 Nmap uses raw IP packets in novel ways to determine what hosts are a</w:t>
            </w:r>
            <w:r>
              <w:rPr>
                <w:rFonts w:ascii="Arial Narrow" w:eastAsia="Arial Narrow" w:hAnsi="Arial Narrow" w:cs="Arial Narrow"/>
                <w:sz w:val="24"/>
              </w:rPr>
              <w:t xml:space="preserve">vailable on the network, what services (application name and version) those hosts are offering, what operating systems (and OS versions) they are running, what type of packet filters/firewalls are in use, and dozens of other characteristics. 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While Nmap is</w:t>
            </w:r>
            <w:r>
              <w:rPr>
                <w:rFonts w:ascii="Arial Narrow" w:eastAsia="Arial Narrow" w:hAnsi="Arial Narrow" w:cs="Arial Narrow"/>
                <w:sz w:val="24"/>
              </w:rPr>
              <w:t xml:space="preserve"> commonly used for security audits, many systems and network administrators find it useful for routine tasks such as network inventory, managing service upgrade schedules, and monitoring host or service uptime.</w: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Nmap features include: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Host discovery </w:t>
            </w:r>
            <w:r>
              <w:rPr>
                <w:rFonts w:ascii="Calibri" w:eastAsia="Calibri" w:hAnsi="Calibri" w:cs="Calibri"/>
                <w:sz w:val="24"/>
              </w:rPr>
              <w:t>– Iden</w:t>
            </w:r>
            <w:r>
              <w:rPr>
                <w:rFonts w:ascii="Calibri" w:eastAsia="Calibri" w:hAnsi="Calibri" w:cs="Calibri"/>
                <w:sz w:val="24"/>
              </w:rPr>
              <w:t>tifying hosts on a network. For example, listing the hosts that respond to TCP and/or ICMP requests or have a particular port open.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Port scanning </w:t>
            </w:r>
            <w:r>
              <w:rPr>
                <w:rFonts w:ascii="Calibri" w:eastAsia="Calibri" w:hAnsi="Calibri" w:cs="Calibri"/>
                <w:sz w:val="24"/>
              </w:rPr>
              <w:t>– Enumerating the open ports on target hosts.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Version detection </w:t>
            </w:r>
            <w:r>
              <w:rPr>
                <w:rFonts w:ascii="Calibri" w:eastAsia="Calibri" w:hAnsi="Calibri" w:cs="Calibri"/>
                <w:sz w:val="24"/>
              </w:rPr>
              <w:t xml:space="preserve">– Interrogating network services on remote devices to </w:t>
            </w:r>
            <w:r>
              <w:rPr>
                <w:rFonts w:ascii="Calibri" w:eastAsia="Calibri" w:hAnsi="Calibri" w:cs="Calibri"/>
                <w:sz w:val="24"/>
              </w:rPr>
              <w:lastRenderedPageBreak/>
              <w:t>determine application name and version number.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OS detection </w:t>
            </w:r>
            <w:r>
              <w:rPr>
                <w:rFonts w:ascii="Calibri" w:eastAsia="Calibri" w:hAnsi="Calibri" w:cs="Calibri"/>
                <w:sz w:val="24"/>
              </w:rPr>
              <w:t>– Determining the operating system and hardware characteristics of network devices.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Scriptable interaction with the target </w:t>
            </w:r>
            <w:r>
              <w:rPr>
                <w:rFonts w:ascii="Calibri" w:eastAsia="Calibri" w:hAnsi="Calibri" w:cs="Calibri"/>
                <w:sz w:val="24"/>
              </w:rPr>
              <w:t>– using Nmap Script</w:t>
            </w:r>
            <w:r>
              <w:rPr>
                <w:rFonts w:ascii="Calibri" w:eastAsia="Calibri" w:hAnsi="Calibri" w:cs="Calibri"/>
                <w:sz w:val="24"/>
              </w:rPr>
              <w:t>ing Engine (NSE) and Lua programming language.</w:t>
            </w:r>
          </w:p>
          <w:p w:rsidR="00CC45DD" w:rsidRDefault="00371DBC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Nmap can provide further information on targets, including reverse DNS names, device types, and MAC addresses.</w:t>
            </w:r>
          </w:p>
          <w:p w:rsidR="00CC45DD" w:rsidRDefault="00CC45DD">
            <w:pPr>
              <w:spacing w:after="0" w:line="240" w:lineRule="auto"/>
              <w:ind w:left="720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Zenmap is the official graphical user interface (GUI) for the Nmap Security Scanner. 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 xml:space="preserve">It is a multi-platform, free and open-source application designed to make Nmap easy for beginners to use while providing advanced features for experienced Nmap users. 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Frequently used scans can be saved as profiles to make them easy to run repeatedly. A co</w:t>
            </w:r>
            <w:r>
              <w:rPr>
                <w:rFonts w:ascii="Arial Narrow" w:eastAsia="Arial Narrow" w:hAnsi="Arial Narrow" w:cs="Arial Narrow"/>
                <w:sz w:val="24"/>
              </w:rPr>
              <w:t xml:space="preserve">mmand creator allows interactive creation of Nmap command lines. </w:t>
            </w:r>
          </w:p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Scan results can be saved and viewed later. Saved scans can be compared with one another to see how they differ. The results of recent scans are stored in a searchable database.</w: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lastRenderedPageBreak/>
              <w:t>Code &amp; Outp</w:t>
            </w:r>
            <w:r>
              <w:rPr>
                <w:rFonts w:ascii="Arial Narrow" w:eastAsia="Arial Narrow" w:hAnsi="Arial Narrow" w:cs="Arial Narrow"/>
                <w:sz w:val="24"/>
              </w:rPr>
              <w:t>ut: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#1: Scan a single host or an IP address (IPv4)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5999" w:dyaOrig="2798">
                <v:rect id="rectole0000000001" o:spid="_x0000_i1026" style="width:300pt;height:140.25pt" o:ole="" o:preferrelative="t" stroked="f">
                  <v:imagedata r:id="rId7" o:title=""/>
                </v:rect>
                <o:OLEObject Type="Embed" ProgID="StaticMetafile" ShapeID="rectole0000000001" DrawAspect="Content" ObjectID="_1579282201" r:id="rId8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#2: Scan multiple IP address or subnet (IPv4)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5152" w:dyaOrig="3387">
                <v:rect id="rectole0000000002" o:spid="_x0000_i1027" style="width:257.25pt;height:169.5pt" o:ole="" o:preferrelative="t" stroked="f">
                  <v:imagedata r:id="rId9" o:title=""/>
                </v:rect>
                <o:OLEObject Type="Embed" ProgID="StaticMetafile" ShapeID="rectole0000000002" DrawAspect="Content" ObjectID="_1579282202" r:id="rId10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#3: Read list of hosts/networks from a file (IPv4)</w: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The -iL option allows you to read the list of targe</w:t>
            </w:r>
            <w:r>
              <w:rPr>
                <w:rFonts w:ascii="Arial Narrow" w:eastAsia="Arial Narrow" w:hAnsi="Arial Narrow" w:cs="Arial Narrow"/>
                <w:sz w:val="24"/>
              </w:rPr>
              <w:t>t systems using a text file. This is useful to scan a large number of hosts/networks.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5152" w:dyaOrig="3155">
                <v:rect id="rectole0000000003" o:spid="_x0000_i1028" style="width:257.25pt;height:157.5pt" o:ole="" o:preferrelative="t" stroked="f">
                  <v:imagedata r:id="rId11" o:title=""/>
                </v:rect>
                <o:OLEObject Type="Embed" ProgID="StaticMetafile" ShapeID="rectole0000000003" DrawAspect="Content" ObjectID="_1579282203" r:id="rId12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#4: Scan a network and find out which servers and devices are up and running: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888" w:dyaOrig="1313">
                <v:rect id="rectole0000000004" o:spid="_x0000_i1029" style="width:244.5pt;height:66pt" o:ole="" o:preferrelative="t" stroked="f">
                  <v:imagedata r:id="rId13" o:title=""/>
                </v:rect>
                <o:OLEObject Type="Embed" ProgID="StaticMetafile" ShapeID="rectole0000000004" DrawAspect="Content" ObjectID="_1579282204" r:id="rId14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#5: Fast scan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775" w:dyaOrig="2258">
                <v:rect id="rectole0000000005" o:spid="_x0000_i1030" style="width:238.5pt;height:113.25pt" o:ole="" o:preferrelative="t" stroked="f">
                  <v:imagedata r:id="rId15" o:title=""/>
                </v:rect>
                <o:OLEObject Type="Embed" ProgID="StaticMetafile" ShapeID="rectole0000000005" DrawAspect="Content" ObjectID="_1579282205" r:id="rId16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#6: Display the reason a port is in a particular state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763" w:dyaOrig="2917">
                <v:rect id="rectole0000000006" o:spid="_x0000_i1031" style="width:238.5pt;height:145.5pt" o:ole="" o:preferrelative="t" stroked="f">
                  <v:imagedata r:id="rId17" o:title=""/>
                </v:rect>
                <o:OLEObject Type="Embed" ProgID="StaticMetafile" ShapeID="rectole0000000006" DrawAspect="Content" ObjectID="_1579282206" r:id="rId18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#7: Only show open (or possibly open) ports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947" w:dyaOrig="2848">
                <v:rect id="rectole0000000007" o:spid="_x0000_i1032" style="width:247.5pt;height:142.5pt" o:ole="" o:preferrelative="t" stroked="f">
                  <v:imagedata r:id="rId19" o:title=""/>
                </v:rect>
                <o:OLEObject Type="Embed" ProgID="StaticMetafile" ShapeID="rectole0000000007" DrawAspect="Content" ObjectID="_1579282207" r:id="rId20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#8: Show host interfaces and routes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This is useful for debugging (ip command or route command o</w:t>
            </w:r>
            <w:r>
              <w:rPr>
                <w:rFonts w:ascii="Arial Narrow" w:eastAsia="Arial Narrow" w:hAnsi="Arial Narrow" w:cs="Arial Narrow"/>
                <w:sz w:val="24"/>
              </w:rPr>
              <w:t>r netstat command like output using nmap)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5955" w:dyaOrig="3175">
                <v:rect id="rectole0000000008" o:spid="_x0000_i1033" style="width:297.75pt;height:159pt" o:ole="" o:preferrelative="t" stroked="f">
                  <v:imagedata r:id="rId21" o:title=""/>
                </v:rect>
                <o:OLEObject Type="Embed" ProgID="StaticMetafile" ShapeID="rectole0000000008" DrawAspect="Content" ObjectID="_1579282208" r:id="rId22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#9: Scan Specific Ports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158" w:dyaOrig="1618">
                <v:rect id="rectole0000000009" o:spid="_x0000_i1034" style="width:207.75pt;height:81pt" o:ole="" o:preferrelative="t" stroked="f">
                  <v:imagedata r:id="rId23" o:title=""/>
                </v:rect>
                <o:OLEObject Type="Embed" ProgID="StaticMetafile" ShapeID="rectole0000000009" DrawAspect="Content" ObjectID="_1579282209" r:id="rId24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rPr>
                <w:rFonts w:ascii="Arial Narrow" w:eastAsia="Arial Narrow" w:hAnsi="Arial Narrow" w:cs="Arial Narrow"/>
                <w:sz w:val="24"/>
              </w:rPr>
              <w:t>#10: The fastest way to scan all devices/computers for open ports ever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4250" w:dyaOrig="2664">
                <v:rect id="rectole0000000010" o:spid="_x0000_i1035" style="width:212.25pt;height:133.5pt" o:ole="" o:preferrelative="t" stroked="f">
                  <v:imagedata r:id="rId25" o:title=""/>
                </v:rect>
                <o:OLEObject Type="Embed" ProgID="StaticMetafile" ShapeID="rectole0000000010" DrawAspect="Content" ObjectID="_1579282210" r:id="rId26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  <w:u w:val="single"/>
              </w:rPr>
            </w:pPr>
            <w:r>
              <w:rPr>
                <w:rFonts w:ascii="Arial Narrow" w:eastAsia="Arial Narrow" w:hAnsi="Arial Narrow" w:cs="Arial Narrow"/>
                <w:sz w:val="24"/>
                <w:u w:val="single"/>
              </w:rPr>
              <w:lastRenderedPageBreak/>
              <w:t>Zenmap:</w:t>
            </w:r>
          </w:p>
          <w:p w:rsidR="00CC45DD" w:rsidRDefault="00371DBC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  <w:r>
              <w:object w:dxaOrig="7377" w:dyaOrig="4147">
                <v:rect id="rectole0000000011" o:spid="_x0000_i1036" style="width:369pt;height:207pt" o:ole="" o:preferrelative="t" stroked="f">
                  <v:imagedata r:id="rId27" o:title=""/>
                </v:rect>
                <o:OLEObject Type="Embed" ProgID="StaticMetafile" ShapeID="rectole0000000011" DrawAspect="Content" ObjectID="_1579282211" r:id="rId28"/>
              </w:object>
            </w: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CC45DD">
            <w:pPr>
              <w:spacing w:after="0" w:line="240" w:lineRule="auto"/>
              <w:rPr>
                <w:rFonts w:ascii="Arial Narrow" w:eastAsia="Arial Narrow" w:hAnsi="Arial Narrow" w:cs="Arial Narrow"/>
                <w:sz w:val="24"/>
              </w:rPr>
            </w:pPr>
          </w:p>
          <w:p w:rsidR="00CC45DD" w:rsidRDefault="00371DBC">
            <w:pPr>
              <w:spacing w:after="0" w:line="240" w:lineRule="auto"/>
            </w:pPr>
            <w:r>
              <w:object w:dxaOrig="7377" w:dyaOrig="1530">
                <v:rect id="rectole0000000012" o:spid="_x0000_i1037" style="width:369pt;height:76.5pt" o:ole="" o:preferrelative="t" stroked="f">
                  <v:imagedata r:id="rId29" o:title=""/>
                </v:rect>
                <o:OLEObject Type="Embed" ProgID="StaticMetafile" ShapeID="rectole0000000012" DrawAspect="Content" ObjectID="_1579282212" r:id="rId30"/>
              </w:object>
            </w:r>
          </w:p>
        </w:tc>
      </w:tr>
      <w:tr w:rsidR="00CC45DD">
        <w:tblPrEx>
          <w:tblCellMar>
            <w:top w:w="0" w:type="dxa"/>
            <w:bottom w:w="0" w:type="dxa"/>
          </w:tblCellMar>
        </w:tblPrEx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lastRenderedPageBreak/>
              <w:t>Conclusion:</w:t>
            </w:r>
          </w:p>
        </w:tc>
        <w:tc>
          <w:tcPr>
            <w:tcW w:w="9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C45DD" w:rsidRDefault="00371D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Arial Narrow" w:eastAsia="Arial Narrow" w:hAnsi="Arial Narrow" w:cs="Arial Narrow"/>
                <w:sz w:val="24"/>
              </w:rPr>
              <w:t>Thus we have studied NMAP Network Mapper Tool</w:t>
            </w:r>
          </w:p>
        </w:tc>
      </w:tr>
    </w:tbl>
    <w:p w:rsidR="00CC45DD" w:rsidRDefault="00CC45DD">
      <w:pPr>
        <w:spacing w:after="0" w:line="240" w:lineRule="auto"/>
        <w:rPr>
          <w:rFonts w:ascii="Arial Narrow" w:eastAsia="Arial Narrow" w:hAnsi="Arial Narrow" w:cs="Arial Narrow"/>
          <w:sz w:val="24"/>
        </w:rPr>
      </w:pPr>
    </w:p>
    <w:sectPr w:rsidR="00CC4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9A0CE7"/>
    <w:multiLevelType w:val="multilevel"/>
    <w:tmpl w:val="6FC8D9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C45DD"/>
    <w:rsid w:val="00371DBC"/>
    <w:rsid w:val="00CC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FBC7D9-A7AA-428F-B448-783173E2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555</Words>
  <Characters>3168</Characters>
  <Application>Microsoft Office Word</Application>
  <DocSecurity>0</DocSecurity>
  <Lines>26</Lines>
  <Paragraphs>7</Paragraphs>
  <ScaleCrop>false</ScaleCrop>
  <Company> </Company>
  <LinksUpToDate>false</LinksUpToDate>
  <CharactersWithSpaces>3716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2018-02-04T15:13:00Z</dcterms:created>
  <dcterms:modified xsi:type="dcterms:W3CDTF">2018-02-04T15:13:00Z</dcterms:modified>
</cp:coreProperties>
</file>