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Xaed063fa6e1c5a5c1b9371da3695d890df85630"/>
    <w:p>
      <w:pPr>
        <w:pStyle w:val="Title"/>
        <w:pBdr>
          <w:bottom w:val="single" w:sz="12" w:space="5" w:color="1F4E78"/>
        </w:pBdr>
      </w:pPr>
      <w:r>
        <w:t>ChangeGuard AI - Day 1 Technical Revision</w:t>
      </w:r>
    </w:p>
    <w:p>
      <w:pPr>
        <w:pStyle w:val="Subtitle"/>
      </w:pPr>
      <w:r>
        <w:t>Structured 15-minute end-of-day revision guide</w:t>
      </w:r>
    </w:p>
    <w:bookmarkStart w:id="20" w:name="document-purpose"/>
    <w:p>
      <w:pPr>
        <w:pStyle w:val="Heading2"/>
        <w:keepNext/>
      </w:pPr>
      <w:r>
        <w:t xml:space="preserve">Document Purpose</w:t>
      </w:r>
    </w:p>
    <w:p>
      <w:pPr>
        <w:pStyle w:val="FirstParagraph"/>
      </w:pPr>
      <w:r>
        <w:t xml:space="preserve">Use this document for a 15-minute end-of-day revision and before interviews.</w:t>
      </w:r>
    </w:p>
    <w:p>
      <w:pPr>
        <w:pStyle w:val="BodyText"/>
      </w:pPr>
      <w:r>
        <w:t xml:space="preserve">For every concept, remember four points:</w:t>
      </w:r>
    </w:p>
    <w:p>
      <w:pPr>
        <w:numPr>
          <w:ilvl w:val="0"/>
          <w:numId w:val="1001"/>
        </w:numPr>
        <w:pStyle w:val="Compact"/>
      </w:pPr>
      <w:r>
        <w:t xml:space="preserve">What is it?</w:t>
      </w:r>
    </w:p>
    <w:p>
      <w:pPr>
        <w:numPr>
          <w:ilvl w:val="0"/>
          <w:numId w:val="1001"/>
        </w:numPr>
        <w:pStyle w:val="Compact"/>
      </w:pPr>
      <w:r>
        <w:t xml:space="preserve">Where did we use it?</w:t>
      </w:r>
    </w:p>
    <w:p>
      <w:pPr>
        <w:numPr>
          <w:ilvl w:val="0"/>
          <w:numId w:val="1001"/>
        </w:numPr>
        <w:pStyle w:val="Compact"/>
      </w:pPr>
      <w:r>
        <w:t xml:space="preserve">Why did we use it?</w:t>
      </w:r>
    </w:p>
    <w:p>
      <w:pPr>
        <w:numPr>
          <w:ilvl w:val="0"/>
          <w:numId w:val="1001"/>
        </w:numPr>
        <w:pStyle w:val="Compact"/>
      </w:pPr>
      <w:r>
        <w:t xml:space="preserve">How would I explain it in an interview?</w:t>
      </w:r>
    </w:p>
    <w:p>
      <w:pPr>
        <w:pStyle w:val="FirstParagraph"/>
      </w:pPr>
      <w:r>
        <w:t xml:space="preserve">This document separates concepts actually implemented on Day 1 from concepts only reviewed or planned. Do not claim planned technology as completed experience.</w:t>
      </w:r>
    </w:p>
    <w:bookmarkEnd w:id="20"/>
    <w:bookmarkStart w:id="21" w:name="day-1-outcome"/>
    <w:p>
      <w:pPr>
        <w:pStyle w:val="Heading2"/>
        <w:keepNext/>
      </w:pPr>
      <w:r>
        <w:t xml:space="preserve">Day 1 Outcome</w:t>
      </w:r>
    </w:p>
    <w:p>
      <w:pPr>
        <w:pStyle w:val="FirstParagraph"/>
      </w:pPr>
      <w:r>
        <w:t xml:space="preserve">Day 1 established a working full-stack foundation:</w:t>
      </w:r>
    </w:p>
    <w:p>
      <w:pPr>
        <w:pStyle w:val="SourceCode"/>
        <w:keepLines/>
        <w:shd w:fill="F3F4F6"/>
      </w:pPr>
      <w:r>
        <w:rPr>
          <w:rStyle w:val="VerbatimChar"/>
          <w:rFonts w:ascii="Consolas" w:hAnsi="Consolas" w:eastAsia="Consolas"/>
          <w:color w:val="263238"/>
          <w:sz w:val="17"/>
        </w:rPr>
        <w:t xml:space="preserve">Angular component</w:t>
      </w:r>
      <w:r>
        <w:rPr>
          <w:rFonts w:ascii="Consolas" w:hAnsi="Consolas" w:eastAsia="Consolas"/>
          <w:color w:val="263238"/>
          <w:sz w:val="17"/>
        </w:rPr>
        <w:br/>
      </w:r>
      <w:r>
        <w:rPr>
          <w:rStyle w:val="VerbatimChar"/>
          <w:rFonts w:ascii="Consolas" w:hAnsi="Consolas" w:eastAsia="Consolas"/>
          <w:color w:val="263238"/>
          <w:sz w:val="17"/>
        </w:rPr>
        <w:t xml:space="preserve">-&gt; Angular service</w:t>
      </w:r>
      <w:r>
        <w:rPr>
          <w:rFonts w:ascii="Consolas" w:hAnsi="Consolas" w:eastAsia="Consolas"/>
          <w:color w:val="263238"/>
          <w:sz w:val="17"/>
        </w:rPr>
        <w:br/>
      </w:r>
      <w:r>
        <w:rPr>
          <w:rStyle w:val="VerbatimChar"/>
          <w:rFonts w:ascii="Consolas" w:hAnsi="Consolas" w:eastAsia="Consolas"/>
          <w:color w:val="263238"/>
          <w:sz w:val="17"/>
        </w:rPr>
        <w:t xml:space="preserve">-&gt; HttpClient</w:t>
      </w:r>
      <w:r>
        <w:rPr>
          <w:rFonts w:ascii="Consolas" w:hAnsi="Consolas" w:eastAsia="Consolas"/>
          <w:color w:val="263238"/>
          <w:sz w:val="17"/>
        </w:rPr>
        <w:br/>
      </w:r>
      <w:r>
        <w:rPr>
          <w:rStyle w:val="VerbatimChar"/>
          <w:rFonts w:ascii="Consolas" w:hAnsi="Consolas" w:eastAsia="Consolas"/>
          <w:color w:val="263238"/>
          <w:sz w:val="17"/>
        </w:rPr>
        <w:t xml:space="preserve">-&gt; ASP.NET Core API</w:t>
      </w:r>
      <w:r>
        <w:rPr>
          <w:rFonts w:ascii="Consolas" w:hAnsi="Consolas" w:eastAsia="Consolas"/>
          <w:color w:val="263238"/>
          <w:sz w:val="17"/>
        </w:rPr>
        <w:br/>
      </w:r>
      <w:r>
        <w:rPr>
          <w:rStyle w:val="VerbatimChar"/>
          <w:rFonts w:ascii="Consolas" w:hAnsi="Consolas" w:eastAsia="Consolas"/>
          <w:color w:val="263238"/>
          <w:sz w:val="17"/>
        </w:rPr>
        <w:t xml:space="preserve">-&gt; Typed JSON response</w:t>
      </w:r>
      <w:r>
        <w:rPr>
          <w:rFonts w:ascii="Consolas" w:hAnsi="Consolas" w:eastAsia="Consolas"/>
          <w:color w:val="263238"/>
          <w:sz w:val="17"/>
        </w:rPr>
        <w:br/>
      </w:r>
      <w:r>
        <w:rPr>
          <w:rStyle w:val="VerbatimChar"/>
          <w:rFonts w:ascii="Consolas" w:hAnsi="Consolas" w:eastAsia="Consolas"/>
          <w:color w:val="263238"/>
          <w:sz w:val="17"/>
        </w:rPr>
        <w:t xml:space="preserve">-&gt; Observable</w:t>
      </w:r>
      <w:r>
        <w:rPr>
          <w:rFonts w:ascii="Consolas" w:hAnsi="Consolas" w:eastAsia="Consolas"/>
          <w:color w:val="263238"/>
          <w:sz w:val="17"/>
        </w:rPr>
        <w:br/>
      </w:r>
      <w:r>
        <w:rPr>
          <w:rStyle w:val="VerbatimChar"/>
          <w:rFonts w:ascii="Consolas" w:hAnsi="Consolas" w:eastAsia="Consolas"/>
          <w:color w:val="263238"/>
          <w:sz w:val="17"/>
        </w:rPr>
        <w:t xml:space="preserve">-&gt; AsyncPipe</w:t>
      </w:r>
      <w:r>
        <w:rPr>
          <w:rFonts w:ascii="Consolas" w:hAnsi="Consolas" w:eastAsia="Consolas"/>
          <w:color w:val="263238"/>
          <w:sz w:val="17"/>
        </w:rPr>
        <w:br/>
      </w:r>
      <w:r>
        <w:rPr>
          <w:rStyle w:val="VerbatimChar"/>
          <w:rFonts w:ascii="Consolas" w:hAnsi="Consolas" w:eastAsia="Consolas"/>
          <w:color w:val="263238"/>
          <w:sz w:val="17"/>
        </w:rPr>
        <w:t xml:space="preserve">-&gt; Browser UI</w:t>
      </w:r>
    </w:p>
    <w:p>
      <w:pPr>
        <w:pStyle w:val="FirstParagraph"/>
      </w:pPr>
      <w:r>
        <w:t xml:space="preserve">The flow was verified using unit tests, production builds, and a real browser-to-API check.</w:t>
      </w:r>
    </w:p>
    <w:bookmarkEnd w:id="21"/>
    <w:bookmarkStart w:id="22" w:name="quick-concept-map"/>
    <w:p>
      <w:pPr>
        <w:pStyle w:val="Heading2"/>
        <w:keepNext/>
      </w:pPr>
      <w:r>
        <w:t xml:space="preserve">Quick Concept Map</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true"/>
          <w:tblHeader w:val="true"/>
        </w:trPr>
        <w:tc>
          <w:tcPr>
            <w:vAlign w:val="center"/>
            <w:tcMar>
              <w:top w:w="70" w:type="dxa"/>
              <w:start w:w="90" w:type="dxa"/>
              <w:bottom w:w="70" w:type="dxa"/>
              <w:end w:w="90" w:type="dxa"/>
            </w:tcMar>
            <w:shd w:fill="1F4E78"/>
          </w:tcPr>
          <w:p>
            <w:pPr>
              <w:pStyle w:val="Compact"/>
              <w:spacing w:after="40"/>
              <w:jc w:val="left"/>
            </w:pPr>
            <w:r>
              <w:rPr>
                <w:rFonts w:ascii="Aptos" w:hAnsi="Aptos" w:eastAsia="Aptos"/>
                <w:b/>
                <w:color w:val="FFFFFF"/>
                <w:sz w:val="18"/>
              </w:rPr>
              <w:t xml:space="preserve">Concept</w:t>
            </w:r>
          </w:p>
        </w:tc>
        <w:tc>
          <w:tcPr>
            <w:vAlign w:val="center"/>
            <w:tcMar>
              <w:top w:w="70" w:type="dxa"/>
              <w:start w:w="90" w:type="dxa"/>
              <w:bottom w:w="70" w:type="dxa"/>
              <w:end w:w="90" w:type="dxa"/>
            </w:tcMar>
            <w:shd w:fill="1F4E78"/>
          </w:tcPr>
          <w:p>
            <w:pPr>
              <w:pStyle w:val="Compact"/>
              <w:spacing w:after="40"/>
              <w:jc w:val="left"/>
            </w:pPr>
            <w:r>
              <w:rPr>
                <w:rFonts w:ascii="Aptos" w:hAnsi="Aptos" w:eastAsia="Aptos"/>
                <w:b/>
                <w:color w:val="FFFFFF"/>
                <w:sz w:val="18"/>
              </w:rPr>
              <w:t xml:space="preserve">Where used</w:t>
            </w:r>
          </w:p>
        </w:tc>
        <w:tc>
          <w:tcPr>
            <w:vAlign w:val="center"/>
            <w:tcMar>
              <w:top w:w="70" w:type="dxa"/>
              <w:start w:w="90" w:type="dxa"/>
              <w:bottom w:w="70" w:type="dxa"/>
              <w:end w:w="90" w:type="dxa"/>
            </w:tcMar>
            <w:shd w:fill="1F4E78"/>
          </w:tcPr>
          <w:p>
            <w:pPr>
              <w:pStyle w:val="Compact"/>
              <w:spacing w:after="40"/>
              <w:jc w:val="left"/>
            </w:pPr>
            <w:r>
              <w:rPr>
                <w:rFonts w:ascii="Aptos" w:hAnsi="Aptos" w:eastAsia="Aptos"/>
                <w:b/>
                <w:color w:val="FFFFFF"/>
                <w:sz w:val="18"/>
              </w:rPr>
              <w:t xml:space="preserve">Why used</w:t>
            </w:r>
          </w:p>
        </w:tc>
      </w:tr>
      <w:tr>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Modular monolith</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Backend architecture decision</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Lower operational complexity for a small team while retaining module boundaries</w:t>
            </w:r>
          </w:p>
        </w:tc>
      </w:tr>
      <w:tr>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Clean Architecture</w:t>
            </w:r>
          </w:p>
        </w:tc>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Domain, Application, Infrastructure, and API projects</w:t>
            </w:r>
          </w:p>
        </w:tc>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Protect business rules from framework and infrastructure dependencies</w:t>
            </w:r>
          </w:p>
        </w:tc>
      </w:tr>
      <w:tr>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Vertical slice</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System-health feature</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Prove one capability through frontend and backend end to end</w:t>
            </w:r>
          </w:p>
        </w:tc>
      </w:tr>
      <w:tr>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ASP.NET Core controller</w:t>
            </w:r>
          </w:p>
        </w:tc>
        <w:tc>
          <w:tcPr>
            <w:vAlign w:val="center"/>
            <w:tcMar>
              <w:top w:w="70" w:type="dxa"/>
              <w:start w:w="90" w:type="dxa"/>
              <w:bottom w:w="70" w:type="dxa"/>
              <w:end w:w="90" w:type="dxa"/>
            </w:tcMar>
            <w:shd w:fill="EDF3F8"/>
          </w:tcPr>
          <w:p>
            <w:pPr>
              <w:pStyle w:val="Compact"/>
              <w:spacing w:after="40"/>
              <w:jc w:val="left"/>
            </w:pPr>
            <w:r>
              <w:rPr>
                <w:rStyle w:val="VerbatimChar"/>
                <w:rFonts w:ascii="Aptos" w:hAnsi="Aptos" w:eastAsia="Aptos"/>
                <w:color w:val="20242A"/>
                <w:sz w:val="18"/>
              </w:rPr>
              <w:t xml:space="preserve">SystemController</w:t>
            </w:r>
          </w:p>
        </w:tc>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Expose the health operation through HTTP</w:t>
            </w:r>
          </w:p>
        </w:tc>
      </w:tr>
      <w:tr>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Attribute routing</w:t>
            </w:r>
          </w:p>
        </w:tc>
        <w:tc>
          <w:tcPr>
            <w:vAlign w:val="center"/>
            <w:tcMar>
              <w:top w:w="70" w:type="dxa"/>
              <w:start w:w="90" w:type="dxa"/>
              <w:bottom w:w="70" w:type="dxa"/>
              <w:end w:w="90" w:type="dxa"/>
            </w:tcMar>
          </w:tcPr>
          <w:p>
            <w:pPr>
              <w:pStyle w:val="Compact"/>
              <w:spacing w:after="40"/>
              <w:jc w:val="left"/>
            </w:pPr>
            <w:r>
              <w:rPr>
                <w:rStyle w:val="VerbatimChar"/>
                <w:rFonts w:ascii="Aptos" w:hAnsi="Aptos" w:eastAsia="Aptos"/>
                <w:color w:val="20242A"/>
                <w:sz w:val="18"/>
              </w:rPr>
              <w:t xml:space="preserve">api/system/health</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Give the endpoint a clear, stable URL</w:t>
            </w:r>
          </w:p>
        </w:tc>
      </w:tr>
      <w:tr>
        <w:tc>
          <w:tcPr>
            <w:vAlign w:val="center"/>
            <w:tcMar>
              <w:top w:w="70" w:type="dxa"/>
              <w:start w:w="90" w:type="dxa"/>
              <w:bottom w:w="70" w:type="dxa"/>
              <w:end w:w="90" w:type="dxa"/>
            </w:tcMar>
            <w:shd w:fill="EDF3F8"/>
          </w:tcPr>
          <w:p>
            <w:pPr>
              <w:pStyle w:val="Compact"/>
              <w:spacing w:after="40"/>
              <w:jc w:val="left"/>
            </w:pPr>
            <w:r>
              <w:rPr>
                <w:rStyle w:val="VerbatimChar"/>
                <w:rFonts w:ascii="Aptos" w:hAnsi="Aptos" w:eastAsia="Aptos"/>
                <w:color w:val="20242A"/>
                <w:sz w:val="18"/>
              </w:rPr>
              <w:t xml:space="preserve">ActionResult&lt;T&gt;</w:t>
            </w:r>
          </w:p>
        </w:tc>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Health action return type</w:t>
            </w:r>
          </w:p>
        </w:tc>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Express both the response model and HTTP result</w:t>
            </w:r>
          </w:p>
        </w:tc>
      </w:tr>
      <w:tr>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C# record</w:t>
            </w:r>
          </w:p>
        </w:tc>
        <w:tc>
          <w:tcPr>
            <w:vAlign w:val="center"/>
            <w:tcMar>
              <w:top w:w="70" w:type="dxa"/>
              <w:start w:w="90" w:type="dxa"/>
              <w:bottom w:w="70" w:type="dxa"/>
              <w:end w:w="90" w:type="dxa"/>
            </w:tcMar>
          </w:tcPr>
          <w:p>
            <w:pPr>
              <w:pStyle w:val="Compact"/>
              <w:spacing w:after="40"/>
              <w:jc w:val="left"/>
            </w:pPr>
            <w:r>
              <w:rPr>
                <w:rStyle w:val="VerbatimChar"/>
                <w:rFonts w:ascii="Aptos" w:hAnsi="Aptos" w:eastAsia="Aptos"/>
                <w:color w:val="20242A"/>
                <w:sz w:val="18"/>
              </w:rPr>
              <w:t xml:space="preserve">SystemHealthResponse</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Represent an immutable response-shaped data contract concisely</w:t>
            </w:r>
          </w:p>
        </w:tc>
      </w:tr>
      <w:tr>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CORS</w:t>
            </w:r>
          </w:p>
        </w:tc>
        <w:tc>
          <w:tcPr>
            <w:vAlign w:val="center"/>
            <w:tcMar>
              <w:top w:w="70" w:type="dxa"/>
              <w:start w:w="90" w:type="dxa"/>
              <w:bottom w:w="70" w:type="dxa"/>
              <w:end w:w="90" w:type="dxa"/>
            </w:tcMar>
            <w:shd w:fill="EDF3F8"/>
          </w:tcPr>
          <w:p>
            <w:pPr>
              <w:pStyle w:val="Compact"/>
              <w:spacing w:after="40"/>
              <w:jc w:val="left"/>
            </w:pPr>
            <w:r>
              <w:rPr>
                <w:rStyle w:val="VerbatimChar"/>
                <w:rFonts w:ascii="Aptos" w:hAnsi="Aptos" w:eastAsia="Aptos"/>
                <w:color w:val="20242A"/>
                <w:sz w:val="18"/>
              </w:rPr>
              <w:t xml:space="preserve">Program.cs</w:t>
            </w:r>
          </w:p>
        </w:tc>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Permit the Angular development origin to call the API</w:t>
            </w:r>
          </w:p>
        </w:tc>
      </w:tr>
      <w:tr>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Angular standalone component</w:t>
            </w:r>
          </w:p>
        </w:tc>
        <w:tc>
          <w:tcPr>
            <w:vAlign w:val="center"/>
            <w:tcMar>
              <w:top w:w="70" w:type="dxa"/>
              <w:start w:w="90" w:type="dxa"/>
              <w:bottom w:w="70" w:type="dxa"/>
              <w:end w:w="90" w:type="dxa"/>
            </w:tcMar>
          </w:tcPr>
          <w:p>
            <w:pPr>
              <w:pStyle w:val="Compact"/>
              <w:spacing w:after="40"/>
              <w:jc w:val="left"/>
            </w:pPr>
            <w:r>
              <w:rPr>
                <w:rStyle w:val="VerbatimChar"/>
                <w:rFonts w:ascii="Aptos" w:hAnsi="Aptos" w:eastAsia="Aptos"/>
                <w:color w:val="20242A"/>
                <w:sz w:val="18"/>
              </w:rPr>
              <w:t xml:space="preserve">AppComponent</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Build the UI without an NgModule</w:t>
            </w:r>
          </w:p>
        </w:tc>
      </w:tr>
      <w:tr>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Angular service</w:t>
            </w:r>
          </w:p>
        </w:tc>
        <w:tc>
          <w:tcPr>
            <w:vAlign w:val="center"/>
            <w:tcMar>
              <w:top w:w="70" w:type="dxa"/>
              <w:start w:w="90" w:type="dxa"/>
              <w:bottom w:w="70" w:type="dxa"/>
              <w:end w:w="90" w:type="dxa"/>
            </w:tcMar>
            <w:shd w:fill="EDF3F8"/>
          </w:tcPr>
          <w:p>
            <w:pPr>
              <w:pStyle w:val="Compact"/>
              <w:spacing w:after="40"/>
              <w:jc w:val="left"/>
            </w:pPr>
            <w:r>
              <w:rPr>
                <w:rStyle w:val="VerbatimChar"/>
                <w:rFonts w:ascii="Aptos" w:hAnsi="Aptos" w:eastAsia="Aptos"/>
                <w:color w:val="20242A"/>
                <w:sz w:val="18"/>
              </w:rPr>
              <w:t xml:space="preserve">SystemHealthService</w:t>
            </w:r>
          </w:p>
        </w:tc>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Keep HTTP logic outside the visual component</w:t>
            </w:r>
          </w:p>
        </w:tc>
      </w:tr>
      <w:tr>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Dependency injection</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Angular</w:t>
            </w:r>
            <w:r>
              <w:rPr>
                <w:rFonts w:ascii="Aptos" w:hAnsi="Aptos" w:eastAsia="Aptos"/>
                <w:color w:val="20242A"/>
                <w:sz w:val="18"/>
              </w:rPr>
              <w:t xml:space="preserve"> </w:t>
            </w:r>
            <w:r>
              <w:rPr>
                <w:rStyle w:val="VerbatimChar"/>
                <w:rFonts w:ascii="Aptos" w:hAnsi="Aptos" w:eastAsia="Aptos"/>
                <w:color w:val="20242A"/>
                <w:sz w:val="18"/>
              </w:rPr>
              <w:t xml:space="preserve">inject(...)</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Supply dependencies without direct construction and support testing</w:t>
            </w:r>
          </w:p>
        </w:tc>
      </w:tr>
      <w:tr>
        <w:tc>
          <w:tcPr>
            <w:vAlign w:val="center"/>
            <w:tcMar>
              <w:top w:w="70" w:type="dxa"/>
              <w:start w:w="90" w:type="dxa"/>
              <w:bottom w:w="70" w:type="dxa"/>
              <w:end w:w="90" w:type="dxa"/>
            </w:tcMar>
            <w:shd w:fill="EDF3F8"/>
          </w:tcPr>
          <w:p>
            <w:pPr>
              <w:pStyle w:val="Compact"/>
              <w:spacing w:after="40"/>
              <w:jc w:val="left"/>
            </w:pPr>
            <w:r>
              <w:rPr>
                <w:rStyle w:val="VerbatimChar"/>
                <w:rFonts w:ascii="Aptos" w:hAnsi="Aptos" w:eastAsia="Aptos"/>
                <w:color w:val="20242A"/>
                <w:sz w:val="18"/>
              </w:rPr>
              <w:t xml:space="preserve">HttpClient</w:t>
            </w:r>
          </w:p>
        </w:tc>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Health service</w:t>
            </w:r>
          </w:p>
        </w:tc>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Send the typed GET request</w:t>
            </w:r>
          </w:p>
        </w:tc>
      </w:tr>
      <w:tr>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Environment configuration</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API base URL</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Use different public configuration for development and production builds</w:t>
            </w:r>
          </w:p>
        </w:tc>
      </w:tr>
      <w:tr>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TypeScript interface</w:t>
            </w:r>
          </w:p>
        </w:tc>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Health response model</w:t>
            </w:r>
          </w:p>
        </w:tc>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Type-check the frontend/backend contract</w:t>
            </w:r>
          </w:p>
        </w:tc>
      </w:tr>
      <w:tr>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Observable</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Health HTTP response</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Represent and transform asynchronous response state</w:t>
            </w:r>
          </w:p>
        </w:tc>
      </w:tr>
      <w:tr>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RxJS operators</w:t>
            </w:r>
          </w:p>
        </w:tc>
        <w:tc>
          <w:tcPr>
            <w:vAlign w:val="center"/>
            <w:tcMar>
              <w:top w:w="70" w:type="dxa"/>
              <w:start w:w="90" w:type="dxa"/>
              <w:bottom w:w="70" w:type="dxa"/>
              <w:end w:w="90" w:type="dxa"/>
            </w:tcMar>
            <w:shd w:fill="EDF3F8"/>
          </w:tcPr>
          <w:p>
            <w:pPr>
              <w:pStyle w:val="Compact"/>
              <w:spacing w:after="40"/>
              <w:jc w:val="left"/>
            </w:pPr>
            <w:r>
              <w:rPr>
                <w:rStyle w:val="VerbatimChar"/>
                <w:rFonts w:ascii="Aptos" w:hAnsi="Aptos" w:eastAsia="Aptos"/>
                <w:color w:val="20242A"/>
                <w:sz w:val="18"/>
              </w:rPr>
              <w:t xml:space="preserve">map</w:t>
            </w:r>
            <w:r>
              <w:rPr>
                <w:rFonts w:ascii="Aptos" w:hAnsi="Aptos" w:eastAsia="Aptos"/>
                <w:color w:val="20242A"/>
                <w:sz w:val="18"/>
              </w:rPr>
              <w:t xml:space="preserve">,</w:t>
            </w:r>
            <w:r>
              <w:rPr>
                <w:rFonts w:ascii="Aptos" w:hAnsi="Aptos" w:eastAsia="Aptos"/>
                <w:color w:val="20242A"/>
                <w:sz w:val="18"/>
              </w:rPr>
              <w:t xml:space="preserve"> </w:t>
            </w:r>
            <w:r>
              <w:rPr>
                <w:rStyle w:val="VerbatimChar"/>
                <w:rFonts w:ascii="Aptos" w:hAnsi="Aptos" w:eastAsia="Aptos"/>
                <w:color w:val="20242A"/>
                <w:sz w:val="18"/>
              </w:rPr>
              <w:t xml:space="preserve">catchError</w:t>
            </w:r>
            <w:r>
              <w:rPr>
                <w:rFonts w:ascii="Aptos" w:hAnsi="Aptos" w:eastAsia="Aptos"/>
                <w:color w:val="20242A"/>
                <w:sz w:val="18"/>
              </w:rPr>
              <w:t xml:space="preserve">,</w:t>
            </w:r>
            <w:r>
              <w:rPr>
                <w:rFonts w:ascii="Aptos" w:hAnsi="Aptos" w:eastAsia="Aptos"/>
                <w:color w:val="20242A"/>
                <w:sz w:val="18"/>
              </w:rPr>
              <w:t xml:space="preserve"> </w:t>
            </w:r>
            <w:r>
              <w:rPr>
                <w:rStyle w:val="VerbatimChar"/>
                <w:rFonts w:ascii="Aptos" w:hAnsi="Aptos" w:eastAsia="Aptos"/>
                <w:color w:val="20242A"/>
                <w:sz w:val="18"/>
              </w:rPr>
              <w:t xml:space="preserve">startWith</w:t>
            </w:r>
          </w:p>
        </w:tc>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Create loading, success, and error view states</w:t>
            </w:r>
          </w:p>
        </w:tc>
      </w:tr>
      <w:tr>
        <w:tc>
          <w:tcPr>
            <w:vAlign w:val="center"/>
            <w:tcMar>
              <w:top w:w="70" w:type="dxa"/>
              <w:start w:w="90" w:type="dxa"/>
              <w:bottom w:w="70" w:type="dxa"/>
              <w:end w:w="90" w:type="dxa"/>
            </w:tcMar>
          </w:tcPr>
          <w:p>
            <w:pPr>
              <w:pStyle w:val="Compact"/>
              <w:spacing w:after="40"/>
              <w:jc w:val="left"/>
            </w:pPr>
            <w:r>
              <w:rPr>
                <w:rStyle w:val="VerbatimChar"/>
                <w:rFonts w:ascii="Aptos" w:hAnsi="Aptos" w:eastAsia="Aptos"/>
                <w:color w:val="20242A"/>
                <w:sz w:val="18"/>
              </w:rPr>
              <w:t xml:space="preserve">AsyncPipe</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Angular template</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Subscribe to the Observable and manage the subscription lifecycle</w:t>
            </w:r>
          </w:p>
        </w:tc>
      </w:tr>
      <w:tr>
        <w:tc>
          <w:tcPr>
            <w:vAlign w:val="center"/>
            <w:tcMar>
              <w:top w:w="70" w:type="dxa"/>
              <w:start w:w="90" w:type="dxa"/>
              <w:bottom w:w="70" w:type="dxa"/>
              <w:end w:w="90" w:type="dxa"/>
            </w:tcMar>
            <w:shd w:fill="EDF3F8"/>
          </w:tcPr>
          <w:p>
            <w:pPr>
              <w:pStyle w:val="Compact"/>
              <w:spacing w:after="40"/>
              <w:jc w:val="left"/>
            </w:pPr>
            <w:r>
              <w:rPr>
                <w:rStyle w:val="VerbatimChar"/>
                <w:rFonts w:ascii="Aptos" w:hAnsi="Aptos" w:eastAsia="Aptos"/>
                <w:color w:val="20242A"/>
                <w:sz w:val="18"/>
              </w:rPr>
              <w:t xml:space="preserve">OnPush</w:t>
            </w:r>
          </w:p>
        </w:tc>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Root component</w:t>
            </w:r>
          </w:p>
        </w:tc>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Reduce unnecessary change-detection work</w:t>
            </w:r>
          </w:p>
        </w:tc>
      </w:tr>
      <w:tr>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Unit testing</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xUnit and Vitest tests</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Verify isolated behaviour quickly and repeatedly</w:t>
            </w:r>
          </w:p>
        </w:tc>
      </w:tr>
      <w:tr>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HTTP test controller</w:t>
            </w:r>
          </w:p>
        </w:tc>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Angular service test</w:t>
            </w:r>
          </w:p>
        </w:tc>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Verify the request without calling a real API</w:t>
            </w:r>
          </w:p>
        </w:tc>
      </w:tr>
      <w:tr>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Mock service</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Angular component test</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Test rendering independently from the network</w:t>
            </w:r>
          </w:p>
        </w:tc>
      </w:tr>
      <w:tr>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Production build</w:t>
            </w:r>
          </w:p>
        </w:tc>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.NET and Angular builds</w:t>
            </w:r>
          </w:p>
        </w:tc>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Compile the complete application and catch integration errors</w:t>
            </w:r>
          </w:p>
        </w:tc>
      </w:tr>
      <w:tr>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Git commit</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First local commit</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Create a traceable and recoverable project checkpoint</w:t>
            </w:r>
          </w:p>
        </w:tc>
      </w:tr>
      <w:tr>
        <w:tc>
          <w:tcPr>
            <w:vAlign w:val="center"/>
            <w:tcMar>
              <w:top w:w="70" w:type="dxa"/>
              <w:start w:w="90" w:type="dxa"/>
              <w:bottom w:w="70" w:type="dxa"/>
              <w:end w:w="90" w:type="dxa"/>
            </w:tcMar>
            <w:shd w:fill="EDF3F8"/>
          </w:tcPr>
          <w:p>
            <w:pPr>
              <w:pStyle w:val="Compact"/>
              <w:spacing w:after="40"/>
              <w:jc w:val="left"/>
            </w:pPr>
            <w:r>
              <w:rPr>
                <w:rStyle w:val="VerbatimChar"/>
                <w:rFonts w:ascii="Aptos" w:hAnsi="Aptos" w:eastAsia="Aptos"/>
                <w:color w:val="20242A"/>
                <w:sz w:val="18"/>
              </w:rPr>
              <w:t xml:space="preserve">.gitignore</w:t>
            </w:r>
          </w:p>
        </w:tc>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Repository root and Angular project</w:t>
            </w:r>
          </w:p>
        </w:tc>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Exclude generated, large, and local-only files</w:t>
            </w:r>
          </w:p>
        </w:tc>
      </w:tr>
      <w:tr>
        <w:tc>
          <w:tcPr>
            <w:vAlign w:val="center"/>
            <w:tcMar>
              <w:top w:w="70" w:type="dxa"/>
              <w:start w:w="90" w:type="dxa"/>
              <w:bottom w:w="70" w:type="dxa"/>
              <w:end w:w="90" w:type="dxa"/>
            </w:tcMar>
          </w:tcPr>
          <w:p>
            <w:pPr>
              <w:pStyle w:val="Compact"/>
              <w:spacing w:after="40"/>
              <w:jc w:val="left"/>
            </w:pPr>
            <w:r>
              <w:rPr>
                <w:rStyle w:val="VerbatimChar"/>
                <w:rFonts w:ascii="Aptos" w:hAnsi="Aptos" w:eastAsia="Aptos"/>
                <w:color w:val="20242A"/>
                <w:sz w:val="18"/>
              </w:rPr>
              <w:t xml:space="preserve">.editorconfig</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Repository root</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Keep formatting and coding conventions consistent</w:t>
            </w:r>
          </w:p>
        </w:tc>
      </w:tr>
    </w:tbl>
    <w:bookmarkEnd w:id="22"/>
    <w:bookmarkStart w:id="28" w:name="X4f05358eb7f8baf08c4c4dfb93218a544fd2ba5"/>
    <w:p>
      <w:pPr>
        <w:pStyle w:val="Heading2"/>
        <w:keepNext/>
      </w:pPr>
      <w:r>
        <w:t xml:space="preserve">1. Modular Monolith</w:t>
      </w:r>
    </w:p>
    <w:bookmarkStart w:id="23" w:name="what-it-is"/>
    <w:p>
      <w:pPr>
        <w:pStyle w:val="Heading3"/>
        <w:keepNext/>
      </w:pPr>
      <w:r>
        <w:t xml:space="preserve">What it is</w:t>
      </w:r>
    </w:p>
    <w:p>
      <w:pPr>
        <w:pStyle w:val="FirstParagraph"/>
      </w:pPr>
      <w:r>
        <w:t xml:space="preserve">A modular monolith is one deployable backend organised into clear business or technical modules.</w:t>
      </w:r>
    </w:p>
    <w:bookmarkEnd w:id="23"/>
    <w:bookmarkStart w:id="24" w:name="where-we-used-it"/>
    <w:p>
      <w:pPr>
        <w:pStyle w:val="Heading3"/>
        <w:keepNext/>
      </w:pPr>
      <w:r>
        <w:t xml:space="preserve">Where we used it</w:t>
      </w:r>
    </w:p>
    <w:p>
      <w:pPr>
        <w:pStyle w:val="FirstParagraph"/>
      </w:pPr>
      <w:r>
        <w:t xml:space="preserve">ChangeGuard currently has one backend solution with separate Domain, Application, Infrastructure, and API projects.</w:t>
      </w:r>
    </w:p>
    <w:bookmarkEnd w:id="24"/>
    <w:bookmarkStart w:id="25" w:name="why-we-used-it"/>
    <w:p>
      <w:pPr>
        <w:pStyle w:val="Heading3"/>
        <w:keepNext/>
      </w:pPr>
      <w:r>
        <w:t xml:space="preserve">Why we used it</w:t>
      </w:r>
    </w:p>
    <w:p>
      <w:pPr>
        <w:numPr>
          <w:ilvl w:val="0"/>
          <w:numId w:val="1002"/>
        </w:numPr>
        <w:pStyle w:val="Compact"/>
      </w:pPr>
      <w:r>
        <w:t xml:space="preserve">The initial team is small.</w:t>
      </w:r>
    </w:p>
    <w:p>
      <w:pPr>
        <w:numPr>
          <w:ilvl w:val="0"/>
          <w:numId w:val="1002"/>
        </w:numPr>
        <w:pStyle w:val="Compact"/>
      </w:pPr>
      <w:r>
        <w:t xml:space="preserve">There is no proven need for independent module deployment or scaling.</w:t>
      </w:r>
    </w:p>
    <w:p>
      <w:pPr>
        <w:numPr>
          <w:ilvl w:val="0"/>
          <w:numId w:val="1002"/>
        </w:numPr>
        <w:pStyle w:val="Compact"/>
      </w:pPr>
      <w:r>
        <w:t xml:space="preserve">It avoids early distributed-system complexity.</w:t>
      </w:r>
    </w:p>
    <w:p>
      <w:pPr>
        <w:numPr>
          <w:ilvl w:val="0"/>
          <w:numId w:val="1002"/>
        </w:numPr>
        <w:pStyle w:val="Compact"/>
      </w:pPr>
      <w:r>
        <w:t xml:space="preserve">Clear boundaries still allow later extraction when production evidence supports it.</w:t>
      </w:r>
    </w:p>
    <w:bookmarkEnd w:id="25"/>
    <w:bookmarkStart w:id="26" w:name="interview-answer"/>
    <w:p>
      <w:pPr>
        <w:pStyle w:val="Heading3"/>
        <w:keepNext/>
      </w:pPr>
      <w:r>
        <w:t xml:space="preserve">Interview answer</w:t>
      </w:r>
    </w:p>
    <w:p>
      <w:pPr>
        <w:pStyle w:val="BlockText"/>
      </w:pPr>
      <w:r>
        <w:t xml:space="preserve">We selected a modular monolith because the team is small and there is no proven need for independent deployment or scaling. It reduces infrastructure and operational complexity while Clean Architecture keeps the code modular. If a module later requires independent scaling, ownership, or fault isolation, we can extract it behind a stable contract.</w:t>
      </w:r>
    </w:p>
    <w:bookmarkEnd w:id="26"/>
    <w:bookmarkStart w:id="27" w:name="remember"/>
    <w:p>
      <w:pPr>
        <w:pStyle w:val="Heading3"/>
        <w:keepNext/>
      </w:pPr>
      <w:r>
        <w:t xml:space="preserve">Remember</w:t>
      </w:r>
    </w:p>
    <w:p>
      <w:pPr>
        <w:pStyle w:val="SourceCode"/>
        <w:keepLines/>
        <w:shd w:fill="F3F4F6"/>
      </w:pPr>
      <w:r>
        <w:rPr>
          <w:rStyle w:val="VerbatimChar"/>
          <w:rFonts w:ascii="Consolas" w:hAnsi="Consolas" w:eastAsia="Consolas"/>
          <w:color w:val="263238"/>
          <w:sz w:val="17"/>
        </w:rPr>
        <w:t xml:space="preserve">One deployment does not have to mean one unstructured codebase.</w:t>
      </w:r>
    </w:p>
    <w:bookmarkEnd w:id="27"/>
    <w:bookmarkEnd w:id="28"/>
    <w:bookmarkStart w:id="33" w:name="X0b384e403b9943623932d35ac9f494ee661a98b"/>
    <w:p>
      <w:pPr>
        <w:pStyle w:val="Heading2"/>
        <w:keepNext/>
      </w:pPr>
      <w:r>
        <w:t xml:space="preserve">2. Clean Architecture</w:t>
      </w:r>
    </w:p>
    <w:bookmarkStart w:id="29" w:name="what-it-is-1"/>
    <w:p>
      <w:pPr>
        <w:pStyle w:val="Heading3"/>
        <w:keepNext/>
      </w:pPr>
      <w:r>
        <w:t xml:space="preserve">What it is</w:t>
      </w:r>
    </w:p>
    <w:p>
      <w:pPr>
        <w:pStyle w:val="FirstParagraph"/>
      </w:pPr>
      <w:r>
        <w:t xml:space="preserve">Clean Architecture organises dependencies so core business rules do not depend on UI, database, cloud, or framework details.</w:t>
      </w:r>
    </w:p>
    <w:bookmarkEnd w:id="29"/>
    <w:bookmarkStart w:id="30" w:name="where-we-used-it-1"/>
    <w:p>
      <w:pPr>
        <w:pStyle w:val="Heading3"/>
        <w:keepNext/>
      </w:pPr>
      <w:r>
        <w:t xml:space="preserve">Where we used it</w:t>
      </w:r>
    </w:p>
    <w:p>
      <w:pPr>
        <w:numPr>
          <w:ilvl w:val="0"/>
          <w:numId w:val="1003"/>
        </w:numPr>
        <w:pStyle w:val="Compact"/>
      </w:pPr>
      <w:r>
        <w:rPr>
          <w:rStyle w:val="VerbatimChar"/>
        </w:rPr>
        <w:t xml:space="preserve">ChangeGuard.Domain</w:t>
      </w:r>
      <w:r>
        <w:t xml:space="preserve">: business concepts and rules</w:t>
      </w:r>
    </w:p>
    <w:p>
      <w:pPr>
        <w:numPr>
          <w:ilvl w:val="0"/>
          <w:numId w:val="1003"/>
        </w:numPr>
        <w:pStyle w:val="Compact"/>
      </w:pPr>
      <w:r>
        <w:rPr>
          <w:rStyle w:val="VerbatimChar"/>
        </w:rPr>
        <w:t xml:space="preserve">ChangeGuard.Application</w:t>
      </w:r>
      <w:r>
        <w:t xml:space="preserve">: use cases and orchestration</w:t>
      </w:r>
    </w:p>
    <w:p>
      <w:pPr>
        <w:numPr>
          <w:ilvl w:val="0"/>
          <w:numId w:val="1003"/>
        </w:numPr>
        <w:pStyle w:val="Compact"/>
      </w:pPr>
      <w:r>
        <w:rPr>
          <w:rStyle w:val="VerbatimChar"/>
        </w:rPr>
        <w:t xml:space="preserve">ChangeGuard.Infrastructure</w:t>
      </w:r>
      <w:r>
        <w:t xml:space="preserve">: persistence and external integrations</w:t>
      </w:r>
    </w:p>
    <w:p>
      <w:pPr>
        <w:numPr>
          <w:ilvl w:val="0"/>
          <w:numId w:val="1003"/>
        </w:numPr>
        <w:pStyle w:val="Compact"/>
      </w:pPr>
      <w:r>
        <w:rPr>
          <w:rStyle w:val="VerbatimChar"/>
        </w:rPr>
        <w:t xml:space="preserve">ChangeGuard.Api</w:t>
      </w:r>
      <w:r>
        <w:t xml:space="preserve">: HTTP entry point and dependency composition</w:t>
      </w:r>
    </w:p>
    <w:p>
      <w:pPr>
        <w:numPr>
          <w:ilvl w:val="0"/>
          <w:numId w:val="1003"/>
        </w:numPr>
        <w:pStyle w:val="Compact"/>
      </w:pPr>
      <w:r>
        <w:rPr>
          <w:rStyle w:val="VerbatimChar"/>
        </w:rPr>
        <w:t xml:space="preserve">ChangeGuard.Web</w:t>
      </w:r>
      <w:r>
        <w:t xml:space="preserve">: Angular frontend communicating through HTTP contracts</w:t>
      </w:r>
    </w:p>
    <w:bookmarkEnd w:id="30"/>
    <w:bookmarkStart w:id="31" w:name="why-we-used-it-1"/>
    <w:p>
      <w:pPr>
        <w:pStyle w:val="Heading3"/>
        <w:keepNext/>
      </w:pPr>
      <w:r>
        <w:t xml:space="preserve">Why we used it</w:t>
      </w:r>
    </w:p>
    <w:p>
      <w:pPr>
        <w:numPr>
          <w:ilvl w:val="0"/>
          <w:numId w:val="1004"/>
        </w:numPr>
        <w:pStyle w:val="Compact"/>
      </w:pPr>
      <w:r>
        <w:t xml:space="preserve">Protect business logic from technical changes</w:t>
      </w:r>
    </w:p>
    <w:p>
      <w:pPr>
        <w:numPr>
          <w:ilvl w:val="0"/>
          <w:numId w:val="1004"/>
        </w:numPr>
        <w:pStyle w:val="Compact"/>
      </w:pPr>
      <w:r>
        <w:t xml:space="preserve">Improve testing</w:t>
      </w:r>
    </w:p>
    <w:p>
      <w:pPr>
        <w:numPr>
          <w:ilvl w:val="0"/>
          <w:numId w:val="1004"/>
        </w:numPr>
        <w:pStyle w:val="Compact"/>
      </w:pPr>
      <w:r>
        <w:t xml:space="preserve">Make responsibilities clear</w:t>
      </w:r>
    </w:p>
    <w:p>
      <w:pPr>
        <w:numPr>
          <w:ilvl w:val="0"/>
          <w:numId w:val="1004"/>
        </w:numPr>
        <w:pStyle w:val="Compact"/>
      </w:pPr>
      <w:r>
        <w:t xml:space="preserve">Reduce direct coupling</w:t>
      </w:r>
    </w:p>
    <w:p>
      <w:pPr>
        <w:numPr>
          <w:ilvl w:val="0"/>
          <w:numId w:val="1004"/>
        </w:numPr>
        <w:pStyle w:val="Compact"/>
      </w:pPr>
      <w:r>
        <w:t xml:space="preserve">Support future replacement of infrastructure implementations</w:t>
      </w:r>
    </w:p>
    <w:bookmarkEnd w:id="31"/>
    <w:bookmarkStart w:id="32" w:name="dependency-rule"/>
    <w:p>
      <w:pPr>
        <w:pStyle w:val="Heading3"/>
        <w:keepNext/>
      </w:pPr>
      <w:r>
        <w:t xml:space="preserve">Dependency rule</w:t>
      </w:r>
    </w:p>
    <w:p>
      <w:pPr>
        <w:pStyle w:val="SourceCode"/>
        <w:keepLines/>
        <w:shd w:fill="F3F4F6"/>
      </w:pPr>
      <w:r>
        <w:rPr>
          <w:rStyle w:val="VerbatimChar"/>
          <w:rFonts w:ascii="Consolas" w:hAnsi="Consolas" w:eastAsia="Consolas"/>
          <w:color w:val="263238"/>
          <w:sz w:val="17"/>
        </w:rPr>
        <w:t xml:space="preserve">Dependencies point toward business rules.</w:t>
      </w:r>
    </w:p>
    <w:p>
      <w:pPr>
        <w:pStyle w:val="FirstParagraph"/>
      </w:pPr>
      <w:r>
        <w:t xml:space="preserve">Angular must never connect directly to SQL Server.</w:t>
      </w:r>
    </w:p>
    <w:bookmarkEnd w:id="32"/>
    <w:bookmarkEnd w:id="33"/>
    <w:bookmarkStart w:id="38" w:name="Xc2c0a6d5f783398e3d2f21382de377d4ef0ed56"/>
    <w:p>
      <w:pPr>
        <w:pStyle w:val="Heading2"/>
        <w:keepNext/>
      </w:pPr>
      <w:r>
        <w:t xml:space="preserve">3. Vertical Slice</w:t>
      </w:r>
    </w:p>
    <w:bookmarkStart w:id="34" w:name="what-it-is-2"/>
    <w:p>
      <w:pPr>
        <w:pStyle w:val="Heading3"/>
        <w:keepNext/>
      </w:pPr>
      <w:r>
        <w:t xml:space="preserve">What it is</w:t>
      </w:r>
    </w:p>
    <w:p>
      <w:pPr>
        <w:pStyle w:val="FirstParagraph"/>
      </w:pPr>
      <w:r>
        <w:t xml:space="preserve">A vertical slice is one small capability implemented through every layer necessary to deliver and verify it.</w:t>
      </w:r>
    </w:p>
    <w:bookmarkEnd w:id="34"/>
    <w:bookmarkStart w:id="35" w:name="where-we-used-it-2"/>
    <w:p>
      <w:pPr>
        <w:pStyle w:val="Heading3"/>
        <w:keepNext/>
      </w:pPr>
      <w:r>
        <w:t xml:space="preserve">Where we used it</w:t>
      </w:r>
    </w:p>
    <w:p>
      <w:pPr>
        <w:pStyle w:val="FirstParagraph"/>
      </w:pPr>
      <w:r>
        <w:t xml:space="preserve">The system-health slice crosses:</w:t>
      </w:r>
    </w:p>
    <w:p>
      <w:pPr>
        <w:numPr>
          <w:ilvl w:val="0"/>
          <w:numId w:val="1005"/>
        </w:numPr>
        <w:pStyle w:val="Compact"/>
      </w:pPr>
      <w:r>
        <w:t xml:space="preserve">Angular component</w:t>
      </w:r>
    </w:p>
    <w:p>
      <w:pPr>
        <w:numPr>
          <w:ilvl w:val="0"/>
          <w:numId w:val="1005"/>
        </w:numPr>
        <w:pStyle w:val="Compact"/>
      </w:pPr>
      <w:r>
        <w:t xml:space="preserve">Angular service</w:t>
      </w:r>
    </w:p>
    <w:p>
      <w:pPr>
        <w:numPr>
          <w:ilvl w:val="0"/>
          <w:numId w:val="1005"/>
        </w:numPr>
        <w:pStyle w:val="Compact"/>
      </w:pPr>
      <w:r>
        <w:t xml:space="preserve">TypeScript contract</w:t>
      </w:r>
    </w:p>
    <w:p>
      <w:pPr>
        <w:numPr>
          <w:ilvl w:val="0"/>
          <w:numId w:val="1005"/>
        </w:numPr>
        <w:pStyle w:val="Compact"/>
      </w:pPr>
      <w:r>
        <w:t xml:space="preserve">Environment configuration</w:t>
      </w:r>
    </w:p>
    <w:p>
      <w:pPr>
        <w:numPr>
          <w:ilvl w:val="0"/>
          <w:numId w:val="1005"/>
        </w:numPr>
        <w:pStyle w:val="Compact"/>
      </w:pPr>
      <w:r>
        <w:t xml:space="preserve">HTTP</w:t>
      </w:r>
    </w:p>
    <w:p>
      <w:pPr>
        <w:numPr>
          <w:ilvl w:val="0"/>
          <w:numId w:val="1005"/>
        </w:numPr>
        <w:pStyle w:val="Compact"/>
      </w:pPr>
      <w:r>
        <w:t xml:space="preserve">CORS</w:t>
      </w:r>
    </w:p>
    <w:p>
      <w:pPr>
        <w:numPr>
          <w:ilvl w:val="0"/>
          <w:numId w:val="1005"/>
        </w:numPr>
        <w:pStyle w:val="Compact"/>
      </w:pPr>
      <w:r>
        <w:t xml:space="preserve">ASP.NET Core routing</w:t>
      </w:r>
    </w:p>
    <w:p>
      <w:pPr>
        <w:numPr>
          <w:ilvl w:val="0"/>
          <w:numId w:val="1005"/>
        </w:numPr>
        <w:pStyle w:val="Compact"/>
      </w:pPr>
      <w:r>
        <w:t xml:space="preserve">Controller</w:t>
      </w:r>
    </w:p>
    <w:p>
      <w:pPr>
        <w:numPr>
          <w:ilvl w:val="0"/>
          <w:numId w:val="1005"/>
        </w:numPr>
        <w:pStyle w:val="Compact"/>
      </w:pPr>
      <w:r>
        <w:t xml:space="preserve">C# response contract</w:t>
      </w:r>
    </w:p>
    <w:p>
      <w:pPr>
        <w:numPr>
          <w:ilvl w:val="0"/>
          <w:numId w:val="1005"/>
        </w:numPr>
        <w:pStyle w:val="Compact"/>
      </w:pPr>
      <w:r>
        <w:t xml:space="preserve">Tests and builds</w:t>
      </w:r>
    </w:p>
    <w:bookmarkEnd w:id="35"/>
    <w:bookmarkStart w:id="36" w:name="why-we-used-it-2"/>
    <w:p>
      <w:pPr>
        <w:pStyle w:val="Heading3"/>
        <w:keepNext/>
      </w:pPr>
      <w:r>
        <w:t xml:space="preserve">Why we used it</w:t>
      </w:r>
    </w:p>
    <w:p>
      <w:pPr>
        <w:pStyle w:val="FirstParagraph"/>
      </w:pPr>
      <w:r>
        <w:t xml:space="preserve">It proves the basic full-stack wiring early instead of building many disconnected layers before receiving feedback.</w:t>
      </w:r>
    </w:p>
    <w:bookmarkEnd w:id="36"/>
    <w:bookmarkStart w:id="37" w:name="interview-answer-1"/>
    <w:p>
      <w:pPr>
        <w:pStyle w:val="Heading3"/>
        <w:keepNext/>
      </w:pPr>
      <w:r>
        <w:t xml:space="preserve">Interview answer</w:t>
      </w:r>
    </w:p>
    <w:p>
      <w:pPr>
        <w:pStyle w:val="BlockText"/>
      </w:pPr>
      <w:r>
        <w:t xml:space="preserve">The first vertical slice calls the health endpoint from Angular, routes the request to the ASP.NET Core controller, returns a typed JSON response, and displays it through an Observable and AsyncPipe. Unit tests, production builds, and a browser test verified the slice.</w:t>
      </w:r>
    </w:p>
    <w:bookmarkEnd w:id="37"/>
    <w:bookmarkEnd w:id="38"/>
    <w:bookmarkStart w:id="42" w:name="X3dc733eb0cd22e27a1723731bde2eca2afeb097"/>
    <w:p>
      <w:pPr>
        <w:pStyle w:val="Heading2"/>
        <w:keepNext/>
      </w:pPr>
      <w:r>
        <w:t xml:space="preserve">4. ASP.NET Core Controller and Routing</w:t>
      </w:r>
    </w:p>
    <w:bookmarkStart w:id="39" w:name="what-they-are"/>
    <w:p>
      <w:pPr>
        <w:pStyle w:val="Heading3"/>
        <w:keepNext/>
      </w:pPr>
      <w:r>
        <w:t xml:space="preserve">What they are</w:t>
      </w:r>
    </w:p>
    <w:p>
      <w:pPr>
        <w:pStyle w:val="FirstParagraph"/>
      </w:pPr>
      <w:r>
        <w:t xml:space="preserve">A controller handles HTTP requests. Attribute routing maps an HTTP method and URL to an action.</w:t>
      </w:r>
    </w:p>
    <w:bookmarkEnd w:id="39"/>
    <w:bookmarkStart w:id="40" w:name="where-we-used-them"/>
    <w:p>
      <w:pPr>
        <w:pStyle w:val="Heading3"/>
        <w:keepNext/>
      </w:pPr>
      <w:r>
        <w:t xml:space="preserve">Where we used them</w:t>
      </w:r>
    </w:p>
    <w:p>
      <w:pPr>
        <w:pStyle w:val="FirstParagraph"/>
      </w:pPr>
      <w:r>
        <w:rPr>
          <w:rStyle w:val="VerbatimChar"/>
        </w:rPr>
        <w:t xml:space="preserve">SystemController</w:t>
      </w:r>
      <w:r>
        <w:t xml:space="preserve"> </w:t>
      </w:r>
      <w:r>
        <w:t xml:space="preserve">exposes:</w:t>
      </w:r>
    </w:p>
    <w:p>
      <w:pPr>
        <w:pStyle w:val="SourceCode"/>
        <w:keepLines/>
        <w:shd w:fill="F3F4F6"/>
      </w:pPr>
      <w:r>
        <w:rPr>
          <w:rStyle w:val="VerbatimChar"/>
          <w:rFonts w:ascii="Consolas" w:hAnsi="Consolas" w:eastAsia="Consolas"/>
          <w:color w:val="263238"/>
          <w:sz w:val="17"/>
        </w:rPr>
        <w:t xml:space="preserve">GET /api/system/health</w:t>
      </w:r>
    </w:p>
    <w:p>
      <w:pPr>
        <w:pStyle w:val="FirstParagraph"/>
      </w:pPr>
      <w:r>
        <w:t xml:space="preserve">Important attributes:</w:t>
      </w:r>
    </w:p>
    <w:p>
      <w:pPr>
        <w:numPr>
          <w:ilvl w:val="0"/>
          <w:numId w:val="1006"/>
        </w:numPr>
        <w:pStyle w:val="Compact"/>
      </w:pPr>
      <w:r>
        <w:rPr>
          <w:rStyle w:val="VerbatimChar"/>
        </w:rPr>
        <w:t xml:space="preserve">[ApiController]</w:t>
      </w:r>
      <w:r>
        <w:t xml:space="preserve">: enables API-controller conventions</w:t>
      </w:r>
    </w:p>
    <w:p>
      <w:pPr>
        <w:numPr>
          <w:ilvl w:val="0"/>
          <w:numId w:val="1006"/>
        </w:numPr>
        <w:pStyle w:val="Compact"/>
      </w:pPr>
      <w:r>
        <w:rPr>
          <w:rStyle w:val="VerbatimChar"/>
        </w:rPr>
        <w:t xml:space="preserve">[Route("api/system")]</w:t>
      </w:r>
      <w:r>
        <w:t xml:space="preserve">: establishes the controller route</w:t>
      </w:r>
    </w:p>
    <w:p>
      <w:pPr>
        <w:numPr>
          <w:ilvl w:val="0"/>
          <w:numId w:val="1006"/>
        </w:numPr>
        <w:pStyle w:val="Compact"/>
      </w:pPr>
      <w:r>
        <w:rPr>
          <w:rStyle w:val="VerbatimChar"/>
        </w:rPr>
        <w:t xml:space="preserve">[HttpGet("health")]</w:t>
      </w:r>
      <w:r>
        <w:t xml:space="preserve">: maps the GET action</w:t>
      </w:r>
    </w:p>
    <w:p>
      <w:pPr>
        <w:numPr>
          <w:ilvl w:val="0"/>
          <w:numId w:val="1006"/>
        </w:numPr>
        <w:pStyle w:val="Compact"/>
      </w:pPr>
      <w:r>
        <w:rPr>
          <w:rStyle w:val="VerbatimChar"/>
        </w:rPr>
        <w:t xml:space="preserve">[AllowAnonymous]</w:t>
      </w:r>
      <w:r>
        <w:t xml:space="preserve">: permits the health request without authentication</w:t>
      </w:r>
    </w:p>
    <w:bookmarkEnd w:id="40"/>
    <w:bookmarkStart w:id="41" w:name="why-we-used-them"/>
    <w:p>
      <w:pPr>
        <w:pStyle w:val="Heading3"/>
        <w:keepNext/>
      </w:pPr>
      <w:r>
        <w:t xml:space="preserve">Why we used them</w:t>
      </w:r>
    </w:p>
    <w:p>
      <w:pPr>
        <w:numPr>
          <w:ilvl w:val="0"/>
          <w:numId w:val="1007"/>
        </w:numPr>
        <w:pStyle w:val="Compact"/>
      </w:pPr>
      <w:r>
        <w:t xml:space="preserve">Clear HTTP contract</w:t>
      </w:r>
    </w:p>
    <w:p>
      <w:pPr>
        <w:numPr>
          <w:ilvl w:val="0"/>
          <w:numId w:val="1007"/>
        </w:numPr>
        <w:pStyle w:val="Compact"/>
      </w:pPr>
      <w:r>
        <w:t xml:space="preserve">Conventional REST-style endpoint</w:t>
      </w:r>
    </w:p>
    <w:p>
      <w:pPr>
        <w:numPr>
          <w:ilvl w:val="0"/>
          <w:numId w:val="1007"/>
        </w:numPr>
        <w:pStyle w:val="Compact"/>
      </w:pPr>
      <w:r>
        <w:t xml:space="preserve">Easy manual and automated verification</w:t>
      </w:r>
    </w:p>
    <w:p>
      <w:pPr>
        <w:numPr>
          <w:ilvl w:val="0"/>
          <w:numId w:val="1007"/>
        </w:numPr>
        <w:pStyle w:val="Compact"/>
      </w:pPr>
      <w:r>
        <w:t xml:space="preserve">Future compatibility with monitoring systems</w:t>
      </w:r>
    </w:p>
    <w:bookmarkEnd w:id="41"/>
    <w:bookmarkEnd w:id="42"/>
    <w:bookmarkStart w:id="46" w:name="X577f9cf745bcd9892eda3d7d0b63051755fd497"/>
    <w:p>
      <w:pPr>
        <w:pStyle w:val="Heading2"/>
        <w:keepNext/>
      </w:pPr>
      <w:r>
        <w:t xml:space="preserve">5. ActionResult</w:t>
      </w:r>
      <w:r>
        <w:t xml:space="preserve"> </w:t>
      </w:r>
      <w:r>
        <w:t xml:space="preserve">and Typed Response</w:t>
      </w:r>
    </w:p>
    <w:bookmarkStart w:id="43" w:name="what-it-is-3"/>
    <w:p>
      <w:pPr>
        <w:pStyle w:val="Heading3"/>
        <w:keepNext/>
      </w:pPr>
      <w:r>
        <w:t xml:space="preserve">What it is</w:t>
      </w:r>
    </w:p>
    <w:p>
      <w:pPr>
        <w:pStyle w:val="FirstParagraph"/>
      </w:pPr>
      <w:r>
        <w:rPr>
          <w:rStyle w:val="VerbatimChar"/>
        </w:rPr>
        <w:t xml:space="preserve">ActionResult&lt;T&gt;</w:t>
      </w:r>
      <w:r>
        <w:t xml:space="preserve"> </w:t>
      </w:r>
      <w:r>
        <w:t xml:space="preserve">allows an action to return a typed success body or another HTTP result.</w:t>
      </w:r>
    </w:p>
    <w:bookmarkEnd w:id="43"/>
    <w:bookmarkStart w:id="44" w:name="where-we-used-it-3"/>
    <w:p>
      <w:pPr>
        <w:pStyle w:val="Heading3"/>
        <w:keepNext/>
      </w:pPr>
      <w:r>
        <w:t xml:space="preserve">Where we used it</w:t>
      </w:r>
    </w:p>
    <w:p>
      <w:pPr>
        <w:pStyle w:val="SourceCode"/>
        <w:keepLines/>
        <w:shd w:fill="F3F4F6"/>
      </w:pPr>
      <w:r>
        <w:rPr>
          <w:rStyle w:val="KeywordTok"/>
          <w:rFonts w:ascii="Consolas" w:hAnsi="Consolas" w:eastAsia="Consolas"/>
          <w:color w:val="263238"/>
          <w:sz w:val="17"/>
        </w:rPr>
        <w:t xml:space="preserve">public</w:t>
      </w:r>
      <w:r>
        <w:rPr>
          <w:rStyle w:val="NormalTok"/>
          <w:rFonts w:ascii="Consolas" w:hAnsi="Consolas" w:eastAsia="Consolas"/>
          <w:color w:val="263238"/>
          <w:sz w:val="17"/>
        </w:rPr>
        <w:t xml:space="preserve"> ActionResult</w:t>
      </w:r>
      <w:r>
        <w:rPr>
          <w:rStyle w:val="OperatorTok"/>
          <w:rFonts w:ascii="Consolas" w:hAnsi="Consolas" w:eastAsia="Consolas"/>
          <w:color w:val="263238"/>
          <w:sz w:val="17"/>
        </w:rPr>
        <w:t xml:space="preserve">&lt;</w:t>
      </w:r>
      <w:r>
        <w:rPr>
          <w:rStyle w:val="NormalTok"/>
          <w:rFonts w:ascii="Consolas" w:hAnsi="Consolas" w:eastAsia="Consolas"/>
          <w:color w:val="263238"/>
          <w:sz w:val="17"/>
        </w:rPr>
        <w:t xml:space="preserve">SystemHealthResponse</w:t>
      </w:r>
      <w:r>
        <w:rPr>
          <w:rStyle w:val="OperatorTok"/>
          <w:rFonts w:ascii="Consolas" w:hAnsi="Consolas" w:eastAsia="Consolas"/>
          <w:color w:val="263238"/>
          <w:sz w:val="17"/>
        </w:rPr>
        <w:t xml:space="preserve">&gt;</w:t>
      </w:r>
      <w:r>
        <w:rPr>
          <w:rStyle w:val="NormalTok"/>
          <w:rFonts w:ascii="Consolas" w:hAnsi="Consolas" w:eastAsia="Consolas"/>
          <w:color w:val="263238"/>
          <w:sz w:val="17"/>
        </w:rPr>
        <w:t xml:space="preserve"> </w:t>
      </w:r>
      <w:r>
        <w:rPr>
          <w:rStyle w:val="FunctionTok"/>
          <w:rFonts w:ascii="Consolas" w:hAnsi="Consolas" w:eastAsia="Consolas"/>
          <w:color w:val="263238"/>
          <w:sz w:val="17"/>
        </w:rPr>
        <w:t xml:space="preserve">GetHealth</w:t>
      </w:r>
      <w:r>
        <w:rPr>
          <w:rStyle w:val="OperatorTok"/>
          <w:rFonts w:ascii="Consolas" w:hAnsi="Consolas" w:eastAsia="Consolas"/>
          <w:color w:val="263238"/>
          <w:sz w:val="17"/>
        </w:rPr>
        <w:t xml:space="preserve">()</w:t>
      </w:r>
    </w:p>
    <w:p>
      <w:pPr>
        <w:pStyle w:val="FirstParagraph"/>
      </w:pPr>
      <w:r>
        <w:t xml:space="preserve">The action returns HTTP 200 with</w:t>
      </w:r>
      <w:r>
        <w:t xml:space="preserve"> </w:t>
      </w:r>
      <w:r>
        <w:rPr>
          <w:rStyle w:val="VerbatimChar"/>
        </w:rPr>
        <w:t xml:space="preserve">SystemHealthResponse</w:t>
      </w:r>
      <w:r>
        <w:t xml:space="preserve">.</w:t>
      </w:r>
    </w:p>
    <w:bookmarkEnd w:id="44"/>
    <w:bookmarkStart w:id="45" w:name="why-we-used-it-3"/>
    <w:p>
      <w:pPr>
        <w:pStyle w:val="Heading3"/>
        <w:keepNext/>
      </w:pPr>
      <w:r>
        <w:t xml:space="preserve">Why we used it</w:t>
      </w:r>
    </w:p>
    <w:p>
      <w:pPr>
        <w:numPr>
          <w:ilvl w:val="0"/>
          <w:numId w:val="1008"/>
        </w:numPr>
        <w:pStyle w:val="Compact"/>
      </w:pPr>
      <w:r>
        <w:t xml:space="preserve">Makes the success contract explicit</w:t>
      </w:r>
    </w:p>
    <w:p>
      <w:pPr>
        <w:numPr>
          <w:ilvl w:val="0"/>
          <w:numId w:val="1008"/>
        </w:numPr>
        <w:pStyle w:val="Compact"/>
      </w:pPr>
      <w:r>
        <w:t xml:space="preserve">Supports HTTP status results</w:t>
      </w:r>
    </w:p>
    <w:p>
      <w:pPr>
        <w:numPr>
          <w:ilvl w:val="0"/>
          <w:numId w:val="1008"/>
        </w:numPr>
        <w:pStyle w:val="Compact"/>
      </w:pPr>
      <w:r>
        <w:t xml:space="preserve">Improves OpenAPI metadata and testability</w:t>
      </w:r>
    </w:p>
    <w:p>
      <w:pPr>
        <w:numPr>
          <w:ilvl w:val="0"/>
          <w:numId w:val="1008"/>
        </w:numPr>
        <w:pStyle w:val="Compact"/>
      </w:pPr>
      <w:r>
        <w:t xml:space="preserve">Provides compile-time type checking</w:t>
      </w:r>
    </w:p>
    <w:bookmarkEnd w:id="45"/>
    <w:bookmarkEnd w:id="46"/>
    <w:bookmarkStart w:id="50" w:name="X6503e2955a08e7deb7555875004e82e57cc19b4"/>
    <w:p>
      <w:pPr>
        <w:pStyle w:val="Heading2"/>
        <w:keepNext/>
      </w:pPr>
      <w:r>
        <w:t xml:space="preserve">6. C# Record</w:t>
      </w:r>
    </w:p>
    <w:bookmarkStart w:id="47" w:name="what-it-is-4"/>
    <w:p>
      <w:pPr>
        <w:pStyle w:val="Heading3"/>
        <w:keepNext/>
      </w:pPr>
      <w:r>
        <w:t xml:space="preserve">What it is</w:t>
      </w:r>
    </w:p>
    <w:p>
      <w:pPr>
        <w:pStyle w:val="FirstParagraph"/>
      </w:pPr>
      <w:r>
        <w:t xml:space="preserve">A record is a concise reference type designed primarily for data-oriented models and value-based equality.</w:t>
      </w:r>
    </w:p>
    <w:bookmarkEnd w:id="47"/>
    <w:bookmarkStart w:id="48" w:name="where-we-used-it-4"/>
    <w:p>
      <w:pPr>
        <w:pStyle w:val="Heading3"/>
        <w:keepNext/>
      </w:pPr>
      <w:r>
        <w:t xml:space="preserve">Where we used it</w:t>
      </w:r>
    </w:p>
    <w:p>
      <w:pPr>
        <w:pStyle w:val="FirstParagraph"/>
      </w:pPr>
      <w:r>
        <w:rPr>
          <w:rStyle w:val="VerbatimChar"/>
        </w:rPr>
        <w:t xml:space="preserve">SystemHealthResponse</w:t>
      </w:r>
      <w:r>
        <w:t xml:space="preserve"> </w:t>
      </w:r>
      <w:r>
        <w:t xml:space="preserve">contains status, service, version, and UTC timestamp.</w:t>
      </w:r>
    </w:p>
    <w:bookmarkEnd w:id="48"/>
    <w:bookmarkStart w:id="49" w:name="why-we-used-it-4"/>
    <w:p>
      <w:pPr>
        <w:pStyle w:val="Heading3"/>
        <w:keepNext/>
      </w:pPr>
      <w:r>
        <w:t xml:space="preserve">Why we used it</w:t>
      </w:r>
    </w:p>
    <w:p>
      <w:pPr>
        <w:pStyle w:val="FirstParagraph"/>
      </w:pPr>
      <w:r>
        <w:t xml:space="preserve">The response is a small data contract that should be created and returned rather than mutated throughout the application.</w:t>
      </w:r>
    </w:p>
    <w:bookmarkEnd w:id="49"/>
    <w:bookmarkEnd w:id="50"/>
    <w:bookmarkStart w:id="55" w:name="X84cb1c86258757362167640d20d4c52b006411a"/>
    <w:p>
      <w:pPr>
        <w:pStyle w:val="Heading2"/>
        <w:keepNext/>
      </w:pPr>
      <w:r>
        <w:t xml:space="preserve">7. CORS</w:t>
      </w:r>
    </w:p>
    <w:bookmarkStart w:id="51" w:name="what-it-is-5"/>
    <w:p>
      <w:pPr>
        <w:pStyle w:val="Heading3"/>
        <w:keepNext/>
      </w:pPr>
      <w:r>
        <w:t xml:space="preserve">What it is</w:t>
      </w:r>
    </w:p>
    <w:p>
      <w:pPr>
        <w:pStyle w:val="FirstParagraph"/>
      </w:pPr>
      <w:r>
        <w:t xml:space="preserve">CORS is a browser-enforced policy controlling whether code from one origin may call a resource at another origin.</w:t>
      </w:r>
    </w:p>
    <w:p>
      <w:pPr>
        <w:pStyle w:val="BodyText"/>
      </w:pPr>
      <w:r>
        <w:t xml:space="preserve">An origin consists of:</w:t>
      </w:r>
    </w:p>
    <w:p>
      <w:pPr>
        <w:pStyle w:val="SourceCode"/>
        <w:keepLines/>
        <w:shd w:fill="F3F4F6"/>
      </w:pPr>
      <w:r>
        <w:rPr>
          <w:rStyle w:val="VerbatimChar"/>
          <w:rFonts w:ascii="Consolas" w:hAnsi="Consolas" w:eastAsia="Consolas"/>
          <w:color w:val="263238"/>
          <w:sz w:val="17"/>
        </w:rPr>
        <w:t xml:space="preserve">scheme + host + port</w:t>
      </w:r>
    </w:p>
    <w:bookmarkEnd w:id="51"/>
    <w:bookmarkStart w:id="52" w:name="where-we-used-it-5"/>
    <w:p>
      <w:pPr>
        <w:pStyle w:val="Heading3"/>
        <w:keepNext/>
      </w:pPr>
      <w:r>
        <w:t xml:space="preserve">Where we used it</w:t>
      </w:r>
    </w:p>
    <w:p>
      <w:pPr>
        <w:pStyle w:val="FirstParagraph"/>
      </w:pPr>
      <w:r>
        <w:t xml:space="preserve">Angular runs at</w:t>
      </w:r>
      <w:r>
        <w:t xml:space="preserve"> </w:t>
      </w:r>
      <w:r>
        <w:rPr>
          <w:rStyle w:val="VerbatimChar"/>
        </w:rPr>
        <w:t xml:space="preserve">http://localhost:4200</w:t>
      </w:r>
      <w:r>
        <w:t xml:space="preserve">, and the API runs at</w:t>
      </w:r>
      <w:r>
        <w:t xml:space="preserve"> </w:t>
      </w:r>
      <w:r>
        <w:rPr>
          <w:rStyle w:val="VerbatimChar"/>
        </w:rPr>
        <w:t xml:space="preserve">http://localhost:5080</w:t>
      </w:r>
      <w:r>
        <w:t xml:space="preserve">. The API allows the Angular development origin.</w:t>
      </w:r>
    </w:p>
    <w:bookmarkEnd w:id="52"/>
    <w:bookmarkStart w:id="53" w:name="why-we-used-it-5"/>
    <w:p>
      <w:pPr>
        <w:pStyle w:val="Heading3"/>
        <w:keepNext/>
      </w:pPr>
      <w:r>
        <w:t xml:space="preserve">Why we used it</w:t>
      </w:r>
    </w:p>
    <w:p>
      <w:pPr>
        <w:pStyle w:val="FirstParagraph"/>
      </w:pPr>
      <w:r>
        <w:t xml:space="preserve">Without the permitted-origin policy, the browser would block the Angular application from reading the API response.</w:t>
      </w:r>
    </w:p>
    <w:bookmarkEnd w:id="53"/>
    <w:bookmarkStart w:id="54" w:name="interview-distinction"/>
    <w:p>
      <w:pPr>
        <w:pStyle w:val="Heading3"/>
        <w:keepNext/>
      </w:pPr>
      <w:r>
        <w:t xml:space="preserve">Interview distinction</w:t>
      </w:r>
    </w:p>
    <w:p>
      <w:pPr>
        <w:pStyle w:val="SourceCode"/>
        <w:keepLines/>
        <w:shd w:fill="F3F4F6"/>
      </w:pPr>
      <w:r>
        <w:rPr>
          <w:rStyle w:val="VerbatimChar"/>
          <w:rFonts w:ascii="Consolas" w:hAnsi="Consolas" w:eastAsia="Consolas"/>
          <w:color w:val="263238"/>
          <w:sz w:val="17"/>
        </w:rPr>
        <w:t xml:space="preserve">CORS = Which browser origin may call?</w:t>
      </w:r>
      <w:r>
        <w:rPr>
          <w:rFonts w:ascii="Consolas" w:hAnsi="Consolas" w:eastAsia="Consolas"/>
          <w:color w:val="263238"/>
          <w:sz w:val="17"/>
        </w:rPr>
        <w:br/>
      </w:r>
      <w:r>
        <w:rPr>
          <w:rStyle w:val="VerbatimChar"/>
          <w:rFonts w:ascii="Consolas" w:hAnsi="Consolas" w:eastAsia="Consolas"/>
          <w:color w:val="263238"/>
          <w:sz w:val="17"/>
        </w:rPr>
        <w:t xml:space="preserve">Authentication = Who are you?</w:t>
      </w:r>
      <w:r>
        <w:rPr>
          <w:rFonts w:ascii="Consolas" w:hAnsi="Consolas" w:eastAsia="Consolas"/>
          <w:color w:val="263238"/>
          <w:sz w:val="17"/>
        </w:rPr>
        <w:br/>
      </w:r>
      <w:r>
        <w:rPr>
          <w:rStyle w:val="VerbatimChar"/>
          <w:rFonts w:ascii="Consolas" w:hAnsi="Consolas" w:eastAsia="Consolas"/>
          <w:color w:val="263238"/>
          <w:sz w:val="17"/>
        </w:rPr>
        <w:t xml:space="preserve">Authorization = What may you do?</w:t>
      </w:r>
    </w:p>
    <w:p>
      <w:pPr>
        <w:pStyle w:val="FirstParagraph"/>
      </w:pPr>
      <w:r>
        <w:t xml:space="preserve">CORS is not an authentication mechanism.</w:t>
      </w:r>
    </w:p>
    <w:bookmarkEnd w:id="54"/>
    <w:bookmarkEnd w:id="55"/>
    <w:bookmarkStart w:id="59" w:name="X73e9b991473cd1e6f962ba8852bad0bd8a35d33"/>
    <w:p>
      <w:pPr>
        <w:pStyle w:val="Heading2"/>
        <w:keepNext/>
      </w:pPr>
      <w:r>
        <w:t xml:space="preserve">8. Angular Standalone Component</w:t>
      </w:r>
    </w:p>
    <w:bookmarkStart w:id="56" w:name="what-it-is-6"/>
    <w:p>
      <w:pPr>
        <w:pStyle w:val="Heading3"/>
        <w:keepNext/>
      </w:pPr>
      <w:r>
        <w:t xml:space="preserve">What it is</w:t>
      </w:r>
    </w:p>
    <w:p>
      <w:pPr>
        <w:pStyle w:val="FirstParagraph"/>
      </w:pPr>
      <w:r>
        <w:t xml:space="preserve">A standalone Angular component declares its own imports and does not require an NgModule.</w:t>
      </w:r>
    </w:p>
    <w:bookmarkEnd w:id="56"/>
    <w:bookmarkStart w:id="57" w:name="where-we-used-it-6"/>
    <w:p>
      <w:pPr>
        <w:pStyle w:val="Heading3"/>
        <w:keepNext/>
      </w:pPr>
      <w:r>
        <w:t xml:space="preserve">Where we used it</w:t>
      </w:r>
    </w:p>
    <w:p>
      <w:pPr>
        <w:pStyle w:val="FirstParagraph"/>
      </w:pPr>
      <w:r>
        <w:rPr>
          <w:rStyle w:val="VerbatimChar"/>
        </w:rPr>
        <w:t xml:space="preserve">AppComponent</w:t>
      </w:r>
      <w:r>
        <w:t xml:space="preserve"> </w:t>
      </w:r>
      <w:r>
        <w:t xml:space="preserve">is bootstrapped directly from</w:t>
      </w:r>
      <w:r>
        <w:t xml:space="preserve"> </w:t>
      </w:r>
      <w:r>
        <w:rPr>
          <w:rStyle w:val="VerbatimChar"/>
        </w:rPr>
        <w:t xml:space="preserve">main.ts</w:t>
      </w:r>
      <w:r>
        <w:t xml:space="preserve">.</w:t>
      </w:r>
    </w:p>
    <w:bookmarkEnd w:id="57"/>
    <w:bookmarkStart w:id="58" w:name="why-we-used-it-6"/>
    <w:p>
      <w:pPr>
        <w:pStyle w:val="Heading3"/>
        <w:keepNext/>
      </w:pPr>
      <w:r>
        <w:t xml:space="preserve">Why we used it</w:t>
      </w:r>
    </w:p>
    <w:p>
      <w:pPr>
        <w:numPr>
          <w:ilvl w:val="0"/>
          <w:numId w:val="1009"/>
        </w:numPr>
        <w:pStyle w:val="Compact"/>
      </w:pPr>
      <w:r>
        <w:t xml:space="preserve">Current Angular architecture</w:t>
      </w:r>
    </w:p>
    <w:p>
      <w:pPr>
        <w:numPr>
          <w:ilvl w:val="0"/>
          <w:numId w:val="1009"/>
        </w:numPr>
        <w:pStyle w:val="Compact"/>
      </w:pPr>
      <w:r>
        <w:t xml:space="preserve">Less module boilerplate</w:t>
      </w:r>
    </w:p>
    <w:p>
      <w:pPr>
        <w:numPr>
          <w:ilvl w:val="0"/>
          <w:numId w:val="1009"/>
        </w:numPr>
        <w:pStyle w:val="Compact"/>
      </w:pPr>
      <w:r>
        <w:t xml:space="preserve">Dependencies are visible at the component level</w:t>
      </w:r>
    </w:p>
    <w:bookmarkEnd w:id="58"/>
    <w:bookmarkEnd w:id="59"/>
    <w:bookmarkStart w:id="64" w:name="X54d7fd94c5e0ac8d148652c3604c89fb488fa8d"/>
    <w:p>
      <w:pPr>
        <w:pStyle w:val="Heading2"/>
        <w:keepNext/>
      </w:pPr>
      <w:r>
        <w:t xml:space="preserve">9. Angular Service and Dependency Injection</w:t>
      </w:r>
    </w:p>
    <w:bookmarkStart w:id="60" w:name="what-they-are-1"/>
    <w:p>
      <w:pPr>
        <w:pStyle w:val="Heading3"/>
        <w:keepNext/>
      </w:pPr>
      <w:r>
        <w:t xml:space="preserve">What they are</w:t>
      </w:r>
    </w:p>
    <w:p>
      <w:pPr>
        <w:pStyle w:val="FirstParagraph"/>
      </w:pPr>
      <w:r>
        <w:t xml:space="preserve">A service holds reusable non-visual logic. Dependency injection supplies that service to a consumer.</w:t>
      </w:r>
    </w:p>
    <w:bookmarkEnd w:id="60"/>
    <w:bookmarkStart w:id="61" w:name="where-we-used-them-1"/>
    <w:p>
      <w:pPr>
        <w:pStyle w:val="Heading3"/>
        <w:keepNext/>
      </w:pPr>
      <w:r>
        <w:t xml:space="preserve">Where we used them</w:t>
      </w:r>
    </w:p>
    <w:p>
      <w:pPr>
        <w:pStyle w:val="FirstParagraph"/>
      </w:pPr>
      <w:r>
        <w:rPr>
          <w:rStyle w:val="VerbatimChar"/>
        </w:rPr>
        <w:t xml:space="preserve">SystemHealthService</w:t>
      </w:r>
      <w:r>
        <w:t xml:space="preserve"> </w:t>
      </w:r>
      <w:r>
        <w:t xml:space="preserve">contains the HTTP call.</w:t>
      </w:r>
      <w:r>
        <w:t xml:space="preserve"> </w:t>
      </w:r>
      <w:r>
        <w:rPr>
          <w:rStyle w:val="VerbatimChar"/>
        </w:rPr>
        <w:t xml:space="preserve">AppComponent</w:t>
      </w:r>
      <w:r>
        <w:t xml:space="preserve"> </w:t>
      </w:r>
      <w:r>
        <w:t xml:space="preserve">receives it using</w:t>
      </w:r>
      <w:r>
        <w:t xml:space="preserve"> </w:t>
      </w:r>
      <w:r>
        <w:rPr>
          <w:rStyle w:val="VerbatimChar"/>
        </w:rPr>
        <w:t xml:space="preserve">inject(SystemHealthService)</w:t>
      </w:r>
      <w:r>
        <w:t xml:space="preserve">.</w:t>
      </w:r>
    </w:p>
    <w:bookmarkEnd w:id="61"/>
    <w:bookmarkStart w:id="62" w:name="why-we-used-them-1"/>
    <w:p>
      <w:pPr>
        <w:pStyle w:val="Heading3"/>
        <w:keepNext/>
      </w:pPr>
      <w:r>
        <w:t xml:space="preserve">Why we used them</w:t>
      </w:r>
    </w:p>
    <w:p>
      <w:pPr>
        <w:numPr>
          <w:ilvl w:val="0"/>
          <w:numId w:val="1010"/>
        </w:numPr>
        <w:pStyle w:val="Compact"/>
      </w:pPr>
      <w:r>
        <w:t xml:space="preserve">Keeps network logic out of the component</w:t>
      </w:r>
    </w:p>
    <w:p>
      <w:pPr>
        <w:numPr>
          <w:ilvl w:val="0"/>
          <w:numId w:val="1010"/>
        </w:numPr>
        <w:pStyle w:val="Compact"/>
      </w:pPr>
      <w:r>
        <w:t xml:space="preserve">Reduces direct coupling</w:t>
      </w:r>
    </w:p>
    <w:p>
      <w:pPr>
        <w:numPr>
          <w:ilvl w:val="0"/>
          <w:numId w:val="1010"/>
        </w:numPr>
        <w:pStyle w:val="Compact"/>
      </w:pPr>
      <w:r>
        <w:t xml:space="preserve">Makes the component easier to test with a mock service</w:t>
      </w:r>
    </w:p>
    <w:p>
      <w:pPr>
        <w:numPr>
          <w:ilvl w:val="0"/>
          <w:numId w:val="1010"/>
        </w:numPr>
        <w:pStyle w:val="Compact"/>
      </w:pPr>
      <w:r>
        <w:t xml:space="preserve">Supports reuse</w:t>
      </w:r>
    </w:p>
    <w:bookmarkEnd w:id="62"/>
    <w:bookmarkStart w:id="63" w:name="remember-1"/>
    <w:p>
      <w:pPr>
        <w:pStyle w:val="Heading3"/>
        <w:keepNext/>
      </w:pPr>
      <w:r>
        <w:t xml:space="preserve">Remember</w:t>
      </w:r>
    </w:p>
    <w:p>
      <w:pPr>
        <w:pStyle w:val="FirstParagraph"/>
      </w:pPr>
      <w:r>
        <w:t xml:space="preserve">An Angular service does not always call a server; it can also manage state, logging, transformation, or other reusable logic.</w:t>
      </w:r>
    </w:p>
    <w:bookmarkEnd w:id="63"/>
    <w:bookmarkEnd w:id="64"/>
    <w:bookmarkStart w:id="68" w:name="Xa61fe73f1fd55aff4b70a275461ce6fd776763f"/>
    <w:p>
      <w:pPr>
        <w:pStyle w:val="Heading2"/>
        <w:keepNext/>
      </w:pPr>
      <w:r>
        <w:t xml:space="preserve">10. HttpClient and TypeScript Interface</w:t>
      </w:r>
    </w:p>
    <w:bookmarkStart w:id="65" w:name="what-they-are-2"/>
    <w:p>
      <w:pPr>
        <w:pStyle w:val="Heading3"/>
        <w:keepNext/>
      </w:pPr>
      <w:r>
        <w:t xml:space="preserve">What they are</w:t>
      </w:r>
    </w:p>
    <w:p>
      <w:pPr>
        <w:pStyle w:val="FirstParagraph"/>
      </w:pPr>
      <w:r>
        <w:rPr>
          <w:rStyle w:val="VerbatimChar"/>
        </w:rPr>
        <w:t xml:space="preserve">HttpClient</w:t>
      </w:r>
      <w:r>
        <w:t xml:space="preserve"> </w:t>
      </w:r>
      <w:r>
        <w:t xml:space="preserve">sends HTTP requests. A TypeScript interface describes the expected shape of data at compile time.</w:t>
      </w:r>
    </w:p>
    <w:bookmarkEnd w:id="65"/>
    <w:bookmarkStart w:id="66" w:name="where-we-used-them-2"/>
    <w:p>
      <w:pPr>
        <w:pStyle w:val="Heading3"/>
        <w:keepNext/>
      </w:pPr>
      <w:r>
        <w:t xml:space="preserve">Where we used them</w:t>
      </w:r>
    </w:p>
    <w:p>
      <w:pPr>
        <w:pStyle w:val="SourceCode"/>
        <w:keepLines/>
        <w:shd w:fill="F3F4F6"/>
      </w:pPr>
      <w:r>
        <w:rPr>
          <w:rStyle w:val="KeywordTok"/>
          <w:rFonts w:ascii="Consolas" w:hAnsi="Consolas" w:eastAsia="Consolas"/>
          <w:color w:val="263238"/>
          <w:sz w:val="17"/>
        </w:rPr>
        <w:t xml:space="preserve">this</w:t>
      </w:r>
      <w:r>
        <w:rPr>
          <w:rStyle w:val="OperatorTok"/>
          <w:rFonts w:ascii="Consolas" w:hAnsi="Consolas" w:eastAsia="Consolas"/>
          <w:color w:val="263238"/>
          <w:sz w:val="17"/>
        </w:rPr>
        <w:t xml:space="preserve">.</w:t>
      </w:r>
      <w:r>
        <w:rPr>
          <w:rStyle w:val="AttributeTok"/>
          <w:rFonts w:ascii="Consolas" w:hAnsi="Consolas" w:eastAsia="Consolas"/>
          <w:color w:val="263238"/>
          <w:sz w:val="17"/>
        </w:rPr>
        <w:t xml:space="preserve">http</w:t>
      </w:r>
      <w:r>
        <w:rPr>
          <w:rStyle w:val="OperatorTok"/>
          <w:rFonts w:ascii="Consolas" w:hAnsi="Consolas" w:eastAsia="Consolas"/>
          <w:color w:val="263238"/>
          <w:sz w:val="17"/>
        </w:rPr>
        <w:t xml:space="preserve">.</w:t>
      </w:r>
      <w:r>
        <w:rPr>
          <w:rStyle w:val="FunctionTok"/>
          <w:rFonts w:ascii="Consolas" w:hAnsi="Consolas" w:eastAsia="Consolas"/>
          <w:color w:val="263238"/>
          <w:sz w:val="17"/>
        </w:rPr>
        <w:t xml:space="preserve">get</w:t>
      </w:r>
      <w:r>
        <w:rPr>
          <w:rStyle w:val="OperatorTok"/>
          <w:rFonts w:ascii="Consolas" w:hAnsi="Consolas" w:eastAsia="Consolas"/>
          <w:color w:val="263238"/>
          <w:sz w:val="17"/>
        </w:rPr>
        <w:t xml:space="preserve">&lt;</w:t>
      </w:r>
      <w:r>
        <w:rPr>
          <w:rStyle w:val="NormalTok"/>
          <w:rFonts w:ascii="Consolas" w:hAnsi="Consolas" w:eastAsia="Consolas"/>
          <w:color w:val="263238"/>
          <w:sz w:val="17"/>
        </w:rPr>
        <w:t xml:space="preserve">SystemHealthResponse</w:t>
      </w:r>
      <w:r>
        <w:rPr>
          <w:rStyle w:val="OperatorTok"/>
          <w:rFonts w:ascii="Consolas" w:hAnsi="Consolas" w:eastAsia="Consolas"/>
          <w:color w:val="263238"/>
          <w:sz w:val="17"/>
        </w:rPr>
        <w:t xml:space="preserve">&gt;</w:t>
      </w:r>
      <w:r>
        <w:rPr>
          <w:rStyle w:val="NormalTok"/>
          <w:rFonts w:ascii="Consolas" w:hAnsi="Consolas" w:eastAsia="Consolas"/>
          <w:color w:val="263238"/>
          <w:sz w:val="17"/>
        </w:rPr>
        <w:t xml:space="preserve">(</w:t>
      </w:r>
      <w:r>
        <w:rPr>
          <w:rStyle w:val="KeywordTok"/>
          <w:rFonts w:ascii="Consolas" w:hAnsi="Consolas" w:eastAsia="Consolas"/>
          <w:color w:val="263238"/>
          <w:sz w:val="17"/>
        </w:rPr>
        <w:t xml:space="preserve">this</w:t>
      </w:r>
      <w:r>
        <w:rPr>
          <w:rStyle w:val="OperatorTok"/>
          <w:rFonts w:ascii="Consolas" w:hAnsi="Consolas" w:eastAsia="Consolas"/>
          <w:color w:val="263238"/>
          <w:sz w:val="17"/>
        </w:rPr>
        <w:t xml:space="preserve">.</w:t>
      </w:r>
      <w:r>
        <w:rPr>
          <w:rStyle w:val="AttributeTok"/>
          <w:rFonts w:ascii="Consolas" w:hAnsi="Consolas" w:eastAsia="Consolas"/>
          <w:color w:val="263238"/>
          <w:sz w:val="17"/>
        </w:rPr>
        <w:t xml:space="preserve">endpoint</w:t>
      </w:r>
      <w:r>
        <w:rPr>
          <w:rStyle w:val="NormalTok"/>
          <w:rFonts w:ascii="Consolas" w:hAnsi="Consolas" w:eastAsia="Consolas"/>
          <w:color w:val="263238"/>
          <w:sz w:val="17"/>
        </w:rPr>
        <w:t xml:space="preserve">)</w:t>
      </w:r>
    </w:p>
    <w:bookmarkEnd w:id="66"/>
    <w:bookmarkStart w:id="67" w:name="why-we-used-them-2"/>
    <w:p>
      <w:pPr>
        <w:pStyle w:val="Heading3"/>
        <w:keepNext/>
      </w:pPr>
      <w:r>
        <w:t xml:space="preserve">Why we used them</w:t>
      </w:r>
    </w:p>
    <w:p>
      <w:pPr>
        <w:numPr>
          <w:ilvl w:val="0"/>
          <w:numId w:val="1011"/>
        </w:numPr>
        <w:pStyle w:val="Compact"/>
      </w:pPr>
      <w:r>
        <w:t xml:space="preserve">Typed frontend/backend contract</w:t>
      </w:r>
    </w:p>
    <w:p>
      <w:pPr>
        <w:numPr>
          <w:ilvl w:val="0"/>
          <w:numId w:val="1011"/>
        </w:numPr>
        <w:pStyle w:val="Compact"/>
      </w:pPr>
      <w:r>
        <w:t xml:space="preserve">Better editor support</w:t>
      </w:r>
    </w:p>
    <w:p>
      <w:pPr>
        <w:numPr>
          <w:ilvl w:val="0"/>
          <w:numId w:val="1011"/>
        </w:numPr>
        <w:pStyle w:val="Compact"/>
      </w:pPr>
      <w:r>
        <w:t xml:space="preserve">Safer property access and refactoring</w:t>
      </w:r>
    </w:p>
    <w:p>
      <w:pPr>
        <w:numPr>
          <w:ilvl w:val="0"/>
          <w:numId w:val="1011"/>
        </w:numPr>
        <w:pStyle w:val="Compact"/>
      </w:pPr>
      <w:r>
        <w:t xml:space="preserve">Easier testing</w:t>
      </w:r>
    </w:p>
    <w:p>
      <w:pPr>
        <w:pStyle w:val="FirstParagraph"/>
      </w:pPr>
      <w:r>
        <w:t xml:space="preserve">TypeScript types disappear at runtime, so production systems may still require runtime validation for untrusted data.</w:t>
      </w:r>
    </w:p>
    <w:bookmarkEnd w:id="67"/>
    <w:bookmarkEnd w:id="68"/>
    <w:bookmarkStart w:id="73" w:name="X511909810fa94c8f50a6d3370a1e9249309d68f"/>
    <w:p>
      <w:pPr>
        <w:pStyle w:val="Heading2"/>
        <w:keepNext/>
      </w:pPr>
      <w:r>
        <w:t xml:space="preserve">11. Angular Environment Configuration</w:t>
      </w:r>
    </w:p>
    <w:bookmarkStart w:id="69" w:name="what-it-is-7"/>
    <w:p>
      <w:pPr>
        <w:pStyle w:val="Heading3"/>
        <w:keepNext/>
      </w:pPr>
      <w:r>
        <w:t xml:space="preserve">What it is</w:t>
      </w:r>
    </w:p>
    <w:p>
      <w:pPr>
        <w:pStyle w:val="FirstParagraph"/>
      </w:pPr>
      <w:r>
        <w:t xml:space="preserve">Angular build configurations can replace environment files for different build targets.</w:t>
      </w:r>
    </w:p>
    <w:bookmarkEnd w:id="69"/>
    <w:bookmarkStart w:id="70" w:name="where-we-used-it-7"/>
    <w:p>
      <w:pPr>
        <w:pStyle w:val="Heading3"/>
        <w:keepNext/>
      </w:pPr>
      <w:r>
        <w:t xml:space="preserve">Where we used it</w:t>
      </w:r>
    </w:p>
    <w:p>
      <w:pPr>
        <w:pStyle w:val="FirstParagraph"/>
      </w:pPr>
      <w:r>
        <w:t xml:space="preserve">The development file contains:</w:t>
      </w:r>
    </w:p>
    <w:p>
      <w:pPr>
        <w:pStyle w:val="SourceCode"/>
        <w:keepLines/>
        <w:shd w:fill="F3F4F6"/>
      </w:pPr>
      <w:r>
        <w:rPr>
          <w:rStyle w:val="NormalTok"/>
          <w:rFonts w:ascii="Consolas" w:hAnsi="Consolas" w:eastAsia="Consolas"/>
          <w:color w:val="263238"/>
          <w:sz w:val="17"/>
        </w:rPr>
        <w:t xml:space="preserve">apiBaseUrl</w:t>
      </w:r>
      <w:r>
        <w:rPr>
          <w:rStyle w:val="OperatorTok"/>
          <w:rFonts w:ascii="Consolas" w:hAnsi="Consolas" w:eastAsia="Consolas"/>
          <w:color w:val="263238"/>
          <w:sz w:val="17"/>
        </w:rPr>
        <w:t xml:space="preserve">:</w:t>
      </w:r>
      <w:r>
        <w:rPr>
          <w:rStyle w:val="NormalTok"/>
          <w:rFonts w:ascii="Consolas" w:hAnsi="Consolas" w:eastAsia="Consolas"/>
          <w:color w:val="263238"/>
          <w:sz w:val="17"/>
        </w:rPr>
        <w:t xml:space="preserve"> </w:t>
      </w:r>
      <w:r>
        <w:rPr>
          <w:rStyle w:val="StringTok"/>
          <w:rFonts w:ascii="Consolas" w:hAnsi="Consolas" w:eastAsia="Consolas"/>
          <w:color w:val="263238"/>
          <w:sz w:val="17"/>
        </w:rPr>
        <w:t xml:space="preserve">'http://localhost:5080/api'</w:t>
      </w:r>
    </w:p>
    <w:bookmarkEnd w:id="70"/>
    <w:bookmarkStart w:id="71" w:name="why-we-used-it-7"/>
    <w:p>
      <w:pPr>
        <w:pStyle w:val="Heading3"/>
        <w:keepNext/>
      </w:pPr>
      <w:r>
        <w:t xml:space="preserve">Why we used it</w:t>
      </w:r>
    </w:p>
    <w:p>
      <w:pPr>
        <w:pStyle w:val="FirstParagraph"/>
      </w:pPr>
      <w:r>
        <w:t xml:space="preserve">The HTTP service does not need a hard-coded development URL inside its implementation.</w:t>
      </w:r>
    </w:p>
    <w:bookmarkEnd w:id="71"/>
    <w:bookmarkStart w:id="72" w:name="security-rule"/>
    <w:p>
      <w:pPr>
        <w:pStyle w:val="Heading3"/>
        <w:keepNext/>
      </w:pPr>
      <w:r>
        <w:t xml:space="preserve">Security rule</w:t>
      </w:r>
    </w:p>
    <w:p>
      <w:pPr>
        <w:pStyle w:val="FirstParagraph"/>
      </w:pPr>
      <w:r>
        <w:t xml:space="preserve">Angular environment values are included in browser-delivered code.</w:t>
      </w:r>
    </w:p>
    <w:p>
      <w:pPr>
        <w:pStyle w:val="SourceCode"/>
        <w:keepLines/>
        <w:shd w:fill="F3F4F6"/>
      </w:pPr>
      <w:r>
        <w:rPr>
          <w:rStyle w:val="VerbatimChar"/>
          <w:rFonts w:ascii="Consolas" w:hAnsi="Consolas" w:eastAsia="Consolas"/>
          <w:color w:val="263238"/>
          <w:sz w:val="17"/>
        </w:rPr>
        <w:t xml:space="preserve">If the browser receives it, the user can inspect it.</w:t>
      </w:r>
    </w:p>
    <w:p>
      <w:pPr>
        <w:pStyle w:val="FirstParagraph"/>
      </w:pPr>
      <w:r>
        <w:t xml:space="preserve">Never store passwords, connection strings, private API keys, or client secrets there.</w:t>
      </w:r>
    </w:p>
    <w:bookmarkEnd w:id="72"/>
    <w:bookmarkEnd w:id="73"/>
    <w:bookmarkStart w:id="78" w:name="Xe1235cfaf6abbfb17c5f8e4f0870293f3c5ae04"/>
    <w:p>
      <w:pPr>
        <w:pStyle w:val="Heading2"/>
        <w:keepNext/>
      </w:pPr>
      <w:r>
        <w:t xml:space="preserve">12. Observable and RxJS Operators</w:t>
      </w:r>
    </w:p>
    <w:bookmarkStart w:id="74" w:name="what-they-are-3"/>
    <w:p>
      <w:pPr>
        <w:pStyle w:val="Heading3"/>
        <w:keepNext/>
      </w:pPr>
      <w:r>
        <w:t xml:space="preserve">What they are</w:t>
      </w:r>
    </w:p>
    <w:p>
      <w:pPr>
        <w:pStyle w:val="FirstParagraph"/>
      </w:pPr>
      <w:r>
        <w:t xml:space="preserve">An Observable represents values delivered over time. Angular</w:t>
      </w:r>
      <w:r>
        <w:t xml:space="preserve"> </w:t>
      </w:r>
      <w:r>
        <w:rPr>
          <w:rStyle w:val="VerbatimChar"/>
        </w:rPr>
        <w:t xml:space="preserve">HttpClient</w:t>
      </w:r>
      <w:r>
        <w:t xml:space="preserve"> </w:t>
      </w:r>
      <w:r>
        <w:t xml:space="preserve">returns Observables.</w:t>
      </w:r>
    </w:p>
    <w:bookmarkEnd w:id="74"/>
    <w:bookmarkStart w:id="75" w:name="where-we-used-them-3"/>
    <w:p>
      <w:pPr>
        <w:pStyle w:val="Heading3"/>
        <w:keepNext/>
      </w:pPr>
      <w:r>
        <w:t xml:space="preserve">Where we used them</w:t>
      </w:r>
    </w:p>
    <w:p>
      <w:pPr>
        <w:pStyle w:val="FirstParagraph"/>
      </w:pPr>
      <w:r>
        <w:t xml:space="preserve">The health Observable is transformed into view state with:</w:t>
      </w:r>
    </w:p>
    <w:p>
      <w:pPr>
        <w:numPr>
          <w:ilvl w:val="0"/>
          <w:numId w:val="1012"/>
        </w:numPr>
        <w:pStyle w:val="Compact"/>
      </w:pPr>
      <w:r>
        <w:rPr>
          <w:rStyle w:val="VerbatimChar"/>
        </w:rPr>
        <w:t xml:space="preserve">startWith</w:t>
      </w:r>
      <w:r>
        <w:t xml:space="preserve">: initial loading state</w:t>
      </w:r>
    </w:p>
    <w:p>
      <w:pPr>
        <w:numPr>
          <w:ilvl w:val="0"/>
          <w:numId w:val="1012"/>
        </w:numPr>
        <w:pStyle w:val="Compact"/>
      </w:pPr>
      <w:r>
        <w:rPr>
          <w:rStyle w:val="VerbatimChar"/>
        </w:rPr>
        <w:t xml:space="preserve">map</w:t>
      </w:r>
      <w:r>
        <w:t xml:space="preserve">: success state</w:t>
      </w:r>
    </w:p>
    <w:p>
      <w:pPr>
        <w:numPr>
          <w:ilvl w:val="0"/>
          <w:numId w:val="1012"/>
        </w:numPr>
        <w:pStyle w:val="Compact"/>
      </w:pPr>
      <w:r>
        <w:rPr>
          <w:rStyle w:val="VerbatimChar"/>
        </w:rPr>
        <w:t xml:space="preserve">catchError</w:t>
      </w:r>
      <w:r>
        <w:t xml:space="preserve">: user-visible error state</w:t>
      </w:r>
    </w:p>
    <w:bookmarkEnd w:id="75"/>
    <w:bookmarkStart w:id="76" w:name="why-we-used-them-3"/>
    <w:p>
      <w:pPr>
        <w:pStyle w:val="Heading3"/>
        <w:keepNext/>
      </w:pPr>
      <w:r>
        <w:t xml:space="preserve">Why we used them</w:t>
      </w:r>
    </w:p>
    <w:p>
      <w:pPr>
        <w:numPr>
          <w:ilvl w:val="0"/>
          <w:numId w:val="1013"/>
        </w:numPr>
        <w:pStyle w:val="Compact"/>
      </w:pPr>
      <w:r>
        <w:t xml:space="preserve">Represent asynchronous HTTP state</w:t>
      </w:r>
    </w:p>
    <w:p>
      <w:pPr>
        <w:numPr>
          <w:ilvl w:val="0"/>
          <w:numId w:val="1013"/>
        </w:numPr>
        <w:pStyle w:val="Compact"/>
      </w:pPr>
      <w:r>
        <w:t xml:space="preserve">Keep loading, success, and error handling in one stream</w:t>
      </w:r>
    </w:p>
    <w:p>
      <w:pPr>
        <w:numPr>
          <w:ilvl w:val="0"/>
          <w:numId w:val="1013"/>
        </w:numPr>
        <w:pStyle w:val="Compact"/>
      </w:pPr>
      <w:r>
        <w:t xml:space="preserve">Support declarative template consumption</w:t>
      </w:r>
    </w:p>
    <w:bookmarkEnd w:id="76"/>
    <w:bookmarkStart w:id="77" w:name="execution-rule"/>
    <w:p>
      <w:pPr>
        <w:pStyle w:val="Heading3"/>
        <w:keepNext/>
      </w:pPr>
      <w:r>
        <w:t xml:space="preserve">Execution rule</w:t>
      </w:r>
    </w:p>
    <w:p>
      <w:pPr>
        <w:pStyle w:val="FirstParagraph"/>
      </w:pPr>
      <w:r>
        <w:t xml:space="preserve">An Angular HTTP Observable begins its request when subscribed. Independent subscriptions normally create independent requests unless sharing is introduced deliberately.</w:t>
      </w:r>
    </w:p>
    <w:bookmarkEnd w:id="77"/>
    <w:bookmarkEnd w:id="78"/>
    <w:bookmarkStart w:id="82" w:name="X1a12117362bff2cf29df244e22070078aef1fe5"/>
    <w:p>
      <w:pPr>
        <w:pStyle w:val="Heading2"/>
        <w:keepNext/>
      </w:pPr>
      <w:r>
        <w:t xml:space="preserve">13. AsyncPipe and OnPush</w:t>
      </w:r>
    </w:p>
    <w:bookmarkStart w:id="79" w:name="asyncpipe"/>
    <w:p>
      <w:pPr>
        <w:pStyle w:val="Heading3"/>
        <w:keepNext/>
      </w:pPr>
      <w:r>
        <w:t xml:space="preserve">AsyncPipe</w:t>
      </w:r>
    </w:p>
    <w:p>
      <w:pPr>
        <w:pStyle w:val="FirstParagraph"/>
      </w:pPr>
      <w:r>
        <w:rPr>
          <w:rStyle w:val="VerbatimChar"/>
        </w:rPr>
        <w:t xml:space="preserve">AsyncPipe</w:t>
      </w:r>
      <w:r>
        <w:t xml:space="preserve"> </w:t>
      </w:r>
      <w:r>
        <w:t xml:space="preserve">subscribes to the Observable in the template and manages unsubscription when appropriate.</w:t>
      </w:r>
    </w:p>
    <w:bookmarkEnd w:id="79"/>
    <w:bookmarkStart w:id="80" w:name="onpush"/>
    <w:p>
      <w:pPr>
        <w:pStyle w:val="Heading3"/>
        <w:keepNext/>
      </w:pPr>
      <w:r>
        <w:t xml:space="preserve">OnPush</w:t>
      </w:r>
    </w:p>
    <w:p>
      <w:pPr>
        <w:pStyle w:val="FirstParagraph"/>
      </w:pPr>
      <w:r>
        <w:rPr>
          <w:rStyle w:val="VerbatimChar"/>
        </w:rPr>
        <w:t xml:space="preserve">OnPush</w:t>
      </w:r>
      <w:r>
        <w:t xml:space="preserve"> </w:t>
      </w:r>
      <w:r>
        <w:t xml:space="preserve">reduces unnecessary change-detection checks when state changes are handled predictably.</w:t>
      </w:r>
    </w:p>
    <w:bookmarkEnd w:id="80"/>
    <w:bookmarkStart w:id="81" w:name="why-we-used-them-together"/>
    <w:p>
      <w:pPr>
        <w:pStyle w:val="Heading3"/>
        <w:keepNext/>
      </w:pPr>
      <w:r>
        <w:t xml:space="preserve">Why we used them together</w:t>
      </w:r>
    </w:p>
    <w:p>
      <w:pPr>
        <w:pStyle w:val="FirstParagraph"/>
      </w:pPr>
      <w:r>
        <w:t xml:space="preserve">Observable emissions consumed by</w:t>
      </w:r>
      <w:r>
        <w:t xml:space="preserve"> </w:t>
      </w:r>
      <w:r>
        <w:rPr>
          <w:rStyle w:val="VerbatimChar"/>
        </w:rPr>
        <w:t xml:space="preserve">AsyncPipe</w:t>
      </w:r>
      <w:r>
        <w:t xml:space="preserve"> </w:t>
      </w:r>
      <w:r>
        <w:t xml:space="preserve">notify the component when new view state is available, while</w:t>
      </w:r>
      <w:r>
        <w:t xml:space="preserve"> </w:t>
      </w:r>
      <w:r>
        <w:rPr>
          <w:rStyle w:val="VerbatimChar"/>
        </w:rPr>
        <w:t xml:space="preserve">OnPush</w:t>
      </w:r>
      <w:r>
        <w:t xml:space="preserve"> </w:t>
      </w:r>
      <w:r>
        <w:t xml:space="preserve">keeps change detection efficient.</w:t>
      </w:r>
    </w:p>
    <w:bookmarkEnd w:id="81"/>
    <w:bookmarkEnd w:id="82"/>
    <w:bookmarkStart w:id="86" w:name="Xb554504067b3b85700a561478b37ff8ac35614a"/>
    <w:p>
      <w:pPr>
        <w:pStyle w:val="Heading2"/>
        <w:keepNext/>
      </w:pPr>
      <w:r>
        <w:t xml:space="preserve">14. Unit Tests</w:t>
      </w:r>
    </w:p>
    <w:bookmarkStart w:id="83" w:name="backend-test"/>
    <w:p>
      <w:pPr>
        <w:pStyle w:val="Heading3"/>
        <w:keepNext/>
      </w:pPr>
      <w:r>
        <w:t xml:space="preserve">Backend test</w:t>
      </w:r>
    </w:p>
    <w:p>
      <w:pPr>
        <w:pStyle w:val="FirstParagraph"/>
      </w:pPr>
      <w:r>
        <w:t xml:space="preserve">The xUnit test directly invokes</w:t>
      </w:r>
      <w:r>
        <w:t xml:space="preserve"> </w:t>
      </w:r>
      <w:r>
        <w:rPr>
          <w:rStyle w:val="VerbatimChar"/>
        </w:rPr>
        <w:t xml:space="preserve">SystemController.GetHealth()</w:t>
      </w:r>
      <w:r>
        <w:t xml:space="preserve"> </w:t>
      </w:r>
      <w:r>
        <w:t xml:space="preserve">and verifies:</w:t>
      </w:r>
    </w:p>
    <w:p>
      <w:pPr>
        <w:numPr>
          <w:ilvl w:val="0"/>
          <w:numId w:val="1014"/>
        </w:numPr>
        <w:pStyle w:val="Compact"/>
      </w:pPr>
      <w:r>
        <w:t xml:space="preserve">HTTP 200</w:t>
      </w:r>
    </w:p>
    <w:p>
      <w:pPr>
        <w:numPr>
          <w:ilvl w:val="0"/>
          <w:numId w:val="1014"/>
        </w:numPr>
        <w:pStyle w:val="Compact"/>
      </w:pPr>
      <w:r>
        <w:t xml:space="preserve">Response type</w:t>
      </w:r>
    </w:p>
    <w:p>
      <w:pPr>
        <w:numPr>
          <w:ilvl w:val="0"/>
          <w:numId w:val="1014"/>
        </w:numPr>
        <w:pStyle w:val="Compact"/>
      </w:pPr>
      <w:r>
        <w:t xml:space="preserve">Status</w:t>
      </w:r>
    </w:p>
    <w:p>
      <w:pPr>
        <w:numPr>
          <w:ilvl w:val="0"/>
          <w:numId w:val="1014"/>
        </w:numPr>
        <w:pStyle w:val="Compact"/>
      </w:pPr>
      <w:r>
        <w:t xml:space="preserve">Service name</w:t>
      </w:r>
    </w:p>
    <w:p>
      <w:pPr>
        <w:numPr>
          <w:ilvl w:val="0"/>
          <w:numId w:val="1014"/>
        </w:numPr>
        <w:pStyle w:val="Compact"/>
      </w:pPr>
      <w:r>
        <w:t xml:space="preserve">Version</w:t>
      </w:r>
    </w:p>
    <w:p>
      <w:pPr>
        <w:numPr>
          <w:ilvl w:val="0"/>
          <w:numId w:val="1014"/>
        </w:numPr>
        <w:pStyle w:val="Compact"/>
      </w:pPr>
      <w:r>
        <w:t xml:space="preserve">Timestamp range</w:t>
      </w:r>
    </w:p>
    <w:p>
      <w:pPr>
        <w:pStyle w:val="FirstParagraph"/>
      </w:pPr>
      <w:r>
        <w:t xml:space="preserve">Why: verify controller behaviour quickly without starting a real HTTP server.</w:t>
      </w:r>
    </w:p>
    <w:p>
      <w:pPr>
        <w:pStyle w:val="BodyText"/>
      </w:pPr>
      <w:r>
        <w:t xml:space="preserve">Limitation: it does not test routing, middleware, serialization, or CORS.</w:t>
      </w:r>
    </w:p>
    <w:bookmarkEnd w:id="83"/>
    <w:bookmarkStart w:id="84" w:name="angular-service-test"/>
    <w:p>
      <w:pPr>
        <w:pStyle w:val="Heading3"/>
        <w:keepNext/>
      </w:pPr>
      <w:r>
        <w:t xml:space="preserve">Angular service test</w:t>
      </w:r>
    </w:p>
    <w:p>
      <w:pPr>
        <w:pStyle w:val="FirstParagraph"/>
      </w:pPr>
      <w:r>
        <w:t xml:space="preserve">The service test uses</w:t>
      </w:r>
      <w:r>
        <w:t xml:space="preserve"> </w:t>
      </w:r>
      <w:r>
        <w:rPr>
          <w:rStyle w:val="VerbatimChar"/>
        </w:rPr>
        <w:t xml:space="preserve">HttpTestingController</w:t>
      </w:r>
      <w:r>
        <w:t xml:space="preserve"> </w:t>
      </w:r>
      <w:r>
        <w:t xml:space="preserve">to verify the GET request and return a controlled response.</w:t>
      </w:r>
    </w:p>
    <w:p>
      <w:pPr>
        <w:pStyle w:val="BodyText"/>
      </w:pPr>
      <w:r>
        <w:t xml:space="preserve">Why: test HTTP-service behaviour without a real backend.</w:t>
      </w:r>
    </w:p>
    <w:bookmarkEnd w:id="84"/>
    <w:bookmarkStart w:id="85" w:name="angular-component-test"/>
    <w:p>
      <w:pPr>
        <w:pStyle w:val="Heading3"/>
        <w:keepNext/>
      </w:pPr>
      <w:r>
        <w:t xml:space="preserve">Angular component test</w:t>
      </w:r>
    </w:p>
    <w:p>
      <w:pPr>
        <w:pStyle w:val="FirstParagraph"/>
      </w:pPr>
      <w:r>
        <w:t xml:space="preserve">The component test supplies a mock health service and verifies rendering.</w:t>
      </w:r>
    </w:p>
    <w:p>
      <w:pPr>
        <w:pStyle w:val="BodyText"/>
      </w:pPr>
      <w:r>
        <w:t xml:space="preserve">Why: test UI behaviour independently from the network.</w:t>
      </w:r>
    </w:p>
    <w:bookmarkEnd w:id="85"/>
    <w:bookmarkEnd w:id="86"/>
    <w:bookmarkStart w:id="87" w:name="Xe4965a54599cd604a99bad816555aff96bccf64"/>
    <w:p>
      <w:pPr>
        <w:pStyle w:val="Heading2"/>
        <w:keepNext/>
      </w:pPr>
      <w:r>
        <w:t xml:space="preserve">15. Unit Test vs Build vs End-to-End Check</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true"/>
          <w:tblHeader w:val="true"/>
        </w:trPr>
        <w:tc>
          <w:tcPr>
            <w:vAlign w:val="center"/>
            <w:tcMar>
              <w:top w:w="70" w:type="dxa"/>
              <w:start w:w="90" w:type="dxa"/>
              <w:bottom w:w="70" w:type="dxa"/>
              <w:end w:w="90" w:type="dxa"/>
            </w:tcMar>
            <w:shd w:fill="1F4E78"/>
          </w:tcPr>
          <w:p>
            <w:pPr>
              <w:pStyle w:val="Compact"/>
              <w:spacing w:after="40"/>
              <w:jc w:val="left"/>
            </w:pPr>
            <w:r>
              <w:rPr>
                <w:rFonts w:ascii="Aptos" w:hAnsi="Aptos" w:eastAsia="Aptos"/>
                <w:b/>
                <w:color w:val="FFFFFF"/>
                <w:sz w:val="18"/>
              </w:rPr>
              <w:t xml:space="preserve">Verification</w:t>
            </w:r>
          </w:p>
        </w:tc>
        <w:tc>
          <w:tcPr>
            <w:vAlign w:val="center"/>
            <w:tcMar>
              <w:top w:w="70" w:type="dxa"/>
              <w:start w:w="90" w:type="dxa"/>
              <w:bottom w:w="70" w:type="dxa"/>
              <w:end w:w="90" w:type="dxa"/>
            </w:tcMar>
            <w:shd w:fill="1F4E78"/>
          </w:tcPr>
          <w:p>
            <w:pPr>
              <w:pStyle w:val="Compact"/>
              <w:spacing w:after="40"/>
              <w:jc w:val="left"/>
            </w:pPr>
            <w:r>
              <w:rPr>
                <w:rFonts w:ascii="Aptos" w:hAnsi="Aptos" w:eastAsia="Aptos"/>
                <w:b/>
                <w:color w:val="FFFFFF"/>
                <w:sz w:val="18"/>
              </w:rPr>
              <w:t xml:space="preserve">Purpose</w:t>
            </w:r>
          </w:p>
        </w:tc>
        <w:tc>
          <w:tcPr>
            <w:vAlign w:val="center"/>
            <w:tcMar>
              <w:top w:w="70" w:type="dxa"/>
              <w:start w:w="90" w:type="dxa"/>
              <w:bottom w:w="70" w:type="dxa"/>
              <w:end w:w="90" w:type="dxa"/>
            </w:tcMar>
            <w:shd w:fill="1F4E78"/>
          </w:tcPr>
          <w:p>
            <w:pPr>
              <w:pStyle w:val="Compact"/>
              <w:spacing w:after="40"/>
              <w:jc w:val="left"/>
            </w:pPr>
            <w:r>
              <w:rPr>
                <w:rFonts w:ascii="Aptos" w:hAnsi="Aptos" w:eastAsia="Aptos"/>
                <w:b/>
                <w:color w:val="FFFFFF"/>
                <w:sz w:val="18"/>
              </w:rPr>
              <w:t xml:space="preserve">Day 1 example</w:t>
            </w:r>
          </w:p>
        </w:tc>
      </w:tr>
      <w:tr>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Unit test</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Verify an isolated unit</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Controller, Angular service, and component tests</w:t>
            </w:r>
          </w:p>
        </w:tc>
      </w:tr>
      <w:tr>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Build</w:t>
            </w:r>
          </w:p>
        </w:tc>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Compile the complete application</w:t>
            </w:r>
          </w:p>
        </w:tc>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Detected stale</w:t>
            </w:r>
            <w:r>
              <w:rPr>
                <w:rFonts w:ascii="Aptos" w:hAnsi="Aptos" w:eastAsia="Aptos"/>
                <w:color w:val="20242A"/>
                <w:sz w:val="18"/>
              </w:rPr>
              <w:t xml:space="preserve"> </w:t>
            </w:r>
            <w:r>
              <w:rPr>
                <w:rStyle w:val="VerbatimChar"/>
                <w:rFonts w:ascii="Aptos" w:hAnsi="Aptos" w:eastAsia="Aptos"/>
                <w:color w:val="20242A"/>
                <w:sz w:val="18"/>
              </w:rPr>
              <w:t xml:space="preserve">App</w:t>
            </w:r>
            <w:r>
              <w:rPr>
                <w:rFonts w:ascii="Aptos" w:hAnsi="Aptos" w:eastAsia="Aptos"/>
                <w:color w:val="20242A"/>
                <w:sz w:val="18"/>
              </w:rPr>
              <w:t xml:space="preserve"> </w:t>
            </w:r>
            <w:r>
              <w:rPr>
                <w:rFonts w:ascii="Aptos" w:hAnsi="Aptos" w:eastAsia="Aptos"/>
                <w:color w:val="20242A"/>
                <w:sz w:val="18"/>
              </w:rPr>
              <w:t xml:space="preserve">import in</w:t>
            </w:r>
            <w:r>
              <w:rPr>
                <w:rFonts w:ascii="Aptos" w:hAnsi="Aptos" w:eastAsia="Aptos"/>
                <w:color w:val="20242A"/>
                <w:sz w:val="18"/>
              </w:rPr>
              <w:t xml:space="preserve"> </w:t>
            </w:r>
            <w:r>
              <w:rPr>
                <w:rStyle w:val="VerbatimChar"/>
                <w:rFonts w:ascii="Aptos" w:hAnsi="Aptos" w:eastAsia="Aptos"/>
                <w:color w:val="20242A"/>
                <w:sz w:val="18"/>
              </w:rPr>
              <w:t xml:space="preserve">main.ts</w:t>
            </w:r>
          </w:p>
        </w:tc>
      </w:tr>
      <w:tr>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End-to-end development check</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Verify real components together</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Browser displayed the live API health response</w:t>
            </w:r>
          </w:p>
        </w:tc>
      </w:tr>
    </w:tbl>
    <w:p>
      <w:pPr>
        <w:pStyle w:val="BodyText"/>
      </w:pPr>
      <w:r>
        <w:t xml:space="preserve">Important lesson:</w:t>
      </w:r>
    </w:p>
    <w:p>
      <w:pPr>
        <w:pStyle w:val="SourceCode"/>
        <w:keepLines/>
        <w:shd w:fill="F3F4F6"/>
      </w:pPr>
      <w:r>
        <w:rPr>
          <w:rStyle w:val="VerbatimChar"/>
          <w:rFonts w:ascii="Consolas" w:hAnsi="Consolas" w:eastAsia="Consolas"/>
          <w:color w:val="263238"/>
          <w:sz w:val="17"/>
        </w:rPr>
        <w:t xml:space="preserve">Passing unit tests does not prove that the complete application builds or integrates.</w:t>
      </w:r>
    </w:p>
    <w:bookmarkEnd w:id="87"/>
    <w:bookmarkStart w:id="93" w:name="X5efe4168b8bf26a4121f15be28ab5ac3f695f2f"/>
    <w:p>
      <w:pPr>
        <w:pStyle w:val="Heading2"/>
        <w:keepNext/>
      </w:pPr>
      <w:r>
        <w:t xml:space="preserve">16. Git Concepts</w:t>
      </w:r>
    </w:p>
    <w:bookmarkStart w:id="88" w:name="working-tree"/>
    <w:p>
      <w:pPr>
        <w:pStyle w:val="Heading3"/>
        <w:keepNext/>
      </w:pPr>
      <w:r>
        <w:t xml:space="preserve">Working tree</w:t>
      </w:r>
    </w:p>
    <w:p>
      <w:pPr>
        <w:pStyle w:val="FirstParagraph"/>
      </w:pPr>
      <w:r>
        <w:t xml:space="preserve">Files currently present in the local repository folder.</w:t>
      </w:r>
    </w:p>
    <w:bookmarkEnd w:id="88"/>
    <w:bookmarkStart w:id="89" w:name="staging-area"/>
    <w:p>
      <w:pPr>
        <w:pStyle w:val="Heading3"/>
        <w:keepNext/>
      </w:pPr>
      <w:r>
        <w:t xml:space="preserve">Staging area</w:t>
      </w:r>
    </w:p>
    <w:p>
      <w:pPr>
        <w:pStyle w:val="FirstParagraph"/>
      </w:pPr>
      <w:r>
        <w:t xml:space="preserve">The exact snapshot prepared for the next commit with</w:t>
      </w:r>
      <w:r>
        <w:t xml:space="preserve"> </w:t>
      </w:r>
      <w:r>
        <w:rPr>
          <w:rStyle w:val="VerbatimChar"/>
        </w:rPr>
        <w:t xml:space="preserve">git add</w:t>
      </w:r>
      <w:r>
        <w:t xml:space="preserve">.</w:t>
      </w:r>
    </w:p>
    <w:bookmarkEnd w:id="89"/>
    <w:bookmarkStart w:id="90" w:name="commit"/>
    <w:p>
      <w:pPr>
        <w:pStyle w:val="Heading3"/>
        <w:keepNext/>
      </w:pPr>
      <w:r>
        <w:t xml:space="preserve">Commit</w:t>
      </w:r>
    </w:p>
    <w:p>
      <w:pPr>
        <w:pStyle w:val="FirstParagraph"/>
      </w:pPr>
      <w:r>
        <w:t xml:space="preserve">A permanent local repository checkpoint containing author, timestamp, message, and content changes.</w:t>
      </w:r>
    </w:p>
    <w:bookmarkEnd w:id="90"/>
    <w:bookmarkStart w:id="91" w:name="where-we-used-them-4"/>
    <w:p>
      <w:pPr>
        <w:pStyle w:val="Heading3"/>
        <w:keepNext/>
      </w:pPr>
      <w:r>
        <w:t xml:space="preserve">Where we used them</w:t>
      </w:r>
    </w:p>
    <w:p>
      <w:pPr>
        <w:pStyle w:val="FirstParagraph"/>
      </w:pPr>
      <w:r>
        <w:t xml:space="preserve">The first commit was created on</w:t>
      </w:r>
      <w:r>
        <w:t xml:space="preserve"> </w:t>
      </w:r>
      <w:r>
        <w:rPr>
          <w:rStyle w:val="VerbatimChar"/>
        </w:rPr>
        <w:t xml:space="preserve">main</w:t>
      </w:r>
      <w:r>
        <w:t xml:space="preserve">:</w:t>
      </w:r>
    </w:p>
    <w:p>
      <w:pPr>
        <w:pStyle w:val="SourceCode"/>
        <w:keepLines/>
        <w:shd w:fill="F3F4F6"/>
      </w:pPr>
      <w:r>
        <w:rPr>
          <w:rStyle w:val="VerbatimChar"/>
          <w:rFonts w:ascii="Consolas" w:hAnsi="Consolas" w:eastAsia="Consolas"/>
          <w:color w:val="263238"/>
          <w:sz w:val="17"/>
        </w:rPr>
        <w:t xml:space="preserve">feat: establish ChangeGuard full-stack foundation</w:t>
      </w:r>
    </w:p>
    <w:bookmarkEnd w:id="91"/>
    <w:bookmarkStart w:id="92" w:name="why-we-used-them-4"/>
    <w:p>
      <w:pPr>
        <w:pStyle w:val="Heading3"/>
        <w:keepNext/>
      </w:pPr>
      <w:r>
        <w:t xml:space="preserve">Why we used them</w:t>
      </w:r>
    </w:p>
    <w:p>
      <w:pPr>
        <w:numPr>
          <w:ilvl w:val="0"/>
          <w:numId w:val="1015"/>
        </w:numPr>
        <w:pStyle w:val="Compact"/>
      </w:pPr>
      <w:r>
        <w:t xml:space="preserve">Traceability</w:t>
      </w:r>
    </w:p>
    <w:p>
      <w:pPr>
        <w:numPr>
          <w:ilvl w:val="0"/>
          <w:numId w:val="1015"/>
        </w:numPr>
        <w:pStyle w:val="Compact"/>
      </w:pPr>
      <w:r>
        <w:t xml:space="preserve">Safe recovery</w:t>
      </w:r>
    </w:p>
    <w:p>
      <w:pPr>
        <w:numPr>
          <w:ilvl w:val="0"/>
          <w:numId w:val="1015"/>
        </w:numPr>
        <w:pStyle w:val="Compact"/>
      </w:pPr>
      <w:r>
        <w:t xml:space="preserve">Professional history</w:t>
      </w:r>
    </w:p>
    <w:p>
      <w:pPr>
        <w:numPr>
          <w:ilvl w:val="0"/>
          <w:numId w:val="1015"/>
        </w:numPr>
        <w:pStyle w:val="Compact"/>
      </w:pPr>
      <w:r>
        <w:t xml:space="preserve">Future collaboration and CI/CD</w:t>
      </w:r>
    </w:p>
    <w:p>
      <w:pPr>
        <w:pStyle w:val="FirstParagraph"/>
      </w:pPr>
      <w:r>
        <w:t xml:space="preserve">A local commit is not automatically uploaded to GitHub.</w:t>
      </w:r>
    </w:p>
    <w:bookmarkEnd w:id="92"/>
    <w:bookmarkEnd w:id="93"/>
    <w:bookmarkStart w:id="97" w:name="X87b075b05f8a10cb2506513f360518d74036a55"/>
    <w:p>
      <w:pPr>
        <w:pStyle w:val="Heading2"/>
        <w:keepNext/>
      </w:pPr>
      <w:r>
        <w:t xml:space="preserve">17. Gitignore and EditorConfig</w:t>
      </w:r>
    </w:p>
    <w:bookmarkStart w:id="94" w:name="gitignore"/>
    <w:p>
      <w:pPr>
        <w:pStyle w:val="Heading3"/>
        <w:keepNext/>
      </w:pPr>
      <w:r>
        <w:rPr>
          <w:rStyle w:val="VerbatimChar"/>
        </w:rPr>
        <w:t xml:space="preserve">.gitignore</w:t>
      </w:r>
    </w:p>
    <w:p>
      <w:pPr>
        <w:pStyle w:val="FirstParagraph"/>
      </w:pPr>
      <w:r>
        <w:t xml:space="preserve">Prevents generated or local-only content such as</w:t>
      </w:r>
      <w:r>
        <w:t xml:space="preserve"> </w:t>
      </w:r>
      <w:r>
        <w:rPr>
          <w:rStyle w:val="VerbatimChar"/>
        </w:rPr>
        <w:t xml:space="preserve">node_modules</w:t>
      </w:r>
      <w:r>
        <w:t xml:space="preserve">,</w:t>
      </w:r>
      <w:r>
        <w:t xml:space="preserve"> </w:t>
      </w:r>
      <w:r>
        <w:rPr>
          <w:rStyle w:val="VerbatimChar"/>
        </w:rPr>
        <w:t xml:space="preserve">dist</w:t>
      </w:r>
      <w:r>
        <w:t xml:space="preserve">,</w:t>
      </w:r>
      <w:r>
        <w:t xml:space="preserve"> </w:t>
      </w:r>
      <w:r>
        <w:rPr>
          <w:rStyle w:val="VerbatimChar"/>
        </w:rPr>
        <w:t xml:space="preserve">bin</w:t>
      </w:r>
      <w:r>
        <w:t xml:space="preserve">, and</w:t>
      </w:r>
      <w:r>
        <w:t xml:space="preserve"> </w:t>
      </w:r>
      <w:r>
        <w:rPr>
          <w:rStyle w:val="VerbatimChar"/>
        </w:rPr>
        <w:t xml:space="preserve">obj</w:t>
      </w:r>
      <w:r>
        <w:t xml:space="preserve"> </w:t>
      </w:r>
      <w:r>
        <w:t xml:space="preserve">from being committed.</w:t>
      </w:r>
    </w:p>
    <w:bookmarkEnd w:id="94"/>
    <w:bookmarkStart w:id="95" w:name="editorconfig"/>
    <w:p>
      <w:pPr>
        <w:pStyle w:val="Heading3"/>
        <w:keepNext/>
      </w:pPr>
      <w:r>
        <w:rPr>
          <w:rStyle w:val="VerbatimChar"/>
        </w:rPr>
        <w:t xml:space="preserve">.editorconfig</w:t>
      </w:r>
    </w:p>
    <w:p>
      <w:pPr>
        <w:pStyle w:val="FirstParagraph"/>
      </w:pPr>
      <w:r>
        <w:t xml:space="preserve">Defines formatting and code-style conventions shared by supported editors and tooling.</w:t>
      </w:r>
    </w:p>
    <w:bookmarkEnd w:id="95"/>
    <w:bookmarkStart w:id="96" w:name="why-they-matter"/>
    <w:p>
      <w:pPr>
        <w:pStyle w:val="Heading3"/>
        <w:keepNext/>
      </w:pPr>
      <w:r>
        <w:t xml:space="preserve">Why they matter</w:t>
      </w:r>
    </w:p>
    <w:p>
      <w:pPr>
        <w:pStyle w:val="FirstParagraph"/>
      </w:pPr>
      <w:r>
        <w:t xml:space="preserve">They keep the repository small, reproducible, and consistent.</w:t>
      </w:r>
    </w:p>
    <w:bookmarkEnd w:id="96"/>
    <w:bookmarkEnd w:id="97"/>
    <w:bookmarkStart w:id="102" w:name="Xc64670b6481b353286707c28466b4c0eedb64a8"/>
    <w:p>
      <w:pPr>
        <w:pStyle w:val="Heading2"/>
        <w:keepNext/>
      </w:pPr>
      <w:r>
        <w:t xml:space="preserve">18. Important Day 1 Troubleshooting Lessons</w:t>
      </w:r>
    </w:p>
    <w:bookmarkStart w:id="98" w:name="X7b64c2bee3ef003cf09e46f57342aec79ae56b9"/>
    <w:p>
      <w:pPr>
        <w:pStyle w:val="Heading3"/>
        <w:keepNext/>
      </w:pPr>
      <w:r>
        <w:t xml:space="preserve">Unit tests passed but Angular build failed</w:t>
      </w:r>
    </w:p>
    <w:p>
      <w:pPr>
        <w:pStyle w:val="FirstParagraph"/>
      </w:pPr>
      <w:r>
        <w:t xml:space="preserve">Cause: focused tests did not compile the complete</w:t>
      </w:r>
      <w:r>
        <w:t xml:space="preserve"> </w:t>
      </w:r>
      <w:r>
        <w:rPr>
          <w:rStyle w:val="VerbatimChar"/>
        </w:rPr>
        <w:t xml:space="preserve">main.ts</w:t>
      </w:r>
      <w:r>
        <w:t xml:space="preserve"> </w:t>
      </w:r>
      <w:r>
        <w:t xml:space="preserve">entry point, which still imported</w:t>
      </w:r>
      <w:r>
        <w:t xml:space="preserve"> </w:t>
      </w:r>
      <w:r>
        <w:rPr>
          <w:rStyle w:val="VerbatimChar"/>
        </w:rPr>
        <w:t xml:space="preserve">App</w:t>
      </w:r>
      <w:r>
        <w:t xml:space="preserve"> </w:t>
      </w:r>
      <w:r>
        <w:t xml:space="preserve">after the class was renamed to</w:t>
      </w:r>
      <w:r>
        <w:t xml:space="preserve"> </w:t>
      </w:r>
      <w:r>
        <w:rPr>
          <w:rStyle w:val="VerbatimChar"/>
        </w:rPr>
        <w:t xml:space="preserve">AppComponent</w:t>
      </w:r>
      <w:r>
        <w:t xml:space="preserve">.</w:t>
      </w:r>
    </w:p>
    <w:p>
      <w:pPr>
        <w:pStyle w:val="BodyText"/>
      </w:pPr>
      <w:r>
        <w:t xml:space="preserve">Lesson: run unit tests and full builds.</w:t>
      </w:r>
    </w:p>
    <w:bookmarkEnd w:id="98"/>
    <w:bookmarkStart w:id="99" w:name="backend-test-project-reported-zero-tests"/>
    <w:p>
      <w:pPr>
        <w:pStyle w:val="Heading3"/>
        <w:keepNext/>
      </w:pPr>
      <w:r>
        <w:t xml:space="preserve">Backend test project reported zero tests</w:t>
      </w:r>
    </w:p>
    <w:p>
      <w:pPr>
        <w:pStyle w:val="FirstParagraph"/>
      </w:pPr>
      <w:r>
        <w:t xml:space="preserve">Cause: the xUnit project existed but contained no</w:t>
      </w:r>
      <w:r>
        <w:t xml:space="preserve"> </w:t>
      </w:r>
      <w:r>
        <w:rPr>
          <w:rStyle w:val="VerbatimChar"/>
        </w:rPr>
        <w:t xml:space="preserve">[Fact]</w:t>
      </w:r>
      <w:r>
        <w:t xml:space="preserve"> </w:t>
      </w:r>
      <w:r>
        <w:t xml:space="preserve">method.</w:t>
      </w:r>
    </w:p>
    <w:p>
      <w:pPr>
        <w:pStyle w:val="BodyText"/>
      </w:pPr>
      <w:r>
        <w:t xml:space="preserve">Lesson: a test project is only infrastructure until real tests are discovered and executed.</w:t>
      </w:r>
    </w:p>
    <w:bookmarkEnd w:id="99"/>
    <w:bookmarkStart w:id="100" w:name="npm-powershell-scripts-were-blocked"/>
    <w:p>
      <w:pPr>
        <w:pStyle w:val="Heading3"/>
        <w:keepNext/>
      </w:pPr>
      <w:r>
        <w:t xml:space="preserve">npm PowerShell scripts were blocked</w:t>
      </w:r>
    </w:p>
    <w:p>
      <w:pPr>
        <w:pStyle w:val="FirstParagraph"/>
      </w:pPr>
      <w:r>
        <w:t xml:space="preserve">Cause: PowerShell execution policy blocked</w:t>
      </w:r>
      <w:r>
        <w:t xml:space="preserve"> </w:t>
      </w:r>
      <w:r>
        <w:rPr>
          <w:rStyle w:val="VerbatimChar"/>
        </w:rPr>
        <w:t xml:space="preserve">npm.ps1</w:t>
      </w:r>
      <w:r>
        <w:t xml:space="preserve"> </w:t>
      </w:r>
      <w:r>
        <w:t xml:space="preserve">and</w:t>
      </w:r>
      <w:r>
        <w:t xml:space="preserve"> </w:t>
      </w:r>
      <w:r>
        <w:rPr>
          <w:rStyle w:val="VerbatimChar"/>
        </w:rPr>
        <w:t xml:space="preserve">npx.ps1</w:t>
      </w:r>
      <w:r>
        <w:t xml:space="preserve">.</w:t>
      </w:r>
    </w:p>
    <w:p>
      <w:pPr>
        <w:pStyle w:val="BodyText"/>
      </w:pPr>
      <w:r>
        <w:t xml:space="preserve">Solution used:</w:t>
      </w:r>
      <w:r>
        <w:t xml:space="preserve"> </w:t>
      </w:r>
      <w:r>
        <w:rPr>
          <w:rStyle w:val="VerbatimChar"/>
        </w:rPr>
        <w:t xml:space="preserve">npm.cmd</w:t>
      </w:r>
      <w:r>
        <w:t xml:space="preserve"> </w:t>
      </w:r>
      <w:r>
        <w:t xml:space="preserve">and</w:t>
      </w:r>
      <w:r>
        <w:t xml:space="preserve"> </w:t>
      </w:r>
      <w:r>
        <w:rPr>
          <w:rStyle w:val="VerbatimChar"/>
        </w:rPr>
        <w:t xml:space="preserve">npx.cmd</w:t>
      </w:r>
      <w:r>
        <w:t xml:space="preserve">.</w:t>
      </w:r>
    </w:p>
    <w:p>
      <w:pPr>
        <w:pStyle w:val="BodyText"/>
      </w:pPr>
      <w:r>
        <w:t xml:space="preserve">Lesson: use the safe executable wrapper rather than weakening system-wide execution policy unnecessarily.</w:t>
      </w:r>
    </w:p>
    <w:bookmarkEnd w:id="100"/>
    <w:bookmarkStart w:id="101" w:name="git-whitespace-check-failed"/>
    <w:p>
      <w:pPr>
        <w:pStyle w:val="Heading3"/>
        <w:keepNext/>
      </w:pPr>
      <w:r>
        <w:t xml:space="preserve">Git whitespace check failed</w:t>
      </w:r>
    </w:p>
    <w:p>
      <w:pPr>
        <w:pStyle w:val="FirstParagraph"/>
      </w:pPr>
      <w:r>
        <w:t xml:space="preserve">Cause: generated</w:t>
      </w:r>
      <w:r>
        <w:t xml:space="preserve"> </w:t>
      </w:r>
      <w:r>
        <w:rPr>
          <w:rStyle w:val="VerbatimChar"/>
        </w:rPr>
        <w:t xml:space="preserve">.editorconfig</w:t>
      </w:r>
      <w:r>
        <w:t xml:space="preserve"> </w:t>
      </w:r>
      <w:r>
        <w:t xml:space="preserve">lines contained trailing spaces and an extra final blank line.</w:t>
      </w:r>
    </w:p>
    <w:p>
      <w:pPr>
        <w:pStyle w:val="BodyText"/>
      </w:pPr>
      <w:r>
        <w:t xml:space="preserve">Lesson: run</w:t>
      </w:r>
      <w:r>
        <w:t xml:space="preserve"> </w:t>
      </w:r>
      <w:r>
        <w:rPr>
          <w:rStyle w:val="VerbatimChar"/>
        </w:rPr>
        <w:t xml:space="preserve">git diff --cached --check</w:t>
      </w:r>
      <w:r>
        <w:t xml:space="preserve"> </w:t>
      </w:r>
      <w:r>
        <w:t xml:space="preserve">before committing.</w:t>
      </w:r>
    </w:p>
    <w:bookmarkEnd w:id="101"/>
    <w:bookmarkEnd w:id="102"/>
    <w:bookmarkStart w:id="103" w:name="X844ec2d28df9237f6e388b9617209aaae811a2f"/>
    <w:p>
      <w:pPr>
        <w:pStyle w:val="Heading2"/>
        <w:keepNext/>
      </w:pPr>
      <w:r>
        <w:t xml:space="preserve">19. Reviewed but Not Yet Implemented</w:t>
      </w:r>
    </w:p>
    <w:p>
      <w:pPr>
        <w:pStyle w:val="FirstParagraph"/>
      </w:pPr>
      <w:r>
        <w:t xml:space="preserve">These concepts were discussed or are planned, but Day 1 did not implement them:</w:t>
      </w:r>
    </w:p>
    <w:tbl>
      <w:tblPr>
        <w:tblStyle w:val="TableGrid"/>
        <w:tblW w:type="auto" w:w="0"/>
        <w:jc w:val="center"/>
        <w:tblLayout w:type="autofit"/>
        <w:tblLook w:firstRow="1" w:lastRow="0" w:firstColumn="0" w:lastColumn="0" w:noHBand="0" w:noVBand="0" w:val="0020"/>
      </w:tblPr>
      <w:tblGrid>
        <w:gridCol w:w="3960"/>
        <w:gridCol w:w="3960"/>
      </w:tblGrid>
      <w:tr>
        <w:trPr>
          <w:tblHeader w:val="true"/>
          <w:tblHeader w:val="true"/>
        </w:trPr>
        <w:tc>
          <w:tcPr>
            <w:vAlign w:val="center"/>
            <w:tcMar>
              <w:top w:w="70" w:type="dxa"/>
              <w:start w:w="90" w:type="dxa"/>
              <w:bottom w:w="70" w:type="dxa"/>
              <w:end w:w="90" w:type="dxa"/>
            </w:tcMar>
            <w:shd w:fill="1F4E78"/>
          </w:tcPr>
          <w:p>
            <w:pPr>
              <w:pStyle w:val="Compact"/>
              <w:spacing w:after="40"/>
              <w:jc w:val="left"/>
            </w:pPr>
            <w:r>
              <w:rPr>
                <w:rFonts w:ascii="Aptos" w:hAnsi="Aptos" w:eastAsia="Aptos"/>
                <w:b/>
                <w:color w:val="FFFFFF"/>
                <w:sz w:val="18"/>
              </w:rPr>
              <w:t xml:space="preserve">Concept</w:t>
            </w:r>
          </w:p>
        </w:tc>
        <w:tc>
          <w:tcPr>
            <w:vAlign w:val="center"/>
            <w:tcMar>
              <w:top w:w="70" w:type="dxa"/>
              <w:start w:w="90" w:type="dxa"/>
              <w:bottom w:w="70" w:type="dxa"/>
              <w:end w:w="90" w:type="dxa"/>
            </w:tcMar>
            <w:shd w:fill="1F4E78"/>
          </w:tcPr>
          <w:p>
            <w:pPr>
              <w:pStyle w:val="Compact"/>
              <w:spacing w:after="40"/>
              <w:jc w:val="left"/>
            </w:pPr>
            <w:r>
              <w:rPr>
                <w:rFonts w:ascii="Aptos" w:hAnsi="Aptos" w:eastAsia="Aptos"/>
                <w:b/>
                <w:color w:val="FFFFFF"/>
                <w:sz w:val="18"/>
              </w:rPr>
              <w:t xml:space="preserve">Status</w:t>
            </w:r>
          </w:p>
        </w:tc>
      </w:tr>
      <w:tr>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EF Core and</w:t>
            </w:r>
            <w:r>
              <w:rPr>
                <w:rFonts w:ascii="Aptos" w:hAnsi="Aptos" w:eastAsia="Aptos"/>
                <w:color w:val="20242A"/>
                <w:sz w:val="18"/>
              </w:rPr>
              <w:t xml:space="preserve"> </w:t>
            </w:r>
            <w:r>
              <w:rPr>
                <w:rStyle w:val="VerbatimChar"/>
                <w:rFonts w:ascii="Aptos" w:hAnsi="Aptos" w:eastAsia="Aptos"/>
                <w:color w:val="20242A"/>
                <w:sz w:val="18"/>
              </w:rPr>
              <w:t xml:space="preserve">AsNoTracking</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Reviewed; persistence not implemented</w:t>
            </w:r>
          </w:p>
        </w:tc>
      </w:tr>
      <w:tr>
        <w:tc>
          <w:tcPr>
            <w:vAlign w:val="center"/>
            <w:tcMar>
              <w:top w:w="70" w:type="dxa"/>
              <w:start w:w="90" w:type="dxa"/>
              <w:bottom w:w="70" w:type="dxa"/>
              <w:end w:w="90" w:type="dxa"/>
            </w:tcMar>
            <w:shd w:fill="EDF3F8"/>
          </w:tcPr>
          <w:p>
            <w:pPr>
              <w:pStyle w:val="Compact"/>
              <w:spacing w:after="40"/>
              <w:jc w:val="left"/>
            </w:pPr>
            <w:r>
              <w:rPr>
                <w:rStyle w:val="VerbatimChar"/>
                <w:rFonts w:ascii="Aptos" w:hAnsi="Aptos" w:eastAsia="Aptos"/>
                <w:color w:val="20242A"/>
                <w:sz w:val="18"/>
              </w:rPr>
              <w:t xml:space="preserve">IQueryable&lt;T&gt;</w:t>
            </w:r>
            <w:r>
              <w:rPr>
                <w:rFonts w:ascii="Aptos" w:hAnsi="Aptos" w:eastAsia="Aptos"/>
                <w:color w:val="20242A"/>
                <w:sz w:val="18"/>
              </w:rPr>
              <w:t xml:space="preserve"> </w:t>
            </w:r>
            <w:r>
              <w:rPr>
                <w:rFonts w:ascii="Aptos" w:hAnsi="Aptos" w:eastAsia="Aptos"/>
                <w:color w:val="20242A"/>
                <w:sz w:val="18"/>
              </w:rPr>
              <w:t xml:space="preserve">database translation</w:t>
            </w:r>
          </w:p>
        </w:tc>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Reviewed; database query not implemented</w:t>
            </w:r>
          </w:p>
        </w:tc>
      </w:tr>
      <w:tr>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Clustered and nonclustered indexes</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Reviewed; SQL schema not implemented</w:t>
            </w:r>
          </w:p>
        </w:tc>
      </w:tr>
      <w:tr>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Authentication and authorization</w:t>
            </w:r>
          </w:p>
        </w:tc>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Reviewed; production security not implemented</w:t>
            </w:r>
          </w:p>
        </w:tc>
      </w:tr>
      <w:tr>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Retry and circuit breaker</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Reviewed; resilience policy not implemented</w:t>
            </w:r>
          </w:p>
        </w:tc>
      </w:tr>
      <w:tr>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Idempotency</w:t>
            </w:r>
          </w:p>
        </w:tc>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Reviewed; write endpoint not implemented</w:t>
            </w:r>
          </w:p>
        </w:tc>
      </w:tr>
      <w:tr>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Docker image</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Docker installed; project image not built</w:t>
            </w:r>
          </w:p>
        </w:tc>
      </w:tr>
      <w:tr>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GitHub Actions</w:t>
            </w:r>
          </w:p>
        </w:tc>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Planned</w:t>
            </w:r>
          </w:p>
        </w:tc>
      </w:tr>
      <w:tr>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Azure resources</w:t>
            </w:r>
          </w:p>
        </w:tc>
        <w:tc>
          <w:tcPr>
            <w:vAlign w:val="center"/>
            <w:tcMar>
              <w:top w:w="70" w:type="dxa"/>
              <w:start w:w="90" w:type="dxa"/>
              <w:bottom w:w="70" w:type="dxa"/>
              <w:end w:w="90" w:type="dxa"/>
            </w:tcMar>
          </w:tcPr>
          <w:p>
            <w:pPr>
              <w:pStyle w:val="Compact"/>
              <w:spacing w:after="40"/>
              <w:jc w:val="left"/>
            </w:pPr>
            <w:r>
              <w:rPr>
                <w:rFonts w:ascii="Aptos" w:hAnsi="Aptos" w:eastAsia="Aptos"/>
                <w:color w:val="20242A"/>
                <w:sz w:val="18"/>
              </w:rPr>
              <w:t xml:space="preserve">Planned</w:t>
            </w:r>
          </w:p>
        </w:tc>
      </w:tr>
      <w:tr>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AI risk analysis</w:t>
            </w:r>
          </w:p>
        </w:tc>
        <w:tc>
          <w:tcPr>
            <w:vAlign w:val="center"/>
            <w:tcMar>
              <w:top w:w="70" w:type="dxa"/>
              <w:start w:w="90" w:type="dxa"/>
              <w:bottom w:w="70" w:type="dxa"/>
              <w:end w:w="90" w:type="dxa"/>
            </w:tcMar>
            <w:shd w:fill="EDF3F8"/>
          </w:tcPr>
          <w:p>
            <w:pPr>
              <w:pStyle w:val="Compact"/>
              <w:spacing w:after="40"/>
              <w:jc w:val="left"/>
            </w:pPr>
            <w:r>
              <w:rPr>
                <w:rFonts w:ascii="Aptos" w:hAnsi="Aptos" w:eastAsia="Aptos"/>
                <w:color w:val="20242A"/>
                <w:sz w:val="18"/>
              </w:rPr>
              <w:t xml:space="preserve">Planned</w:t>
            </w:r>
          </w:p>
        </w:tc>
      </w:tr>
    </w:tbl>
    <w:p>
      <w:pPr>
        <w:pStyle w:val="BodyText"/>
      </w:pPr>
      <w:r>
        <w:t xml:space="preserve">Interview rule:</w:t>
      </w:r>
    </w:p>
    <w:p>
      <w:pPr>
        <w:pStyle w:val="BlockText"/>
      </w:pPr>
      <w:r>
        <w:t xml:space="preserve">I understand these concepts and have planned where they fit. I will describe them as implemented in ChangeGuard only after I build and verify them.</w:t>
      </w:r>
    </w:p>
    <w:bookmarkEnd w:id="103"/>
    <w:bookmarkStart w:id="109" w:name="Xbfaa3bd84f6f73997d3def14bc5f4bb7da6ab97"/>
    <w:p>
      <w:pPr>
        <w:pStyle w:val="Heading2"/>
        <w:keepNext/>
      </w:pPr>
      <w:r>
        <w:t xml:space="preserve">20. Fifteen-Minute EOD Revision Routine</w:t>
      </w:r>
    </w:p>
    <w:bookmarkStart w:id="104" w:name="minutes-1-3-explain-the-business-problem"/>
    <w:p>
      <w:pPr>
        <w:pStyle w:val="Heading3"/>
        <w:keepNext/>
      </w:pPr>
      <w:r>
        <w:t xml:space="preserve">Minutes 1-3: Explain the business problem</w:t>
      </w:r>
    </w:p>
    <w:p>
      <w:pPr>
        <w:pStyle w:val="FirstParagraph"/>
      </w:pPr>
      <w:r>
        <w:t xml:space="preserve">Explain the old process, risks, ChangeGuard workflow, and expected value.</w:t>
      </w:r>
    </w:p>
    <w:bookmarkEnd w:id="104"/>
    <w:bookmarkStart w:id="105" w:name="Xd13542929558be87cfe87c52f4a7d272a50fddc"/>
    <w:p>
      <w:pPr>
        <w:pStyle w:val="Heading3"/>
        <w:keepNext/>
      </w:pPr>
      <w:r>
        <w:t xml:space="preserve">Minutes 4-7: Draw the runtime flow from memory</w:t>
      </w:r>
    </w:p>
    <w:p>
      <w:pPr>
        <w:pStyle w:val="SourceCode"/>
        <w:keepLines/>
        <w:shd w:fill="F3F4F6"/>
      </w:pPr>
      <w:r>
        <w:rPr>
          <w:rStyle w:val="VerbatimChar"/>
          <w:rFonts w:ascii="Consolas" w:hAnsi="Consolas" w:eastAsia="Consolas"/>
          <w:color w:val="263238"/>
          <w:sz w:val="17"/>
        </w:rPr>
        <w:t xml:space="preserve">Component -&gt; Service -&gt; HTTP -&gt; Controller -&gt; JSON -&gt; Observable -&gt; UI</w:t>
      </w:r>
    </w:p>
    <w:bookmarkEnd w:id="105"/>
    <w:bookmarkStart w:id="106" w:name="Xf2ce89aca4a6eaf6aeffb22c9a31aee78ac3d52"/>
    <w:p>
      <w:pPr>
        <w:pStyle w:val="Heading3"/>
        <w:keepNext/>
      </w:pPr>
      <w:r>
        <w:t xml:space="preserve">Minutes 8-11: Explain three design decisions</w:t>
      </w:r>
    </w:p>
    <w:p>
      <w:pPr>
        <w:numPr>
          <w:ilvl w:val="0"/>
          <w:numId w:val="1016"/>
        </w:numPr>
        <w:pStyle w:val="Compact"/>
      </w:pPr>
      <w:r>
        <w:t xml:space="preserve">Modular monolith</w:t>
      </w:r>
    </w:p>
    <w:p>
      <w:pPr>
        <w:numPr>
          <w:ilvl w:val="0"/>
          <w:numId w:val="1016"/>
        </w:numPr>
        <w:pStyle w:val="Compact"/>
      </w:pPr>
      <w:r>
        <w:t xml:space="preserve">Clean Architecture</w:t>
      </w:r>
    </w:p>
    <w:p>
      <w:pPr>
        <w:numPr>
          <w:ilvl w:val="0"/>
          <w:numId w:val="1016"/>
        </w:numPr>
        <w:pStyle w:val="Compact"/>
      </w:pPr>
      <w:r>
        <w:t xml:space="preserve">Typed frontend/backend contract</w:t>
      </w:r>
    </w:p>
    <w:bookmarkEnd w:id="106"/>
    <w:bookmarkStart w:id="107" w:name="minutes-12-14-explain-testing"/>
    <w:p>
      <w:pPr>
        <w:pStyle w:val="Heading3"/>
        <w:keepNext/>
      </w:pPr>
      <w:r>
        <w:t xml:space="preserve">Minutes 12-14: Explain testing</w:t>
      </w:r>
    </w:p>
    <w:p>
      <w:pPr>
        <w:numPr>
          <w:ilvl w:val="0"/>
          <w:numId w:val="1017"/>
        </w:numPr>
        <w:pStyle w:val="Compact"/>
      </w:pPr>
      <w:r>
        <w:t xml:space="preserve">What each test verifies</w:t>
      </w:r>
    </w:p>
    <w:p>
      <w:pPr>
        <w:numPr>
          <w:ilvl w:val="0"/>
          <w:numId w:val="1017"/>
        </w:numPr>
        <w:pStyle w:val="Compact"/>
      </w:pPr>
      <w:r>
        <w:t xml:space="preserve">What it does not verify</w:t>
      </w:r>
    </w:p>
    <w:p>
      <w:pPr>
        <w:numPr>
          <w:ilvl w:val="0"/>
          <w:numId w:val="1017"/>
        </w:numPr>
        <w:pStyle w:val="Compact"/>
      </w:pPr>
      <w:r>
        <w:t xml:space="preserve">Why the full build was still necessary</w:t>
      </w:r>
    </w:p>
    <w:bookmarkEnd w:id="107"/>
    <w:bookmarkStart w:id="108" w:name="Xa313cb4cb2817c776f4c937a14b9801fb4ad531"/>
    <w:p>
      <w:pPr>
        <w:pStyle w:val="Heading3"/>
        <w:keepNext/>
      </w:pPr>
      <w:r>
        <w:t xml:space="preserve">Minute 15: State completed versus planned work</w:t>
      </w:r>
    </w:p>
    <w:p>
      <w:pPr>
        <w:pStyle w:val="FirstParagraph"/>
      </w:pPr>
      <w:r>
        <w:t xml:space="preserve">This protects interview credibility.</w:t>
      </w:r>
    </w:p>
    <w:bookmarkEnd w:id="108"/>
    <w:bookmarkEnd w:id="109"/>
    <w:bookmarkStart w:id="110" w:name="X5102e9c4a7fb56ade84ebb561c8200786513acf"/>
    <w:p>
      <w:pPr>
        <w:pStyle w:val="Heading2"/>
        <w:keepNext/>
      </w:pPr>
      <w:r>
        <w:t xml:space="preserve">21. Interview Self-Check</w:t>
      </w:r>
    </w:p>
    <w:p>
      <w:pPr>
        <w:pStyle w:val="FirstParagraph"/>
      </w:pPr>
      <w:r>
        <w:t xml:space="preserve">Answer without opening the document:</w:t>
      </w:r>
    </w:p>
    <w:p>
      <w:pPr>
        <w:numPr>
          <w:ilvl w:val="0"/>
          <w:numId w:val="1018"/>
        </w:numPr>
        <w:pStyle w:val="Compact"/>
      </w:pPr>
      <w:r>
        <w:t xml:space="preserve">Why did we choose a modular monolith?</w:t>
      </w:r>
    </w:p>
    <w:p>
      <w:pPr>
        <w:numPr>
          <w:ilvl w:val="0"/>
          <w:numId w:val="1018"/>
        </w:numPr>
        <w:pStyle w:val="Compact"/>
      </w:pPr>
      <w:r>
        <w:t xml:space="preserve">What is the dependency direction in Clean Architecture?</w:t>
      </w:r>
    </w:p>
    <w:p>
      <w:pPr>
        <w:numPr>
          <w:ilvl w:val="0"/>
          <w:numId w:val="1018"/>
        </w:numPr>
        <w:pStyle w:val="Compact"/>
      </w:pPr>
      <w:r>
        <w:t xml:space="preserve">What is a vertical slice?</w:t>
      </w:r>
    </w:p>
    <w:p>
      <w:pPr>
        <w:numPr>
          <w:ilvl w:val="0"/>
          <w:numId w:val="1018"/>
        </w:numPr>
        <w:pStyle w:val="Compact"/>
      </w:pPr>
      <w:r>
        <w:t xml:space="preserve">Describe the complete health-request flow.</w:t>
      </w:r>
    </w:p>
    <w:p>
      <w:pPr>
        <w:numPr>
          <w:ilvl w:val="0"/>
          <w:numId w:val="1018"/>
        </w:numPr>
        <w:pStyle w:val="Compact"/>
      </w:pPr>
      <w:r>
        <w:t xml:space="preserve">Why is</w:t>
      </w:r>
      <w:r>
        <w:t xml:space="preserve"> </w:t>
      </w:r>
      <w:r>
        <w:rPr>
          <w:rStyle w:val="VerbatimChar"/>
        </w:rPr>
        <w:t xml:space="preserve">ActionResult&lt;T&gt;</w:t>
      </w:r>
      <w:r>
        <w:t xml:space="preserve"> </w:t>
      </w:r>
      <w:r>
        <w:t xml:space="preserve">useful?</w:t>
      </w:r>
    </w:p>
    <w:p>
      <w:pPr>
        <w:numPr>
          <w:ilvl w:val="0"/>
          <w:numId w:val="1018"/>
        </w:numPr>
        <w:pStyle w:val="Compact"/>
      </w:pPr>
      <w:r>
        <w:t xml:space="preserve">Why did we use a record for the response?</w:t>
      </w:r>
    </w:p>
    <w:p>
      <w:pPr>
        <w:numPr>
          <w:ilvl w:val="0"/>
          <w:numId w:val="1018"/>
        </w:numPr>
        <w:pStyle w:val="Compact"/>
      </w:pPr>
      <w:r>
        <w:t xml:space="preserve">What is an origin in CORS?</w:t>
      </w:r>
    </w:p>
    <w:p>
      <w:pPr>
        <w:numPr>
          <w:ilvl w:val="0"/>
          <w:numId w:val="1018"/>
        </w:numPr>
        <w:pStyle w:val="Compact"/>
      </w:pPr>
      <w:r>
        <w:t xml:space="preserve">How is CORS different from authentication and authorization?</w:t>
      </w:r>
    </w:p>
    <w:p>
      <w:pPr>
        <w:numPr>
          <w:ilvl w:val="0"/>
          <w:numId w:val="1018"/>
        </w:numPr>
        <w:pStyle w:val="Compact"/>
      </w:pPr>
      <w:r>
        <w:t xml:space="preserve">Why is HTTP logic in an Angular service?</w:t>
      </w:r>
    </w:p>
    <w:p>
      <w:pPr>
        <w:numPr>
          <w:ilvl w:val="0"/>
          <w:numId w:val="1018"/>
        </w:numPr>
        <w:pStyle w:val="Compact"/>
      </w:pPr>
      <w:r>
        <w:t xml:space="preserve">When does an Angular HTTP Observable start?</w:t>
      </w:r>
    </w:p>
    <w:p>
      <w:pPr>
        <w:numPr>
          <w:ilvl w:val="0"/>
          <w:numId w:val="1018"/>
        </w:numPr>
        <w:pStyle w:val="Compact"/>
      </w:pPr>
      <w:r>
        <w:t xml:space="preserve">What do</w:t>
      </w:r>
      <w:r>
        <w:t xml:space="preserve"> </w:t>
      </w:r>
      <w:r>
        <w:rPr>
          <w:rStyle w:val="VerbatimChar"/>
        </w:rPr>
        <w:t xml:space="preserve">startWith</w:t>
      </w:r>
      <w:r>
        <w:t xml:space="preserve">,</w:t>
      </w:r>
      <w:r>
        <w:t xml:space="preserve"> </w:t>
      </w:r>
      <w:r>
        <w:rPr>
          <w:rStyle w:val="VerbatimChar"/>
        </w:rPr>
        <w:t xml:space="preserve">map</w:t>
      </w:r>
      <w:r>
        <w:t xml:space="preserve">, and</w:t>
      </w:r>
      <w:r>
        <w:t xml:space="preserve"> </w:t>
      </w:r>
      <w:r>
        <w:rPr>
          <w:rStyle w:val="VerbatimChar"/>
        </w:rPr>
        <w:t xml:space="preserve">catchError</w:t>
      </w:r>
      <w:r>
        <w:t xml:space="preserve"> </w:t>
      </w:r>
      <w:r>
        <w:t xml:space="preserve">do here?</w:t>
      </w:r>
    </w:p>
    <w:p>
      <w:pPr>
        <w:numPr>
          <w:ilvl w:val="0"/>
          <w:numId w:val="1018"/>
        </w:numPr>
        <w:pStyle w:val="Compact"/>
      </w:pPr>
      <w:r>
        <w:t xml:space="preserve">Why use</w:t>
      </w:r>
      <w:r>
        <w:t xml:space="preserve"> </w:t>
      </w:r>
      <w:r>
        <w:rPr>
          <w:rStyle w:val="VerbatimChar"/>
        </w:rPr>
        <w:t xml:space="preserve">AsyncPipe</w:t>
      </w:r>
      <w:r>
        <w:t xml:space="preserve">?</w:t>
      </w:r>
    </w:p>
    <w:p>
      <w:pPr>
        <w:numPr>
          <w:ilvl w:val="0"/>
          <w:numId w:val="1018"/>
        </w:numPr>
        <w:pStyle w:val="Compact"/>
      </w:pPr>
      <w:r>
        <w:t xml:space="preserve">What did each unit test verify?</w:t>
      </w:r>
    </w:p>
    <w:p>
      <w:pPr>
        <w:numPr>
          <w:ilvl w:val="0"/>
          <w:numId w:val="1018"/>
        </w:numPr>
        <w:pStyle w:val="Compact"/>
      </w:pPr>
      <w:r>
        <w:t xml:space="preserve">Why did the tests pass while the production build failed?</w:t>
      </w:r>
    </w:p>
    <w:p>
      <w:pPr>
        <w:numPr>
          <w:ilvl w:val="0"/>
          <w:numId w:val="1018"/>
        </w:numPr>
        <w:pStyle w:val="Compact"/>
      </w:pPr>
      <w:r>
        <w:t xml:space="preserve">What is the difference between staging and committing in Git?</w:t>
      </w:r>
    </w:p>
    <w:p>
      <w:pPr>
        <w:numPr>
          <w:ilvl w:val="0"/>
          <w:numId w:val="1018"/>
        </w:numPr>
        <w:pStyle w:val="Compact"/>
      </w:pPr>
      <w:r>
        <w:t xml:space="preserve">Which technologies are planned but not yet implemented?</w:t>
      </w:r>
    </w:p>
    <w:bookmarkEnd w:id="110"/>
    <w:bookmarkStart w:id="111" w:name="X4ed21b5fcca9ebed4764c9c32afbe282d667dc1"/>
    <w:p>
      <w:pPr>
        <w:pStyle w:val="Heading2"/>
        <w:keepNext/>
      </w:pPr>
      <w:r>
        <w:t xml:space="preserve">22. Ninety-Second Project Explanation</w:t>
      </w:r>
    </w:p>
    <w:p>
      <w:pPr>
        <w:pStyle w:val="BlockText"/>
      </w:pPr>
      <w:r>
        <w:t xml:space="preserve">ChangeGuard AI is a requirement-to-release risk intelligence platform intended to make software changes traceable and safe. I began by documenting the business problem, stakeholders, requirements, acceptance criteria, risks, and constraints. Because the initial team is small and there is no proven need for independent service deployment, I selected a modular monolith using Clean Architecture. On Day 1, I created the .NET 10 solution and Angular 22 frontend, implemented a typed health endpoint, configured restricted development CORS, and connected Angular through HttpClient and an Observable-based view state. I added xUnit and Angular tests, ran complete production builds, and verified the real browser-to-API flow. Database persistence, security, Docker packaging, CI/CD, Azure deployment, and AI analysis are planned future slices and are not yet presented as completed.</w:t>
      </w:r>
    </w:p>
    <w:bookmarkEnd w:id="111"/>
    <w:bookmarkEnd w:id="112"/>
    <w:sectPr w:rsidR="00FC693F" w:rsidRPr="0006063C" w:rsidSect="00034616">
      <w:headerReference r:id="rId9" w:type="default"/>
      <w:footerReference r:id="rId10" w:type="default"/>
      <w:pgSz w:h="16838" w:w="11906"/>
      <w:pgMar w:bottom="907" w:footer="397" w:gutter="0" w:header="397" w:left="1020" w:right="1020" w:top="96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B6573"/>
        <w:sz w:val="17"/>
      </w:rPr>
      <w:t xml:space="preserve">Ashutosh Parmar  |  Page </w:t>
    </w:r>
    <w:r>
      <w:rPr>
        <w:rFonts w:ascii="Aptos" w:hAnsi="Aptos" w:eastAsia="Aptos"/>
        <w:color w:val="5B6573"/>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1F4E78"/>
        <w:sz w:val="17"/>
      </w:rPr>
      <w:t>CHANGEGUARD AI  |  TECHNICAL LEARNING SERIES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59" w:lineRule="auto"/>
    </w:pPr>
    <w:rPr>
      <w:rFonts w:ascii="Aptos" w:eastAsia="Aptos" w:hAnsi="Aptos"/>
      <w:b w:val="0"/>
      <w:color w:val="20242A"/>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320"/>
      <w:outlineLvl w:val="0"/>
    </w:pPr>
    <w:rPr>
      <w:rFonts w:ascii="Aptos Display" w:asciiTheme="majorHAnsi" w:cstheme="majorBidi" w:eastAsia="Aptos Display" w:eastAsiaTheme="majorEastAsia" w:hAnsi="Aptos Display" w:hAnsiTheme="majorHAnsi"/>
      <w:b/>
      <w:bCs/>
      <w:color w:val="17365D"/>
      <w:sz w:val="34"/>
      <w:szCs w:val="28"/>
    </w:rPr>
  </w:style>
  <w:style w:styleId="Heading2" w:type="paragraph">
    <w:name w:val="heading 2"/>
    <w:basedOn w:val="Normal"/>
    <w:next w:val="Normal"/>
    <w:link w:val="Heading2Char"/>
    <w:uiPriority w:val="9"/>
    <w:unhideWhenUsed/>
    <w:qFormat/>
    <w:rsid w:val="00FC693F"/>
    <w:pPr>
      <w:keepNext/>
      <w:keepLines/>
      <w:spacing w:after="100" w:before="240"/>
      <w:outlineLvl w:val="1"/>
    </w:pPr>
    <w:rPr>
      <w:rFonts w:ascii="Aptos Display" w:asciiTheme="majorHAnsi" w:cstheme="majorBidi" w:eastAsia="Aptos Display" w:eastAsiaTheme="majorEastAsia" w:hAnsi="Aptos Display" w:hAnsiTheme="majorHAnsi"/>
      <w:b/>
      <w:bCs/>
      <w:color w:val="1F4E78"/>
      <w:sz w:val="27"/>
      <w:szCs w:val="26"/>
    </w:rPr>
  </w:style>
  <w:style w:styleId="Heading3" w:type="paragraph">
    <w:name w:val="heading 3"/>
    <w:basedOn w:val="Normal"/>
    <w:next w:val="Normal"/>
    <w:link w:val="Heading3Char"/>
    <w:uiPriority w:val="9"/>
    <w:unhideWhenUsed/>
    <w:qFormat/>
    <w:rsid w:val="00FC693F"/>
    <w:pPr>
      <w:keepNext/>
      <w:keepLines/>
      <w:spacing w:after="60" w:before="180"/>
      <w:outlineLvl w:val="2"/>
    </w:pPr>
    <w:rPr>
      <w:rFonts w:ascii="Aptos Display" w:asciiTheme="majorHAnsi" w:cstheme="majorBidi" w:eastAsia="Aptos Display" w:eastAsiaTheme="majorEastAsia" w:hAnsi="Aptos Display" w:hAnsiTheme="majorHAnsi"/>
      <w:b/>
      <w:bCs/>
      <w:color w:val="1F4E78"/>
      <w:sz w:val="23"/>
    </w:rPr>
  </w:style>
  <w:style w:styleId="Heading4" w:type="paragraph">
    <w:name w:val="heading 4"/>
    <w:basedOn w:val="Normal"/>
    <w:next w:val="Normal"/>
    <w:link w:val="Heading4Char"/>
    <w:uiPriority w:val="9"/>
    <w:semiHidden/>
    <w:unhideWhenUsed/>
    <w:qFormat/>
    <w:rsid w:val="00FC693F"/>
    <w:pPr>
      <w:keepNext/>
      <w:keepLines/>
      <w:spacing w:after="40" w:before="140"/>
      <w:outlineLvl w:val="3"/>
    </w:pPr>
    <w:rPr>
      <w:rFonts w:ascii="Aptos Display" w:asciiTheme="majorHAnsi" w:cstheme="majorBidi" w:eastAsia="Aptos Display" w:eastAsiaTheme="majorEastAsia" w:hAnsi="Aptos Display" w:hAnsiTheme="majorHAnsi"/>
      <w:b/>
      <w:bCs/>
      <w:i/>
      <w:iCs/>
      <w:color w:val="5B6573"/>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60" w:before="0" w:line="240" w:lineRule="auto"/>
      <w:contextualSpacing/>
    </w:pPr>
    <w:rPr>
      <w:rFonts w:ascii="Aptos Display" w:asciiTheme="majorHAnsi" w:cstheme="majorBidi" w:eastAsia="Aptos Display" w:eastAsiaTheme="majorEastAsia" w:hAnsi="Aptos Display" w:hAnsiTheme="majorHAnsi"/>
      <w:b/>
      <w:color w:val="17365D"/>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320"/>
    </w:pPr>
    <w:rPr>
      <w:rFonts w:ascii="Aptos" w:asciiTheme="majorHAnsi" w:cstheme="majorBidi" w:eastAsia="Aptos" w:eastAsiaTheme="majorEastAsia" w:hAnsi="Aptos" w:hAnsiTheme="majorHAnsi"/>
      <w:b w:val="0"/>
      <w:i/>
      <w:iCs/>
      <w:color w:val="5B6573"/>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40" w:before="100"/>
      <w:ind w:left="340" w:right="170"/>
    </w:pPr>
    <w:rPr>
      <w:rFonts w:ascii="Aptos" w:eastAsia="Aptos" w:hAnsi="Aptos"/>
      <w:b w:val="0"/>
      <w:i/>
      <w:iCs/>
      <w:color w:val="1F4E78"/>
      <w:sz w:val="2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spacing w:after="120" w:before="80" w:line="240" w:lineRule="auto"/>
      <w:ind w:left="198" w:right="142"/>
    </w:pPr>
    <w:rPr>
      <w:rFonts w:ascii="Consolas" w:eastAsia="Consolas" w:hAnsi="Consolas"/>
      <w:b w:val="0"/>
      <w:color w:val="263238"/>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ChangeGuard AI - Day 1 Technical Revision</dc:title>
  <dc:creator>Ashutosh Parmar</dc:creator>
  <cp:keywords>ChangeGuard, .NET 10, Angular 22, interview preparation, technical revision</cp:keywords>
  <dcterms:created xsi:type="dcterms:W3CDTF">2026-08-17T19:13:29Z</dcterms:created>
  <dcterms:modified xsi:type="dcterms:W3CDTF">2026-08-17T19:13:29Z</dcterms:modified>
  <dc:subject>Day 1 end-of-day and interview revision</dc:subject>
</cp:coreProperties>
</file>

<file path=docProps/custom.xml><?xml version="1.0" encoding="utf-8"?>
<Properties xmlns="http://schemas.openxmlformats.org/officeDocument/2006/custom-properties" xmlns:vt="http://schemas.openxmlformats.org/officeDocument/2006/docPropsVTypes"/>
</file>