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78CE" w14:textId="310A22B0" w:rsidR="00BE6025" w:rsidRDefault="00BE6025" w:rsidP="00BE6025">
      <w:r>
        <w:t>Demonstrated measurable or observable impact from applied learnings</w:t>
      </w:r>
    </w:p>
    <w:p w14:paraId="1E51A70A" w14:textId="6CE17B0C" w:rsidR="00BE6025" w:rsidRDefault="00BE6025" w:rsidP="00BE6025">
      <w:r>
        <w:t>Provided evidence of improved team, stakeholder, or project outcomes</w:t>
      </w:r>
    </w:p>
    <w:p w14:paraId="5FA97BBB" w14:textId="3D81DB7D" w:rsidR="00F93D31" w:rsidRDefault="00BE6025" w:rsidP="00BE6025">
      <w:r>
        <w:t>Linked actions or leadership decisions to business or operational improvements</w:t>
      </w:r>
    </w:p>
    <w:sectPr w:rsidR="00F9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56"/>
    <w:rsid w:val="003802A2"/>
    <w:rsid w:val="00530A83"/>
    <w:rsid w:val="00BE6025"/>
    <w:rsid w:val="00F93D31"/>
    <w:rsid w:val="00FC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0E5F"/>
  <w15:chartTrackingRefBased/>
  <w15:docId w15:val="{F2031761-9D59-4BBE-84C1-432851FC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2026-05-23T13:51:00Z</dcterms:created>
  <dcterms:modified xsi:type="dcterms:W3CDTF">2026-05-23T13:51:00Z</dcterms:modified>
</cp:coreProperties>
</file>