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D7C5" w14:textId="6EDBC397" w:rsidR="00773271" w:rsidRPr="00773271" w:rsidRDefault="00773271" w:rsidP="00773271">
      <w:r w:rsidRPr="00773271">
        <w:t>Confirmation bias affected my decision because I ignored opposing evidence.</w:t>
      </w:r>
    </w:p>
    <w:p w14:paraId="1F558AD1" w14:textId="5C2599B8" w:rsidR="00773271" w:rsidRPr="00773271" w:rsidRDefault="00773271" w:rsidP="00773271">
      <w:r w:rsidRPr="00773271">
        <w:t>Fast thinking (System 1) led me to react quickly without analysis.</w:t>
      </w:r>
    </w:p>
    <w:p w14:paraId="2FBB3D48" w14:textId="5345A3B4" w:rsidR="00773271" w:rsidRPr="00773271" w:rsidRDefault="00773271" w:rsidP="00773271">
      <w:r w:rsidRPr="00773271">
        <w:t>Slow thinking (System 2) helped me evaluate options logically.</w:t>
      </w:r>
    </w:p>
    <w:p w14:paraId="3D2AC654" w14:textId="0E771643" w:rsidR="00773271" w:rsidRPr="00773271" w:rsidRDefault="00773271" w:rsidP="00773271">
      <w:r w:rsidRPr="00773271">
        <w:t>Emotions influenced my decision, but controlling them improved my judgment.</w:t>
      </w:r>
    </w:p>
    <w:p w14:paraId="2D074FD2" w14:textId="068BE9CE" w:rsidR="00773271" w:rsidRPr="00773271" w:rsidRDefault="00773271" w:rsidP="00773271">
      <w:r w:rsidRPr="00773271">
        <w:t>I reframed the problem by asking what the actual issue was instead of assuming.</w:t>
      </w:r>
    </w:p>
    <w:p w14:paraId="49D09B47" w14:textId="40952B53" w:rsidR="00F82A69" w:rsidRDefault="00773271" w:rsidP="00773271">
      <w:r w:rsidRPr="00773271">
        <w:t>I used step-by-step analysis / root cause thinking to solve the problem.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6E"/>
    <w:rsid w:val="00584289"/>
    <w:rsid w:val="006675ED"/>
    <w:rsid w:val="00773271"/>
    <w:rsid w:val="00E10D6E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3241"/>
  <w15:chartTrackingRefBased/>
  <w15:docId w15:val="{C0E64B1D-189E-4C04-98B5-438E0A1F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2026-04-06T10:14:00Z</dcterms:created>
  <dcterms:modified xsi:type="dcterms:W3CDTF">2026-04-06T10:14:00Z</dcterms:modified>
</cp:coreProperties>
</file>