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9673" w14:textId="207D0510" w:rsidR="009A0217" w:rsidRDefault="009A0217" w:rsidP="009A0217">
      <w:r>
        <w:t>Explained leadership or management concepts with clear workplace relevance</w:t>
      </w:r>
    </w:p>
    <w:p w14:paraId="2341AF12" w14:textId="3A42672D" w:rsidR="009A0217" w:rsidRDefault="009A0217" w:rsidP="009A0217">
      <w:r>
        <w:t>Demonstrated understanding of stakeholder, conflict, or uncertainty management principle</w:t>
      </w:r>
    </w:p>
    <w:p w14:paraId="76CB3D68" w14:textId="69FCA187" w:rsidR="009A0217" w:rsidRDefault="009A0217" w:rsidP="009A0217">
      <w:r>
        <w:t>Connected program frameworks or learnings to real organizational challenges</w:t>
      </w:r>
    </w:p>
    <w:p w14:paraId="7A4B115F" w14:textId="6DFFB4B7" w:rsidR="00F93D31" w:rsidRDefault="009A0217" w:rsidP="009A0217">
      <w:r>
        <w:t>Demonstrated reflective understanding of leadership mindset or decision-making approaches</w:t>
      </w:r>
    </w:p>
    <w:sectPr w:rsidR="00F9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40"/>
    <w:rsid w:val="003802A2"/>
    <w:rsid w:val="008E311C"/>
    <w:rsid w:val="009A0217"/>
    <w:rsid w:val="00E62040"/>
    <w:rsid w:val="00F9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CD17"/>
  <w15:chartTrackingRefBased/>
  <w15:docId w15:val="{9E74A3FB-807E-4D34-9D93-554732D6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2026-05-23T13:50:00Z</dcterms:created>
  <dcterms:modified xsi:type="dcterms:W3CDTF">2026-05-23T13:50:00Z</dcterms:modified>
</cp:coreProperties>
</file>