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F534A" w:rsidRPr="009F534A" w:rsidRDefault="009F534A" w:rsidP="009F534A">
      <w:pPr>
        <w:rPr>
          <w:b/>
          <w:bCs/>
          <w:sz w:val="32"/>
          <w:szCs w:val="32"/>
        </w:rPr>
      </w:pPr>
      <w:bookmarkStart w:id="0" w:name="_top"/>
      <w:bookmarkEnd w:id="0"/>
      <w:r w:rsidRPr="009F534A">
        <w:rPr>
          <w:b/>
          <w:bCs/>
          <w:sz w:val="32"/>
          <w:szCs w:val="32"/>
        </w:rPr>
        <w:t>Scaling E-Commerce Architecture for Peak Events: A Black Friday Case Study</w:t>
      </w:r>
    </w:p>
    <w:p w:rsidR="009F534A" w:rsidRPr="009F534A" w:rsidRDefault="009F534A" w:rsidP="009F534A">
      <w:r w:rsidRPr="009F534A">
        <w:rPr>
          <w:b/>
          <w:bCs/>
          <w:sz w:val="24"/>
          <w:szCs w:val="24"/>
        </w:rPr>
        <w:t>Prepared by</w:t>
      </w:r>
      <w:r w:rsidRPr="009F534A">
        <w:rPr>
          <w:sz w:val="24"/>
          <w:szCs w:val="24"/>
        </w:rPr>
        <w:t>: [Vaibhav Wadkar]</w:t>
      </w:r>
      <w:r w:rsidRPr="009F534A">
        <w:br/>
      </w:r>
      <w:r w:rsidRPr="009F534A">
        <w:rPr>
          <w:b/>
          <w:bCs/>
        </w:rPr>
        <w:t>Date</w:t>
      </w:r>
      <w:r w:rsidRPr="009F534A">
        <w:t>: 18 April 2025</w:t>
      </w:r>
    </w:p>
    <w:p w:rsidR="009F534A" w:rsidRDefault="00000000" w:rsidP="009F534A">
      <w:r>
        <w:pict>
          <v:rect id="_x0000_i1088" style="width:0;height:1.5pt" o:hralign="center" o:bullet="t" o:hrstd="t" o:hr="t" fillcolor="#a0a0a0" stroked="f"/>
        </w:pict>
      </w:r>
    </w:p>
    <w:p w:rsidR="00176539" w:rsidRPr="00176539" w:rsidRDefault="00176539" w:rsidP="00176539">
      <w:pPr>
        <w:rPr>
          <w:b/>
          <w:bCs/>
          <w:sz w:val="24"/>
          <w:szCs w:val="24"/>
        </w:rPr>
      </w:pPr>
      <w:r w:rsidRPr="00176539">
        <w:rPr>
          <w:b/>
          <w:bCs/>
          <w:sz w:val="24"/>
          <w:szCs w:val="24"/>
        </w:rPr>
        <w:t>Table of Contents</w:t>
      </w:r>
    </w:p>
    <w:p w:rsidR="00176539" w:rsidRDefault="00176539" w:rsidP="00176539">
      <w:r>
        <w:t>1.</w:t>
      </w:r>
      <w:r>
        <w:tab/>
      </w:r>
      <w:r w:rsidR="00F14E43" w:rsidRPr="00F14E43">
        <w:t xml:space="preserve">Executive </w:t>
      </w:r>
      <w:r w:rsidRPr="00C9478F">
        <w:t>Summary</w:t>
      </w:r>
    </w:p>
    <w:p w:rsidR="00176539" w:rsidRDefault="00176539" w:rsidP="00176539">
      <w:r>
        <w:t>2.</w:t>
      </w:r>
      <w:r>
        <w:tab/>
        <w:t>Introduction</w:t>
      </w:r>
    </w:p>
    <w:p w:rsidR="00176539" w:rsidRDefault="00176539" w:rsidP="00176539">
      <w:r>
        <w:t>3.</w:t>
      </w:r>
      <w:r>
        <w:tab/>
        <w:t>Objectives</w:t>
      </w:r>
    </w:p>
    <w:p w:rsidR="00176539" w:rsidRDefault="00176539" w:rsidP="00176539">
      <w:r>
        <w:t>4.</w:t>
      </w:r>
      <w:r>
        <w:tab/>
        <w:t>Methodology</w:t>
      </w:r>
    </w:p>
    <w:p w:rsidR="00F41A16" w:rsidRDefault="00176539" w:rsidP="00176539">
      <w:r>
        <w:t>5.</w:t>
      </w:r>
      <w:r>
        <w:tab/>
        <w:t>System Architecture &amp; Overview</w:t>
      </w:r>
    </w:p>
    <w:p w:rsidR="00176539" w:rsidRDefault="00176539" w:rsidP="00176539">
      <w:r>
        <w:t>6.</w:t>
      </w:r>
      <w:r>
        <w:tab/>
        <w:t>Traffic Analysis: Average vs. Peak Load</w:t>
      </w:r>
    </w:p>
    <w:p w:rsidR="00176539" w:rsidRDefault="00176539" w:rsidP="00176539">
      <w:r>
        <w:t>7.</w:t>
      </w:r>
      <w:r>
        <w:tab/>
        <w:t>Authentication and Fallback Mechanisms</w:t>
      </w:r>
    </w:p>
    <w:p w:rsidR="00176539" w:rsidRDefault="00176539" w:rsidP="00176539">
      <w:r>
        <w:t>8.</w:t>
      </w:r>
      <w:r>
        <w:tab/>
        <w:t>Content Delivery Networks (CDNs) and Alternatives</w:t>
      </w:r>
    </w:p>
    <w:p w:rsidR="00176539" w:rsidRDefault="00176539" w:rsidP="00176539">
      <w:r>
        <w:t>9.</w:t>
      </w:r>
      <w:r>
        <w:tab/>
        <w:t>Data Storage and Scalability</w:t>
      </w:r>
    </w:p>
    <w:p w:rsidR="00176539" w:rsidRDefault="00176539" w:rsidP="00176539">
      <w:r>
        <w:t>10.</w:t>
      </w:r>
      <w:r>
        <w:tab/>
        <w:t>Communication Protocols and Data Exchange</w:t>
      </w:r>
    </w:p>
    <w:p w:rsidR="00176539" w:rsidRDefault="00176539" w:rsidP="00176539">
      <w:r>
        <w:t>11.</w:t>
      </w:r>
      <w:r>
        <w:tab/>
        <w:t>Staging Environment and Deployment Practices</w:t>
      </w:r>
    </w:p>
    <w:p w:rsidR="00176539" w:rsidRDefault="00176539" w:rsidP="00176539">
      <w:r>
        <w:t>12.</w:t>
      </w:r>
      <w:r>
        <w:tab/>
        <w:t>Scalability and Resilience Strategies</w:t>
      </w:r>
    </w:p>
    <w:p w:rsidR="00176539" w:rsidRDefault="00176539" w:rsidP="00176539">
      <w:r>
        <w:t>13.</w:t>
      </w:r>
      <w:r>
        <w:tab/>
        <w:t>Security Considerations</w:t>
      </w:r>
    </w:p>
    <w:p w:rsidR="00176539" w:rsidRDefault="00176539" w:rsidP="00176539">
      <w:r>
        <w:t>14.</w:t>
      </w:r>
      <w:r>
        <w:tab/>
        <w:t>Potential Failures and Mitigation Strategies</w:t>
      </w:r>
    </w:p>
    <w:p w:rsidR="00176539" w:rsidRDefault="00176539" w:rsidP="00176539">
      <w:r>
        <w:t>15.</w:t>
      </w:r>
      <w:r>
        <w:tab/>
        <w:t>Cost Optimization</w:t>
      </w:r>
    </w:p>
    <w:p w:rsidR="00176539" w:rsidRDefault="00176539" w:rsidP="00176539">
      <w:r>
        <w:t>16.</w:t>
      </w:r>
      <w:r>
        <w:tab/>
        <w:t>Information exchanged</w:t>
      </w:r>
    </w:p>
    <w:p w:rsidR="00176539" w:rsidRDefault="00176539" w:rsidP="00176539">
      <w:r>
        <w:t>17.</w:t>
      </w:r>
      <w:r>
        <w:tab/>
        <w:t>Conclusions</w:t>
      </w:r>
    </w:p>
    <w:p w:rsidR="009F534A" w:rsidRPr="009F534A" w:rsidRDefault="00000000" w:rsidP="009F534A">
      <w:r>
        <w:pict>
          <v:rect id="_x0000_i1089" style="width:0;height:1.5pt" o:hralign="center" o:hrstd="t" o:hr="t" fillcolor="#a0a0a0" stroked="f"/>
        </w:pict>
      </w:r>
    </w:p>
    <w:p w:rsidR="009F534A" w:rsidRPr="009F534A" w:rsidRDefault="009F534A" w:rsidP="009F534A">
      <w:pPr>
        <w:rPr>
          <w:b/>
          <w:bCs/>
        </w:rPr>
      </w:pPr>
      <w:r w:rsidRPr="009F534A">
        <w:rPr>
          <w:b/>
          <w:bCs/>
        </w:rPr>
        <w:t xml:space="preserve">1. </w:t>
      </w:r>
      <w:r w:rsidR="00F14E43" w:rsidRPr="00F14E43">
        <w:rPr>
          <w:b/>
          <w:bCs/>
        </w:rPr>
        <w:t>Executive</w:t>
      </w:r>
      <w:r w:rsidRPr="00C9478F">
        <w:rPr>
          <w:b/>
          <w:bCs/>
        </w:rPr>
        <w:t xml:space="preserve"> Summary</w:t>
      </w:r>
    </w:p>
    <w:p w:rsidR="009F534A" w:rsidRPr="009F534A" w:rsidRDefault="009F534A" w:rsidP="009F534A">
      <w:r w:rsidRPr="009F534A">
        <w:t xml:space="preserve">This report examines the architectural strategies employed by e-commerce platforms to manage significant traffic surges during peak events, specifically focusing on Black Friday. It </w:t>
      </w:r>
      <w:proofErr w:type="spellStart"/>
      <w:r w:rsidRPr="009F534A">
        <w:t>analyzes</w:t>
      </w:r>
      <w:proofErr w:type="spellEnd"/>
      <w:r w:rsidRPr="009F534A">
        <w:t xml:space="preserve"> system components, traffic patterns, authentication mechanisms, content delivery methods, data storage solutions, and deployment practices. The report concludes with recommendations to enhance scalability, resilience, and user experience during high-demand periods.</w:t>
      </w:r>
    </w:p>
    <w:p w:rsidR="009F534A" w:rsidRPr="009F534A" w:rsidRDefault="00000000" w:rsidP="009F534A">
      <w:r>
        <w:pict>
          <v:rect id="_x0000_i1090" style="width:0;height:1.5pt" o:hralign="center" o:hrstd="t" o:hr="t" fillcolor="#a0a0a0" stroked="f"/>
        </w:pict>
      </w:r>
    </w:p>
    <w:p w:rsidR="009F534A" w:rsidRPr="009F534A" w:rsidRDefault="009F534A" w:rsidP="009F534A">
      <w:pPr>
        <w:rPr>
          <w:b/>
          <w:bCs/>
        </w:rPr>
      </w:pPr>
      <w:r w:rsidRPr="009F534A">
        <w:rPr>
          <w:b/>
          <w:bCs/>
        </w:rPr>
        <w:t>2. Introduction</w:t>
      </w:r>
    </w:p>
    <w:p w:rsidR="009F534A" w:rsidRPr="009F534A" w:rsidRDefault="009F534A" w:rsidP="009F534A">
      <w:r w:rsidRPr="009F534A">
        <w:lastRenderedPageBreak/>
        <w:t>Black Friday represents one of the most challenging periods for e-commerce platforms, with traffic and transaction volumes increasing exponentially. Ensuring system reliability, performance, and security during such times is critical for maintaining customer trust and achieving business objectives.</w:t>
      </w:r>
    </w:p>
    <w:p w:rsidR="009F534A" w:rsidRPr="009F534A" w:rsidRDefault="00000000" w:rsidP="009F534A">
      <w:r>
        <w:pict>
          <v:rect id="_x0000_i1091" style="width:0;height:1.5pt" o:hralign="center" o:hrstd="t" o:hr="t" fillcolor="#a0a0a0" stroked="f"/>
        </w:pict>
      </w:r>
    </w:p>
    <w:p w:rsidR="009F534A" w:rsidRPr="009F534A" w:rsidRDefault="009F534A" w:rsidP="009F534A">
      <w:pPr>
        <w:rPr>
          <w:b/>
          <w:bCs/>
        </w:rPr>
      </w:pPr>
      <w:r w:rsidRPr="009F534A">
        <w:rPr>
          <w:b/>
          <w:bCs/>
        </w:rPr>
        <w:t>3. Objectives</w:t>
      </w:r>
    </w:p>
    <w:p w:rsidR="009F534A" w:rsidRPr="009F534A" w:rsidRDefault="009F534A" w:rsidP="009F534A">
      <w:pPr>
        <w:numPr>
          <w:ilvl w:val="0"/>
          <w:numId w:val="2"/>
        </w:numPr>
      </w:pPr>
      <w:proofErr w:type="spellStart"/>
      <w:r w:rsidRPr="009F534A">
        <w:t>Analyze</w:t>
      </w:r>
      <w:proofErr w:type="spellEnd"/>
      <w:r w:rsidRPr="009F534A">
        <w:t xml:space="preserve"> the architectural components critical for handling peak traffic.</w:t>
      </w:r>
    </w:p>
    <w:p w:rsidR="009F534A" w:rsidRPr="009F534A" w:rsidRDefault="009F534A" w:rsidP="009F534A">
      <w:pPr>
        <w:numPr>
          <w:ilvl w:val="0"/>
          <w:numId w:val="2"/>
        </w:numPr>
      </w:pPr>
      <w:r w:rsidRPr="009F534A">
        <w:t xml:space="preserve">Compare system </w:t>
      </w:r>
      <w:r w:rsidR="005F23F8" w:rsidRPr="009F534A">
        <w:t>behaviour</w:t>
      </w:r>
      <w:r w:rsidRPr="009F534A">
        <w:t xml:space="preserve"> under average and peak loads.</w:t>
      </w:r>
    </w:p>
    <w:p w:rsidR="009F534A" w:rsidRPr="009F534A" w:rsidRDefault="009F534A" w:rsidP="009F534A">
      <w:pPr>
        <w:numPr>
          <w:ilvl w:val="0"/>
          <w:numId w:val="2"/>
        </w:numPr>
      </w:pPr>
      <w:r w:rsidRPr="009F534A">
        <w:t>Evaluate authentication strategies, including fallback mechanisms.</w:t>
      </w:r>
    </w:p>
    <w:p w:rsidR="009F534A" w:rsidRPr="009F534A" w:rsidRDefault="009F534A" w:rsidP="009F534A">
      <w:pPr>
        <w:numPr>
          <w:ilvl w:val="0"/>
          <w:numId w:val="2"/>
        </w:numPr>
      </w:pPr>
      <w:r w:rsidRPr="009F534A">
        <w:t>Assess the role of CDNs and explore alternative solutions.</w:t>
      </w:r>
    </w:p>
    <w:p w:rsidR="009F534A" w:rsidRPr="009F534A" w:rsidRDefault="009F534A" w:rsidP="009F534A">
      <w:pPr>
        <w:numPr>
          <w:ilvl w:val="0"/>
          <w:numId w:val="2"/>
        </w:numPr>
      </w:pPr>
      <w:r w:rsidRPr="009F534A">
        <w:t>Examine data storage scalability.</w:t>
      </w:r>
    </w:p>
    <w:p w:rsidR="009F534A" w:rsidRPr="009F534A" w:rsidRDefault="009F534A" w:rsidP="009F534A">
      <w:pPr>
        <w:numPr>
          <w:ilvl w:val="0"/>
          <w:numId w:val="2"/>
        </w:numPr>
      </w:pPr>
      <w:r w:rsidRPr="009F534A">
        <w:t>Provide recommendations for improving system resilience and scalability.</w:t>
      </w:r>
    </w:p>
    <w:p w:rsidR="009F534A" w:rsidRPr="009F534A" w:rsidRDefault="00000000" w:rsidP="009F534A">
      <w:r>
        <w:pict>
          <v:rect id="_x0000_i1092" style="width:0;height:1.5pt" o:hralign="center" o:hrstd="t" o:hr="t" fillcolor="#a0a0a0" stroked="f"/>
        </w:pict>
      </w:r>
    </w:p>
    <w:p w:rsidR="009F534A" w:rsidRPr="009F534A" w:rsidRDefault="009F534A" w:rsidP="009F534A">
      <w:pPr>
        <w:rPr>
          <w:b/>
          <w:bCs/>
        </w:rPr>
      </w:pPr>
      <w:r w:rsidRPr="009F534A">
        <w:rPr>
          <w:b/>
          <w:bCs/>
        </w:rPr>
        <w:t>4. Methodology</w:t>
      </w:r>
    </w:p>
    <w:p w:rsidR="009F534A" w:rsidRPr="009F534A" w:rsidRDefault="009F534A" w:rsidP="009F534A">
      <w:r w:rsidRPr="009F534A">
        <w:t>The analysis is based on industry best practices, case studies, and architectural patterns observed in high-traffic e-commerce platforms</w:t>
      </w:r>
      <w:r w:rsidR="00000000">
        <w:pict>
          <v:rect id="_x0000_i1093" style="width:0;height:1.5pt" o:hralign="center" o:hrstd="t" o:hr="t" fillcolor="#a0a0a0" stroked="f"/>
        </w:pict>
      </w:r>
    </w:p>
    <w:p w:rsidR="009F534A" w:rsidRDefault="009F534A" w:rsidP="009F534A">
      <w:pPr>
        <w:rPr>
          <w:b/>
          <w:bCs/>
        </w:rPr>
      </w:pPr>
      <w:r w:rsidRPr="009F534A">
        <w:rPr>
          <w:b/>
          <w:bCs/>
        </w:rPr>
        <w:t xml:space="preserve">5. System Architecture </w:t>
      </w:r>
      <w:r w:rsidR="00895A31">
        <w:rPr>
          <w:b/>
          <w:bCs/>
        </w:rPr>
        <w:t xml:space="preserve">&amp; </w:t>
      </w:r>
      <w:r w:rsidRPr="009F534A">
        <w:rPr>
          <w:b/>
          <w:bCs/>
        </w:rPr>
        <w:t>Overview</w:t>
      </w:r>
    </w:p>
    <w:p w:rsidR="00D75EA5" w:rsidRDefault="00D75EA5" w:rsidP="009F534A">
      <w:pPr>
        <w:rPr>
          <w:b/>
          <w:bCs/>
        </w:rPr>
      </w:pPr>
      <w:r>
        <w:rPr>
          <w:noProof/>
        </w:rPr>
        <w:drawing>
          <wp:inline distT="0" distB="0" distL="0" distR="0" wp14:anchorId="28DA3361" wp14:editId="5648463B">
            <wp:extent cx="8050678" cy="2903220"/>
            <wp:effectExtent l="0" t="0" r="7620" b="0"/>
            <wp:docPr id="458005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005057" name=""/>
                    <pic:cNvPicPr/>
                  </pic:nvPicPr>
                  <pic:blipFill>
                    <a:blip r:embed="rId6"/>
                    <a:stretch>
                      <a:fillRect/>
                    </a:stretch>
                  </pic:blipFill>
                  <pic:spPr>
                    <a:xfrm>
                      <a:off x="0" y="0"/>
                      <a:ext cx="8116899" cy="2927101"/>
                    </a:xfrm>
                    <a:prstGeom prst="rect">
                      <a:avLst/>
                    </a:prstGeom>
                  </pic:spPr>
                </pic:pic>
              </a:graphicData>
            </a:graphic>
          </wp:inline>
        </w:drawing>
      </w:r>
    </w:p>
    <w:p w:rsidR="00D75EA5" w:rsidRDefault="009F534A" w:rsidP="00D75EA5">
      <w:r w:rsidRPr="009F534A">
        <w:t>The architecture comprises:</w:t>
      </w:r>
    </w:p>
    <w:p w:rsidR="009F534A" w:rsidRPr="009F534A" w:rsidRDefault="009F534A" w:rsidP="00BA7546">
      <w:pPr>
        <w:pStyle w:val="ListParagraph"/>
        <w:numPr>
          <w:ilvl w:val="0"/>
          <w:numId w:val="3"/>
        </w:numPr>
      </w:pPr>
      <w:r w:rsidRPr="00BA7546">
        <w:rPr>
          <w:b/>
          <w:bCs/>
        </w:rPr>
        <w:t>Client Interface</w:t>
      </w:r>
      <w:r w:rsidRPr="009F534A">
        <w:t>: Web and mobile applications.</w:t>
      </w:r>
    </w:p>
    <w:p w:rsidR="009F534A" w:rsidRPr="009F534A" w:rsidRDefault="009F534A" w:rsidP="009F534A">
      <w:pPr>
        <w:numPr>
          <w:ilvl w:val="0"/>
          <w:numId w:val="3"/>
        </w:numPr>
      </w:pPr>
      <w:r w:rsidRPr="009F534A">
        <w:rPr>
          <w:b/>
          <w:bCs/>
        </w:rPr>
        <w:t>API Gateway</w:t>
      </w:r>
      <w:r w:rsidRPr="009F534A">
        <w:t>: Manages and routes incoming requests.</w:t>
      </w:r>
    </w:p>
    <w:p w:rsidR="009F534A" w:rsidRPr="009F534A" w:rsidRDefault="009F534A" w:rsidP="009F534A">
      <w:pPr>
        <w:numPr>
          <w:ilvl w:val="0"/>
          <w:numId w:val="3"/>
        </w:numPr>
      </w:pPr>
      <w:r w:rsidRPr="009F534A">
        <w:rPr>
          <w:b/>
          <w:bCs/>
        </w:rPr>
        <w:t>Microservices</w:t>
      </w:r>
      <w:r w:rsidRPr="009F534A">
        <w:t>: Modular services handling specific business functions.</w:t>
      </w:r>
    </w:p>
    <w:p w:rsidR="009F534A" w:rsidRPr="009F534A" w:rsidRDefault="009F534A" w:rsidP="009F534A">
      <w:pPr>
        <w:numPr>
          <w:ilvl w:val="0"/>
          <w:numId w:val="3"/>
        </w:numPr>
      </w:pPr>
      <w:r w:rsidRPr="009F534A">
        <w:rPr>
          <w:b/>
          <w:bCs/>
        </w:rPr>
        <w:t>Databases</w:t>
      </w:r>
      <w:r w:rsidRPr="009F534A">
        <w:t>: Combination of SQL and NoSQL databases.</w:t>
      </w:r>
    </w:p>
    <w:p w:rsidR="009F534A" w:rsidRPr="009F534A" w:rsidRDefault="009F534A" w:rsidP="009F534A">
      <w:pPr>
        <w:numPr>
          <w:ilvl w:val="0"/>
          <w:numId w:val="3"/>
        </w:numPr>
      </w:pPr>
      <w:r w:rsidRPr="009F534A">
        <w:rPr>
          <w:b/>
          <w:bCs/>
        </w:rPr>
        <w:t>Caching Layer</w:t>
      </w:r>
      <w:r w:rsidRPr="009F534A">
        <w:t>: Utilizes Redis or Memcached.</w:t>
      </w:r>
    </w:p>
    <w:p w:rsidR="009F534A" w:rsidRPr="009F534A" w:rsidRDefault="009F534A" w:rsidP="009F534A">
      <w:pPr>
        <w:numPr>
          <w:ilvl w:val="0"/>
          <w:numId w:val="3"/>
        </w:numPr>
      </w:pPr>
      <w:r w:rsidRPr="009F534A">
        <w:rPr>
          <w:b/>
          <w:bCs/>
        </w:rPr>
        <w:t>Content Delivery Network (CDN)</w:t>
      </w:r>
      <w:r w:rsidRPr="009F534A">
        <w:t>: Distributes static content efficiently.</w:t>
      </w:r>
    </w:p>
    <w:p w:rsidR="009F534A" w:rsidRPr="009F534A" w:rsidRDefault="009F534A" w:rsidP="009F534A">
      <w:pPr>
        <w:numPr>
          <w:ilvl w:val="0"/>
          <w:numId w:val="3"/>
        </w:numPr>
      </w:pPr>
      <w:r w:rsidRPr="009F534A">
        <w:rPr>
          <w:b/>
          <w:bCs/>
        </w:rPr>
        <w:t>Message Queues</w:t>
      </w:r>
      <w:r w:rsidRPr="009F534A">
        <w:t>: Kafka</w:t>
      </w:r>
      <w:r w:rsidR="006B258A">
        <w:t xml:space="preserve"> or SQS</w:t>
      </w:r>
      <w:r w:rsidRPr="009F534A">
        <w:t xml:space="preserve"> or RabbitMQ for asynchronous communication.</w:t>
      </w:r>
    </w:p>
    <w:p w:rsidR="009F534A" w:rsidRPr="009F534A" w:rsidRDefault="009F534A" w:rsidP="009F534A">
      <w:pPr>
        <w:numPr>
          <w:ilvl w:val="0"/>
          <w:numId w:val="3"/>
        </w:numPr>
      </w:pPr>
      <w:r w:rsidRPr="009F534A">
        <w:rPr>
          <w:b/>
          <w:bCs/>
        </w:rPr>
        <w:t>Monitoring Tools</w:t>
      </w:r>
      <w:r w:rsidRPr="009F534A">
        <w:t>: Observability platforms for real-time insights.</w:t>
      </w:r>
    </w:p>
    <w:p w:rsidR="009F534A" w:rsidRPr="009F534A" w:rsidRDefault="00000000" w:rsidP="009F534A">
      <w:r>
        <w:pict>
          <v:rect id="_x0000_i1094" style="width:0;height:1.5pt" o:hralign="center" o:hrstd="t" o:hr="t" fillcolor="#a0a0a0" stroked="f"/>
        </w:pict>
      </w:r>
    </w:p>
    <w:p w:rsidR="009F534A" w:rsidRDefault="009F534A" w:rsidP="009F534A">
      <w:pPr>
        <w:rPr>
          <w:b/>
          <w:bCs/>
        </w:rPr>
      </w:pPr>
      <w:r w:rsidRPr="009F534A">
        <w:rPr>
          <w:b/>
          <w:bCs/>
        </w:rPr>
        <w:t>6. Traffic Analysis: Average vs. Peak Load</w:t>
      </w:r>
    </w:p>
    <w:p w:rsidR="009723CC" w:rsidRPr="009723CC" w:rsidRDefault="009723CC" w:rsidP="009F534A">
      <w:r>
        <w:t>B</w:t>
      </w:r>
      <w:r w:rsidRPr="009723CC">
        <w:t>oth average and peak loads is crucial for comprehensive traffic analysis. While average load analysis ensures efficient day-to-day operations, peak load analysis prepares the system to handle unexpected surges, ensuring reliability and user satisfaction during critical periods.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80"/>
        <w:gridCol w:w="1318"/>
        <w:gridCol w:w="2309"/>
      </w:tblGrid>
      <w:tr w:rsidR="009F534A" w:rsidRPr="009F534A" w:rsidTr="00281FBE">
        <w:trPr>
          <w:tblHeader/>
          <w:tblCellSpacing w:w="15" w:type="dxa"/>
        </w:trPr>
        <w:tc>
          <w:tcPr>
            <w:tcW w:w="0" w:type="auto"/>
            <w:vAlign w:val="center"/>
            <w:hideMark/>
          </w:tcPr>
          <w:p w:rsidR="009F534A" w:rsidRPr="009F534A" w:rsidRDefault="009F534A" w:rsidP="009F534A">
            <w:pPr>
              <w:rPr>
                <w:b/>
                <w:bCs/>
              </w:rPr>
            </w:pPr>
            <w:r w:rsidRPr="009F534A">
              <w:rPr>
                <w:b/>
                <w:bCs/>
              </w:rPr>
              <w:t>Metric</w:t>
            </w:r>
          </w:p>
        </w:tc>
        <w:tc>
          <w:tcPr>
            <w:tcW w:w="0" w:type="auto"/>
            <w:vAlign w:val="center"/>
            <w:hideMark/>
          </w:tcPr>
          <w:p w:rsidR="009F534A" w:rsidRPr="009F534A" w:rsidRDefault="009F534A" w:rsidP="009F534A">
            <w:pPr>
              <w:rPr>
                <w:b/>
                <w:bCs/>
              </w:rPr>
            </w:pPr>
            <w:r w:rsidRPr="009F534A">
              <w:rPr>
                <w:b/>
                <w:bCs/>
              </w:rPr>
              <w:t>Average Load</w:t>
            </w:r>
          </w:p>
        </w:tc>
        <w:tc>
          <w:tcPr>
            <w:tcW w:w="0" w:type="auto"/>
            <w:vAlign w:val="center"/>
            <w:hideMark/>
          </w:tcPr>
          <w:p w:rsidR="009F534A" w:rsidRPr="009F534A" w:rsidRDefault="009F534A" w:rsidP="009F534A">
            <w:pPr>
              <w:rPr>
                <w:b/>
                <w:bCs/>
              </w:rPr>
            </w:pPr>
            <w:r w:rsidRPr="009F534A">
              <w:rPr>
                <w:b/>
                <w:bCs/>
              </w:rPr>
              <w:t>Peak Load (Black Friday)</w:t>
            </w:r>
          </w:p>
        </w:tc>
      </w:tr>
      <w:tr w:rsidR="009F534A" w:rsidRPr="009F534A" w:rsidTr="00281FBE">
        <w:trPr>
          <w:tblCellSpacing w:w="15" w:type="dxa"/>
        </w:trPr>
        <w:tc>
          <w:tcPr>
            <w:tcW w:w="0" w:type="auto"/>
            <w:vAlign w:val="center"/>
            <w:hideMark/>
          </w:tcPr>
          <w:p w:rsidR="009F534A" w:rsidRPr="009F534A" w:rsidRDefault="009F534A" w:rsidP="009F534A">
            <w:r w:rsidRPr="009F534A">
              <w:t>Concurrent Users</w:t>
            </w:r>
          </w:p>
        </w:tc>
        <w:tc>
          <w:tcPr>
            <w:tcW w:w="0" w:type="auto"/>
            <w:vAlign w:val="center"/>
            <w:hideMark/>
          </w:tcPr>
          <w:p w:rsidR="009F534A" w:rsidRPr="009F534A" w:rsidRDefault="009F534A" w:rsidP="009F534A">
            <w:r w:rsidRPr="009F534A">
              <w:t>50,000</w:t>
            </w:r>
          </w:p>
        </w:tc>
        <w:tc>
          <w:tcPr>
            <w:tcW w:w="0" w:type="auto"/>
            <w:vAlign w:val="center"/>
            <w:hideMark/>
          </w:tcPr>
          <w:p w:rsidR="009F534A" w:rsidRPr="009F534A" w:rsidRDefault="009F534A" w:rsidP="009F534A">
            <w:r w:rsidRPr="009F534A">
              <w:t>250,000+</w:t>
            </w:r>
          </w:p>
        </w:tc>
      </w:tr>
      <w:tr w:rsidR="009F534A" w:rsidRPr="009F534A" w:rsidTr="00281FBE">
        <w:trPr>
          <w:tblCellSpacing w:w="15" w:type="dxa"/>
        </w:trPr>
        <w:tc>
          <w:tcPr>
            <w:tcW w:w="0" w:type="auto"/>
            <w:vAlign w:val="center"/>
            <w:hideMark/>
          </w:tcPr>
          <w:p w:rsidR="009F534A" w:rsidRPr="009F534A" w:rsidRDefault="009F534A" w:rsidP="009F534A">
            <w:r w:rsidRPr="009F534A">
              <w:t>Requests per Second (RPS)</w:t>
            </w:r>
          </w:p>
        </w:tc>
        <w:tc>
          <w:tcPr>
            <w:tcW w:w="0" w:type="auto"/>
            <w:vAlign w:val="center"/>
            <w:hideMark/>
          </w:tcPr>
          <w:p w:rsidR="009F534A" w:rsidRPr="009F534A" w:rsidRDefault="009F534A" w:rsidP="009F534A">
            <w:r w:rsidRPr="009F534A">
              <w:t>5,000</w:t>
            </w:r>
          </w:p>
        </w:tc>
        <w:tc>
          <w:tcPr>
            <w:tcW w:w="0" w:type="auto"/>
            <w:vAlign w:val="center"/>
            <w:hideMark/>
          </w:tcPr>
          <w:p w:rsidR="009F534A" w:rsidRPr="009F534A" w:rsidRDefault="009F534A" w:rsidP="009F534A">
            <w:r w:rsidRPr="009F534A">
              <w:t>25,000+</w:t>
            </w:r>
          </w:p>
        </w:tc>
      </w:tr>
      <w:tr w:rsidR="009F534A" w:rsidRPr="009F534A" w:rsidTr="00281FBE">
        <w:trPr>
          <w:tblCellSpacing w:w="15" w:type="dxa"/>
        </w:trPr>
        <w:tc>
          <w:tcPr>
            <w:tcW w:w="0" w:type="auto"/>
            <w:vAlign w:val="center"/>
            <w:hideMark/>
          </w:tcPr>
          <w:p w:rsidR="009F534A" w:rsidRPr="009F534A" w:rsidRDefault="009F534A" w:rsidP="009F534A">
            <w:r w:rsidRPr="009F534A">
              <w:t>Transactions per Second</w:t>
            </w:r>
          </w:p>
        </w:tc>
        <w:tc>
          <w:tcPr>
            <w:tcW w:w="0" w:type="auto"/>
            <w:vAlign w:val="center"/>
            <w:hideMark/>
          </w:tcPr>
          <w:p w:rsidR="009F534A" w:rsidRPr="009F534A" w:rsidRDefault="009F534A" w:rsidP="009F534A">
            <w:r w:rsidRPr="009F534A">
              <w:t>500</w:t>
            </w:r>
          </w:p>
        </w:tc>
        <w:tc>
          <w:tcPr>
            <w:tcW w:w="0" w:type="auto"/>
            <w:vAlign w:val="center"/>
            <w:hideMark/>
          </w:tcPr>
          <w:p w:rsidR="009F534A" w:rsidRPr="009F534A" w:rsidRDefault="009F534A" w:rsidP="009F534A">
            <w:r w:rsidRPr="009F534A">
              <w:t>5,000+</w:t>
            </w:r>
          </w:p>
        </w:tc>
      </w:tr>
      <w:tr w:rsidR="009F534A" w:rsidRPr="009F534A" w:rsidTr="00281FBE">
        <w:trPr>
          <w:tblCellSpacing w:w="15" w:type="dxa"/>
        </w:trPr>
        <w:tc>
          <w:tcPr>
            <w:tcW w:w="0" w:type="auto"/>
            <w:vAlign w:val="center"/>
            <w:hideMark/>
          </w:tcPr>
          <w:p w:rsidR="009F534A" w:rsidRPr="009F534A" w:rsidRDefault="009F534A" w:rsidP="009F534A">
            <w:r w:rsidRPr="009F534A">
              <w:t>Data Throughput (Gbps)</w:t>
            </w:r>
          </w:p>
        </w:tc>
        <w:tc>
          <w:tcPr>
            <w:tcW w:w="0" w:type="auto"/>
            <w:vAlign w:val="center"/>
            <w:hideMark/>
          </w:tcPr>
          <w:p w:rsidR="009F534A" w:rsidRPr="009F534A" w:rsidRDefault="009F534A" w:rsidP="009F534A">
            <w:r w:rsidRPr="009F534A">
              <w:t>2</w:t>
            </w:r>
          </w:p>
        </w:tc>
        <w:tc>
          <w:tcPr>
            <w:tcW w:w="0" w:type="auto"/>
            <w:vAlign w:val="center"/>
            <w:hideMark/>
          </w:tcPr>
          <w:p w:rsidR="009F534A" w:rsidRPr="009F534A" w:rsidRDefault="009F534A" w:rsidP="009F534A">
            <w:r w:rsidRPr="009F534A">
              <w:t>10+</w:t>
            </w:r>
          </w:p>
        </w:tc>
      </w:tr>
    </w:tbl>
    <w:p w:rsidR="009F534A" w:rsidRPr="009F534A" w:rsidRDefault="009F534A" w:rsidP="009F534A">
      <w:r w:rsidRPr="002217A1">
        <w:rPr>
          <w:b/>
          <w:bCs/>
          <w:i/>
          <w:iCs/>
          <w:color w:val="FF0000"/>
        </w:rPr>
        <w:t>Note</w:t>
      </w:r>
      <w:r w:rsidRPr="009F534A">
        <w:rPr>
          <w:i/>
          <w:iCs/>
        </w:rPr>
        <w:t>: Metrics are indicative and may vary based on specific platform implementations.</w:t>
      </w:r>
    </w:p>
    <w:p w:rsidR="009F534A" w:rsidRPr="009F534A" w:rsidRDefault="00000000" w:rsidP="009F534A">
      <w:r>
        <w:pict>
          <v:rect id="_x0000_i1095" style="width:0;height:1.5pt" o:hralign="center" o:hrstd="t" o:hr="t" fillcolor="#a0a0a0" stroked="f"/>
        </w:pict>
      </w:r>
    </w:p>
    <w:p w:rsidR="009F534A" w:rsidRPr="009F534A" w:rsidRDefault="009F534A" w:rsidP="009F534A">
      <w:pPr>
        <w:rPr>
          <w:b/>
          <w:bCs/>
        </w:rPr>
      </w:pPr>
      <w:r w:rsidRPr="009F534A">
        <w:rPr>
          <w:b/>
          <w:bCs/>
        </w:rPr>
        <w:t>7. Authentication and Fallback Mechanisms</w:t>
      </w:r>
    </w:p>
    <w:p w:rsidR="009F534A" w:rsidRPr="009F534A" w:rsidRDefault="009F534A" w:rsidP="009F534A">
      <w:pPr>
        <w:numPr>
          <w:ilvl w:val="0"/>
          <w:numId w:val="4"/>
        </w:numPr>
      </w:pPr>
      <w:r w:rsidRPr="009F534A">
        <w:rPr>
          <w:b/>
          <w:bCs/>
        </w:rPr>
        <w:t>Primary Authentication</w:t>
      </w:r>
      <w:r w:rsidRPr="009F534A">
        <w:t>: OAuth 2.0 with JWT tokens.</w:t>
      </w:r>
    </w:p>
    <w:p w:rsidR="009F534A" w:rsidRPr="009F534A" w:rsidRDefault="009F534A" w:rsidP="009F534A">
      <w:pPr>
        <w:numPr>
          <w:ilvl w:val="0"/>
          <w:numId w:val="4"/>
        </w:numPr>
      </w:pPr>
      <w:r w:rsidRPr="009F534A">
        <w:rPr>
          <w:b/>
          <w:bCs/>
        </w:rPr>
        <w:t>Fallback Strategies</w:t>
      </w:r>
      <w:r w:rsidRPr="009F534A">
        <w:t>:</w:t>
      </w:r>
    </w:p>
    <w:p w:rsidR="009F534A" w:rsidRPr="009F534A" w:rsidRDefault="009F534A" w:rsidP="009F534A">
      <w:pPr>
        <w:numPr>
          <w:ilvl w:val="1"/>
          <w:numId w:val="4"/>
        </w:numPr>
      </w:pPr>
      <w:r w:rsidRPr="009F534A">
        <w:t>Token caching at the API Gateway.</w:t>
      </w:r>
    </w:p>
    <w:p w:rsidR="009F534A" w:rsidRPr="009F534A" w:rsidRDefault="009F534A" w:rsidP="009F534A">
      <w:pPr>
        <w:numPr>
          <w:ilvl w:val="1"/>
          <w:numId w:val="4"/>
        </w:numPr>
      </w:pPr>
      <w:r w:rsidRPr="009F534A">
        <w:t>Graceful degradation to username/password authentication.</w:t>
      </w:r>
    </w:p>
    <w:p w:rsidR="009F534A" w:rsidRPr="009F534A" w:rsidRDefault="009F534A" w:rsidP="009F534A">
      <w:pPr>
        <w:numPr>
          <w:ilvl w:val="1"/>
          <w:numId w:val="4"/>
        </w:numPr>
      </w:pPr>
      <w:r w:rsidRPr="009F534A">
        <w:t>Temporary access tokens with limited scope.</w:t>
      </w:r>
    </w:p>
    <w:p w:rsidR="009F534A" w:rsidRPr="009F534A" w:rsidRDefault="009F534A" w:rsidP="009F534A">
      <w:r w:rsidRPr="009F534A">
        <w:t>These mechanisms ensure uninterrupted user access during authentication service outages.</w:t>
      </w:r>
    </w:p>
    <w:p w:rsidR="009F534A" w:rsidRPr="009F534A" w:rsidRDefault="00000000" w:rsidP="009F534A">
      <w:r>
        <w:pict>
          <v:rect id="_x0000_i1096" style="width:0;height:1.5pt" o:hralign="center" o:hrstd="t" o:hr="t" fillcolor="#a0a0a0" stroked="f"/>
        </w:pict>
      </w:r>
    </w:p>
    <w:p w:rsidR="009F534A" w:rsidRPr="009F534A" w:rsidRDefault="009F534A" w:rsidP="009F534A">
      <w:pPr>
        <w:rPr>
          <w:b/>
          <w:bCs/>
        </w:rPr>
      </w:pPr>
      <w:r w:rsidRPr="009F534A">
        <w:rPr>
          <w:b/>
          <w:bCs/>
        </w:rPr>
        <w:t>8. Content Delivery Networks (CDNs) and Alternatives</w:t>
      </w:r>
    </w:p>
    <w:p w:rsidR="009F534A" w:rsidRPr="009F534A" w:rsidRDefault="009F534A" w:rsidP="009F534A">
      <w:pPr>
        <w:numPr>
          <w:ilvl w:val="0"/>
          <w:numId w:val="5"/>
        </w:numPr>
      </w:pPr>
      <w:r w:rsidRPr="009F534A">
        <w:rPr>
          <w:b/>
          <w:bCs/>
        </w:rPr>
        <w:t>CDNs</w:t>
      </w:r>
      <w:r w:rsidRPr="009F534A">
        <w:t>: Akamai, Cloudflare, and AWS CloudFront are commonly used to cache and deliver static content, reducing latency and server load.</w:t>
      </w:r>
    </w:p>
    <w:p w:rsidR="009F534A" w:rsidRPr="009F534A" w:rsidRDefault="009F534A" w:rsidP="009F534A">
      <w:pPr>
        <w:numPr>
          <w:ilvl w:val="0"/>
          <w:numId w:val="5"/>
        </w:numPr>
      </w:pPr>
      <w:r w:rsidRPr="009F534A">
        <w:rPr>
          <w:b/>
          <w:bCs/>
        </w:rPr>
        <w:t>Alternatives</w:t>
      </w:r>
      <w:r w:rsidRPr="009F534A">
        <w:t>:</w:t>
      </w:r>
    </w:p>
    <w:p w:rsidR="009F534A" w:rsidRPr="009F534A" w:rsidRDefault="009F534A" w:rsidP="009F534A">
      <w:pPr>
        <w:numPr>
          <w:ilvl w:val="1"/>
          <w:numId w:val="5"/>
        </w:numPr>
      </w:pPr>
      <w:r w:rsidRPr="009F534A">
        <w:rPr>
          <w:b/>
          <w:bCs/>
        </w:rPr>
        <w:t>Edge Computing</w:t>
      </w:r>
      <w:r w:rsidRPr="009F534A">
        <w:t>: Deploying services closer to the user base.</w:t>
      </w:r>
    </w:p>
    <w:p w:rsidR="009F534A" w:rsidRPr="009F534A" w:rsidRDefault="009F534A" w:rsidP="009F534A">
      <w:pPr>
        <w:numPr>
          <w:ilvl w:val="1"/>
          <w:numId w:val="5"/>
        </w:numPr>
      </w:pPr>
      <w:r w:rsidRPr="009F534A">
        <w:rPr>
          <w:b/>
          <w:bCs/>
        </w:rPr>
        <w:t>Peer-to-Peer Content Distribution</w:t>
      </w:r>
      <w:r w:rsidRPr="009F534A">
        <w:t>: Leveraging user devices for content sharing.</w:t>
      </w:r>
    </w:p>
    <w:p w:rsidR="009F534A" w:rsidRPr="009F534A" w:rsidRDefault="009F534A" w:rsidP="009F534A">
      <w:pPr>
        <w:numPr>
          <w:ilvl w:val="1"/>
          <w:numId w:val="5"/>
        </w:numPr>
      </w:pPr>
      <w:r w:rsidRPr="009F534A">
        <w:rPr>
          <w:b/>
          <w:bCs/>
        </w:rPr>
        <w:t xml:space="preserve">Regional Data </w:t>
      </w:r>
      <w:proofErr w:type="spellStart"/>
      <w:r w:rsidRPr="009F534A">
        <w:rPr>
          <w:b/>
          <w:bCs/>
        </w:rPr>
        <w:t>Centers</w:t>
      </w:r>
      <w:proofErr w:type="spellEnd"/>
      <w:r w:rsidRPr="009F534A">
        <w:t>: Hosting content in geographically distributed servers.</w:t>
      </w:r>
    </w:p>
    <w:p w:rsidR="009F534A" w:rsidRPr="009F534A" w:rsidRDefault="009F534A" w:rsidP="009F534A">
      <w:r w:rsidRPr="009F534A">
        <w:t>Each alternative presents trade-offs in terms of complexity, cost, and performance.</w:t>
      </w:r>
    </w:p>
    <w:p w:rsidR="009F534A" w:rsidRPr="009F534A" w:rsidRDefault="00000000" w:rsidP="009F534A">
      <w:r>
        <w:pict>
          <v:rect id="_x0000_i1097" style="width:0;height:1.5pt" o:hralign="center" o:hrstd="t" o:hr="t" fillcolor="#a0a0a0" stroked="f"/>
        </w:pict>
      </w:r>
    </w:p>
    <w:p w:rsidR="009F534A" w:rsidRPr="009F534A" w:rsidRDefault="009F534A" w:rsidP="009F534A">
      <w:pPr>
        <w:rPr>
          <w:b/>
          <w:bCs/>
        </w:rPr>
      </w:pPr>
      <w:r w:rsidRPr="009F534A">
        <w:rPr>
          <w:b/>
          <w:bCs/>
        </w:rPr>
        <w:t>9. Data Storage and Scalability</w:t>
      </w:r>
    </w:p>
    <w:p w:rsidR="009F534A" w:rsidRPr="009F534A" w:rsidRDefault="009F534A" w:rsidP="009F534A">
      <w:pPr>
        <w:numPr>
          <w:ilvl w:val="0"/>
          <w:numId w:val="6"/>
        </w:numPr>
      </w:pPr>
      <w:r w:rsidRPr="009F534A">
        <w:rPr>
          <w:b/>
          <w:bCs/>
        </w:rPr>
        <w:t>Order Services</w:t>
      </w:r>
      <w:r w:rsidRPr="009F534A">
        <w:t>: Utilize relational databases (e.g., PostgreSQL) for transactional integrity.</w:t>
      </w:r>
    </w:p>
    <w:p w:rsidR="009F534A" w:rsidRPr="009F534A" w:rsidRDefault="009F534A" w:rsidP="009F534A">
      <w:pPr>
        <w:numPr>
          <w:ilvl w:val="0"/>
          <w:numId w:val="6"/>
        </w:numPr>
      </w:pPr>
      <w:r w:rsidRPr="009F534A">
        <w:rPr>
          <w:b/>
          <w:bCs/>
        </w:rPr>
        <w:t>Ledger Databases</w:t>
      </w:r>
      <w:r w:rsidRPr="009F534A">
        <w:t>: Implemented using blockchain-inspired databases for immutable records.</w:t>
      </w:r>
    </w:p>
    <w:p w:rsidR="009F534A" w:rsidRPr="009F534A" w:rsidRDefault="009F534A" w:rsidP="009F534A">
      <w:pPr>
        <w:numPr>
          <w:ilvl w:val="0"/>
          <w:numId w:val="6"/>
        </w:numPr>
      </w:pPr>
      <w:r w:rsidRPr="009F534A">
        <w:rPr>
          <w:b/>
          <w:bCs/>
        </w:rPr>
        <w:t>Scalability Strategies</w:t>
      </w:r>
      <w:r w:rsidRPr="009F534A">
        <w:t>:</w:t>
      </w:r>
    </w:p>
    <w:p w:rsidR="009F534A" w:rsidRPr="009F534A" w:rsidRDefault="009F534A" w:rsidP="009F534A">
      <w:pPr>
        <w:numPr>
          <w:ilvl w:val="1"/>
          <w:numId w:val="6"/>
        </w:numPr>
      </w:pPr>
      <w:r w:rsidRPr="009F534A">
        <w:t>Database sharding.</w:t>
      </w:r>
    </w:p>
    <w:p w:rsidR="009F534A" w:rsidRPr="009F534A" w:rsidRDefault="009F534A" w:rsidP="009F534A">
      <w:pPr>
        <w:numPr>
          <w:ilvl w:val="1"/>
          <w:numId w:val="6"/>
        </w:numPr>
      </w:pPr>
      <w:r w:rsidRPr="009F534A">
        <w:t>Read replicas.</w:t>
      </w:r>
    </w:p>
    <w:p w:rsidR="009F534A" w:rsidRPr="009F534A" w:rsidRDefault="009F534A" w:rsidP="009F534A">
      <w:pPr>
        <w:numPr>
          <w:ilvl w:val="1"/>
          <w:numId w:val="6"/>
        </w:numPr>
      </w:pPr>
      <w:r w:rsidRPr="009F534A">
        <w:t>Horizontal scaling of NoSQL databases.</w:t>
      </w:r>
    </w:p>
    <w:p w:rsidR="009F534A" w:rsidRPr="009F534A" w:rsidRDefault="009F534A" w:rsidP="009F534A">
      <w:r w:rsidRPr="009F534A">
        <w:t>Ensuring data consistency and availability is paramount during high-load scenarios.</w:t>
      </w:r>
    </w:p>
    <w:p w:rsidR="009F534A" w:rsidRPr="009F534A" w:rsidRDefault="00000000" w:rsidP="009F534A">
      <w:r>
        <w:pict>
          <v:rect id="_x0000_i1098" style="width:0;height:1.5pt" o:hralign="center" o:hrstd="t" o:hr="t" fillcolor="#a0a0a0" stroked="f"/>
        </w:pict>
      </w:r>
    </w:p>
    <w:p w:rsidR="009F534A" w:rsidRPr="009F534A" w:rsidRDefault="009F534A" w:rsidP="009F534A">
      <w:pPr>
        <w:rPr>
          <w:b/>
          <w:bCs/>
        </w:rPr>
      </w:pPr>
      <w:r w:rsidRPr="009F534A">
        <w:rPr>
          <w:b/>
          <w:bCs/>
        </w:rPr>
        <w:t>10. Communication Protocols and Data Exchange</w:t>
      </w:r>
    </w:p>
    <w:p w:rsidR="009F534A" w:rsidRPr="009F534A" w:rsidRDefault="009F534A" w:rsidP="009F534A">
      <w:pPr>
        <w:numPr>
          <w:ilvl w:val="0"/>
          <w:numId w:val="7"/>
        </w:numPr>
      </w:pPr>
      <w:r w:rsidRPr="009F534A">
        <w:rPr>
          <w:b/>
          <w:bCs/>
        </w:rPr>
        <w:t>Inter-Service Communication</w:t>
      </w:r>
      <w:r w:rsidRPr="009F534A">
        <w:t xml:space="preserve">: RESTful APIs and </w:t>
      </w:r>
      <w:proofErr w:type="spellStart"/>
      <w:r w:rsidRPr="009F534A">
        <w:t>gRPC</w:t>
      </w:r>
      <w:proofErr w:type="spellEnd"/>
      <w:r w:rsidRPr="009F534A">
        <w:t xml:space="preserve"> for synchronous calls.</w:t>
      </w:r>
    </w:p>
    <w:p w:rsidR="009F534A" w:rsidRPr="009F534A" w:rsidRDefault="009F534A" w:rsidP="009F534A">
      <w:pPr>
        <w:numPr>
          <w:ilvl w:val="0"/>
          <w:numId w:val="7"/>
        </w:numPr>
      </w:pPr>
      <w:r w:rsidRPr="009F534A">
        <w:rPr>
          <w:b/>
          <w:bCs/>
        </w:rPr>
        <w:t>Asynchronous Messaging</w:t>
      </w:r>
      <w:r w:rsidRPr="009F534A">
        <w:t>: Kafka</w:t>
      </w:r>
      <w:r w:rsidR="00D2088E">
        <w:t xml:space="preserve"> or</w:t>
      </w:r>
      <w:r w:rsidR="00BA7546">
        <w:t xml:space="preserve"> SQS</w:t>
      </w:r>
      <w:r w:rsidRPr="009F534A">
        <w:t xml:space="preserve"> or RabbitMQ handle event-driven communication.</w:t>
      </w:r>
    </w:p>
    <w:p w:rsidR="009F534A" w:rsidRPr="009F534A" w:rsidRDefault="009F534A" w:rsidP="009F534A">
      <w:pPr>
        <w:numPr>
          <w:ilvl w:val="0"/>
          <w:numId w:val="7"/>
        </w:numPr>
      </w:pPr>
      <w:r w:rsidRPr="009F534A">
        <w:rPr>
          <w:b/>
          <w:bCs/>
        </w:rPr>
        <w:t>Data Exchange Metrics</w:t>
      </w:r>
      <w:r w:rsidRPr="009F534A">
        <w:t>:</w:t>
      </w:r>
    </w:p>
    <w:p w:rsidR="009F534A" w:rsidRPr="009F534A" w:rsidRDefault="009F534A" w:rsidP="009F534A">
      <w:pPr>
        <w:numPr>
          <w:ilvl w:val="1"/>
          <w:numId w:val="7"/>
        </w:numPr>
      </w:pPr>
      <w:r w:rsidRPr="009F534A">
        <w:rPr>
          <w:b/>
          <w:bCs/>
        </w:rPr>
        <w:t>Message Size</w:t>
      </w:r>
      <w:r w:rsidRPr="009F534A">
        <w:t>: Typically, 1–10 KB.</w:t>
      </w:r>
    </w:p>
    <w:p w:rsidR="009F534A" w:rsidRPr="009F534A" w:rsidRDefault="009F534A" w:rsidP="009F534A">
      <w:pPr>
        <w:numPr>
          <w:ilvl w:val="1"/>
          <w:numId w:val="7"/>
        </w:numPr>
      </w:pPr>
      <w:r w:rsidRPr="009F534A">
        <w:rPr>
          <w:b/>
          <w:bCs/>
        </w:rPr>
        <w:t>Frequency</w:t>
      </w:r>
      <w:r w:rsidRPr="009F534A">
        <w:t>: Thousands of messages per second during peak.</w:t>
      </w:r>
    </w:p>
    <w:p w:rsidR="009F534A" w:rsidRPr="009F534A" w:rsidRDefault="009F534A" w:rsidP="009F534A">
      <w:pPr>
        <w:numPr>
          <w:ilvl w:val="1"/>
          <w:numId w:val="7"/>
        </w:numPr>
      </w:pPr>
      <w:r w:rsidRPr="009F534A">
        <w:rPr>
          <w:b/>
          <w:bCs/>
        </w:rPr>
        <w:t>Latency</w:t>
      </w:r>
      <w:r w:rsidRPr="009F534A">
        <w:t>: Targeting sub-100ms for critical paths.</w:t>
      </w:r>
    </w:p>
    <w:p w:rsidR="009F534A" w:rsidRPr="009F534A" w:rsidRDefault="009F534A" w:rsidP="009F534A">
      <w:r w:rsidRPr="009F534A">
        <w:t>Efficient communication protocols are essential for system responsiveness.</w:t>
      </w:r>
    </w:p>
    <w:p w:rsidR="009F534A" w:rsidRPr="009F534A" w:rsidRDefault="00000000" w:rsidP="009F534A">
      <w:r>
        <w:pict>
          <v:rect id="_x0000_i1099" style="width:0;height:1.5pt" o:hralign="center" o:hrstd="t" o:hr="t" fillcolor="#a0a0a0" stroked="f"/>
        </w:pict>
      </w:r>
    </w:p>
    <w:p w:rsidR="009F534A" w:rsidRPr="009F534A" w:rsidRDefault="009F534A" w:rsidP="009F534A">
      <w:pPr>
        <w:rPr>
          <w:b/>
          <w:bCs/>
        </w:rPr>
      </w:pPr>
      <w:r w:rsidRPr="009F534A">
        <w:rPr>
          <w:b/>
          <w:bCs/>
        </w:rPr>
        <w:t>11. Staging Environment and Deployment Practices</w:t>
      </w:r>
    </w:p>
    <w:p w:rsidR="009F534A" w:rsidRPr="009F534A" w:rsidRDefault="009F534A" w:rsidP="009F534A">
      <w:pPr>
        <w:numPr>
          <w:ilvl w:val="0"/>
          <w:numId w:val="8"/>
        </w:numPr>
      </w:pPr>
      <w:r w:rsidRPr="009F534A">
        <w:rPr>
          <w:b/>
          <w:bCs/>
        </w:rPr>
        <w:t>Staging Environment</w:t>
      </w:r>
      <w:r w:rsidRPr="009F534A">
        <w:t>: Mirrors production to test new features and updates.</w:t>
      </w:r>
    </w:p>
    <w:p w:rsidR="009F534A" w:rsidRPr="009F534A" w:rsidRDefault="009F534A" w:rsidP="009F534A">
      <w:pPr>
        <w:numPr>
          <w:ilvl w:val="0"/>
          <w:numId w:val="8"/>
        </w:numPr>
      </w:pPr>
      <w:r w:rsidRPr="009F534A">
        <w:rPr>
          <w:b/>
          <w:bCs/>
        </w:rPr>
        <w:t>Deployment Practices</w:t>
      </w:r>
      <w:r w:rsidRPr="009F534A">
        <w:t>:</w:t>
      </w:r>
    </w:p>
    <w:p w:rsidR="009F534A" w:rsidRPr="009F534A" w:rsidRDefault="009F534A" w:rsidP="009F534A">
      <w:pPr>
        <w:numPr>
          <w:ilvl w:val="1"/>
          <w:numId w:val="8"/>
        </w:numPr>
      </w:pPr>
      <w:r w:rsidRPr="009F534A">
        <w:t>Continuous Integration/Continuous Deployment (CI/CD) pipelines.</w:t>
      </w:r>
    </w:p>
    <w:p w:rsidR="009F534A" w:rsidRPr="009F534A" w:rsidRDefault="009F534A" w:rsidP="009F534A">
      <w:pPr>
        <w:numPr>
          <w:ilvl w:val="1"/>
          <w:numId w:val="8"/>
        </w:numPr>
      </w:pPr>
      <w:r w:rsidRPr="009F534A">
        <w:t>Canary deployments to minimize risk.</w:t>
      </w:r>
    </w:p>
    <w:p w:rsidR="009F534A" w:rsidRPr="009F534A" w:rsidRDefault="009F534A" w:rsidP="009F534A">
      <w:pPr>
        <w:numPr>
          <w:ilvl w:val="1"/>
          <w:numId w:val="8"/>
        </w:numPr>
      </w:pPr>
      <w:r w:rsidRPr="009F534A">
        <w:t>Automated rollback mechanisms in case of failures.</w:t>
      </w:r>
    </w:p>
    <w:p w:rsidR="009F534A" w:rsidRPr="009F534A" w:rsidRDefault="009F534A" w:rsidP="009F534A">
      <w:r w:rsidRPr="009F534A">
        <w:t>Regular testing in staging ensures stability and reliability in production.</w:t>
      </w:r>
    </w:p>
    <w:p w:rsidR="009F534A" w:rsidRPr="009F534A" w:rsidRDefault="00000000" w:rsidP="009F534A">
      <w:r>
        <w:pict>
          <v:rect id="_x0000_i1100" style="width:0;height:1.5pt" o:hralign="center" o:hrstd="t" o:hr="t" fillcolor="#a0a0a0" stroked="f"/>
        </w:pict>
      </w:r>
    </w:p>
    <w:p w:rsidR="009F534A" w:rsidRPr="009F534A" w:rsidRDefault="009F534A" w:rsidP="009F534A">
      <w:pPr>
        <w:rPr>
          <w:b/>
          <w:bCs/>
        </w:rPr>
      </w:pPr>
      <w:r w:rsidRPr="009F534A">
        <w:rPr>
          <w:b/>
          <w:bCs/>
        </w:rPr>
        <w:t>12. Scalability and Resilience Strategies</w:t>
      </w:r>
    </w:p>
    <w:p w:rsidR="009F534A" w:rsidRPr="009F534A" w:rsidRDefault="009F534A" w:rsidP="009F534A">
      <w:pPr>
        <w:numPr>
          <w:ilvl w:val="0"/>
          <w:numId w:val="9"/>
        </w:numPr>
      </w:pPr>
      <w:r w:rsidRPr="009F534A">
        <w:rPr>
          <w:b/>
          <w:bCs/>
        </w:rPr>
        <w:t>Auto-Scaling</w:t>
      </w:r>
      <w:r w:rsidRPr="009F534A">
        <w:t>: Dynamically adjusts resources based on load.</w:t>
      </w:r>
    </w:p>
    <w:p w:rsidR="009F534A" w:rsidRPr="009F534A" w:rsidRDefault="009F534A" w:rsidP="009F534A">
      <w:pPr>
        <w:numPr>
          <w:ilvl w:val="0"/>
          <w:numId w:val="9"/>
        </w:numPr>
      </w:pPr>
      <w:r w:rsidRPr="009F534A">
        <w:rPr>
          <w:b/>
          <w:bCs/>
        </w:rPr>
        <w:t>Load Balancing</w:t>
      </w:r>
      <w:r w:rsidRPr="009F534A">
        <w:t>: Distributes traffic evenly across servers.</w:t>
      </w:r>
    </w:p>
    <w:p w:rsidR="009F534A" w:rsidRPr="009F534A" w:rsidRDefault="009F534A" w:rsidP="009F534A">
      <w:pPr>
        <w:numPr>
          <w:ilvl w:val="0"/>
          <w:numId w:val="9"/>
        </w:numPr>
      </w:pPr>
      <w:r w:rsidRPr="009F534A">
        <w:rPr>
          <w:b/>
          <w:bCs/>
        </w:rPr>
        <w:t>Circuit Breakers</w:t>
      </w:r>
      <w:r w:rsidRPr="009F534A">
        <w:t>: Prevent cascading failures.</w:t>
      </w:r>
    </w:p>
    <w:p w:rsidR="009F534A" w:rsidRPr="009F534A" w:rsidRDefault="009F534A" w:rsidP="009F534A">
      <w:pPr>
        <w:numPr>
          <w:ilvl w:val="0"/>
          <w:numId w:val="9"/>
        </w:numPr>
      </w:pPr>
      <w:r w:rsidRPr="009F534A">
        <w:rPr>
          <w:b/>
          <w:bCs/>
        </w:rPr>
        <w:t>Graceful Degradation</w:t>
      </w:r>
      <w:r w:rsidRPr="009F534A">
        <w:t>: Maintains core functionalities during partial outages.</w:t>
      </w:r>
    </w:p>
    <w:p w:rsidR="009F534A" w:rsidRPr="009F534A" w:rsidRDefault="009F534A" w:rsidP="009F534A">
      <w:r w:rsidRPr="009F534A">
        <w:t>These strategies enhance system robustness during unpredictable traffic spikes.</w:t>
      </w:r>
    </w:p>
    <w:p w:rsidR="009F534A" w:rsidRPr="009F534A" w:rsidRDefault="00000000" w:rsidP="009F534A">
      <w:r>
        <w:pict>
          <v:rect id="_x0000_i1101" style="width:0;height:1.5pt" o:hralign="center" o:hrstd="t" o:hr="t" fillcolor="#a0a0a0" stroked="f"/>
        </w:pict>
      </w:r>
    </w:p>
    <w:p w:rsidR="009F534A" w:rsidRPr="009F534A" w:rsidRDefault="009F534A" w:rsidP="009F534A">
      <w:pPr>
        <w:rPr>
          <w:b/>
          <w:bCs/>
        </w:rPr>
      </w:pPr>
      <w:r w:rsidRPr="009F534A">
        <w:rPr>
          <w:b/>
          <w:bCs/>
        </w:rPr>
        <w:t>13. Security Considerations</w:t>
      </w:r>
    </w:p>
    <w:p w:rsidR="009F534A" w:rsidRPr="009F534A" w:rsidRDefault="009F534A" w:rsidP="009F534A">
      <w:pPr>
        <w:numPr>
          <w:ilvl w:val="0"/>
          <w:numId w:val="10"/>
        </w:numPr>
      </w:pPr>
      <w:r w:rsidRPr="009F534A">
        <w:rPr>
          <w:b/>
          <w:bCs/>
        </w:rPr>
        <w:t>Data Protection</w:t>
      </w:r>
      <w:r w:rsidRPr="009F534A">
        <w:t>: Encryption at rest and in transit.</w:t>
      </w:r>
    </w:p>
    <w:p w:rsidR="009F534A" w:rsidRPr="009F534A" w:rsidRDefault="009F534A" w:rsidP="009F534A">
      <w:pPr>
        <w:numPr>
          <w:ilvl w:val="0"/>
          <w:numId w:val="10"/>
        </w:numPr>
      </w:pPr>
      <w:r w:rsidRPr="009F534A">
        <w:rPr>
          <w:b/>
          <w:bCs/>
        </w:rPr>
        <w:t>Access Control</w:t>
      </w:r>
      <w:r w:rsidRPr="009F534A">
        <w:t>: Role-based access and multi-factor authentication.</w:t>
      </w:r>
    </w:p>
    <w:p w:rsidR="009F534A" w:rsidRPr="009F534A" w:rsidRDefault="009F534A" w:rsidP="009F534A">
      <w:pPr>
        <w:numPr>
          <w:ilvl w:val="0"/>
          <w:numId w:val="10"/>
        </w:numPr>
      </w:pPr>
      <w:r w:rsidRPr="009F534A">
        <w:rPr>
          <w:b/>
          <w:bCs/>
        </w:rPr>
        <w:t>Compliance</w:t>
      </w:r>
      <w:r w:rsidRPr="009F534A">
        <w:t>: Adherence to GDPR and other regional regulations.</w:t>
      </w:r>
    </w:p>
    <w:p w:rsidR="009F534A" w:rsidRPr="009F534A" w:rsidRDefault="009F534A" w:rsidP="009F534A">
      <w:pPr>
        <w:numPr>
          <w:ilvl w:val="0"/>
          <w:numId w:val="10"/>
        </w:numPr>
      </w:pPr>
      <w:r w:rsidRPr="009F534A">
        <w:rPr>
          <w:b/>
          <w:bCs/>
        </w:rPr>
        <w:t>Monitoring</w:t>
      </w:r>
      <w:r w:rsidRPr="009F534A">
        <w:t>: Real-time threat detection and incident response plans.</w:t>
      </w:r>
    </w:p>
    <w:p w:rsidR="009F534A" w:rsidRPr="009F534A" w:rsidRDefault="009F534A" w:rsidP="009F534A">
      <w:r w:rsidRPr="009F534A">
        <w:t>Security measures safeguard user data and maintain regulatory compliance.</w:t>
      </w:r>
    </w:p>
    <w:p w:rsidR="009F534A" w:rsidRDefault="00000000" w:rsidP="009F534A">
      <w:r>
        <w:pict>
          <v:rect id="_x0000_i1102" style="width:0;height:1.5pt" o:hralign="center" o:bullet="t" o:hrstd="t" o:hr="t" fillcolor="#a0a0a0" stroked="f"/>
        </w:pict>
      </w:r>
    </w:p>
    <w:p w:rsidR="000F5CCC" w:rsidRDefault="000F5CCC" w:rsidP="009F534A">
      <w:pPr>
        <w:rPr>
          <w:b/>
          <w:bCs/>
        </w:rPr>
      </w:pPr>
      <w:r w:rsidRPr="009F534A">
        <w:rPr>
          <w:b/>
          <w:bCs/>
        </w:rPr>
        <w:t xml:space="preserve">14. </w:t>
      </w:r>
      <w:r>
        <w:rPr>
          <w:b/>
          <w:bCs/>
        </w:rPr>
        <w:t>Potential Failures and Mitigation Strategies</w:t>
      </w:r>
    </w:p>
    <w:p w:rsidR="000F5CCC" w:rsidRDefault="00C737AB" w:rsidP="009F534A">
      <w:r>
        <w:t>M</w:t>
      </w:r>
      <w:r w:rsidR="004C4FDD" w:rsidRPr="004C4FDD">
        <w:t>itigation strategies, ensuring a smoother experience for customers and minimizing potential losses.</w:t>
      </w:r>
    </w:p>
    <w:p w:rsidR="004C4FDD" w:rsidRDefault="004C4FDD" w:rsidP="009F534A">
      <w:r w:rsidRPr="004C4FDD">
        <w:drawing>
          <wp:inline distT="0" distB="0" distL="0" distR="0" wp14:anchorId="4B0E9EE6" wp14:editId="187412DE">
            <wp:extent cx="5731510" cy="3193415"/>
            <wp:effectExtent l="0" t="0" r="2540" b="6985"/>
            <wp:docPr id="4" name="Picture 3">
              <a:extLst xmlns:a="http://schemas.openxmlformats.org/drawingml/2006/main">
                <a:ext uri="{FF2B5EF4-FFF2-40B4-BE49-F238E27FC236}">
                  <a16:creationId xmlns:a16="http://schemas.microsoft.com/office/drawing/2014/main" id="{04C4B03B-17E6-E76B-F112-4F96673203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04C4B03B-17E6-E76B-F112-4F9667320384}"/>
                        </a:ext>
                      </a:extLst>
                    </pic:cNvPr>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193415"/>
                    </a:xfrm>
                    <a:prstGeom prst="rect">
                      <a:avLst/>
                    </a:prstGeom>
                    <a:noFill/>
                    <a:ln>
                      <a:noFill/>
                    </a:ln>
                  </pic:spPr>
                </pic:pic>
              </a:graphicData>
            </a:graphic>
          </wp:inline>
        </w:drawing>
      </w:r>
    </w:p>
    <w:p w:rsidR="000F5CCC" w:rsidRDefault="000F5CCC" w:rsidP="009F534A">
      <w:r>
        <w:pict>
          <v:rect id="_x0000_i1103" style="width:0;height:1.5pt" o:hralign="center" o:bullet="t" o:hrstd="t" o:hr="t" fillcolor="#a0a0a0" stroked="f"/>
        </w:pict>
      </w:r>
    </w:p>
    <w:p w:rsidR="00053EF3" w:rsidRPr="009F534A" w:rsidRDefault="00053EF3" w:rsidP="00053EF3">
      <w:pPr>
        <w:rPr>
          <w:b/>
          <w:bCs/>
        </w:rPr>
      </w:pPr>
      <w:r w:rsidRPr="009F534A">
        <w:rPr>
          <w:b/>
          <w:bCs/>
        </w:rPr>
        <w:t>1</w:t>
      </w:r>
      <w:r>
        <w:rPr>
          <w:b/>
          <w:bCs/>
        </w:rPr>
        <w:t>5</w:t>
      </w:r>
      <w:r w:rsidRPr="009F534A">
        <w:rPr>
          <w:b/>
          <w:bCs/>
        </w:rPr>
        <w:t>. Co</w:t>
      </w:r>
      <w:r>
        <w:rPr>
          <w:b/>
          <w:bCs/>
        </w:rPr>
        <w:t>st Optimization</w:t>
      </w:r>
    </w:p>
    <w:p w:rsidR="00053EF3" w:rsidRDefault="00053EF3" w:rsidP="009F534A">
      <w:r w:rsidRPr="00053EF3">
        <w:t xml:space="preserve">To ensure cost-effective scalability and resilience, the architecture leverages targeted tactics across key focus areas. </w:t>
      </w:r>
    </w:p>
    <w:p w:rsidR="00053EF3" w:rsidRDefault="00053EF3" w:rsidP="00053EF3">
      <w:pPr>
        <w:pStyle w:val="ListParagraph"/>
        <w:numPr>
          <w:ilvl w:val="0"/>
          <w:numId w:val="14"/>
        </w:numPr>
      </w:pPr>
      <w:r w:rsidRPr="00053EF3">
        <w:t xml:space="preserve">High-traffic handling is optimized using CDN, caching, and asynchronous queues to reduce backend pressure. </w:t>
      </w:r>
    </w:p>
    <w:p w:rsidR="00053EF3" w:rsidRDefault="00053EF3" w:rsidP="00053EF3">
      <w:pPr>
        <w:pStyle w:val="ListParagraph"/>
        <w:numPr>
          <w:ilvl w:val="0"/>
          <w:numId w:val="14"/>
        </w:numPr>
      </w:pPr>
      <w:r w:rsidRPr="00053EF3">
        <w:t xml:space="preserve">Payment systems use multi-gateway strategies with intelligent routing for higher success rates and fault tolerance. </w:t>
      </w:r>
    </w:p>
    <w:p w:rsidR="00053EF3" w:rsidRDefault="00053EF3" w:rsidP="00053EF3">
      <w:pPr>
        <w:pStyle w:val="ListParagraph"/>
        <w:numPr>
          <w:ilvl w:val="0"/>
          <w:numId w:val="14"/>
        </w:numPr>
      </w:pPr>
      <w:r w:rsidRPr="00053EF3">
        <w:t xml:space="preserve">Compute resources scale dynamically with a mix of auto-scaling and serverless models, while storage costs are managed using tiered object storage and selective log sampling. </w:t>
      </w:r>
    </w:p>
    <w:p w:rsidR="00053EF3" w:rsidRDefault="00053EF3" w:rsidP="00053EF3">
      <w:pPr>
        <w:pStyle w:val="ListParagraph"/>
        <w:numPr>
          <w:ilvl w:val="0"/>
          <w:numId w:val="14"/>
        </w:numPr>
      </w:pPr>
      <w:r w:rsidRPr="00053EF3">
        <w:t>The user experience layer incorporates graceful degradation to maintain core functionality even during partial failures.</w:t>
      </w:r>
    </w:p>
    <w:p w:rsidR="00A66CCD" w:rsidRPr="009F534A" w:rsidRDefault="00A66CCD" w:rsidP="00A66CCD">
      <w:r>
        <w:pict>
          <v:rect id="_x0000_i1105" style="width:0;height:1.5pt" o:hralign="center" o:hrstd="t" o:hr="t" fillcolor="#a0a0a0" stroked="f"/>
        </w:pict>
      </w:r>
    </w:p>
    <w:p w:rsidR="00A66CCD" w:rsidRPr="00A66CCD" w:rsidRDefault="00A66CCD" w:rsidP="00A66CCD">
      <w:pPr>
        <w:rPr>
          <w:b/>
          <w:bCs/>
        </w:rPr>
      </w:pPr>
      <w:r w:rsidRPr="00A66CCD">
        <w:rPr>
          <w:b/>
          <w:bCs/>
        </w:rPr>
        <w:t xml:space="preserve">16. </w:t>
      </w:r>
      <w:r>
        <w:rPr>
          <w:b/>
          <w:bCs/>
        </w:rPr>
        <w:t xml:space="preserve">Information exchanged </w:t>
      </w:r>
      <w:r w:rsidRPr="00A66CCD">
        <w:t xml:space="preserve">(like </w:t>
      </w:r>
      <w:r w:rsidRPr="00A66CCD">
        <w:t>frequency, speed, volume</w:t>
      </w:r>
      <w:r w:rsidRPr="00A66CCD">
        <w:t>)</w:t>
      </w:r>
    </w:p>
    <w:p w:rsidR="00A66CCD" w:rsidRDefault="00A66CCD" w:rsidP="00A66CCD">
      <w:r w:rsidRPr="00A66CCD">
        <w:t>The system handles high-frequency transactions with ~10,000 TPS during peak events, including user interactions, product views, cart updates, and payments. Data volume is significant, with millions of reads/writes per day across services like catalog, user, and order systems. Speed is critical, demanding low-latency responses (&lt;200ms) for seamless user experience across web and mobile platforms.</w:t>
      </w:r>
    </w:p>
    <w:p w:rsidR="00A66CCD" w:rsidRDefault="00A66CCD" w:rsidP="00A66CCD">
      <w:r w:rsidRPr="00A66CCD">
        <w:drawing>
          <wp:inline distT="0" distB="0" distL="0" distR="0" wp14:anchorId="053109E7" wp14:editId="730C38F9">
            <wp:extent cx="5731510" cy="2509520"/>
            <wp:effectExtent l="0" t="0" r="2540" b="5080"/>
            <wp:docPr id="5" name="Picture 4">
              <a:extLst xmlns:a="http://schemas.openxmlformats.org/drawingml/2006/main">
                <a:ext uri="{FF2B5EF4-FFF2-40B4-BE49-F238E27FC236}">
                  <a16:creationId xmlns:a16="http://schemas.microsoft.com/office/drawing/2014/main" id="{4978CFED-725E-4716-F6BE-634E69E507A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4978CFED-725E-4716-F6BE-634E69E507A8}"/>
                        </a:ext>
                      </a:extLst>
                    </pic:cNvPr>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509520"/>
                    </a:xfrm>
                    <a:prstGeom prst="rect">
                      <a:avLst/>
                    </a:prstGeom>
                    <a:noFill/>
                    <a:ln>
                      <a:noFill/>
                    </a:ln>
                  </pic:spPr>
                </pic:pic>
              </a:graphicData>
            </a:graphic>
          </wp:inline>
        </w:drawing>
      </w:r>
    </w:p>
    <w:p w:rsidR="00053EF3" w:rsidRPr="009F534A" w:rsidRDefault="00053EF3" w:rsidP="009F534A">
      <w:r>
        <w:pict>
          <v:rect id="_x0000_i1104" style="width:0;height:1.5pt" o:hralign="center" o:hrstd="t" o:hr="t" fillcolor="#a0a0a0" stroked="f"/>
        </w:pict>
      </w:r>
    </w:p>
    <w:p w:rsidR="009F534A" w:rsidRPr="009F534A" w:rsidRDefault="009F534A" w:rsidP="009F534A">
      <w:pPr>
        <w:rPr>
          <w:b/>
          <w:bCs/>
        </w:rPr>
      </w:pPr>
      <w:r w:rsidRPr="009F534A">
        <w:rPr>
          <w:b/>
          <w:bCs/>
        </w:rPr>
        <w:t>1</w:t>
      </w:r>
      <w:r w:rsidR="006F6570">
        <w:rPr>
          <w:b/>
          <w:bCs/>
        </w:rPr>
        <w:t>7</w:t>
      </w:r>
      <w:r w:rsidRPr="009F534A">
        <w:rPr>
          <w:b/>
          <w:bCs/>
        </w:rPr>
        <w:t>. Conclusions</w:t>
      </w:r>
    </w:p>
    <w:p w:rsidR="009F534A" w:rsidRPr="009F534A" w:rsidRDefault="009F534A" w:rsidP="006B258A">
      <w:r w:rsidRPr="009F534A">
        <w:t>E-commerce platforms must adopt robust architectural strategies to handle the demands of peak events like Black Friday. By implementing scalable, resilient, and secure systems, businesses can ensure seamless user experiences and maintain operational integrity.</w:t>
      </w:r>
    </w:p>
    <w:p w:rsidR="00B17D80" w:rsidRDefault="00B17D80"/>
    <w:sectPr w:rsidR="00B17D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A1945"/>
    <w:multiLevelType w:val="multilevel"/>
    <w:tmpl w:val="470C1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1B611C"/>
    <w:multiLevelType w:val="multilevel"/>
    <w:tmpl w:val="701A1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5D3996"/>
    <w:multiLevelType w:val="multilevel"/>
    <w:tmpl w:val="BD643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03278D"/>
    <w:multiLevelType w:val="multilevel"/>
    <w:tmpl w:val="FE92B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53442B"/>
    <w:multiLevelType w:val="multilevel"/>
    <w:tmpl w:val="BCA0F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363C92"/>
    <w:multiLevelType w:val="multilevel"/>
    <w:tmpl w:val="ED628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021814"/>
    <w:multiLevelType w:val="multilevel"/>
    <w:tmpl w:val="5636A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B26C70"/>
    <w:multiLevelType w:val="multilevel"/>
    <w:tmpl w:val="B72A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844B1A"/>
    <w:multiLevelType w:val="multilevel"/>
    <w:tmpl w:val="B8B4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691D9B"/>
    <w:multiLevelType w:val="multilevel"/>
    <w:tmpl w:val="004A5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F81D72"/>
    <w:multiLevelType w:val="multilevel"/>
    <w:tmpl w:val="87369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EB0287"/>
    <w:multiLevelType w:val="multilevel"/>
    <w:tmpl w:val="5636A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552141"/>
    <w:multiLevelType w:val="multilevel"/>
    <w:tmpl w:val="DAE2B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C22D58"/>
    <w:multiLevelType w:val="multilevel"/>
    <w:tmpl w:val="A1CA4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2392006">
    <w:abstractNumId w:val="13"/>
  </w:num>
  <w:num w:numId="2" w16cid:durableId="1114250377">
    <w:abstractNumId w:val="0"/>
  </w:num>
  <w:num w:numId="3" w16cid:durableId="44835998">
    <w:abstractNumId w:val="11"/>
  </w:num>
  <w:num w:numId="4" w16cid:durableId="1191141089">
    <w:abstractNumId w:val="5"/>
  </w:num>
  <w:num w:numId="5" w16cid:durableId="1126001478">
    <w:abstractNumId w:val="4"/>
  </w:num>
  <w:num w:numId="6" w16cid:durableId="741754216">
    <w:abstractNumId w:val="1"/>
  </w:num>
  <w:num w:numId="7" w16cid:durableId="150365776">
    <w:abstractNumId w:val="10"/>
  </w:num>
  <w:num w:numId="8" w16cid:durableId="181407895">
    <w:abstractNumId w:val="9"/>
  </w:num>
  <w:num w:numId="9" w16cid:durableId="842820195">
    <w:abstractNumId w:val="2"/>
  </w:num>
  <w:num w:numId="10" w16cid:durableId="569079924">
    <w:abstractNumId w:val="3"/>
  </w:num>
  <w:num w:numId="11" w16cid:durableId="1469318473">
    <w:abstractNumId w:val="7"/>
  </w:num>
  <w:num w:numId="12" w16cid:durableId="552234449">
    <w:abstractNumId w:val="12"/>
  </w:num>
  <w:num w:numId="13" w16cid:durableId="575745278">
    <w:abstractNumId w:val="8"/>
  </w:num>
  <w:num w:numId="14" w16cid:durableId="1004968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34A"/>
    <w:rsid w:val="00053EF3"/>
    <w:rsid w:val="000F5CCC"/>
    <w:rsid w:val="00136C17"/>
    <w:rsid w:val="00176539"/>
    <w:rsid w:val="002217A1"/>
    <w:rsid w:val="002330D3"/>
    <w:rsid w:val="00281FBE"/>
    <w:rsid w:val="002F12ED"/>
    <w:rsid w:val="003F2CA8"/>
    <w:rsid w:val="004245C9"/>
    <w:rsid w:val="004C4FDD"/>
    <w:rsid w:val="00510779"/>
    <w:rsid w:val="005F23F8"/>
    <w:rsid w:val="006B258A"/>
    <w:rsid w:val="006F6570"/>
    <w:rsid w:val="00857A72"/>
    <w:rsid w:val="00895A31"/>
    <w:rsid w:val="009723CC"/>
    <w:rsid w:val="009F534A"/>
    <w:rsid w:val="00A66CCD"/>
    <w:rsid w:val="00A76FB8"/>
    <w:rsid w:val="00B17D80"/>
    <w:rsid w:val="00B76057"/>
    <w:rsid w:val="00BA7546"/>
    <w:rsid w:val="00C737AB"/>
    <w:rsid w:val="00C9478F"/>
    <w:rsid w:val="00D2088E"/>
    <w:rsid w:val="00D75EA5"/>
    <w:rsid w:val="00F14E43"/>
    <w:rsid w:val="00F41A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1B0F2"/>
  <w15:chartTrackingRefBased/>
  <w15:docId w15:val="{3EB9276F-2EBC-4960-AA83-47D302E2A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534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9F534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F534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F534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F534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F53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53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53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53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534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9F534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F534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F534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F534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F53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53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53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534A"/>
    <w:rPr>
      <w:rFonts w:eastAsiaTheme="majorEastAsia" w:cstheme="majorBidi"/>
      <w:color w:val="272727" w:themeColor="text1" w:themeTint="D8"/>
    </w:rPr>
  </w:style>
  <w:style w:type="paragraph" w:styleId="Title">
    <w:name w:val="Title"/>
    <w:basedOn w:val="Normal"/>
    <w:next w:val="Normal"/>
    <w:link w:val="TitleChar"/>
    <w:uiPriority w:val="10"/>
    <w:qFormat/>
    <w:rsid w:val="009F53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53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53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53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534A"/>
    <w:pPr>
      <w:spacing w:before="160"/>
      <w:jc w:val="center"/>
    </w:pPr>
    <w:rPr>
      <w:i/>
      <w:iCs/>
      <w:color w:val="404040" w:themeColor="text1" w:themeTint="BF"/>
    </w:rPr>
  </w:style>
  <w:style w:type="character" w:customStyle="1" w:styleId="QuoteChar">
    <w:name w:val="Quote Char"/>
    <w:basedOn w:val="DefaultParagraphFont"/>
    <w:link w:val="Quote"/>
    <w:uiPriority w:val="29"/>
    <w:rsid w:val="009F534A"/>
    <w:rPr>
      <w:i/>
      <w:iCs/>
      <w:color w:val="404040" w:themeColor="text1" w:themeTint="BF"/>
    </w:rPr>
  </w:style>
  <w:style w:type="paragraph" w:styleId="ListParagraph">
    <w:name w:val="List Paragraph"/>
    <w:basedOn w:val="Normal"/>
    <w:uiPriority w:val="34"/>
    <w:qFormat/>
    <w:rsid w:val="009F534A"/>
    <w:pPr>
      <w:ind w:left="720"/>
      <w:contextualSpacing/>
    </w:pPr>
  </w:style>
  <w:style w:type="character" w:styleId="IntenseEmphasis">
    <w:name w:val="Intense Emphasis"/>
    <w:basedOn w:val="DefaultParagraphFont"/>
    <w:uiPriority w:val="21"/>
    <w:qFormat/>
    <w:rsid w:val="009F534A"/>
    <w:rPr>
      <w:i/>
      <w:iCs/>
      <w:color w:val="2E74B5" w:themeColor="accent1" w:themeShade="BF"/>
    </w:rPr>
  </w:style>
  <w:style w:type="paragraph" w:styleId="IntenseQuote">
    <w:name w:val="Intense Quote"/>
    <w:basedOn w:val="Normal"/>
    <w:next w:val="Normal"/>
    <w:link w:val="IntenseQuoteChar"/>
    <w:uiPriority w:val="30"/>
    <w:qFormat/>
    <w:rsid w:val="009F534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F534A"/>
    <w:rPr>
      <w:i/>
      <w:iCs/>
      <w:color w:val="2E74B5" w:themeColor="accent1" w:themeShade="BF"/>
    </w:rPr>
  </w:style>
  <w:style w:type="character" w:styleId="IntenseReference">
    <w:name w:val="Intense Reference"/>
    <w:basedOn w:val="DefaultParagraphFont"/>
    <w:uiPriority w:val="32"/>
    <w:qFormat/>
    <w:rsid w:val="009F534A"/>
    <w:rPr>
      <w:b/>
      <w:bCs/>
      <w:smallCaps/>
      <w:color w:val="2E74B5" w:themeColor="accent1" w:themeShade="BF"/>
      <w:spacing w:val="5"/>
    </w:rPr>
  </w:style>
  <w:style w:type="paragraph" w:styleId="TOCHeading">
    <w:name w:val="TOC Heading"/>
    <w:basedOn w:val="Heading1"/>
    <w:next w:val="Normal"/>
    <w:uiPriority w:val="39"/>
    <w:unhideWhenUsed/>
    <w:qFormat/>
    <w:rsid w:val="00176539"/>
    <w:pPr>
      <w:spacing w:before="240" w:after="0"/>
      <w:outlineLvl w:val="9"/>
    </w:pPr>
    <w:rPr>
      <w:sz w:val="32"/>
      <w:szCs w:val="32"/>
      <w:lang w:val="en-US"/>
    </w:rPr>
  </w:style>
  <w:style w:type="character" w:styleId="Hyperlink">
    <w:name w:val="Hyperlink"/>
    <w:basedOn w:val="DefaultParagraphFont"/>
    <w:uiPriority w:val="99"/>
    <w:unhideWhenUsed/>
    <w:rsid w:val="00C9478F"/>
    <w:rPr>
      <w:color w:val="0563C1" w:themeColor="hyperlink"/>
      <w:u w:val="single"/>
    </w:rPr>
  </w:style>
  <w:style w:type="character" w:styleId="UnresolvedMention">
    <w:name w:val="Unresolved Mention"/>
    <w:basedOn w:val="DefaultParagraphFont"/>
    <w:uiPriority w:val="99"/>
    <w:semiHidden/>
    <w:unhideWhenUsed/>
    <w:rsid w:val="00C947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0212798">
      <w:bodyDiv w:val="1"/>
      <w:marLeft w:val="0"/>
      <w:marRight w:val="0"/>
      <w:marTop w:val="0"/>
      <w:marBottom w:val="0"/>
      <w:divBdr>
        <w:top w:val="none" w:sz="0" w:space="0" w:color="auto"/>
        <w:left w:val="none" w:sz="0" w:space="0" w:color="auto"/>
        <w:bottom w:val="none" w:sz="0" w:space="0" w:color="auto"/>
        <w:right w:val="none" w:sz="0" w:space="0" w:color="auto"/>
      </w:divBdr>
      <w:divsChild>
        <w:div w:id="1401173404">
          <w:marLeft w:val="0"/>
          <w:marRight w:val="0"/>
          <w:marTop w:val="0"/>
          <w:marBottom w:val="0"/>
          <w:divBdr>
            <w:top w:val="none" w:sz="0" w:space="0" w:color="auto"/>
            <w:left w:val="none" w:sz="0" w:space="0" w:color="auto"/>
            <w:bottom w:val="none" w:sz="0" w:space="0" w:color="auto"/>
            <w:right w:val="none" w:sz="0" w:space="0" w:color="auto"/>
          </w:divBdr>
          <w:divsChild>
            <w:div w:id="157111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444886">
      <w:bodyDiv w:val="1"/>
      <w:marLeft w:val="0"/>
      <w:marRight w:val="0"/>
      <w:marTop w:val="0"/>
      <w:marBottom w:val="0"/>
      <w:divBdr>
        <w:top w:val="none" w:sz="0" w:space="0" w:color="auto"/>
        <w:left w:val="none" w:sz="0" w:space="0" w:color="auto"/>
        <w:bottom w:val="none" w:sz="0" w:space="0" w:color="auto"/>
        <w:right w:val="none" w:sz="0" w:space="0" w:color="auto"/>
      </w:divBdr>
      <w:divsChild>
        <w:div w:id="420680596">
          <w:marLeft w:val="0"/>
          <w:marRight w:val="0"/>
          <w:marTop w:val="0"/>
          <w:marBottom w:val="0"/>
          <w:divBdr>
            <w:top w:val="none" w:sz="0" w:space="0" w:color="auto"/>
            <w:left w:val="none" w:sz="0" w:space="0" w:color="auto"/>
            <w:bottom w:val="none" w:sz="0" w:space="0" w:color="auto"/>
            <w:right w:val="none" w:sz="0" w:space="0" w:color="auto"/>
          </w:divBdr>
          <w:divsChild>
            <w:div w:id="169399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FFC930-D207-4BEE-BB24-74B36C9045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6</Pages>
  <Words>1119</Words>
  <Characters>6382</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17</cp:revision>
  <dcterms:created xsi:type="dcterms:W3CDTF">2025-04-18T15:43:00Z</dcterms:created>
  <dcterms:modified xsi:type="dcterms:W3CDTF">2025-04-21T11:33:00Z</dcterms:modified>
</cp:coreProperties>
</file>