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571" w14:paraId="56976063" w14:textId="77777777">
        <w:tblPrEx>
          <w:tblCellMar>
            <w:top w:w="0" w:type="dxa"/>
            <w:bottom w:w="0" w:type="dxa"/>
          </w:tblCellMar>
        </w:tblPrEx>
        <w:tc>
          <w:tcPr>
            <w:tcW w:w="9360" w:type="dxa"/>
            <w:tcBorders>
              <w:top w:val="single" w:sz="1" w:space="0" w:color="0891B2"/>
              <w:left w:val="single" w:sz="1" w:space="0" w:color="0891B2"/>
              <w:bottom w:val="single" w:sz="1" w:space="0" w:color="0891B2"/>
              <w:right w:val="single" w:sz="1" w:space="0" w:color="0891B2"/>
            </w:tcBorders>
            <w:shd w:val="clear" w:color="auto" w:fill="0D2137"/>
            <w:tcMar>
              <w:top w:w="140" w:type="dxa"/>
              <w:left w:w="200" w:type="dxa"/>
              <w:bottom w:w="140" w:type="dxa"/>
              <w:right w:w="200" w:type="dxa"/>
            </w:tcMar>
          </w:tcPr>
          <w:p w14:paraId="1D7ADE16" w14:textId="77777777" w:rsidR="00D55571" w:rsidRDefault="00000000">
            <w:pPr>
              <w:spacing w:before="60" w:after="20"/>
            </w:pPr>
            <w:r>
              <w:rPr>
                <w:b/>
                <w:bCs/>
                <w:color w:val="C8E6F5"/>
                <w:spacing w:val="40"/>
                <w:sz w:val="18"/>
                <w:szCs w:val="18"/>
              </w:rPr>
              <w:t>CONFIDENTIAL   |   TECHNICAL ARCHITECTURE REPORT</w:t>
            </w:r>
          </w:p>
          <w:p w14:paraId="0DA6A3E6" w14:textId="77777777" w:rsidR="00D55571" w:rsidRDefault="00000000">
            <w:r>
              <w:rPr>
                <w:b/>
                <w:bCs/>
                <w:color w:val="FFFFFF"/>
                <w:sz w:val="52"/>
                <w:szCs w:val="52"/>
              </w:rPr>
              <w:t>National Real-Time Payments System</w:t>
            </w:r>
          </w:p>
          <w:p w14:paraId="4CEA60FB" w14:textId="77777777" w:rsidR="00D55571" w:rsidRDefault="00000000">
            <w:pPr>
              <w:spacing w:before="80" w:after="60"/>
            </w:pPr>
            <w:r>
              <w:rPr>
                <w:color w:val="C8E6F5"/>
                <w:sz w:val="26"/>
                <w:szCs w:val="26"/>
              </w:rPr>
              <w:t>Architecture Design, Failure Analysis &amp; Implementation Blueprint</w:t>
            </w:r>
          </w:p>
        </w:tc>
      </w:tr>
    </w:tbl>
    <w:p w14:paraId="0859A2B1" w14:textId="77777777" w:rsidR="00D55571" w:rsidRDefault="00D55571">
      <w:pPr>
        <w:spacing w:after="320"/>
      </w:pPr>
    </w:p>
    <w:p w14:paraId="52CB1AE0" w14:textId="77777777" w:rsidR="00D55571" w:rsidRDefault="00D55571">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571" w14:paraId="32B0A6E0" w14:textId="77777777">
        <w:tblPrEx>
          <w:tblCellMar>
            <w:top w:w="0" w:type="dxa"/>
            <w:bottom w:w="0" w:type="dxa"/>
          </w:tblCellMar>
        </w:tblPrEx>
        <w:tc>
          <w:tcPr>
            <w:tcW w:w="9360" w:type="dxa"/>
            <w:tcBorders>
              <w:top w:val="single" w:sz="1" w:space="0" w:color="0891B2"/>
              <w:left w:val="single" w:sz="1" w:space="0" w:color="0891B2"/>
              <w:bottom w:val="single" w:sz="1" w:space="0" w:color="0891B2"/>
              <w:right w:val="single" w:sz="1" w:space="0" w:color="0891B2"/>
            </w:tcBorders>
            <w:shd w:val="clear" w:color="auto" w:fill="EBF5FB"/>
            <w:tcMar>
              <w:top w:w="140" w:type="dxa"/>
              <w:left w:w="200" w:type="dxa"/>
              <w:bottom w:w="140" w:type="dxa"/>
              <w:right w:w="200" w:type="dxa"/>
            </w:tcMar>
          </w:tcPr>
          <w:p w14:paraId="54D2D7BE" w14:textId="77777777" w:rsidR="00D55571" w:rsidRDefault="00000000">
            <w:pPr>
              <w:spacing w:before="40" w:after="60"/>
            </w:pPr>
            <w:r>
              <w:rPr>
                <w:b/>
                <w:bCs/>
                <w:color w:val="0891B2"/>
                <w:spacing w:val="30"/>
              </w:rPr>
              <w:t>EXECUTIVE SUMMARY</w:t>
            </w:r>
          </w:p>
          <w:p w14:paraId="37AB8218" w14:textId="77777777" w:rsidR="00D55571" w:rsidRDefault="00000000">
            <w:pPr>
              <w:spacing w:after="80"/>
              <w:jc w:val="both"/>
            </w:pPr>
            <w:r>
              <w:t xml:space="preserve">This report presents the complete architecture for a National Real-Time Payments System (NRTPS) designed to serve 150 million registered users at peak throughput of 50,000 transactions per second, scaling to 500,000 TPS during national events. Drawing on validated design decisions from UPI (India), PIX (Brazil), FPS (United Kingdom), and </w:t>
            </w:r>
            <w:proofErr w:type="spellStart"/>
            <w:r>
              <w:t>FedNow</w:t>
            </w:r>
            <w:proofErr w:type="spellEnd"/>
            <w:r>
              <w:t xml:space="preserve"> (United States), the report addresses eight architectural questions: system decomposition, information exchange, failure analysis, mitigation strategy, contingency planning, load behaviour, trade-off decisions, and global benchmarking.</w:t>
            </w:r>
          </w:p>
          <w:p w14:paraId="49AAA60A" w14:textId="77777777" w:rsidR="00D55571" w:rsidRDefault="00000000">
            <w:pPr>
              <w:jc w:val="both"/>
            </w:pPr>
            <w:r>
              <w:t>The recommended architecture is a ten-subsystem event-driven platform built on Apache Kafka, ISO 20022 messaging, active-active multi-datacentre deployment, and AI-powered real-time fraud scoring. It targets five-nines availability (99.999%), end-to-end latency below two seconds, and full cross-border readiness from day one.</w:t>
            </w:r>
          </w:p>
        </w:tc>
      </w:tr>
    </w:tbl>
    <w:p w14:paraId="3DFE9FAA" w14:textId="77777777" w:rsidR="00D55571" w:rsidRDefault="00000000">
      <w:r>
        <w:br w:type="page"/>
      </w:r>
    </w:p>
    <w:p w14:paraId="6C4010C0" w14:textId="77777777" w:rsidR="00D55571" w:rsidRDefault="00D55571">
      <w:pPr>
        <w:sectPr w:rsidR="00D55571">
          <w:pgSz w:w="11906" w:h="16838"/>
          <w:pgMar w:top="1440" w:right="1440" w:bottom="1440" w:left="1440" w:header="708" w:footer="708" w:gutter="0"/>
          <w:cols w:space="720"/>
          <w:docGrid w:linePitch="360"/>
        </w:sectPr>
      </w:pPr>
    </w:p>
    <w:p w14:paraId="70CF8757" w14:textId="77777777" w:rsidR="00D55571" w:rsidRDefault="00000000">
      <w:pPr>
        <w:pStyle w:val="Heading1"/>
      </w:pPr>
      <w:r>
        <w:lastRenderedPageBreak/>
        <w:t>1. Context and Scope</w:t>
      </w:r>
    </w:p>
    <w:p w14:paraId="6487FC87" w14:textId="77777777" w:rsidR="00D55571" w:rsidRDefault="00000000">
      <w:pPr>
        <w:spacing w:before="80" w:after="120"/>
        <w:jc w:val="both"/>
      </w:pPr>
      <w:r>
        <w:t>A country is launching a National Real-Time Payments System (NRTPS) to replace cash and delayed bank transfers with instant digital settlement for all peer-to-peer (P2P) and peer-to-merchant (P2M) transactions. The platform must operate at national scale from day one, with architecture that accommodates future international expansion without structural rework.</w:t>
      </w:r>
    </w:p>
    <w:p w14:paraId="4FEFC4D9" w14:textId="77777777" w:rsidR="00D55571" w:rsidRDefault="00D55571"/>
    <w:p w14:paraId="3C5F91B3" w14:textId="77777777" w:rsidR="00D55571" w:rsidRDefault="00000000">
      <w:pPr>
        <w:pStyle w:val="Heading2"/>
      </w:pPr>
      <w:r>
        <w:t>1.1 System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55571" w14:paraId="77856652" w14:textId="77777777">
        <w:tblPrEx>
          <w:tblCellMar>
            <w:top w:w="0" w:type="dxa"/>
            <w:bottom w:w="0" w:type="dxa"/>
          </w:tblCellMar>
        </w:tblPrEx>
        <w:trPr>
          <w:tblHeader/>
        </w:trPr>
        <w:tc>
          <w:tcPr>
            <w:tcW w:w="4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96543D7" w14:textId="77777777" w:rsidR="00D55571" w:rsidRDefault="00000000">
            <w:r>
              <w:rPr>
                <w:b/>
                <w:bCs/>
                <w:color w:val="FFFFFF"/>
                <w:sz w:val="20"/>
                <w:szCs w:val="20"/>
              </w:rPr>
              <w:t>Parameter</w:t>
            </w:r>
          </w:p>
        </w:tc>
        <w:tc>
          <w:tcPr>
            <w:tcW w:w="51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7CE85157" w14:textId="77777777" w:rsidR="00D55571" w:rsidRDefault="00000000">
            <w:r>
              <w:rPr>
                <w:b/>
                <w:bCs/>
                <w:color w:val="FFFFFF"/>
                <w:sz w:val="20"/>
                <w:szCs w:val="20"/>
              </w:rPr>
              <w:t>Requirement</w:t>
            </w:r>
          </w:p>
        </w:tc>
      </w:tr>
      <w:tr w:rsidR="00D55571" w14:paraId="29EBA2C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B35166" w14:textId="77777777" w:rsidR="00D55571" w:rsidRDefault="00000000">
            <w:r>
              <w:rPr>
                <w:sz w:val="20"/>
                <w:szCs w:val="20"/>
              </w:rPr>
              <w:t>Total Registered Users</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1468867" w14:textId="77777777" w:rsidR="00D55571" w:rsidRDefault="00000000">
            <w:r>
              <w:rPr>
                <w:sz w:val="20"/>
                <w:szCs w:val="20"/>
              </w:rPr>
              <w:t>150 million</w:t>
            </w:r>
          </w:p>
        </w:tc>
      </w:tr>
      <w:tr w:rsidR="00D55571" w14:paraId="7F20CAC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D13B9C" w14:textId="77777777" w:rsidR="00D55571" w:rsidRDefault="00000000">
            <w:r>
              <w:rPr>
                <w:sz w:val="20"/>
                <w:szCs w:val="20"/>
              </w:rPr>
              <w:t>Daily Active Users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89ECC" w14:textId="77777777" w:rsidR="00D55571" w:rsidRDefault="00000000">
            <w:r>
              <w:rPr>
                <w:sz w:val="20"/>
                <w:szCs w:val="20"/>
              </w:rPr>
              <w:t>40 million</w:t>
            </w:r>
          </w:p>
        </w:tc>
      </w:tr>
      <w:tr w:rsidR="00D55571" w14:paraId="288219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80F355E" w14:textId="77777777" w:rsidR="00D55571" w:rsidRDefault="00000000">
            <w:r>
              <w:rPr>
                <w:sz w:val="20"/>
                <w:szCs w:val="20"/>
              </w:rPr>
              <w:t>Peak Concurrent Users</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A7F1629" w14:textId="77777777" w:rsidR="00D55571" w:rsidRDefault="00000000">
            <w:r>
              <w:rPr>
                <w:sz w:val="20"/>
                <w:szCs w:val="20"/>
              </w:rPr>
              <w:t>5 million</w:t>
            </w:r>
          </w:p>
        </w:tc>
      </w:tr>
      <w:tr w:rsidR="00D55571" w14:paraId="5013EA2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7B7AA" w14:textId="77777777" w:rsidR="00D55571" w:rsidRDefault="00000000">
            <w:r>
              <w:rPr>
                <w:sz w:val="20"/>
                <w:szCs w:val="20"/>
              </w:rPr>
              <w:t>Baseline Peak TPS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DAFF3" w14:textId="77777777" w:rsidR="00D55571" w:rsidRDefault="00000000">
            <w:r>
              <w:rPr>
                <w:sz w:val="20"/>
                <w:szCs w:val="20"/>
              </w:rPr>
              <w:t>50,000+ transactions per second</w:t>
            </w:r>
          </w:p>
        </w:tc>
      </w:tr>
      <w:tr w:rsidR="00D55571" w14:paraId="621172B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70A8AB9" w14:textId="77777777" w:rsidR="00D55571" w:rsidRDefault="00000000">
            <w:r>
              <w:rPr>
                <w:sz w:val="20"/>
                <w:szCs w:val="20"/>
              </w:rPr>
              <w:t>Peak TPS (10x national events)</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78A9A8" w14:textId="77777777" w:rsidR="00D55571" w:rsidRDefault="00000000">
            <w:r>
              <w:rPr>
                <w:sz w:val="20"/>
                <w:szCs w:val="20"/>
              </w:rPr>
              <w:t>500,000 transactions per second</w:t>
            </w:r>
          </w:p>
        </w:tc>
      </w:tr>
      <w:tr w:rsidR="00D55571" w14:paraId="65B8116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69AFEA" w14:textId="77777777" w:rsidR="00D55571" w:rsidRDefault="00000000">
            <w:r>
              <w:rPr>
                <w:sz w:val="20"/>
                <w:szCs w:val="20"/>
              </w:rPr>
              <w:t>End-to-End Transaction Latency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E8604" w14:textId="77777777" w:rsidR="00D55571" w:rsidRDefault="00000000">
            <w:r>
              <w:rPr>
                <w:sz w:val="20"/>
                <w:szCs w:val="20"/>
              </w:rPr>
              <w:t>&lt; 2 seconds</w:t>
            </w:r>
          </w:p>
        </w:tc>
      </w:tr>
      <w:tr w:rsidR="00D55571" w14:paraId="66670F1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180A755" w14:textId="77777777" w:rsidR="00D55571" w:rsidRDefault="00000000">
            <w:r>
              <w:rPr>
                <w:sz w:val="20"/>
                <w:szCs w:val="20"/>
              </w:rPr>
              <w:t>System Availability Target</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FA05EF1" w14:textId="77777777" w:rsidR="00D55571" w:rsidRDefault="00000000">
            <w:r>
              <w:rPr>
                <w:sz w:val="20"/>
                <w:szCs w:val="20"/>
              </w:rPr>
              <w:t>99.999% (Five Nines)</w:t>
            </w:r>
          </w:p>
        </w:tc>
      </w:tr>
      <w:tr w:rsidR="00D55571" w14:paraId="58A317D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A4FB4" w14:textId="77777777" w:rsidR="00D55571" w:rsidRDefault="00000000">
            <w:r>
              <w:rPr>
                <w:sz w:val="20"/>
                <w:szCs w:val="20"/>
              </w:rPr>
              <w:t>Compliance Standards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07345" w14:textId="77777777" w:rsidR="00D55571" w:rsidRDefault="00000000">
            <w:r>
              <w:rPr>
                <w:sz w:val="20"/>
                <w:szCs w:val="20"/>
              </w:rPr>
              <w:t>PCI DSS + ISO 27001</w:t>
            </w:r>
          </w:p>
        </w:tc>
      </w:tr>
      <w:tr w:rsidR="00D55571" w14:paraId="0285336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D5D9F0" w14:textId="77777777" w:rsidR="00D55571" w:rsidRDefault="00000000">
            <w:r>
              <w:rPr>
                <w:sz w:val="20"/>
                <w:szCs w:val="20"/>
              </w:rPr>
              <w:t>Fraud Detection</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E168F53" w14:textId="77777777" w:rsidR="00D55571" w:rsidRDefault="00000000">
            <w:r>
              <w:rPr>
                <w:sz w:val="20"/>
                <w:szCs w:val="20"/>
              </w:rPr>
              <w:t>Real-time, non-blocking</w:t>
            </w:r>
          </w:p>
        </w:tc>
      </w:tr>
      <w:tr w:rsidR="00D55571" w14:paraId="019FD99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1BE80" w14:textId="77777777" w:rsidR="00D55571" w:rsidRDefault="00000000">
            <w:r>
              <w:rPr>
                <w:sz w:val="20"/>
                <w:szCs w:val="20"/>
              </w:rPr>
              <w:t>Data Residency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6044E" w14:textId="77777777" w:rsidR="00D55571" w:rsidRDefault="00000000">
            <w:r>
              <w:rPr>
                <w:sz w:val="20"/>
                <w:szCs w:val="20"/>
              </w:rPr>
              <w:t>In-country only</w:t>
            </w:r>
          </w:p>
        </w:tc>
      </w:tr>
      <w:tr w:rsidR="00D55571" w14:paraId="31F0B6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C6C1521" w14:textId="77777777" w:rsidR="00D55571" w:rsidRDefault="00000000">
            <w:r>
              <w:rPr>
                <w:sz w:val="20"/>
                <w:szCs w:val="20"/>
              </w:rPr>
              <w:t>Future Expansion</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9739390" w14:textId="77777777" w:rsidR="00D55571" w:rsidRDefault="00000000">
            <w:r>
              <w:rPr>
                <w:sz w:val="20"/>
                <w:szCs w:val="20"/>
              </w:rPr>
              <w:t>Cross-border payments ready</w:t>
            </w:r>
          </w:p>
        </w:tc>
      </w:tr>
    </w:tbl>
    <w:p w14:paraId="7A8DC01E" w14:textId="77777777" w:rsidR="00D55571" w:rsidRDefault="00D55571">
      <w:pPr>
        <w:spacing w:after="160"/>
      </w:pPr>
    </w:p>
    <w:p w14:paraId="2B10488B" w14:textId="77777777" w:rsidR="00D55571" w:rsidRDefault="00000000">
      <w:pPr>
        <w:pStyle w:val="Heading2"/>
      </w:pPr>
      <w:r>
        <w:t>1.2 Global Reference Systems</w:t>
      </w:r>
    </w:p>
    <w:p w14:paraId="2ABBC9E6" w14:textId="77777777" w:rsidR="00D55571" w:rsidRDefault="00000000">
      <w:pPr>
        <w:spacing w:before="80" w:after="120"/>
        <w:jc w:val="both"/>
      </w:pPr>
      <w:r>
        <w:t>Before specifying any architectural element, the design team studied five production real-time payment systems at comparable scale. The following systems were analysed not for direct replication, but for the extraction of validated design decisions that can be adapted to the specific requirements of this platform.</w:t>
      </w:r>
    </w:p>
    <w:p w14:paraId="013D4863"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400"/>
        <w:gridCol w:w="4960"/>
      </w:tblGrid>
      <w:tr w:rsidR="00D55571" w14:paraId="28C14B4A" w14:textId="77777777">
        <w:tblPrEx>
          <w:tblCellMar>
            <w:top w:w="0" w:type="dxa"/>
            <w:bottom w:w="0" w:type="dxa"/>
          </w:tblCellMar>
        </w:tblPrEx>
        <w:trPr>
          <w:tblHeader/>
        </w:trPr>
        <w:tc>
          <w:tcPr>
            <w:tcW w:w="15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270EAA8D" w14:textId="77777777" w:rsidR="00D55571" w:rsidRDefault="00000000">
            <w:r>
              <w:rPr>
                <w:b/>
                <w:bCs/>
                <w:color w:val="FFFFFF"/>
                <w:sz w:val="20"/>
                <w:szCs w:val="20"/>
              </w:rPr>
              <w:t>System</w:t>
            </w:r>
          </w:p>
        </w:tc>
        <w:tc>
          <w:tcPr>
            <w:tcW w:w="15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78B1999E" w14:textId="77777777" w:rsidR="00D55571" w:rsidRDefault="00000000">
            <w:r>
              <w:rPr>
                <w:b/>
                <w:bCs/>
                <w:color w:val="FFFFFF"/>
                <w:sz w:val="20"/>
                <w:szCs w:val="20"/>
              </w:rPr>
              <w:t>Country</w:t>
            </w:r>
          </w:p>
        </w:tc>
        <w:tc>
          <w:tcPr>
            <w:tcW w:w="14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05F4928" w14:textId="77777777" w:rsidR="00D55571" w:rsidRDefault="00000000">
            <w:r>
              <w:rPr>
                <w:b/>
                <w:bCs/>
                <w:color w:val="FFFFFF"/>
                <w:sz w:val="20"/>
                <w:szCs w:val="20"/>
              </w:rPr>
              <w:t>Peak TPS</w:t>
            </w:r>
          </w:p>
        </w:tc>
        <w:tc>
          <w:tcPr>
            <w:tcW w:w="49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72866443" w14:textId="77777777" w:rsidR="00D55571" w:rsidRDefault="00000000">
            <w:r>
              <w:rPr>
                <w:b/>
                <w:bCs/>
                <w:color w:val="FFFFFF"/>
                <w:sz w:val="20"/>
                <w:szCs w:val="20"/>
              </w:rPr>
              <w:t>Key Architectural Lesson</w:t>
            </w:r>
          </w:p>
        </w:tc>
      </w:tr>
      <w:tr w:rsidR="00D55571" w14:paraId="789F64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A720D68" w14:textId="77777777" w:rsidR="00D55571" w:rsidRDefault="00000000">
            <w:r>
              <w:rPr>
                <w:sz w:val="20"/>
                <w:szCs w:val="20"/>
              </w:rPr>
              <w:t>UPI</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479191D" w14:textId="77777777" w:rsidR="00D55571" w:rsidRDefault="00000000">
            <w:r>
              <w:rPr>
                <w:sz w:val="20"/>
                <w:szCs w:val="20"/>
              </w:rPr>
              <w:t>India</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C52834" w14:textId="77777777" w:rsidR="00D55571" w:rsidRDefault="00000000">
            <w:r>
              <w:rPr>
                <w:sz w:val="20"/>
                <w:szCs w:val="20"/>
              </w:rPr>
              <w:t>10,000 TPS</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AA43559" w14:textId="77777777" w:rsidR="00D55571" w:rsidRDefault="00000000">
            <w:r>
              <w:rPr>
                <w:sz w:val="20"/>
                <w:szCs w:val="20"/>
              </w:rPr>
              <w:t>Two-layer switch architecture; VPA alias model; QR standard; April 2025 outage reveals bulkhead necessity</w:t>
            </w:r>
          </w:p>
        </w:tc>
      </w:tr>
      <w:tr w:rsidR="00D55571" w14:paraId="45ACA85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84C21" w14:textId="77777777" w:rsidR="00D55571" w:rsidRDefault="00000000">
            <w:r>
              <w:rPr>
                <w:sz w:val="20"/>
                <w:szCs w:val="20"/>
              </w:rPr>
              <w:t>PIX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D3A93" w14:textId="77777777" w:rsidR="00D55571" w:rsidRDefault="00000000">
            <w:r>
              <w:rPr>
                <w:sz w:val="20"/>
                <w:szCs w:val="20"/>
              </w:rPr>
              <w:t>Brazil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CCFCC" w14:textId="77777777" w:rsidR="00D55571" w:rsidRDefault="00000000">
            <w:r>
              <w:rPr>
                <w:sz w:val="20"/>
                <w:szCs w:val="20"/>
              </w:rPr>
              <w:t>12,000 TPS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CC05E" w14:textId="77777777" w:rsidR="00D55571" w:rsidRDefault="00000000">
            <w:r>
              <w:rPr>
                <w:sz w:val="20"/>
                <w:szCs w:val="20"/>
              </w:rPr>
              <w:t>24/7 mandatory settlement; ISO 20022 native; alias registry; fastest payment system adoption in history</w:t>
            </w:r>
          </w:p>
        </w:tc>
      </w:tr>
      <w:tr w:rsidR="00D55571" w14:paraId="31B005C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BC31BC7" w14:textId="77777777" w:rsidR="00D55571" w:rsidRDefault="00000000">
            <w:r>
              <w:rPr>
                <w:sz w:val="20"/>
                <w:szCs w:val="20"/>
              </w:rPr>
              <w:t>FPS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0D52AB" w14:textId="77777777" w:rsidR="00D55571" w:rsidRDefault="00000000">
            <w:r>
              <w:rPr>
                <w:sz w:val="20"/>
                <w:szCs w:val="20"/>
              </w:rPr>
              <w:t>United Kingdom</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295EDC" w14:textId="77777777" w:rsidR="00D55571" w:rsidRDefault="00000000">
            <w:r>
              <w:rPr>
                <w:sz w:val="20"/>
                <w:szCs w:val="20"/>
              </w:rPr>
              <w:t>3,000 TPS</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F28F79D" w14:textId="77777777" w:rsidR="00D55571" w:rsidRDefault="00000000">
            <w:r>
              <w:rPr>
                <w:sz w:val="20"/>
                <w:szCs w:val="20"/>
              </w:rPr>
              <w:t>Pioneer of real-time retail (2008); ISO 20022 messaging; central infrastructure operator model</w:t>
            </w:r>
          </w:p>
        </w:tc>
      </w:tr>
      <w:tr w:rsidR="00D55571" w14:paraId="164A09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A3833" w14:textId="77777777" w:rsidR="00D55571" w:rsidRDefault="00000000">
            <w:proofErr w:type="spellStart"/>
            <w:r>
              <w:rPr>
                <w:sz w:val="20"/>
                <w:szCs w:val="20"/>
              </w:rPr>
              <w:t>FedNow</w:t>
            </w:r>
            <w:proofErr w:type="spellEnd"/>
            <w:r>
              <w:rPr>
                <w:sz w:val="20"/>
                <w:szCs w:val="20"/>
              </w:rPr>
              <w:t xml:space="preserve"> / RTP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ACA00" w14:textId="77777777" w:rsidR="00D55571" w:rsidRDefault="00000000">
            <w:r>
              <w:rPr>
                <w:sz w:val="20"/>
                <w:szCs w:val="20"/>
              </w:rPr>
              <w:t>USA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45B2A" w14:textId="77777777" w:rsidR="00D55571" w:rsidRDefault="00000000">
            <w:r>
              <w:rPr>
                <w:sz w:val="20"/>
                <w:szCs w:val="20"/>
              </w:rPr>
              <w:t>1,000 TPS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A02CB" w14:textId="77777777" w:rsidR="00D55571" w:rsidRDefault="00000000">
            <w:r>
              <w:rPr>
                <w:sz w:val="20"/>
                <w:szCs w:val="20"/>
              </w:rPr>
              <w:t>Private bank consortium; credit-push architecture; ISO 20022 from inception</w:t>
            </w:r>
          </w:p>
        </w:tc>
      </w:tr>
      <w:tr w:rsidR="00D55571" w14:paraId="643D890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168BD73" w14:textId="77777777" w:rsidR="00D55571" w:rsidRDefault="00000000">
            <w:proofErr w:type="spellStart"/>
            <w:r>
              <w:rPr>
                <w:sz w:val="20"/>
                <w:szCs w:val="20"/>
              </w:rPr>
              <w:t>PromptPay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A38A2AC" w14:textId="77777777" w:rsidR="00D55571" w:rsidRDefault="00000000">
            <w:r>
              <w:rPr>
                <w:sz w:val="20"/>
                <w:szCs w:val="20"/>
              </w:rPr>
              <w:t>Thailand</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9C55550" w14:textId="77777777" w:rsidR="00D55571" w:rsidRDefault="00000000">
            <w:r>
              <w:rPr>
                <w:sz w:val="20"/>
                <w:szCs w:val="20"/>
              </w:rPr>
              <w:t>1,000 TPS</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26693B5" w14:textId="77777777" w:rsidR="00D55571" w:rsidRDefault="00000000">
            <w:r>
              <w:rPr>
                <w:sz w:val="20"/>
                <w:szCs w:val="20"/>
              </w:rPr>
              <w:t>Proxy-based addressing via national ID, phone number, or e-wallet identifier</w:t>
            </w:r>
          </w:p>
        </w:tc>
      </w:tr>
    </w:tbl>
    <w:p w14:paraId="5F5E75F4" w14:textId="0C1AE898" w:rsidR="00D55571" w:rsidRDefault="00000000" w:rsidP="001B4A48">
      <w:r>
        <w:br w:type="page"/>
      </w:r>
      <w:r>
        <w:rPr>
          <w:b/>
          <w:bCs/>
          <w:color w:val="0D2137"/>
          <w:sz w:val="32"/>
          <w:szCs w:val="32"/>
        </w:rPr>
        <w:lastRenderedPageBreak/>
        <w:t>2. Systems and Subsystems</w:t>
      </w:r>
    </w:p>
    <w:p w14:paraId="45DFEE41" w14:textId="77777777" w:rsidR="00D55571" w:rsidRDefault="00000000">
      <w:pPr>
        <w:spacing w:before="80" w:after="120"/>
        <w:jc w:val="both"/>
      </w:pPr>
      <w:r>
        <w:t>The architecture decomposes into ten independently deployable subsystems, connected by an Apache Kafka event backbone for asynchronous flows and direct synchronous calls where latency is non-negotiable. Each subsystem owns a clearly bounded domain. It can scale independently, be updated without coordinated downtime, and fail without cascading to its neighbours.</w:t>
      </w:r>
    </w:p>
    <w:p w14:paraId="3AC408F5" w14:textId="77777777" w:rsidR="00D55571" w:rsidRDefault="00D55571"/>
    <w:p w14:paraId="0D987493" w14:textId="77777777" w:rsidR="00D55571" w:rsidRDefault="00000000">
      <w:pPr>
        <w:pStyle w:val="Heading2"/>
      </w:pPr>
      <w:r>
        <w:t>2.1 Architectural Layers</w:t>
      </w:r>
    </w:p>
    <w:p w14:paraId="2CBCEF83" w14:textId="77777777" w:rsidR="00D55571" w:rsidRDefault="00000000">
      <w:pPr>
        <w:spacing w:before="80" w:after="120"/>
        <w:jc w:val="both"/>
      </w:pPr>
      <w:r>
        <w:t>The system is organised across four layers, each with distinct responsibilities, technology choices, and failure characteristics.</w:t>
      </w:r>
    </w:p>
    <w:p w14:paraId="673D52B3" w14:textId="77777777" w:rsidR="00D55571" w:rsidRDefault="00D55571"/>
    <w:p w14:paraId="369A7C43" w14:textId="77777777" w:rsidR="00D55571" w:rsidRDefault="00000000">
      <w:pPr>
        <w:spacing w:before="200" w:after="60"/>
      </w:pPr>
      <w:r>
        <w:rPr>
          <w:b/>
          <w:bCs/>
        </w:rPr>
        <w:t>Layer 1: User-Facing Application</w:t>
      </w:r>
    </w:p>
    <w:p w14:paraId="5F9DEB02" w14:textId="77777777" w:rsidR="00D55571" w:rsidRDefault="00000000">
      <w:pPr>
        <w:spacing w:before="80" w:after="120"/>
        <w:jc w:val="both"/>
      </w:pPr>
      <w:r>
        <w:t>The application layer handles all user-facing interactions. Following UPI's three-tier model, it separates the central switch from participant banks and from consumer-facing Payment Service Provider (PSP) applications. This separation is what allowed UPI to reach 675 member banks while maintaining a consistent user experience across all of them.</w:t>
      </w:r>
    </w:p>
    <w:p w14:paraId="484D8F4E" w14:textId="77777777" w:rsidR="00D55571" w:rsidRDefault="00000000">
      <w:pPr>
        <w:pStyle w:val="ListParagraph"/>
        <w:numPr>
          <w:ilvl w:val="0"/>
          <w:numId w:val="2"/>
        </w:numPr>
        <w:spacing w:before="40" w:after="40"/>
      </w:pPr>
      <w:r>
        <w:t>Mobile SDK with device binding, PIN capture, and standardised UX across all bank apps</w:t>
      </w:r>
    </w:p>
    <w:p w14:paraId="627F8C89" w14:textId="77777777" w:rsidR="00D55571" w:rsidRDefault="00000000">
      <w:pPr>
        <w:pStyle w:val="ListParagraph"/>
        <w:numPr>
          <w:ilvl w:val="0"/>
          <w:numId w:val="2"/>
        </w:numPr>
        <w:spacing w:before="40" w:after="40"/>
      </w:pPr>
      <w:r>
        <w:t xml:space="preserve">Virtual Payment Address (VPA) resolution: users pay to </w:t>
      </w:r>
      <w:proofErr w:type="spellStart"/>
      <w:r>
        <w:t>name@bank</w:t>
      </w:r>
      <w:proofErr w:type="spellEnd"/>
      <w:r>
        <w:t xml:space="preserve"> rather than exposing account numbers</w:t>
      </w:r>
    </w:p>
    <w:p w14:paraId="523F3E82" w14:textId="77777777" w:rsidR="00D55571" w:rsidRDefault="00000000">
      <w:pPr>
        <w:pStyle w:val="ListParagraph"/>
        <w:numPr>
          <w:ilvl w:val="0"/>
          <w:numId w:val="2"/>
        </w:numPr>
        <w:spacing w:before="40" w:after="40"/>
      </w:pPr>
      <w:r>
        <w:t>QR Code Engine: static QR for merchants, dynamic COB codes for one-time amounts, COBV codes for invoices</w:t>
      </w:r>
    </w:p>
    <w:p w14:paraId="5F4DD9CA" w14:textId="77777777" w:rsidR="00D55571" w:rsidRDefault="00000000">
      <w:pPr>
        <w:pStyle w:val="ListParagraph"/>
        <w:numPr>
          <w:ilvl w:val="0"/>
          <w:numId w:val="2"/>
        </w:numPr>
        <w:spacing w:before="40" w:after="40"/>
      </w:pPr>
      <w:r>
        <w:t>Transaction History Service: tolerates eventual consistency with acceptable lag of 2 to 5 seconds</w:t>
      </w:r>
    </w:p>
    <w:p w14:paraId="48A90F0C" w14:textId="77777777" w:rsidR="00D55571" w:rsidRDefault="00D55571"/>
    <w:p w14:paraId="18B31215" w14:textId="77777777" w:rsidR="00D55571" w:rsidRDefault="00000000">
      <w:pPr>
        <w:spacing w:before="200" w:after="60"/>
      </w:pPr>
      <w:r>
        <w:rPr>
          <w:b/>
          <w:bCs/>
        </w:rPr>
        <w:t>Layer 2: Core Payment Switch</w:t>
      </w:r>
    </w:p>
    <w:p w14:paraId="28C9777D" w14:textId="77777777" w:rsidR="00D55571" w:rsidRDefault="00000000">
      <w:pPr>
        <w:spacing w:before="80" w:after="120"/>
        <w:jc w:val="both"/>
      </w:pPr>
      <w:r>
        <w:t xml:space="preserve">The switch is the platform's central nervous system. It validates, routes, orchestrates, and confirms every payment. Brazil's SPI and </w:t>
      </w:r>
      <w:proofErr w:type="spellStart"/>
      <w:r>
        <w:t>FedNow's</w:t>
      </w:r>
      <w:proofErr w:type="spellEnd"/>
      <w:r>
        <w:t xml:space="preserve"> clearing engine are direct equivalents.</w:t>
      </w:r>
    </w:p>
    <w:p w14:paraId="53F9B14E" w14:textId="77777777" w:rsidR="00D55571" w:rsidRDefault="00000000">
      <w:pPr>
        <w:pStyle w:val="ListParagraph"/>
        <w:numPr>
          <w:ilvl w:val="0"/>
          <w:numId w:val="2"/>
        </w:numPr>
        <w:spacing w:before="40" w:after="40"/>
      </w:pPr>
      <w:r>
        <w:t>Message Router: validates ISO 20022 schema and routes between payer and payee banks</w:t>
      </w:r>
    </w:p>
    <w:p w14:paraId="2D13CE56" w14:textId="77777777" w:rsidR="00D55571" w:rsidRDefault="00000000">
      <w:pPr>
        <w:pStyle w:val="ListParagraph"/>
        <w:numPr>
          <w:ilvl w:val="0"/>
          <w:numId w:val="2"/>
        </w:numPr>
        <w:spacing w:before="40" w:after="40"/>
      </w:pPr>
      <w:r>
        <w:t>Transaction Orchestrator: manages the payment state machine (INITIATED, AUTHENTICATED, DEBITED, CREDITED, CONFIRMED). One state at a time, enforced by distributed locking</w:t>
      </w:r>
    </w:p>
    <w:p w14:paraId="6BDF7A47" w14:textId="77777777" w:rsidR="00D55571" w:rsidRDefault="00000000">
      <w:pPr>
        <w:pStyle w:val="ListParagraph"/>
        <w:numPr>
          <w:ilvl w:val="0"/>
          <w:numId w:val="2"/>
        </w:numPr>
        <w:spacing w:before="40" w:after="40"/>
      </w:pPr>
      <w:r>
        <w:t>Idempotency Manager: UUID keys prevent duplicate processing on network retries</w:t>
      </w:r>
    </w:p>
    <w:p w14:paraId="7762E91B" w14:textId="77777777" w:rsidR="00D55571" w:rsidRDefault="00000000">
      <w:pPr>
        <w:pStyle w:val="ListParagraph"/>
        <w:numPr>
          <w:ilvl w:val="0"/>
          <w:numId w:val="2"/>
        </w:numPr>
        <w:spacing w:before="40" w:after="40"/>
      </w:pPr>
      <w:r>
        <w:t>Transaction Status Service: physically isolated from the payment path to prevent the April 2025 UPI failure class</w:t>
      </w:r>
    </w:p>
    <w:p w14:paraId="28959FA1" w14:textId="77777777" w:rsidR="00D55571" w:rsidRDefault="00D55571"/>
    <w:p w14:paraId="0F19AFD8" w14:textId="77777777" w:rsidR="00D55571" w:rsidRDefault="00000000">
      <w:pPr>
        <w:spacing w:before="200" w:after="60"/>
      </w:pPr>
      <w:r>
        <w:rPr>
          <w:b/>
          <w:bCs/>
        </w:rPr>
        <w:t>Layer 3: Bank Integration</w:t>
      </w:r>
    </w:p>
    <w:p w14:paraId="677BA877" w14:textId="77777777" w:rsidR="00D55571" w:rsidRDefault="00000000">
      <w:pPr>
        <w:spacing w:before="80" w:after="120"/>
        <w:jc w:val="both"/>
      </w:pPr>
      <w:r>
        <w:t>This layer translates between the platform's canonical ISO 20022 format and each bank's native Core Banking System (CBS) protocol. Banks speak different languages: some use ISO 20022, some ISO 8583, and some use proprietary APIs.</w:t>
      </w:r>
    </w:p>
    <w:p w14:paraId="0DFAC383" w14:textId="77777777" w:rsidR="00D55571" w:rsidRDefault="00000000">
      <w:pPr>
        <w:pStyle w:val="ListParagraph"/>
        <w:numPr>
          <w:ilvl w:val="0"/>
          <w:numId w:val="2"/>
        </w:numPr>
        <w:spacing w:before="40" w:after="40"/>
      </w:pPr>
      <w:r>
        <w:t>Bank Adapter Framework: per-bank protocol translators managed through a common adapter interface</w:t>
      </w:r>
    </w:p>
    <w:p w14:paraId="682B29BE" w14:textId="77777777" w:rsidR="00D55571" w:rsidRDefault="00000000">
      <w:pPr>
        <w:pStyle w:val="ListParagraph"/>
        <w:numPr>
          <w:ilvl w:val="0"/>
          <w:numId w:val="2"/>
        </w:numPr>
        <w:spacing w:before="40" w:after="40"/>
      </w:pPr>
      <w:r>
        <w:t>Connection Pool Manager: bulkhead isolation gives each bank its own dedicated thread pool</w:t>
      </w:r>
    </w:p>
    <w:p w14:paraId="5AED3DDB" w14:textId="77777777" w:rsidR="00D55571" w:rsidRDefault="00000000">
      <w:pPr>
        <w:pStyle w:val="ListParagraph"/>
        <w:numPr>
          <w:ilvl w:val="0"/>
          <w:numId w:val="2"/>
        </w:numPr>
        <w:spacing w:before="40" w:after="40"/>
      </w:pPr>
      <w:r>
        <w:t>Bank Health Monitor: continuous probing feeds the circuit breaker state machine for each integration</w:t>
      </w:r>
    </w:p>
    <w:p w14:paraId="5A6AE09C" w14:textId="77777777" w:rsidR="00D55571" w:rsidRDefault="00D55571"/>
    <w:p w14:paraId="5137A9A5" w14:textId="77777777" w:rsidR="00D55571" w:rsidRDefault="00000000">
      <w:pPr>
        <w:spacing w:before="200" w:after="60"/>
      </w:pPr>
      <w:r>
        <w:rPr>
          <w:b/>
          <w:bCs/>
        </w:rPr>
        <w:t>Layer 4: Settlement and Operations</w:t>
      </w:r>
    </w:p>
    <w:p w14:paraId="5F740B23" w14:textId="77777777" w:rsidR="00D55571" w:rsidRDefault="00000000">
      <w:pPr>
        <w:spacing w:before="80" w:after="120"/>
        <w:jc w:val="both"/>
      </w:pPr>
      <w:r>
        <w:t>Settlement is the inter-bank wholesale money movement that follows retail payment confirmation. It operates at a different cadence from transaction processing and tolerates different consistency models.</w:t>
      </w:r>
    </w:p>
    <w:p w14:paraId="01DC22A6" w14:textId="77777777" w:rsidR="00D55571" w:rsidRDefault="00000000">
      <w:pPr>
        <w:pStyle w:val="ListParagraph"/>
        <w:numPr>
          <w:ilvl w:val="0"/>
          <w:numId w:val="2"/>
        </w:numPr>
        <w:spacing w:before="40" w:after="40"/>
      </w:pPr>
      <w:r>
        <w:t>Net Position Calculator: multilateral netting across member banks (Deferred Net Settlement model)</w:t>
      </w:r>
    </w:p>
    <w:p w14:paraId="7529E11D" w14:textId="77777777" w:rsidR="00D55571" w:rsidRDefault="00000000">
      <w:pPr>
        <w:pStyle w:val="ListParagraph"/>
        <w:numPr>
          <w:ilvl w:val="0"/>
          <w:numId w:val="2"/>
        </w:numPr>
        <w:spacing w:before="40" w:after="40"/>
      </w:pPr>
      <w:r>
        <w:t>Settlement File Generator: produces ISO 20022 pacs.009 instructions for the central bank RTGS system</w:t>
      </w:r>
    </w:p>
    <w:p w14:paraId="62AE192F" w14:textId="77777777" w:rsidR="00D55571" w:rsidRDefault="00000000">
      <w:pPr>
        <w:pStyle w:val="ListParagraph"/>
        <w:numPr>
          <w:ilvl w:val="0"/>
          <w:numId w:val="2"/>
        </w:numPr>
        <w:spacing w:before="40" w:after="40"/>
      </w:pPr>
      <w:r>
        <w:t xml:space="preserve">Liquidity Monitor: ensures banks maintain adequate pre-funded positions, modelled on PIX's IP Account requirement at Banco Central do </w:t>
      </w:r>
      <w:proofErr w:type="spellStart"/>
      <w:r>
        <w:t>Brasil</w:t>
      </w:r>
      <w:proofErr w:type="spellEnd"/>
    </w:p>
    <w:p w14:paraId="4C091663" w14:textId="77777777" w:rsidR="00D55571" w:rsidRDefault="00D55571">
      <w:pPr>
        <w:spacing w:after="160"/>
      </w:pPr>
    </w:p>
    <w:p w14:paraId="13ACA68A" w14:textId="77777777" w:rsidR="00D55571" w:rsidRDefault="00000000">
      <w:pPr>
        <w:pStyle w:val="Heading2"/>
      </w:pPr>
      <w:r>
        <w:t>2.2 Supporting Systems (Systems 5 through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60"/>
        <w:gridCol w:w="2900"/>
      </w:tblGrid>
      <w:tr w:rsidR="00D55571" w14:paraId="180A7B16" w14:textId="77777777">
        <w:tblPrEx>
          <w:tblCellMar>
            <w:top w:w="0" w:type="dxa"/>
            <w:bottom w:w="0" w:type="dxa"/>
          </w:tblCellMar>
        </w:tblPrEx>
        <w:trPr>
          <w:tblHeader/>
        </w:trPr>
        <w:tc>
          <w:tcPr>
            <w:tcW w:w="21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17DB60D" w14:textId="77777777" w:rsidR="00D55571" w:rsidRDefault="00000000">
            <w:r>
              <w:rPr>
                <w:b/>
                <w:bCs/>
                <w:color w:val="FFFFFF"/>
                <w:sz w:val="20"/>
                <w:szCs w:val="20"/>
              </w:rPr>
              <w:t>System</w:t>
            </w:r>
          </w:p>
        </w:tc>
        <w:tc>
          <w:tcPr>
            <w:tcW w:w="43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2EBDFA39" w14:textId="77777777" w:rsidR="00D55571" w:rsidRDefault="00000000">
            <w:r>
              <w:rPr>
                <w:b/>
                <w:bCs/>
                <w:color w:val="FFFFFF"/>
                <w:sz w:val="20"/>
                <w:szCs w:val="20"/>
              </w:rPr>
              <w:t>Key Subsystems</w:t>
            </w:r>
          </w:p>
        </w:tc>
        <w:tc>
          <w:tcPr>
            <w:tcW w:w="29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49352CF4" w14:textId="77777777" w:rsidR="00D55571" w:rsidRDefault="00000000">
            <w:r>
              <w:rPr>
                <w:b/>
                <w:bCs/>
                <w:color w:val="FFFFFF"/>
                <w:sz w:val="20"/>
                <w:szCs w:val="20"/>
              </w:rPr>
              <w:t>Scale Note</w:t>
            </w:r>
          </w:p>
        </w:tc>
      </w:tr>
      <w:tr w:rsidR="00D55571" w14:paraId="23B4D09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520CACA" w14:textId="77777777" w:rsidR="00D55571" w:rsidRDefault="00000000">
            <w:r>
              <w:rPr>
                <w:sz w:val="20"/>
                <w:szCs w:val="20"/>
              </w:rPr>
              <w:t>5. KYC and Identity</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109262" w14:textId="77777777" w:rsidR="00D55571" w:rsidRDefault="00000000">
            <w:r>
              <w:rPr>
                <w:sz w:val="20"/>
                <w:szCs w:val="20"/>
              </w:rPr>
              <w:t>Document OCR, biometric verification, sanctions screening, AML monitoring</w:t>
            </w:r>
          </w:p>
        </w:tc>
        <w:tc>
          <w:tcPr>
            <w:tcW w:w="2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CC7BC4" w14:textId="77777777" w:rsidR="00D55571" w:rsidRDefault="00000000">
            <w:r>
              <w:rPr>
                <w:sz w:val="20"/>
                <w:szCs w:val="20"/>
              </w:rPr>
              <w:t xml:space="preserve">India's Aadhaar </w:t>
            </w:r>
            <w:proofErr w:type="spellStart"/>
            <w:r>
              <w:rPr>
                <w:sz w:val="20"/>
                <w:szCs w:val="20"/>
              </w:rPr>
              <w:t>eKYC</w:t>
            </w:r>
            <w:proofErr w:type="spellEnd"/>
            <w:r>
              <w:rPr>
                <w:sz w:val="20"/>
                <w:szCs w:val="20"/>
              </w:rPr>
              <w:t xml:space="preserve"> onboarded 491 million users without branch visits</w:t>
            </w:r>
          </w:p>
        </w:tc>
      </w:tr>
      <w:tr w:rsidR="00D55571" w14:paraId="049ADA4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B30825" w14:textId="77777777" w:rsidR="00D55571" w:rsidRDefault="00000000">
            <w:r>
              <w:rPr>
                <w:sz w:val="20"/>
                <w:szCs w:val="20"/>
              </w:rPr>
              <w:t>6. Fraud Detection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C64BB" w14:textId="77777777" w:rsidR="00D55571" w:rsidRDefault="00000000">
            <w:r>
              <w:rPr>
                <w:sz w:val="20"/>
                <w:szCs w:val="20"/>
              </w:rPr>
              <w:t>Rule engine (&lt;1ms), ML scoring (&lt;50ms), graph analytics, device fingerprinting, behavioural biometrics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14C5A" w14:textId="77777777" w:rsidR="00D55571" w:rsidRDefault="00000000">
            <w:r>
              <w:rPr>
                <w:sz w:val="20"/>
                <w:szCs w:val="20"/>
              </w:rPr>
              <w:t>NPCI MuleHunter.AI; federated fraud model across all PSPs</w:t>
            </w:r>
          </w:p>
        </w:tc>
      </w:tr>
      <w:tr w:rsidR="00D55571" w14:paraId="4478DBF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B3ED58" w14:textId="77777777" w:rsidR="00D55571" w:rsidRDefault="00000000">
            <w:r>
              <w:rPr>
                <w:sz w:val="20"/>
                <w:szCs w:val="20"/>
              </w:rPr>
              <w:t>7. Notification System</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8A51ADD" w14:textId="77777777" w:rsidR="00D55571" w:rsidRDefault="00000000">
            <w:r>
              <w:rPr>
                <w:sz w:val="20"/>
                <w:szCs w:val="20"/>
              </w:rPr>
              <w:t>Push, SMS, email, in-app, webhooks</w:t>
            </w:r>
          </w:p>
        </w:tc>
        <w:tc>
          <w:tcPr>
            <w:tcW w:w="2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1047E95" w14:textId="77777777" w:rsidR="00D55571" w:rsidRDefault="00000000">
            <w:r>
              <w:rPr>
                <w:sz w:val="20"/>
                <w:szCs w:val="20"/>
              </w:rPr>
              <w:t>Two parties notified per payment = 1 million notifications/sec at peak</w:t>
            </w:r>
          </w:p>
        </w:tc>
      </w:tr>
      <w:tr w:rsidR="00D55571" w14:paraId="2331EE0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C6C26" w14:textId="77777777" w:rsidR="00D55571" w:rsidRDefault="00000000">
            <w:r>
              <w:rPr>
                <w:sz w:val="20"/>
                <w:szCs w:val="20"/>
              </w:rPr>
              <w:t>8. Admin and Regulatory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DD594" w14:textId="77777777" w:rsidR="00D55571" w:rsidRDefault="00000000">
            <w:r>
              <w:rPr>
                <w:sz w:val="20"/>
                <w:szCs w:val="20"/>
              </w:rPr>
              <w:t>Immutable audit trail, SAR/STR generator, compliance dashboard, dispute resolution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77EA2" w14:textId="77777777" w:rsidR="00D55571" w:rsidRDefault="00000000">
            <w:r>
              <w:rPr>
                <w:sz w:val="20"/>
                <w:szCs w:val="20"/>
              </w:rPr>
              <w:t>PIX MED requires fund blocking within 30 minutes of suspected fraud</w:t>
            </w:r>
          </w:p>
        </w:tc>
      </w:tr>
      <w:tr w:rsidR="00D55571" w14:paraId="40154E5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D85994C" w14:textId="77777777" w:rsidR="00D55571" w:rsidRDefault="00000000">
            <w:r>
              <w:rPr>
                <w:sz w:val="20"/>
                <w:szCs w:val="20"/>
              </w:rPr>
              <w:t>9. Developer API Gateway</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956E422" w14:textId="77777777" w:rsidR="00D55571" w:rsidRDefault="00000000">
            <w:r>
              <w:rPr>
                <w:sz w:val="20"/>
                <w:szCs w:val="20"/>
              </w:rPr>
              <w:t>OAuth 2.0, rate limiting, developer portal, webhooks, analytics</w:t>
            </w:r>
          </w:p>
        </w:tc>
        <w:tc>
          <w:tcPr>
            <w:tcW w:w="2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7AB8EE" w14:textId="77777777" w:rsidR="00D55571" w:rsidRDefault="00000000">
            <w:r>
              <w:rPr>
                <w:sz w:val="20"/>
                <w:szCs w:val="20"/>
              </w:rPr>
              <w:t>PIX Open Finance handles 100 billion API calls per month</w:t>
            </w:r>
          </w:p>
        </w:tc>
      </w:tr>
      <w:tr w:rsidR="00D55571" w14:paraId="212B29E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C1FB4" w14:textId="77777777" w:rsidR="00D55571" w:rsidRDefault="00000000">
            <w:r>
              <w:rPr>
                <w:sz w:val="20"/>
                <w:szCs w:val="20"/>
              </w:rPr>
              <w:t>10. Monitoring and Observability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8EEAB" w14:textId="77777777" w:rsidR="00D55571" w:rsidRDefault="00000000">
            <w:proofErr w:type="spellStart"/>
            <w:r>
              <w:rPr>
                <w:sz w:val="20"/>
                <w:szCs w:val="20"/>
              </w:rPr>
              <w:t>OpenTelemetry</w:t>
            </w:r>
            <w:proofErr w:type="spellEnd"/>
            <w:r>
              <w:rPr>
                <w:sz w:val="20"/>
                <w:szCs w:val="20"/>
              </w:rPr>
              <w:t xml:space="preserve"> + Jaeger tracing, Prometheus + Grafana metrics, OpenSearch logs, synthetic transactions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8EB65" w14:textId="77777777" w:rsidR="00D55571" w:rsidRDefault="00000000">
            <w:r>
              <w:rPr>
                <w:sz w:val="20"/>
                <w:szCs w:val="20"/>
              </w:rPr>
              <w:t>Synthetic transactions detect outages before real users are affected</w:t>
            </w:r>
          </w:p>
        </w:tc>
      </w:tr>
    </w:tbl>
    <w:p w14:paraId="0FF457B2" w14:textId="77777777" w:rsidR="00D55571" w:rsidRDefault="00D55571">
      <w:pPr>
        <w:spacing w:after="160"/>
      </w:pPr>
    </w:p>
    <w:p w14:paraId="2BD4FF0A" w14:textId="77777777" w:rsidR="00D55571" w:rsidRDefault="00000000">
      <w:r>
        <w:br w:type="page"/>
      </w:r>
    </w:p>
    <w:p w14:paraId="2548DF07" w14:textId="77777777" w:rsidR="00D55571" w:rsidRDefault="00000000">
      <w:pPr>
        <w:pStyle w:val="Heading1"/>
      </w:pPr>
      <w:r>
        <w:lastRenderedPageBreak/>
        <w:t>3. Information Exchange Between Systems</w:t>
      </w:r>
    </w:p>
    <w:p w14:paraId="77A0D273" w14:textId="77777777" w:rsidR="00D55571" w:rsidRDefault="00000000">
      <w:pPr>
        <w:spacing w:before="80" w:after="120"/>
        <w:jc w:val="both"/>
      </w:pPr>
      <w:r>
        <w:t>Understanding what data moves between systems, at what speed, in what volume, and with what consistency guarantee is the foundation of every integration and capacity decision. The wrong answers here produce either an over-engineered system that wastes money, or an under-provisioned one that fails at scale.</w:t>
      </w:r>
    </w:p>
    <w:p w14:paraId="6FB68DD8" w14:textId="77777777" w:rsidR="00D55571" w:rsidRDefault="00D55571"/>
    <w:p w14:paraId="496C9247" w14:textId="77777777" w:rsidR="00D55571" w:rsidRDefault="00000000">
      <w:pPr>
        <w:pStyle w:val="Heading2"/>
      </w:pPr>
      <w:r>
        <w:t>3.1 Payment Flow Sequence</w:t>
      </w:r>
    </w:p>
    <w:p w14:paraId="65347C8A" w14:textId="77777777" w:rsidR="00D55571" w:rsidRDefault="00000000">
      <w:pPr>
        <w:spacing w:before="80" w:after="120"/>
        <w:jc w:val="both"/>
      </w:pPr>
      <w:r>
        <w:t>A single payment traverses ten steps across six system boundaries within a two-second budget. The time allocation is as follows: authentication and fraud screening complete within the first 200 milliseconds; bank debit and credit execute in the next 1.2 seconds; settlement instructions and user notifications complete in the final 600 milliseconds.</w:t>
      </w:r>
    </w:p>
    <w:p w14:paraId="299AB6AA"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571" w14:paraId="030CB559" w14:textId="77777777">
        <w:tblPrEx>
          <w:tblCellMar>
            <w:top w:w="0" w:type="dxa"/>
            <w:bottom w:w="0" w:type="dxa"/>
          </w:tblCellMar>
        </w:tblPrEx>
        <w:tc>
          <w:tcPr>
            <w:tcW w:w="9360" w:type="dxa"/>
            <w:tcBorders>
              <w:top w:val="single" w:sz="1" w:space="0" w:color="0891B2"/>
              <w:left w:val="single" w:sz="1" w:space="0" w:color="0891B2"/>
              <w:bottom w:val="single" w:sz="1" w:space="0" w:color="0891B2"/>
              <w:right w:val="single" w:sz="1" w:space="0" w:color="0891B2"/>
            </w:tcBorders>
            <w:shd w:val="clear" w:color="auto" w:fill="EBF5FB"/>
            <w:tcMar>
              <w:top w:w="140" w:type="dxa"/>
              <w:left w:w="200" w:type="dxa"/>
              <w:bottom w:w="140" w:type="dxa"/>
              <w:right w:w="200" w:type="dxa"/>
            </w:tcMar>
          </w:tcPr>
          <w:p w14:paraId="2F5E6D41" w14:textId="77777777" w:rsidR="00D55571" w:rsidRDefault="00000000">
            <w:pPr>
              <w:spacing w:before="40" w:after="20"/>
            </w:pPr>
            <w:r>
              <w:rPr>
                <w:b/>
                <w:bCs/>
                <w:color w:val="0D2137"/>
              </w:rPr>
              <w:t>Payment Processing Time Budget (2,000ms total)</w:t>
            </w:r>
          </w:p>
          <w:p w14:paraId="549213C1" w14:textId="77777777" w:rsidR="00D55571" w:rsidRDefault="00000000">
            <w:pPr>
              <w:spacing w:before="20" w:after="20"/>
            </w:pPr>
            <w:r>
              <w:rPr>
                <w:color w:val="64748B"/>
                <w:sz w:val="21"/>
                <w:szCs w:val="21"/>
              </w:rPr>
              <w:t xml:space="preserve">Authentication + Fraud Scoring:  </w:t>
            </w:r>
            <w:r>
              <w:rPr>
                <w:b/>
                <w:bCs/>
                <w:color w:val="0891B2"/>
                <w:sz w:val="21"/>
                <w:szCs w:val="21"/>
              </w:rPr>
              <w:t>200ms</w:t>
            </w:r>
            <w:r>
              <w:rPr>
                <w:color w:val="64748B"/>
                <w:sz w:val="21"/>
                <w:szCs w:val="21"/>
              </w:rPr>
              <w:t xml:space="preserve">   |   Bank Debit + Credit:  </w:t>
            </w:r>
            <w:r>
              <w:rPr>
                <w:b/>
                <w:bCs/>
                <w:color w:val="0891B2"/>
                <w:sz w:val="21"/>
                <w:szCs w:val="21"/>
              </w:rPr>
              <w:t>1,200ms</w:t>
            </w:r>
            <w:r>
              <w:rPr>
                <w:color w:val="64748B"/>
                <w:sz w:val="21"/>
                <w:szCs w:val="21"/>
              </w:rPr>
              <w:t xml:space="preserve">   |   Settlement + Notify:  </w:t>
            </w:r>
            <w:r>
              <w:rPr>
                <w:b/>
                <w:bCs/>
                <w:color w:val="0891B2"/>
                <w:sz w:val="21"/>
                <w:szCs w:val="21"/>
              </w:rPr>
              <w:t>600ms</w:t>
            </w:r>
          </w:p>
        </w:tc>
      </w:tr>
    </w:tbl>
    <w:p w14:paraId="1995CFD5" w14:textId="77777777" w:rsidR="00D55571" w:rsidRDefault="00D55571">
      <w:pPr>
        <w:spacing w:after="160"/>
      </w:pPr>
    </w:p>
    <w:p w14:paraId="2352D036" w14:textId="77777777" w:rsidR="00D55571" w:rsidRDefault="00000000">
      <w:pPr>
        <w:pStyle w:val="Heading2"/>
      </w:pPr>
      <w:r>
        <w:t>3.2 Data Exchange by System Pair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2586"/>
        <w:gridCol w:w="1429"/>
        <w:gridCol w:w="1243"/>
        <w:gridCol w:w="1266"/>
      </w:tblGrid>
      <w:tr w:rsidR="00D55571" w14:paraId="330C2F83"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B0A6A14" w14:textId="77777777" w:rsidR="00D55571" w:rsidRDefault="00000000">
            <w:r>
              <w:rPr>
                <w:b/>
                <w:bCs/>
                <w:color w:val="FFFFFF"/>
                <w:sz w:val="20"/>
                <w:szCs w:val="20"/>
              </w:rPr>
              <w:t>System Pair</w:t>
            </w:r>
          </w:p>
        </w:tc>
        <w:tc>
          <w:tcPr>
            <w:tcW w:w="28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19945F87" w14:textId="77777777" w:rsidR="00D55571" w:rsidRDefault="00000000">
            <w:r>
              <w:rPr>
                <w:b/>
                <w:bCs/>
                <w:color w:val="FFFFFF"/>
                <w:sz w:val="20"/>
                <w:szCs w:val="20"/>
              </w:rPr>
              <w:t>Data Exchanged</w:t>
            </w:r>
          </w:p>
        </w:tc>
        <w:tc>
          <w:tcPr>
            <w:tcW w:w="15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C2184D9" w14:textId="77777777" w:rsidR="00D55571" w:rsidRDefault="00000000">
            <w:r>
              <w:rPr>
                <w:b/>
                <w:bCs/>
                <w:color w:val="FFFFFF"/>
                <w:sz w:val="20"/>
                <w:szCs w:val="20"/>
              </w:rPr>
              <w:t>Protocol</w:t>
            </w:r>
          </w:p>
        </w:tc>
        <w:tc>
          <w:tcPr>
            <w:tcW w:w="9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CF26B9F" w14:textId="77777777" w:rsidR="00D55571" w:rsidRDefault="00000000">
            <w:r>
              <w:rPr>
                <w:b/>
                <w:bCs/>
                <w:color w:val="FFFFFF"/>
                <w:sz w:val="20"/>
                <w:szCs w:val="20"/>
              </w:rPr>
              <w:t>Sync?</w:t>
            </w:r>
          </w:p>
        </w:tc>
        <w:tc>
          <w:tcPr>
            <w:tcW w:w="1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B179717" w14:textId="77777777" w:rsidR="00D55571" w:rsidRDefault="00000000">
            <w:r>
              <w:rPr>
                <w:b/>
                <w:bCs/>
                <w:color w:val="FFFFFF"/>
                <w:sz w:val="20"/>
                <w:szCs w:val="20"/>
              </w:rPr>
              <w:t>Consistency</w:t>
            </w:r>
          </w:p>
        </w:tc>
      </w:tr>
      <w:tr w:rsidR="00D55571" w14:paraId="091B37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878C7A" w14:textId="77777777" w:rsidR="00D55571" w:rsidRDefault="00000000">
            <w:r>
              <w:rPr>
                <w:sz w:val="20"/>
                <w:szCs w:val="20"/>
              </w:rPr>
              <w:t>User App to Core Switch</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C2526FE" w14:textId="77777777" w:rsidR="00D55571" w:rsidRDefault="00000000">
            <w:r>
              <w:rPr>
                <w:sz w:val="20"/>
                <w:szCs w:val="20"/>
              </w:rPr>
              <w:t>VPA, amount, device fingerprint, PIN (encrypted), geolocation</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855D615" w14:textId="77777777" w:rsidR="00D55571" w:rsidRDefault="00000000">
            <w:r>
              <w:rPr>
                <w:sz w:val="20"/>
                <w:szCs w:val="20"/>
              </w:rPr>
              <w:t>ISO 20022 pacs.008</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002CE8D" w14:textId="77777777" w:rsidR="00D55571"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BAD8C7" w14:textId="77777777" w:rsidR="00D55571" w:rsidRDefault="00000000">
            <w:r>
              <w:rPr>
                <w:sz w:val="20"/>
                <w:szCs w:val="20"/>
              </w:rPr>
              <w:t>Strong</w:t>
            </w:r>
          </w:p>
        </w:tc>
      </w:tr>
      <w:tr w:rsidR="00D55571" w14:paraId="1C6227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01D2C" w14:textId="77777777" w:rsidR="00D55571" w:rsidRDefault="00000000">
            <w:r>
              <w:rPr>
                <w:sz w:val="20"/>
                <w:szCs w:val="20"/>
              </w:rPr>
              <w:t>Core Switch to Fraud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C15CD" w14:textId="77777777" w:rsidR="00D55571" w:rsidRDefault="00000000">
            <w:r>
              <w:rPr>
                <w:sz w:val="20"/>
                <w:szCs w:val="20"/>
              </w:rPr>
              <w:t>Transaction attributes, velocity counters, behavioural history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D13D7" w14:textId="77777777" w:rsidR="00D55571" w:rsidRDefault="00000000">
            <w:r>
              <w:rPr>
                <w:sz w:val="20"/>
                <w:szCs w:val="20"/>
              </w:rPr>
              <w:t>Kafka JSON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F0C0D" w14:textId="77777777" w:rsidR="00D55571" w:rsidRDefault="00000000">
            <w:r>
              <w:rPr>
                <w:sz w:val="20"/>
                <w:szCs w:val="20"/>
              </w:rPr>
              <w:t>Yes (&lt;100ms)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E2C9C" w14:textId="77777777" w:rsidR="00D55571" w:rsidRDefault="00000000">
            <w:r>
              <w:rPr>
                <w:sz w:val="20"/>
                <w:szCs w:val="20"/>
              </w:rPr>
              <w:t>Strong</w:t>
            </w:r>
          </w:p>
        </w:tc>
      </w:tr>
      <w:tr w:rsidR="00D55571" w14:paraId="6DFC6B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C7F0C07" w14:textId="77777777" w:rsidR="00D55571" w:rsidRDefault="00000000">
            <w:r>
              <w:rPr>
                <w:sz w:val="20"/>
                <w:szCs w:val="20"/>
              </w:rPr>
              <w:t>Core Switch to Bank 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FD715D" w14:textId="77777777" w:rsidR="00D55571" w:rsidRDefault="00000000">
            <w:r>
              <w:rPr>
                <w:sz w:val="20"/>
                <w:szCs w:val="20"/>
              </w:rPr>
              <w:t>Debit/credit instructions, account numbers, auth tokens</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F2CA31" w14:textId="77777777" w:rsidR="00D55571" w:rsidRDefault="00000000">
            <w:r>
              <w:rPr>
                <w:sz w:val="20"/>
                <w:szCs w:val="20"/>
              </w:rPr>
              <w:t>ISO 20022 pacs.008</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E435F44" w14:textId="77777777" w:rsidR="00D55571"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9AA86A7" w14:textId="77777777" w:rsidR="00D55571" w:rsidRDefault="00000000">
            <w:r>
              <w:rPr>
                <w:sz w:val="20"/>
                <w:szCs w:val="20"/>
              </w:rPr>
              <w:t>Strong</w:t>
            </w:r>
          </w:p>
        </w:tc>
      </w:tr>
      <w:tr w:rsidR="00D55571" w14:paraId="5C1A6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44013" w14:textId="77777777" w:rsidR="00D55571" w:rsidRDefault="00000000">
            <w:r>
              <w:rPr>
                <w:sz w:val="20"/>
                <w:szCs w:val="20"/>
              </w:rPr>
              <w:t>Settlement Engine to Central Bank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AC4BC" w14:textId="77777777" w:rsidR="00D55571" w:rsidRDefault="00000000">
            <w:r>
              <w:rPr>
                <w:sz w:val="20"/>
                <w:szCs w:val="20"/>
              </w:rPr>
              <w:t>Net positions or per-transaction RTGS instructions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A441A" w14:textId="77777777" w:rsidR="00D55571" w:rsidRDefault="00000000">
            <w:r>
              <w:rPr>
                <w:sz w:val="20"/>
                <w:szCs w:val="20"/>
              </w:rPr>
              <w:t>ISO 20022 pacs.009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3712F" w14:textId="77777777" w:rsidR="00D55571" w:rsidRDefault="00000000">
            <w:r>
              <w:rPr>
                <w:sz w:val="20"/>
                <w:szCs w:val="20"/>
              </w:rPr>
              <w:t>Batch/RTGS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A0CD0" w14:textId="77777777" w:rsidR="00D55571" w:rsidRDefault="00000000">
            <w:r>
              <w:rPr>
                <w:sz w:val="20"/>
                <w:szCs w:val="20"/>
              </w:rPr>
              <w:t>Strong</w:t>
            </w:r>
          </w:p>
        </w:tc>
      </w:tr>
      <w:tr w:rsidR="00D55571" w14:paraId="437675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11BE58" w14:textId="77777777" w:rsidR="00D55571" w:rsidRDefault="00000000">
            <w:r>
              <w:rPr>
                <w:sz w:val="20"/>
                <w:szCs w:val="20"/>
              </w:rPr>
              <w:t>Core Switch to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2C03DF6" w14:textId="77777777" w:rsidR="00D55571" w:rsidRDefault="00000000">
            <w:r>
              <w:rPr>
                <w:sz w:val="20"/>
                <w:szCs w:val="20"/>
              </w:rPr>
              <w:t>Transaction ID, status, amount, party names, timestamp</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15FA48" w14:textId="77777777" w:rsidR="00D55571" w:rsidRDefault="00000000">
            <w:r>
              <w:rPr>
                <w:sz w:val="20"/>
                <w:szCs w:val="20"/>
              </w:rPr>
              <w:t>Kafka async</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A2F75FE" w14:textId="77777777" w:rsidR="00D55571"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9CE894F" w14:textId="77777777" w:rsidR="00D55571" w:rsidRDefault="00000000">
            <w:r>
              <w:rPr>
                <w:sz w:val="20"/>
                <w:szCs w:val="20"/>
              </w:rPr>
              <w:t>Eventual</w:t>
            </w:r>
          </w:p>
        </w:tc>
      </w:tr>
      <w:tr w:rsidR="00D55571" w14:paraId="281D01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6C195" w14:textId="77777777" w:rsidR="00D55571" w:rsidRDefault="00000000">
            <w:r>
              <w:rPr>
                <w:sz w:val="20"/>
                <w:szCs w:val="20"/>
              </w:rPr>
              <w:t>Core Switch to Audit Trail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ED3CE2" w14:textId="77777777" w:rsidR="00D55571" w:rsidRDefault="00000000">
            <w:r>
              <w:rPr>
                <w:sz w:val="20"/>
                <w:szCs w:val="20"/>
              </w:rPr>
              <w:t>Every state transition with full context and timestamp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57613" w14:textId="77777777" w:rsidR="00D55571" w:rsidRDefault="00000000">
            <w:r>
              <w:rPr>
                <w:sz w:val="20"/>
                <w:szCs w:val="20"/>
              </w:rPr>
              <w:t>Kafka append-only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FBE27" w14:textId="77777777" w:rsidR="00D55571"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E8C67" w14:textId="77777777" w:rsidR="00D55571" w:rsidRDefault="00000000">
            <w:r>
              <w:rPr>
                <w:sz w:val="20"/>
                <w:szCs w:val="20"/>
              </w:rPr>
              <w:t>Eventual</w:t>
            </w:r>
          </w:p>
        </w:tc>
      </w:tr>
      <w:tr w:rsidR="00D55571" w14:paraId="58BAC2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D5C413" w14:textId="77777777" w:rsidR="00D55571" w:rsidRDefault="00000000">
            <w:r>
              <w:rPr>
                <w:sz w:val="20"/>
                <w:szCs w:val="20"/>
              </w:rPr>
              <w:t>API Gateway to Partners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D00DA1" w14:textId="77777777" w:rsidR="00D55571" w:rsidRDefault="00000000">
            <w:r>
              <w:rPr>
                <w:sz w:val="20"/>
                <w:szCs w:val="20"/>
              </w:rPr>
              <w:t>Payment initiation, status webhooks, account info (consent-gated)</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A7B594" w14:textId="77777777" w:rsidR="00D55571" w:rsidRDefault="00000000">
            <w:r>
              <w:rPr>
                <w:sz w:val="20"/>
                <w:szCs w:val="20"/>
              </w:rPr>
              <w:t xml:space="preserve">REST / </w:t>
            </w:r>
            <w:proofErr w:type="spellStart"/>
            <w:r>
              <w:rPr>
                <w:sz w:val="20"/>
                <w:szCs w:val="20"/>
              </w:rPr>
              <w:t>OpenAPI</w:t>
            </w:r>
            <w:proofErr w:type="spellEnd"/>
            <w:r>
              <w:rPr>
                <w:sz w:val="20"/>
                <w:szCs w:val="20"/>
              </w:rPr>
              <w:t xml:space="preserve"> 3.0</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EDAB4F" w14:textId="77777777" w:rsidR="00D55571" w:rsidRDefault="00000000">
            <w:r>
              <w:rPr>
                <w:sz w:val="20"/>
                <w:szCs w:val="20"/>
              </w:rPr>
              <w:t>Varies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6D1C68C" w14:textId="77777777" w:rsidR="00D55571" w:rsidRDefault="00000000">
            <w:r>
              <w:rPr>
                <w:sz w:val="20"/>
                <w:szCs w:val="20"/>
              </w:rPr>
              <w:t>Eventual</w:t>
            </w:r>
          </w:p>
        </w:tc>
      </w:tr>
    </w:tbl>
    <w:p w14:paraId="0FBDBF59" w14:textId="77777777" w:rsidR="00D55571" w:rsidRDefault="00D55571">
      <w:pPr>
        <w:spacing w:after="160"/>
      </w:pPr>
    </w:p>
    <w:p w14:paraId="7D6280F6" w14:textId="77777777" w:rsidR="00D55571" w:rsidRDefault="00000000">
      <w:pPr>
        <w:pStyle w:val="Heading2"/>
      </w:pPr>
      <w:r>
        <w:t>3.3 Consistency Requirements by Flow Category</w:t>
      </w:r>
    </w:p>
    <w:p w14:paraId="46FA5015" w14:textId="77777777" w:rsidR="00D55571" w:rsidRDefault="00000000">
      <w:pPr>
        <w:spacing w:before="80" w:after="120"/>
        <w:jc w:val="both"/>
      </w:pPr>
      <w:r>
        <w:lastRenderedPageBreak/>
        <w:t>Not all data flows require the same consistency model. Applying strong consistency everywhere wastes capacity. Applying eventual consistency to payment processing creates regulatory risk. The following classification drives database and messaging choices throughout the architecture.</w:t>
      </w:r>
    </w:p>
    <w:p w14:paraId="0BDF1311"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000"/>
        <w:gridCol w:w="3060"/>
      </w:tblGrid>
      <w:tr w:rsidR="00D55571" w14:paraId="38F5F29C" w14:textId="77777777">
        <w:tblPrEx>
          <w:tblCellMar>
            <w:top w:w="0" w:type="dxa"/>
            <w:bottom w:w="0" w:type="dxa"/>
          </w:tblCellMar>
        </w:tblPrEx>
        <w:trPr>
          <w:tblHeader/>
        </w:trPr>
        <w:tc>
          <w:tcPr>
            <w:tcW w:w="23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07EB3A10" w14:textId="77777777" w:rsidR="00D55571" w:rsidRDefault="00000000">
            <w:r>
              <w:rPr>
                <w:b/>
                <w:bCs/>
                <w:color w:val="FFFFFF"/>
                <w:sz w:val="20"/>
                <w:szCs w:val="20"/>
              </w:rPr>
              <w:t>Flow Category</w:t>
            </w:r>
          </w:p>
        </w:tc>
        <w:tc>
          <w:tcPr>
            <w:tcW w:w="20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61F24D8" w14:textId="77777777" w:rsidR="00D55571" w:rsidRDefault="00000000">
            <w:r>
              <w:rPr>
                <w:b/>
                <w:bCs/>
                <w:color w:val="FFFFFF"/>
                <w:sz w:val="20"/>
                <w:szCs w:val="20"/>
              </w:rPr>
              <w:t>Frequency</w:t>
            </w:r>
          </w:p>
        </w:tc>
        <w:tc>
          <w:tcPr>
            <w:tcW w:w="20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3D552AD" w14:textId="77777777" w:rsidR="00D55571" w:rsidRDefault="00000000">
            <w:r>
              <w:rPr>
                <w:b/>
                <w:bCs/>
                <w:color w:val="FFFFFF"/>
                <w:sz w:val="20"/>
                <w:szCs w:val="20"/>
              </w:rPr>
              <w:t>Consistency Required</w:t>
            </w:r>
          </w:p>
        </w:tc>
        <w:tc>
          <w:tcPr>
            <w:tcW w:w="30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9D19961" w14:textId="77777777" w:rsidR="00D55571" w:rsidRDefault="00000000">
            <w:r>
              <w:rPr>
                <w:b/>
                <w:bCs/>
                <w:color w:val="FFFFFF"/>
                <w:sz w:val="20"/>
                <w:szCs w:val="20"/>
              </w:rPr>
              <w:t>Rationale</w:t>
            </w:r>
          </w:p>
        </w:tc>
      </w:tr>
      <w:tr w:rsidR="00D55571" w14:paraId="47B03B5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E691261" w14:textId="77777777" w:rsidR="00D55571" w:rsidRDefault="00000000">
            <w:r>
              <w:rPr>
                <w:sz w:val="20"/>
                <w:szCs w:val="20"/>
              </w:rPr>
              <w:t>Payment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F2E68F" w14:textId="77777777" w:rsidR="00D55571" w:rsidRDefault="00000000">
            <w:r>
              <w:rPr>
                <w:sz w:val="20"/>
                <w:szCs w:val="20"/>
              </w:rPr>
              <w:t>Per-transaction, synchronous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483D531" w14:textId="77777777" w:rsidR="00D55571" w:rsidRDefault="00000000">
            <w:r>
              <w:rPr>
                <w:sz w:val="20"/>
                <w:szCs w:val="20"/>
              </w:rPr>
              <w:t>Strong</w:t>
            </w:r>
          </w:p>
        </w:tc>
        <w:tc>
          <w:tcPr>
            <w:tcW w:w="3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0967917" w14:textId="77777777" w:rsidR="00D55571" w:rsidRDefault="00000000">
            <w:r>
              <w:rPr>
                <w:sz w:val="20"/>
                <w:szCs w:val="20"/>
              </w:rPr>
              <w:t>A double debit or missed credit is a regulatory violation with no acceptable lag</w:t>
            </w:r>
          </w:p>
        </w:tc>
      </w:tr>
      <w:tr w:rsidR="00D55571" w14:paraId="1E3CA59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1B6EC" w14:textId="77777777" w:rsidR="00D55571" w:rsidRDefault="00000000">
            <w:r>
              <w:rPr>
                <w:sz w:val="20"/>
                <w:szCs w:val="20"/>
              </w:rPr>
              <w:t>Fraud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363A9" w14:textId="77777777" w:rsidR="00D55571" w:rsidRDefault="00000000">
            <w:r>
              <w:rPr>
                <w:sz w:val="20"/>
                <w:szCs w:val="20"/>
              </w:rPr>
              <w:t>Per-transaction, synchronous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321C4" w14:textId="77777777" w:rsidR="00D55571" w:rsidRDefault="00000000">
            <w:r>
              <w:rPr>
                <w:sz w:val="20"/>
                <w:szCs w:val="20"/>
              </w:rPr>
              <w:t>Strong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307BC" w14:textId="77777777" w:rsidR="00D55571" w:rsidRDefault="00000000">
            <w:r>
              <w:rPr>
                <w:sz w:val="20"/>
                <w:szCs w:val="20"/>
              </w:rPr>
              <w:t>Stale fraud signals allow known-bad accounts to transact</w:t>
            </w:r>
          </w:p>
        </w:tc>
      </w:tr>
      <w:tr w:rsidR="00D55571" w14:paraId="001CCEC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A99103" w14:textId="77777777" w:rsidR="00D55571" w:rsidRDefault="00000000">
            <w:r>
              <w:rPr>
                <w:sz w:val="20"/>
                <w:szCs w:val="20"/>
              </w:rPr>
              <w:t>Settlement (RTGS)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2CDCEE" w14:textId="77777777" w:rsidR="00D55571" w:rsidRDefault="00000000">
            <w:r>
              <w:rPr>
                <w:sz w:val="20"/>
                <w:szCs w:val="20"/>
              </w:rPr>
              <w:t>Per-transaction, synchronous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24832E" w14:textId="77777777" w:rsidR="00D55571" w:rsidRDefault="00000000">
            <w:r>
              <w:rPr>
                <w:sz w:val="20"/>
                <w:szCs w:val="20"/>
              </w:rPr>
              <w:t>Strong</w:t>
            </w:r>
          </w:p>
        </w:tc>
        <w:tc>
          <w:tcPr>
            <w:tcW w:w="3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EC96B0E" w14:textId="77777777" w:rsidR="00D55571" w:rsidRDefault="00000000">
            <w:r>
              <w:rPr>
                <w:sz w:val="20"/>
                <w:szCs w:val="20"/>
              </w:rPr>
              <w:t xml:space="preserve">Immediate finality in central bank money (PIX, </w:t>
            </w:r>
            <w:proofErr w:type="spellStart"/>
            <w:r>
              <w:rPr>
                <w:sz w:val="20"/>
                <w:szCs w:val="20"/>
              </w:rPr>
              <w:t>FedNow</w:t>
            </w:r>
            <w:proofErr w:type="spellEnd"/>
            <w:r>
              <w:rPr>
                <w:sz w:val="20"/>
                <w:szCs w:val="20"/>
              </w:rPr>
              <w:t>, EU TIPS, NPP)</w:t>
            </w:r>
          </w:p>
        </w:tc>
      </w:tr>
      <w:tr w:rsidR="00D55571" w14:paraId="640C607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58833" w14:textId="77777777" w:rsidR="00D55571" w:rsidRDefault="00000000">
            <w:r>
              <w:rPr>
                <w:sz w:val="20"/>
                <w:szCs w:val="20"/>
              </w:rPr>
              <w:t>Settlement (DNS)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6F98C" w14:textId="77777777" w:rsidR="00D55571" w:rsidRDefault="00000000">
            <w:r>
              <w:rPr>
                <w:sz w:val="20"/>
                <w:szCs w:val="20"/>
              </w:rPr>
              <w:t>Batch, 3-24 times per 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06305" w14:textId="77777777" w:rsidR="00D55571" w:rsidRDefault="00000000">
            <w:r>
              <w:rPr>
                <w:sz w:val="20"/>
                <w:szCs w:val="20"/>
              </w:rPr>
              <w:t>Strong at batch time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3BDFD" w14:textId="77777777" w:rsidR="00D55571" w:rsidRDefault="00000000">
            <w:r>
              <w:rPr>
                <w:sz w:val="20"/>
                <w:szCs w:val="20"/>
              </w:rPr>
              <w:t>Net positions must be exact; intra-day credit risk managed through prefunding</w:t>
            </w:r>
          </w:p>
        </w:tc>
      </w:tr>
      <w:tr w:rsidR="00D55571" w14:paraId="65B6C61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DD68A2" w14:textId="77777777" w:rsidR="00D55571" w:rsidRDefault="00000000">
            <w:r>
              <w:rPr>
                <w:sz w:val="20"/>
                <w:szCs w:val="20"/>
              </w:rPr>
              <w:t>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E03D98E" w14:textId="77777777" w:rsidR="00D55571" w:rsidRDefault="00000000">
            <w:r>
              <w:rPr>
                <w:sz w:val="20"/>
                <w:szCs w:val="20"/>
              </w:rPr>
              <w:t>Per-transaction, async</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4BDFA1A" w14:textId="77777777" w:rsidR="00D55571" w:rsidRDefault="00000000">
            <w:r>
              <w:rPr>
                <w:sz w:val="20"/>
                <w:szCs w:val="20"/>
              </w:rPr>
              <w:t>Eventual</w:t>
            </w:r>
          </w:p>
        </w:tc>
        <w:tc>
          <w:tcPr>
            <w:tcW w:w="3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305EF0" w14:textId="77777777" w:rsidR="00D55571" w:rsidRDefault="00000000">
            <w:r>
              <w:rPr>
                <w:sz w:val="20"/>
                <w:szCs w:val="20"/>
              </w:rPr>
              <w:t>Retry until delivered; seconds of lag is acceptable post-payment</w:t>
            </w:r>
          </w:p>
        </w:tc>
      </w:tr>
      <w:tr w:rsidR="00D55571" w14:paraId="6614007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A8DAA" w14:textId="77777777" w:rsidR="00D55571" w:rsidRDefault="00000000">
            <w:r>
              <w:rPr>
                <w:sz w:val="20"/>
                <w:szCs w:val="20"/>
              </w:rPr>
              <w:t>Transaction history (reads)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991C4" w14:textId="77777777" w:rsidR="00D55571" w:rsidRDefault="00000000">
            <w:r>
              <w:rPr>
                <w:sz w:val="20"/>
                <w:szCs w:val="20"/>
              </w:rPr>
              <w:t>Per user query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9F255" w14:textId="77777777" w:rsidR="00D55571" w:rsidRDefault="00000000">
            <w:r>
              <w:rPr>
                <w:sz w:val="20"/>
                <w:szCs w:val="20"/>
              </w:rPr>
              <w:t>Eventual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27088" w14:textId="77777777" w:rsidR="00D55571" w:rsidRDefault="00000000">
            <w:r>
              <w:rPr>
                <w:sz w:val="20"/>
                <w:szCs w:val="20"/>
              </w:rPr>
              <w:t>Users tolerate 2 to 5 seconds of lag on their transaction list</w:t>
            </w:r>
          </w:p>
        </w:tc>
      </w:tr>
      <w:tr w:rsidR="00D55571" w14:paraId="6B6CF8D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8621CF6" w14:textId="77777777" w:rsidR="00D55571" w:rsidRDefault="00000000">
            <w:r>
              <w:rPr>
                <w:sz w:val="20"/>
                <w:szCs w:val="20"/>
              </w:rPr>
              <w:t>KYC onboarding</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6FDD365" w14:textId="77777777" w:rsidR="00D55571" w:rsidRDefault="00000000">
            <w:r>
              <w:rPr>
                <w:sz w:val="20"/>
                <w:szCs w:val="20"/>
              </w:rPr>
              <w:t>Per onboarding event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A3B536" w14:textId="77777777" w:rsidR="00D55571" w:rsidRDefault="00000000">
            <w:r>
              <w:rPr>
                <w:sz w:val="20"/>
                <w:szCs w:val="20"/>
              </w:rPr>
              <w:t>Strong</w:t>
            </w:r>
          </w:p>
        </w:tc>
        <w:tc>
          <w:tcPr>
            <w:tcW w:w="30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6BCB8F" w14:textId="77777777" w:rsidR="00D55571" w:rsidRDefault="00000000">
            <w:r>
              <w:rPr>
                <w:sz w:val="20"/>
                <w:szCs w:val="20"/>
              </w:rPr>
              <w:t>Identity verification must be definitive before activating a new user</w:t>
            </w:r>
          </w:p>
        </w:tc>
      </w:tr>
    </w:tbl>
    <w:p w14:paraId="4E939D1C" w14:textId="77777777" w:rsidR="00D55571" w:rsidRDefault="00D55571">
      <w:pPr>
        <w:spacing w:after="160"/>
      </w:pPr>
    </w:p>
    <w:p w14:paraId="0FFF13D1" w14:textId="77777777" w:rsidR="00D55571" w:rsidRDefault="00000000">
      <w:r>
        <w:br w:type="page"/>
      </w:r>
    </w:p>
    <w:p w14:paraId="47A7E7D5" w14:textId="77777777" w:rsidR="00D55571" w:rsidRDefault="00000000">
      <w:pPr>
        <w:pStyle w:val="Heading1"/>
      </w:pPr>
      <w:r>
        <w:lastRenderedPageBreak/>
        <w:t>4. Major Potential Failure Points</w:t>
      </w:r>
    </w:p>
    <w:p w14:paraId="0F75A4FB" w14:textId="77777777" w:rsidR="00D55571" w:rsidRDefault="00000000">
      <w:pPr>
        <w:spacing w:before="80" w:after="120"/>
        <w:jc w:val="both"/>
      </w:pPr>
      <w:r>
        <w:t>Every failure mode documented in this section has either occurred in a live national payments system or represents a known failure class that operating systems actively engineer around. These are not theoretical risks. Sources are cited throughout.</w:t>
      </w:r>
    </w:p>
    <w:p w14:paraId="2F46F96A" w14:textId="77777777" w:rsidR="00D55571" w:rsidRDefault="00D55571"/>
    <w:p w14:paraId="50DB353E" w14:textId="77777777" w:rsidR="00D55571" w:rsidRDefault="00000000">
      <w:pPr>
        <w:pStyle w:val="Heading2"/>
      </w:pPr>
      <w:r>
        <w:t>4.1 Technical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55571" w14:paraId="5C6E268B"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04966E48" w14:textId="77777777" w:rsidR="00D55571" w:rsidRDefault="00000000">
            <w:r>
              <w:rPr>
                <w:b/>
                <w:bCs/>
                <w:color w:val="FFFFFF"/>
                <w:sz w:val="20"/>
                <w:szCs w:val="20"/>
              </w:rPr>
              <w:t>Failure Mode</w:t>
            </w:r>
          </w:p>
        </w:tc>
        <w:tc>
          <w:tcPr>
            <w:tcW w:w="36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1A118312" w14:textId="77777777" w:rsidR="00D55571" w:rsidRDefault="00000000">
            <w:r>
              <w:rPr>
                <w:b/>
                <w:bCs/>
                <w:color w:val="FFFFFF"/>
                <w:sz w:val="20"/>
                <w:szCs w:val="20"/>
              </w:rPr>
              <w:t>Operational Impact</w:t>
            </w:r>
          </w:p>
        </w:tc>
        <w:tc>
          <w:tcPr>
            <w:tcW w:w="35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2CDE04E2" w14:textId="77777777" w:rsidR="00D55571" w:rsidRDefault="00000000">
            <w:r>
              <w:rPr>
                <w:b/>
                <w:bCs/>
                <w:color w:val="FFFFFF"/>
                <w:sz w:val="20"/>
                <w:szCs w:val="20"/>
              </w:rPr>
              <w:t>Evidence / Source</w:t>
            </w:r>
          </w:p>
        </w:tc>
      </w:tr>
      <w:tr w:rsidR="00D55571" w14:paraId="1B5792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8C9978A" w14:textId="77777777" w:rsidR="00D55571" w:rsidRDefault="00000000">
            <w:r>
              <w:rPr>
                <w:sz w:val="20"/>
                <w:szCs w:val="20"/>
              </w:rPr>
              <w:t>Database primary failure</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C731F8" w14:textId="77777777" w:rsidR="00D55571" w:rsidRDefault="00000000">
            <w:r>
              <w:rPr>
                <w:sz w:val="20"/>
                <w:szCs w:val="20"/>
              </w:rPr>
              <w:t>All writes stop. At 500K TPS, five seconds of downtime equals 2.5 million failed transactions. Split-brain risk in active-active setups.</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CD4D0B5" w14:textId="77777777" w:rsidR="00D55571" w:rsidRDefault="00000000">
            <w:r>
              <w:rPr>
                <w:sz w:val="20"/>
                <w:szCs w:val="20"/>
              </w:rPr>
              <w:t>Mitigated by NPCI's three-datacentre active-active-active topology across Chennai and Hyderabad</w:t>
            </w:r>
          </w:p>
        </w:tc>
      </w:tr>
      <w:tr w:rsidR="00D55571" w14:paraId="20101D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AACDDC" w14:textId="77777777" w:rsidR="00D55571" w:rsidRDefault="00000000">
            <w:r>
              <w:rPr>
                <w:sz w:val="20"/>
                <w:szCs w:val="20"/>
              </w:rPr>
              <w:t>Network partition between datacentres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817A8" w14:textId="77777777" w:rsidR="00D55571" w:rsidRDefault="00000000">
            <w:r>
              <w:rPr>
                <w:sz w:val="20"/>
                <w:szCs w:val="20"/>
              </w:rPr>
              <w:t>Depending on partition location, isolates the switch from banks or from peer datacentres, splitting the system's view of state.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084B6" w14:textId="77777777" w:rsidR="00D55571" w:rsidRDefault="00000000">
            <w:r>
              <w:rPr>
                <w:sz w:val="20"/>
                <w:szCs w:val="20"/>
              </w:rPr>
              <w:t>PIX runs on RSFN, a private encrypted network separate from the public internet, specifically to eliminate this class</w:t>
            </w:r>
          </w:p>
        </w:tc>
      </w:tr>
      <w:tr w:rsidR="00D55571" w14:paraId="0707DB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54A5F20" w14:textId="77777777" w:rsidR="00D55571" w:rsidRDefault="00000000">
            <w:r>
              <w:rPr>
                <w:sz w:val="20"/>
                <w:szCs w:val="20"/>
              </w:rPr>
              <w:t>Connection pool exhaustion</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1300B3E" w14:textId="77777777" w:rsidR="00D55571" w:rsidRDefault="00000000">
            <w:r>
              <w:rPr>
                <w:sz w:val="20"/>
                <w:szCs w:val="20"/>
              </w:rPr>
              <w:t>A slow bank API holds connections open. The shared pool fills. Requests to all healthy banks get rejected alongside the failing one.</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2C2158" w14:textId="77777777" w:rsidR="00D55571" w:rsidRDefault="00000000">
            <w:r>
              <w:rPr>
                <w:sz w:val="20"/>
                <w:szCs w:val="20"/>
              </w:rPr>
              <w:t>April 2025 UPI outage: one overloaded service exhausted shared infrastructure, bringing down payment processing platform-wide</w:t>
            </w:r>
          </w:p>
        </w:tc>
      </w:tr>
      <w:tr w:rsidR="00D55571" w14:paraId="729DEF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DCED8" w14:textId="77777777" w:rsidR="00D55571" w:rsidRDefault="00000000">
            <w:r>
              <w:rPr>
                <w:sz w:val="20"/>
                <w:szCs w:val="20"/>
              </w:rPr>
              <w:t>HSM failure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51EF2" w14:textId="77777777" w:rsidR="00D55571" w:rsidRDefault="00000000">
            <w:r>
              <w:rPr>
                <w:sz w:val="20"/>
                <w:szCs w:val="20"/>
              </w:rPr>
              <w:t>All cryptographic operations stop: PIN verification, message signing, key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0E1A9" w14:textId="77777777" w:rsidR="00D55571" w:rsidRDefault="00000000">
            <w:r>
              <w:rPr>
                <w:sz w:val="20"/>
                <w:szCs w:val="20"/>
              </w:rPr>
              <w:t xml:space="preserve">Thales </w:t>
            </w:r>
            <w:proofErr w:type="spellStart"/>
            <w:r>
              <w:rPr>
                <w:sz w:val="20"/>
                <w:szCs w:val="20"/>
              </w:rPr>
              <w:t>payShield</w:t>
            </w:r>
            <w:proofErr w:type="spellEnd"/>
            <w:r>
              <w:rPr>
                <w:sz w:val="20"/>
                <w:szCs w:val="20"/>
              </w:rPr>
              <w:t xml:space="preserve"> HSMs secure approximately 80% of global POS transactions. Must deploy as FIPS 140-2 Level 3 certified redundant pairs</w:t>
            </w:r>
          </w:p>
        </w:tc>
      </w:tr>
      <w:tr w:rsidR="00D55571" w14:paraId="0205D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FEDF29" w14:textId="77777777" w:rsidR="00D55571" w:rsidRDefault="00000000">
            <w:r>
              <w:rPr>
                <w:sz w:val="20"/>
                <w:szCs w:val="20"/>
              </w:rPr>
              <w:t>Expired TLS certificate</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C4027B" w14:textId="77777777" w:rsidR="00D55571" w:rsidRDefault="00000000">
            <w:r>
              <w:rPr>
                <w:sz w:val="20"/>
                <w:szCs w:val="20"/>
              </w:rPr>
              <w:t>All encrypted connections fail immediately with no warning to end users.</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DA019AC" w14:textId="77777777" w:rsidR="00D55571" w:rsidRDefault="00000000">
            <w:r>
              <w:rPr>
                <w:sz w:val="20"/>
                <w:szCs w:val="20"/>
              </w:rPr>
              <w:t>Bank of England CHAPS, 31 July 2024: 91 minutes of national payment downtime from a single expired certificate</w:t>
            </w:r>
          </w:p>
        </w:tc>
      </w:tr>
    </w:tbl>
    <w:p w14:paraId="354B4660" w14:textId="77777777" w:rsidR="00D55571" w:rsidRDefault="00D55571">
      <w:pPr>
        <w:spacing w:after="160"/>
      </w:pPr>
    </w:p>
    <w:p w14:paraId="23D7A6BF" w14:textId="77777777" w:rsidR="00D55571" w:rsidRDefault="00000000">
      <w:pPr>
        <w:pStyle w:val="Heading2"/>
      </w:pPr>
      <w:r>
        <w:t>4.2 Integration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55571" w14:paraId="18ADE6CC"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2324BE03" w14:textId="77777777" w:rsidR="00D55571" w:rsidRDefault="00000000">
            <w:r>
              <w:rPr>
                <w:b/>
                <w:bCs/>
                <w:color w:val="FFFFFF"/>
                <w:sz w:val="20"/>
                <w:szCs w:val="20"/>
              </w:rPr>
              <w:t>Failure Mode</w:t>
            </w:r>
          </w:p>
        </w:tc>
        <w:tc>
          <w:tcPr>
            <w:tcW w:w="36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39A3DA6" w14:textId="77777777" w:rsidR="00D55571" w:rsidRDefault="00000000">
            <w:r>
              <w:rPr>
                <w:b/>
                <w:bCs/>
                <w:color w:val="FFFFFF"/>
                <w:sz w:val="20"/>
                <w:szCs w:val="20"/>
              </w:rPr>
              <w:t>Operational Impact</w:t>
            </w:r>
          </w:p>
        </w:tc>
        <w:tc>
          <w:tcPr>
            <w:tcW w:w="35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F3BEADC" w14:textId="77777777" w:rsidR="00D55571" w:rsidRDefault="00000000">
            <w:r>
              <w:rPr>
                <w:b/>
                <w:bCs/>
                <w:color w:val="FFFFFF"/>
                <w:sz w:val="20"/>
                <w:szCs w:val="20"/>
              </w:rPr>
              <w:t>Evidence / Source</w:t>
            </w:r>
          </w:p>
        </w:tc>
      </w:tr>
      <w:tr w:rsidR="00D55571" w14:paraId="6BE755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7BD0A9" w14:textId="77777777" w:rsidR="00D55571" w:rsidRDefault="00000000">
            <w:r>
              <w:rPr>
                <w:sz w:val="20"/>
                <w:szCs w:val="20"/>
              </w:rPr>
              <w:t>Bank API timeout</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00D835" w14:textId="77777777" w:rsidR="00D55571" w:rsidRDefault="00000000">
            <w:r>
              <w:rPr>
                <w:sz w:val="20"/>
                <w:szCs w:val="20"/>
              </w:rPr>
              <w:t>Most frequent integration failure. A slow Core Banking System holds threads open, backing up processing for all users at that bank.</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7349EA" w14:textId="77777777" w:rsidR="00D55571" w:rsidRDefault="00000000">
            <w:r>
              <w:rPr>
                <w:sz w:val="20"/>
                <w:szCs w:val="20"/>
              </w:rPr>
              <w:t>UPI mandates bank API responses within 10 seconds (reduced from 30 seconds post-April 2025). PIX auto-rejects with error AB03 after approximately 10 seconds.</w:t>
            </w:r>
          </w:p>
        </w:tc>
      </w:tr>
      <w:tr w:rsidR="00D55571" w14:paraId="06007A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CC96C5" w14:textId="77777777" w:rsidR="00D55571" w:rsidRDefault="00000000">
            <w:r>
              <w:rPr>
                <w:sz w:val="20"/>
                <w:szCs w:val="20"/>
              </w:rPr>
              <w:t>API retry storm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C0CD85" w14:textId="77777777" w:rsidR="00D55571" w:rsidRDefault="00000000">
            <w:r>
              <w:rPr>
                <w:sz w:val="20"/>
                <w:szCs w:val="20"/>
              </w:rPr>
              <w:t>When something fails, all upstream callers retry simultaneously. The spike exceeds the original load that caused the problem.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994BDF" w14:textId="77777777" w:rsidR="00D55571" w:rsidRDefault="00000000">
            <w:r>
              <w:rPr>
                <w:sz w:val="20"/>
                <w:szCs w:val="20"/>
              </w:rPr>
              <w:t>Root cause of April 2025 UPI outage: PSP banks sent Check Transaction Status calls without waiting for responses. Success rates fell to approximately 50% for two hours, affecting 40 million transactions per hour.</w:t>
            </w:r>
          </w:p>
        </w:tc>
      </w:tr>
      <w:tr w:rsidR="00D55571" w14:paraId="6B6606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7063A5" w14:textId="77777777" w:rsidR="00D55571" w:rsidRDefault="00000000">
            <w:r>
              <w:rPr>
                <w:sz w:val="20"/>
                <w:szCs w:val="20"/>
              </w:rPr>
              <w:t>Schema drift</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AB8E62" w14:textId="77777777" w:rsidR="00D55571" w:rsidRDefault="00000000">
            <w:r>
              <w:rPr>
                <w:sz w:val="20"/>
                <w:szCs w:val="20"/>
              </w:rPr>
              <w:t xml:space="preserve">A bank updates its CBS API without coordinating with the central switch. </w:t>
            </w:r>
            <w:r>
              <w:rPr>
                <w:sz w:val="20"/>
                <w:szCs w:val="20"/>
              </w:rPr>
              <w:lastRenderedPageBreak/>
              <w:t>Parsing fails silently, producing mysterious transaction errors.</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D81E61F" w14:textId="77777777" w:rsidR="00D55571" w:rsidRDefault="00000000">
            <w:r>
              <w:rPr>
                <w:sz w:val="20"/>
                <w:szCs w:val="20"/>
              </w:rPr>
              <w:lastRenderedPageBreak/>
              <w:t xml:space="preserve">ISO 20022 versioned schemas (pacs.008.001.08) help but require </w:t>
            </w:r>
            <w:r>
              <w:rPr>
                <w:sz w:val="20"/>
                <w:szCs w:val="20"/>
              </w:rPr>
              <w:lastRenderedPageBreak/>
              <w:t>active governance to function correctly in practice.</w:t>
            </w:r>
          </w:p>
        </w:tc>
      </w:tr>
    </w:tbl>
    <w:p w14:paraId="441A523E" w14:textId="77777777" w:rsidR="00D55571" w:rsidRDefault="00D55571">
      <w:pPr>
        <w:spacing w:after="160"/>
      </w:pPr>
    </w:p>
    <w:p w14:paraId="40D1EE10" w14:textId="77777777" w:rsidR="00D55571" w:rsidRDefault="00000000">
      <w:pPr>
        <w:pStyle w:val="Heading2"/>
      </w:pPr>
      <w:r>
        <w:t>4.3 External Dependency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55571" w14:paraId="1A3BF626"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0A6B7F9" w14:textId="77777777" w:rsidR="00D55571" w:rsidRDefault="00000000">
            <w:r>
              <w:rPr>
                <w:b/>
                <w:bCs/>
                <w:color w:val="FFFFFF"/>
                <w:sz w:val="20"/>
                <w:szCs w:val="20"/>
              </w:rPr>
              <w:t>Failure Mode</w:t>
            </w:r>
          </w:p>
        </w:tc>
        <w:tc>
          <w:tcPr>
            <w:tcW w:w="36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26ECB555" w14:textId="77777777" w:rsidR="00D55571" w:rsidRDefault="00000000">
            <w:r>
              <w:rPr>
                <w:b/>
                <w:bCs/>
                <w:color w:val="FFFFFF"/>
                <w:sz w:val="20"/>
                <w:szCs w:val="20"/>
              </w:rPr>
              <w:t>Operational Impact</w:t>
            </w:r>
          </w:p>
        </w:tc>
        <w:tc>
          <w:tcPr>
            <w:tcW w:w="35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1F54A9B" w14:textId="77777777" w:rsidR="00D55571" w:rsidRDefault="00000000">
            <w:r>
              <w:rPr>
                <w:b/>
                <w:bCs/>
                <w:color w:val="FFFFFF"/>
                <w:sz w:val="20"/>
                <w:szCs w:val="20"/>
              </w:rPr>
              <w:t>Evidence / Source</w:t>
            </w:r>
          </w:p>
        </w:tc>
      </w:tr>
      <w:tr w:rsidR="00D55571" w14:paraId="13118D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95EE17B" w14:textId="77777777" w:rsidR="00D55571" w:rsidRDefault="00000000">
            <w:r>
              <w:rPr>
                <w:sz w:val="20"/>
                <w:szCs w:val="20"/>
              </w:rPr>
              <w:t>KYC provider downtime</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FCDEB6" w14:textId="77777777" w:rsidR="00D55571" w:rsidRDefault="00000000">
            <w:r>
              <w:rPr>
                <w:sz w:val="20"/>
                <w:szCs w:val="20"/>
              </w:rPr>
              <w:t>New user onboarding stops. Existing users and live payments are unaffected. Critical design rule: new-user failures must never touch the live payment path.</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F8BA57" w14:textId="77777777" w:rsidR="00D55571" w:rsidRDefault="00000000">
            <w:r>
              <w:rPr>
                <w:sz w:val="20"/>
                <w:szCs w:val="20"/>
              </w:rPr>
              <w:t>Architectural principle enforced in isolation of onboarding services from the transaction processing path</w:t>
            </w:r>
          </w:p>
        </w:tc>
      </w:tr>
      <w:tr w:rsidR="00D55571" w14:paraId="32A6A2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6BE30" w14:textId="77777777" w:rsidR="00D55571" w:rsidRDefault="00000000">
            <w:r>
              <w:rPr>
                <w:sz w:val="20"/>
                <w:szCs w:val="20"/>
              </w:rPr>
              <w:t>Cloud provider regional outage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AF1F5" w14:textId="77777777" w:rsidR="00D55571" w:rsidRDefault="00000000">
            <w:r>
              <w:rPr>
                <w:sz w:val="20"/>
                <w:szCs w:val="20"/>
              </w:rPr>
              <w:t>Banks that migrated Core Banking Systems to cloud lose debit/credit capability until the region recovers.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11886" w14:textId="77777777" w:rsidR="00D55571" w:rsidRDefault="00000000">
            <w:proofErr w:type="spellStart"/>
            <w:r>
              <w:rPr>
                <w:sz w:val="20"/>
                <w:szCs w:val="20"/>
              </w:rPr>
              <w:t>Itau</w:t>
            </w:r>
            <w:proofErr w:type="spellEnd"/>
            <w:r>
              <w:rPr>
                <w:sz w:val="20"/>
                <w:szCs w:val="20"/>
              </w:rPr>
              <w:t xml:space="preserve"> Unibanco moved PIX infrastructure to AWS. An AWS regional outage would take one of Brazil's largest PIX participants offline.</w:t>
            </w:r>
          </w:p>
        </w:tc>
      </w:tr>
      <w:tr w:rsidR="00D55571" w14:paraId="1F52A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AE153B" w14:textId="77777777" w:rsidR="00D55571" w:rsidRDefault="00000000">
            <w:r>
              <w:rPr>
                <w:sz w:val="20"/>
                <w:szCs w:val="20"/>
              </w:rPr>
              <w:t>Fraud intelligence network unavailable</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71526C" w14:textId="77777777" w:rsidR="00D55571" w:rsidRDefault="00000000">
            <w:r>
              <w:rPr>
                <w:sz w:val="20"/>
                <w:szCs w:val="20"/>
              </w:rPr>
              <w:t>System cannot pull from shared infraction database. Fail-open approves everything; fail-closed blocks everything. Neither is operationally acceptable.</w:t>
            </w:r>
          </w:p>
        </w:tc>
        <w:tc>
          <w:tcPr>
            <w:tcW w:w="3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73D8D8" w14:textId="77777777" w:rsidR="00D55571" w:rsidRDefault="00000000">
            <w:r>
              <w:rPr>
                <w:sz w:val="20"/>
                <w:szCs w:val="20"/>
              </w:rPr>
              <w:t>PIX DICT data shared across all participants. Correct approach: pre-cached blacklists plus local rule engine as graceful fallback.</w:t>
            </w:r>
          </w:p>
        </w:tc>
      </w:tr>
      <w:tr w:rsidR="00D55571" w14:paraId="104471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52760" w14:textId="77777777" w:rsidR="00D55571" w:rsidRDefault="00000000">
            <w:r>
              <w:rPr>
                <w:sz w:val="20"/>
                <w:szCs w:val="20"/>
              </w:rPr>
              <w:t>Cyberattack on participant software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45296" w14:textId="77777777" w:rsidR="00D55571" w:rsidRDefault="00000000">
            <w:r>
              <w:rPr>
                <w:sz w:val="20"/>
                <w:szCs w:val="20"/>
              </w:rPr>
              <w:t>Large-scale fraud losses even when central infrastructure is untouched.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10DA0" w14:textId="77777777" w:rsidR="00D55571" w:rsidRDefault="00000000">
            <w:r>
              <w:rPr>
                <w:sz w:val="20"/>
                <w:szCs w:val="20"/>
              </w:rPr>
              <w:t>July 2025: attack on software vendor C&amp;M resulted in theft of over R$540 million (approximately US$100 million) through PIX accounts. Source: BCB, QED Investors.</w:t>
            </w:r>
          </w:p>
        </w:tc>
      </w:tr>
    </w:tbl>
    <w:p w14:paraId="2CBEE0FF" w14:textId="77777777" w:rsidR="00D55571" w:rsidRDefault="00D55571">
      <w:pPr>
        <w:spacing w:after="160"/>
      </w:pPr>
    </w:p>
    <w:p w14:paraId="31CA5E0B" w14:textId="77777777" w:rsidR="00D55571" w:rsidRDefault="00000000">
      <w:r>
        <w:br w:type="page"/>
      </w:r>
    </w:p>
    <w:p w14:paraId="3B86A9CF" w14:textId="77777777" w:rsidR="00D55571" w:rsidRDefault="00000000">
      <w:pPr>
        <w:pStyle w:val="Heading1"/>
      </w:pPr>
      <w:r>
        <w:lastRenderedPageBreak/>
        <w:t>5. Mitigation Strategies</w:t>
      </w:r>
    </w:p>
    <w:p w14:paraId="382D2D90" w14:textId="77777777" w:rsidR="00D55571" w:rsidRDefault="00000000">
      <w:pPr>
        <w:spacing w:before="80" w:after="120"/>
        <w:jc w:val="both"/>
      </w:pPr>
      <w:r>
        <w:t>The mitigations specified here are derived from production implementations at scale. Each is paired with the failure class it addresses and the system that validated it.</w:t>
      </w:r>
    </w:p>
    <w:p w14:paraId="3839AC1A" w14:textId="77777777" w:rsidR="00D55571" w:rsidRDefault="00D55571"/>
    <w:p w14:paraId="178C4387" w14:textId="77777777" w:rsidR="00D55571" w:rsidRDefault="00000000">
      <w:pPr>
        <w:pStyle w:val="Heading2"/>
      </w:pPr>
      <w:r>
        <w:t>5.1 Circuit Breaker</w:t>
      </w:r>
    </w:p>
    <w:p w14:paraId="7B0762F6" w14:textId="77777777" w:rsidR="00D55571" w:rsidRDefault="00000000">
      <w:pPr>
        <w:spacing w:before="80" w:after="120"/>
        <w:jc w:val="both"/>
      </w:pPr>
      <w:r>
        <w:t>A circuit breaker wraps each bank integration and monitors failure rate across a sliding window of recent calls. When the failure rate crosses a threshold, the circuit opens and subsequent requests return a fallback result in microseconds rather than waiting for a timeout. After a cooling period, probe requests test whether the bank has recovered.</w:t>
      </w:r>
    </w:p>
    <w:p w14:paraId="656C7E29"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571" w14:paraId="47D40391" w14:textId="77777777">
        <w:tblPrEx>
          <w:tblCellMar>
            <w:top w:w="0" w:type="dxa"/>
            <w:bottom w:w="0" w:type="dxa"/>
          </w:tblCellMar>
        </w:tblPrEx>
        <w:tc>
          <w:tcPr>
            <w:tcW w:w="9360" w:type="dxa"/>
            <w:tcBorders>
              <w:top w:val="single" w:sz="1" w:space="0" w:color="0891B2"/>
              <w:left w:val="single" w:sz="1" w:space="0" w:color="0891B2"/>
              <w:bottom w:val="single" w:sz="1" w:space="0" w:color="0891B2"/>
              <w:right w:val="single" w:sz="1" w:space="0" w:color="0891B2"/>
            </w:tcBorders>
            <w:shd w:val="clear" w:color="auto" w:fill="F0F4F8"/>
            <w:tcMar>
              <w:top w:w="140" w:type="dxa"/>
              <w:left w:w="200" w:type="dxa"/>
              <w:bottom w:w="140" w:type="dxa"/>
              <w:right w:w="200" w:type="dxa"/>
            </w:tcMar>
          </w:tcPr>
          <w:p w14:paraId="0E30E269" w14:textId="77777777" w:rsidR="00D55571" w:rsidRDefault="00000000">
            <w:pPr>
              <w:spacing w:before="20" w:after="20"/>
            </w:pPr>
            <w:r>
              <w:rPr>
                <w:b/>
                <w:bCs/>
                <w:color w:val="0D2137"/>
                <w:sz w:val="21"/>
                <w:szCs w:val="21"/>
              </w:rPr>
              <w:t>Recommended Resilience4j Configuration</w:t>
            </w:r>
          </w:p>
          <w:p w14:paraId="046A7EC2" w14:textId="77777777" w:rsidR="00D55571" w:rsidRDefault="00000000">
            <w:pPr>
              <w:spacing w:before="10" w:after="10"/>
            </w:pPr>
            <w:proofErr w:type="spellStart"/>
            <w:r>
              <w:rPr>
                <w:i/>
                <w:iCs/>
                <w:sz w:val="20"/>
                <w:szCs w:val="20"/>
              </w:rPr>
              <w:t>failureRateThreshold</w:t>
            </w:r>
            <w:proofErr w:type="spellEnd"/>
            <w:r>
              <w:rPr>
                <w:i/>
                <w:iCs/>
                <w:sz w:val="20"/>
                <w:szCs w:val="20"/>
              </w:rPr>
              <w:t xml:space="preserve">: 50%   |   </w:t>
            </w:r>
            <w:proofErr w:type="spellStart"/>
            <w:r>
              <w:rPr>
                <w:i/>
                <w:iCs/>
                <w:sz w:val="20"/>
                <w:szCs w:val="20"/>
              </w:rPr>
              <w:t>waitDurationInOpenState</w:t>
            </w:r>
            <w:proofErr w:type="spellEnd"/>
            <w:r>
              <w:rPr>
                <w:i/>
                <w:iCs/>
                <w:sz w:val="20"/>
                <w:szCs w:val="20"/>
              </w:rPr>
              <w:t xml:space="preserve">: 10 seconds   |   </w:t>
            </w:r>
            <w:proofErr w:type="spellStart"/>
            <w:r>
              <w:rPr>
                <w:i/>
                <w:iCs/>
                <w:sz w:val="20"/>
                <w:szCs w:val="20"/>
              </w:rPr>
              <w:t>slidingWindowSize</w:t>
            </w:r>
            <w:proofErr w:type="spellEnd"/>
            <w:r>
              <w:rPr>
                <w:i/>
                <w:iCs/>
                <w:sz w:val="20"/>
                <w:szCs w:val="20"/>
              </w:rPr>
              <w:t>: 20 calls</w:t>
            </w:r>
          </w:p>
          <w:p w14:paraId="048D9D31" w14:textId="77777777" w:rsidR="00D55571" w:rsidRDefault="00000000">
            <w:pPr>
              <w:spacing w:before="10" w:after="10"/>
            </w:pPr>
            <w:r>
              <w:rPr>
                <w:color w:val="64748B"/>
                <w:sz w:val="20"/>
                <w:szCs w:val="20"/>
              </w:rPr>
              <w:t>Implementation: Application layer via Resilience4j (Spring Boot) or infrastructure layer via Istio service mesh.</w:t>
            </w:r>
          </w:p>
        </w:tc>
      </w:tr>
    </w:tbl>
    <w:p w14:paraId="2B99B64E" w14:textId="77777777" w:rsidR="00D55571" w:rsidRDefault="00D55571">
      <w:pPr>
        <w:spacing w:after="160"/>
      </w:pPr>
    </w:p>
    <w:p w14:paraId="42F3A601" w14:textId="77777777" w:rsidR="00D55571" w:rsidRDefault="00000000">
      <w:pPr>
        <w:pStyle w:val="Heading2"/>
      </w:pPr>
      <w:r>
        <w:t>5.2 Bulkhead Isolation</w:t>
      </w:r>
    </w:p>
    <w:p w14:paraId="18343BC6" w14:textId="77777777" w:rsidR="00D55571" w:rsidRDefault="00000000">
      <w:pPr>
        <w:spacing w:before="80" w:after="120"/>
        <w:jc w:val="both"/>
      </w:pPr>
      <w:r>
        <w:t>Without bulkheads, every bank integration draws from a shared thread pool. One slow bank fills the pool; all other banks get rejected alongside it. Bulkheads assign each bank its own dedicated pool. Bank A's failure cannot consume Bank B's capacity.</w:t>
      </w:r>
    </w:p>
    <w:p w14:paraId="26E5D261" w14:textId="77777777" w:rsidR="00D55571" w:rsidRDefault="00000000">
      <w:pPr>
        <w:spacing w:before="80" w:after="120"/>
        <w:jc w:val="both"/>
      </w:pPr>
      <w:r>
        <w:t>Sizing formula: (peak requests per second x average latency in seconds) + 30% safety buffer. Each bank gets an independently sized pool calculated from its own performance characteristics.</w:t>
      </w:r>
    </w:p>
    <w:p w14:paraId="59C49699" w14:textId="77777777" w:rsidR="00D55571" w:rsidRDefault="00D55571"/>
    <w:p w14:paraId="65D250BC" w14:textId="77777777" w:rsidR="00D55571" w:rsidRDefault="00000000">
      <w:pPr>
        <w:pStyle w:val="Heading2"/>
      </w:pPr>
      <w:r>
        <w:t>5.3 Active-Active Multi-Datacentre Deployment</w:t>
      </w:r>
    </w:p>
    <w:p w14:paraId="50701E61" w14:textId="77777777" w:rsidR="00D55571" w:rsidRDefault="00000000">
      <w:pPr>
        <w:spacing w:before="80" w:after="120"/>
        <w:jc w:val="both"/>
      </w:pPr>
      <w:r>
        <w:t>NPCI operates in active-active-active mode across three geographically separated sites. If one site goes dark, the remaining two continue processing with no user-facing interruption. The cost premium over a primary-plus-disaster-recovery topology is approximately 20%, but it eliminates recovery time entirely, which is a prerequisite for five-nines availability.</w:t>
      </w:r>
    </w:p>
    <w:p w14:paraId="784A4028" w14:textId="77777777" w:rsidR="00D55571" w:rsidRDefault="00000000">
      <w:pPr>
        <w:spacing w:before="80" w:after="120"/>
        <w:jc w:val="both"/>
      </w:pPr>
      <w:r>
        <w:t>Split-brain prevention is achieved through deterministic routing: the datacentre handling each transaction is determined by a hash of the transaction ID. Exactly one datacentre processes each payment. Synchronous cross-DC replication adds 5 to 20 milliseconds of latency per write, well within the two-second budget.</w:t>
      </w:r>
    </w:p>
    <w:p w14:paraId="538C4554" w14:textId="77777777" w:rsidR="00D55571" w:rsidRDefault="00D55571"/>
    <w:p w14:paraId="474C78AA" w14:textId="77777777" w:rsidR="00D55571" w:rsidRDefault="00000000">
      <w:pPr>
        <w:pStyle w:val="Heading2"/>
      </w:pPr>
      <w:r>
        <w:t>5.4 Rate Limiting at Infrastructure Level</w:t>
      </w:r>
    </w:p>
    <w:p w14:paraId="5BBDE0BB" w14:textId="77777777" w:rsidR="00D55571" w:rsidRDefault="00000000">
      <w:pPr>
        <w:spacing w:before="80" w:after="120"/>
        <w:jc w:val="both"/>
      </w:pPr>
      <w:r>
        <w:t>The April 2025 UPI outage was preventable. Rate limits were not machine-enforced at the infrastructure layer, allowing PSP banks to call the Check Transaction Status API without restriction. NPCI's post-incident guidelines (OC-215/2025-26) introduced hard limits that banks cannot override.</w:t>
      </w:r>
    </w:p>
    <w:p w14:paraId="1E635102"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D55571" w14:paraId="3E458837"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32782DB" w14:textId="77777777" w:rsidR="00D55571" w:rsidRDefault="00000000">
            <w:r>
              <w:rPr>
                <w:b/>
                <w:bCs/>
                <w:color w:val="FFFFFF"/>
                <w:sz w:val="20"/>
                <w:szCs w:val="20"/>
              </w:rPr>
              <w:t>API Endpoint</w:t>
            </w:r>
          </w:p>
        </w:tc>
        <w:tc>
          <w:tcPr>
            <w:tcW w:w="35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7DD3F02F" w14:textId="77777777" w:rsidR="00D55571" w:rsidRDefault="00000000">
            <w:r>
              <w:rPr>
                <w:b/>
                <w:bCs/>
                <w:color w:val="FFFFFF"/>
                <w:sz w:val="20"/>
                <w:szCs w:val="20"/>
              </w:rPr>
              <w:t>Rate Limit</w:t>
            </w:r>
          </w:p>
        </w:tc>
        <w:tc>
          <w:tcPr>
            <w:tcW w:w="28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46B2391B" w14:textId="77777777" w:rsidR="00D55571" w:rsidRDefault="00000000">
            <w:r>
              <w:rPr>
                <w:b/>
                <w:bCs/>
                <w:color w:val="FFFFFF"/>
                <w:sz w:val="20"/>
                <w:szCs w:val="20"/>
              </w:rPr>
              <w:t>Enforcement Point</w:t>
            </w:r>
          </w:p>
        </w:tc>
      </w:tr>
      <w:tr w:rsidR="00D55571" w14:paraId="519165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C8783CB" w14:textId="77777777" w:rsidR="00D55571" w:rsidRDefault="00000000">
            <w:r>
              <w:rPr>
                <w:sz w:val="20"/>
                <w:szCs w:val="20"/>
              </w:rPr>
              <w:t>Check Transaction Status</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D7C61B" w14:textId="77777777" w:rsidR="00D55571" w:rsidRDefault="00000000">
            <w:r>
              <w:rPr>
                <w:sz w:val="20"/>
                <w:szCs w:val="20"/>
              </w:rPr>
              <w:t>Maximum 3 attempts per transaction; minimum 90-second gap between each</w:t>
            </w:r>
          </w:p>
        </w:tc>
        <w:tc>
          <w:tcPr>
            <w:tcW w:w="2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D7DEF7" w14:textId="77777777" w:rsidR="00D55571" w:rsidRDefault="00000000">
            <w:r>
              <w:rPr>
                <w:sz w:val="20"/>
                <w:szCs w:val="20"/>
              </w:rPr>
              <w:t>API Gateway, hard limit</w:t>
            </w:r>
          </w:p>
        </w:tc>
      </w:tr>
      <w:tr w:rsidR="00D55571" w14:paraId="052F40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DBDB4" w14:textId="77777777" w:rsidR="00D55571" w:rsidRDefault="00000000">
            <w:r>
              <w:rPr>
                <w:sz w:val="20"/>
                <w:szCs w:val="20"/>
              </w:rPr>
              <w:lastRenderedPageBreak/>
              <w:t>Balance Enquiry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37377" w14:textId="77777777" w:rsidR="00D55571" w:rsidRDefault="00000000">
            <w:r>
              <w:rPr>
                <w:sz w:val="20"/>
                <w:szCs w:val="20"/>
              </w:rPr>
              <w:t>50 requests per user per day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1643D" w14:textId="77777777" w:rsidR="00D55571" w:rsidRDefault="00000000">
            <w:r>
              <w:rPr>
                <w:sz w:val="20"/>
                <w:szCs w:val="20"/>
              </w:rPr>
              <w:t>API Gateway</w:t>
            </w:r>
          </w:p>
        </w:tc>
      </w:tr>
      <w:tr w:rsidR="00D55571" w14:paraId="455553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0DD1908" w14:textId="77777777" w:rsidR="00D55571" w:rsidRDefault="00000000">
            <w:r>
              <w:rPr>
                <w:sz w:val="20"/>
                <w:szCs w:val="20"/>
              </w:rPr>
              <w:t>List Accounts</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1609B2" w14:textId="77777777" w:rsidR="00D55571" w:rsidRDefault="00000000">
            <w:r>
              <w:rPr>
                <w:sz w:val="20"/>
                <w:szCs w:val="20"/>
              </w:rPr>
              <w:t>25 requests per user per day</w:t>
            </w:r>
          </w:p>
        </w:tc>
        <w:tc>
          <w:tcPr>
            <w:tcW w:w="2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17EB794" w14:textId="77777777" w:rsidR="00D55571" w:rsidRDefault="00000000">
            <w:r>
              <w:rPr>
                <w:sz w:val="20"/>
                <w:szCs w:val="20"/>
              </w:rPr>
              <w:t>API Gateway</w:t>
            </w:r>
          </w:p>
        </w:tc>
      </w:tr>
      <w:tr w:rsidR="00D55571" w14:paraId="7BC129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6D5774" w14:textId="77777777" w:rsidR="00D55571" w:rsidRDefault="00000000">
            <w:r>
              <w:rPr>
                <w:sz w:val="20"/>
                <w:szCs w:val="20"/>
              </w:rPr>
              <w:t>AutoPay Execution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0F074" w14:textId="77777777" w:rsidR="00D55571" w:rsidRDefault="00000000">
            <w:r>
              <w:rPr>
                <w:sz w:val="20"/>
                <w:szCs w:val="20"/>
              </w:rPr>
              <w:t>Restricted to off-peak hours: before 10AM, 13:00-17:00, after 21:30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580F6" w14:textId="77777777" w:rsidR="00D55571" w:rsidRDefault="00000000">
            <w:r>
              <w:rPr>
                <w:sz w:val="20"/>
                <w:szCs w:val="20"/>
              </w:rPr>
              <w:t>Scheduler with time-based enforcement</w:t>
            </w:r>
          </w:p>
        </w:tc>
      </w:tr>
      <w:tr w:rsidR="00D55571" w14:paraId="365145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C6A5534" w14:textId="77777777" w:rsidR="00D55571" w:rsidRDefault="00000000">
            <w:r>
              <w:rPr>
                <w:sz w:val="20"/>
                <w:szCs w:val="20"/>
              </w:rPr>
              <w:t>Background system-initiated calls</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653922B" w14:textId="77777777" w:rsidR="00D55571" w:rsidRDefault="00000000">
            <w:r>
              <w:rPr>
                <w:sz w:val="20"/>
                <w:szCs w:val="20"/>
              </w:rPr>
              <w:t>Blocked entirely during peak hours</w:t>
            </w:r>
          </w:p>
        </w:tc>
        <w:tc>
          <w:tcPr>
            <w:tcW w:w="2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F1B5323" w14:textId="77777777" w:rsidR="00D55571" w:rsidRDefault="00000000">
            <w:r>
              <w:rPr>
                <w:sz w:val="20"/>
                <w:szCs w:val="20"/>
              </w:rPr>
              <w:t>Infrastructure firewall</w:t>
            </w:r>
          </w:p>
        </w:tc>
      </w:tr>
    </w:tbl>
    <w:p w14:paraId="66E5F1E9" w14:textId="77777777" w:rsidR="00D55571" w:rsidRDefault="00D55571">
      <w:pPr>
        <w:spacing w:after="160"/>
      </w:pPr>
    </w:p>
    <w:p w14:paraId="1E7E609F" w14:textId="77777777" w:rsidR="00D55571" w:rsidRDefault="00000000">
      <w:pPr>
        <w:pStyle w:val="Heading2"/>
      </w:pPr>
      <w:r>
        <w:t>5.5 Additional Mitigation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D55571" w14:paraId="20AA8958"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714D7998" w14:textId="77777777" w:rsidR="00D55571" w:rsidRDefault="00000000">
            <w:r>
              <w:rPr>
                <w:b/>
                <w:bCs/>
                <w:color w:val="FFFFFF"/>
                <w:sz w:val="20"/>
                <w:szCs w:val="20"/>
              </w:rPr>
              <w:t>Pattern</w:t>
            </w:r>
          </w:p>
        </w:tc>
        <w:tc>
          <w:tcPr>
            <w:tcW w:w="40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443EA126" w14:textId="77777777" w:rsidR="00D55571" w:rsidRDefault="00000000">
            <w:r>
              <w:rPr>
                <w:b/>
                <w:bCs/>
                <w:color w:val="FFFFFF"/>
                <w:sz w:val="20"/>
                <w:szCs w:val="20"/>
              </w:rPr>
              <w:t>How It Works</w:t>
            </w:r>
          </w:p>
        </w:tc>
        <w:tc>
          <w:tcPr>
            <w:tcW w:w="33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1B8FC0F" w14:textId="77777777" w:rsidR="00D55571" w:rsidRDefault="00000000">
            <w:r>
              <w:rPr>
                <w:b/>
                <w:bCs/>
                <w:color w:val="FFFFFF"/>
                <w:sz w:val="20"/>
                <w:szCs w:val="20"/>
              </w:rPr>
              <w:t>What It Prevents</w:t>
            </w:r>
          </w:p>
        </w:tc>
      </w:tr>
      <w:tr w:rsidR="00D55571" w14:paraId="0A0C39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63A9CB" w14:textId="77777777" w:rsidR="00D55571" w:rsidRDefault="00000000">
            <w:r>
              <w:rPr>
                <w:sz w:val="20"/>
                <w:szCs w:val="20"/>
              </w:rPr>
              <w:t>Fallback Strategies</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F75ACC3" w14:textId="77777777" w:rsidR="00D55571" w:rsidRDefault="00000000">
            <w:r>
              <w:rPr>
                <w:sz w:val="20"/>
                <w:szCs w:val="20"/>
              </w:rPr>
              <w:t>Every service defines degraded behaviour when its dependency is unavailable. Fraud Detection falls back to cached blacklist + rule engine. Notifications cascade through Push, then SMS, then Email.</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716A6A" w14:textId="77777777" w:rsidR="00D55571" w:rsidRDefault="00000000">
            <w:r>
              <w:rPr>
                <w:sz w:val="20"/>
                <w:szCs w:val="20"/>
              </w:rPr>
              <w:t>Partial failures becoming total failures</w:t>
            </w:r>
          </w:p>
        </w:tc>
      </w:tr>
      <w:tr w:rsidR="00D55571" w14:paraId="623255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5D66A" w14:textId="77777777" w:rsidR="00D55571" w:rsidRDefault="00000000">
            <w:r>
              <w:rPr>
                <w:sz w:val="20"/>
                <w:szCs w:val="20"/>
              </w:rPr>
              <w:t>Idempotency Keys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FF52DD" w14:textId="77777777" w:rsidR="00D55571" w:rsidRDefault="00000000">
            <w:r>
              <w:rPr>
                <w:sz w:val="20"/>
                <w:szCs w:val="20"/>
              </w:rPr>
              <w:t>Every API call carries a UUID v4. On network retry, the server detects the duplicate and returns the original result without reprocessing. Stripe expires keys after 24 hours.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A9E28" w14:textId="77777777" w:rsidR="00D55571" w:rsidRDefault="00000000">
            <w:r>
              <w:rPr>
                <w:sz w:val="20"/>
                <w:szCs w:val="20"/>
              </w:rPr>
              <w:t>Duplicate debits from network-level retries</w:t>
            </w:r>
          </w:p>
        </w:tc>
      </w:tr>
      <w:tr w:rsidR="00D55571" w14:paraId="58B3B9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0020C7B" w14:textId="77777777" w:rsidR="00D55571" w:rsidRDefault="00000000">
            <w:r>
              <w:rPr>
                <w:sz w:val="20"/>
                <w:szCs w:val="20"/>
              </w:rPr>
              <w:t>Dead Letter Queues</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9A5A4E6" w14:textId="77777777" w:rsidR="00D55571" w:rsidRDefault="00000000">
            <w:r>
              <w:rPr>
                <w:sz w:val="20"/>
                <w:szCs w:val="20"/>
              </w:rPr>
              <w:t>Messages failing after 3-5 retries with exponential backoff route to a dedicated Kafka topic. Background workers reattempt. Alerts fire when DLQ depth grows faster than it drains.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B3D9B4" w14:textId="77777777" w:rsidR="00D55571" w:rsidRDefault="00000000">
            <w:r>
              <w:rPr>
                <w:sz w:val="20"/>
                <w:szCs w:val="20"/>
              </w:rPr>
              <w:t>Silent message loss; main pipeline blockage</w:t>
            </w:r>
          </w:p>
        </w:tc>
      </w:tr>
      <w:tr w:rsidR="00D55571" w14:paraId="7BB2D1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1B33C" w14:textId="77777777" w:rsidR="00D55571" w:rsidRDefault="00000000">
            <w:r>
              <w:rPr>
                <w:sz w:val="20"/>
                <w:szCs w:val="20"/>
              </w:rPr>
              <w:t>Blue-Green Deployment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5BEF1" w14:textId="77777777" w:rsidR="00D55571" w:rsidRDefault="00000000">
            <w:r>
              <w:rPr>
                <w:sz w:val="20"/>
                <w:szCs w:val="20"/>
              </w:rPr>
              <w:t>Two identical production environments run in parallel. Traffic shifts in seconds. Rollback means reverting the router, not re-deploying code.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AFB98" w14:textId="77777777" w:rsidR="00D55571" w:rsidRDefault="00000000">
            <w:r>
              <w:rPr>
                <w:sz w:val="20"/>
                <w:szCs w:val="20"/>
              </w:rPr>
              <w:t>Downtime on a system that cannot have maintenance windows</w:t>
            </w:r>
          </w:p>
        </w:tc>
      </w:tr>
      <w:tr w:rsidR="00D55571" w14:paraId="5D31FB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0CDF50" w14:textId="77777777" w:rsidR="00D55571" w:rsidRDefault="00000000">
            <w:r>
              <w:rPr>
                <w:sz w:val="20"/>
                <w:szCs w:val="20"/>
              </w:rPr>
              <w:t>Certificate Lifecycle Automation</w:t>
            </w:r>
          </w:p>
        </w:tc>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6DFC620" w14:textId="77777777" w:rsidR="00D55571" w:rsidRDefault="00000000">
            <w:r>
              <w:rPr>
                <w:sz w:val="20"/>
                <w:szCs w:val="20"/>
              </w:rPr>
              <w:t xml:space="preserve">Automated renewal via cert-manager or </w:t>
            </w:r>
            <w:proofErr w:type="spellStart"/>
            <w:r>
              <w:rPr>
                <w:sz w:val="20"/>
                <w:szCs w:val="20"/>
              </w:rPr>
              <w:t>HashiCorp</w:t>
            </w:r>
            <w:proofErr w:type="spellEnd"/>
            <w:r>
              <w:rPr>
                <w:sz w:val="20"/>
                <w:szCs w:val="20"/>
              </w:rPr>
              <w:t xml:space="preserve"> Vault PKI. Alerts at 30, 14, and 7 days before expiry.</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1C066BB" w14:textId="77777777" w:rsidR="00D55571" w:rsidRDefault="00000000">
            <w:r>
              <w:rPr>
                <w:sz w:val="20"/>
                <w:szCs w:val="20"/>
              </w:rPr>
              <w:t>The CHAPS July 2024 failure class: 91 minutes of national payment downtime from one expired certificate</w:t>
            </w:r>
          </w:p>
        </w:tc>
      </w:tr>
      <w:tr w:rsidR="00D55571" w14:paraId="1457D7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B3F94" w14:textId="77777777" w:rsidR="00D55571" w:rsidRDefault="00000000">
            <w:r>
              <w:rPr>
                <w:sz w:val="20"/>
                <w:szCs w:val="20"/>
              </w:rPr>
              <w:t>Chaos Engineering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30BDF" w14:textId="77777777" w:rsidR="00D55571" w:rsidRDefault="00000000">
            <w:r>
              <w:rPr>
                <w:sz w:val="20"/>
                <w:szCs w:val="20"/>
              </w:rPr>
              <w:t xml:space="preserve">Controlled failure injection: disable a bank node, inject 5-second latency into fraud service, terminate a datacentre process. Tools: Gremlin, </w:t>
            </w:r>
            <w:proofErr w:type="spellStart"/>
            <w:r>
              <w:rPr>
                <w:sz w:val="20"/>
                <w:szCs w:val="20"/>
              </w:rPr>
              <w:t>LitmusChaos</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B5490" w14:textId="77777777" w:rsidR="00D55571" w:rsidRDefault="00000000">
            <w:r>
              <w:rPr>
                <w:sz w:val="20"/>
                <w:szCs w:val="20"/>
              </w:rPr>
              <w:t>Discovering resilience gaps only during real incidents</w:t>
            </w:r>
          </w:p>
        </w:tc>
      </w:tr>
    </w:tbl>
    <w:p w14:paraId="08E102A9" w14:textId="77777777" w:rsidR="00D55571" w:rsidRDefault="00D55571">
      <w:pPr>
        <w:spacing w:after="160"/>
      </w:pPr>
    </w:p>
    <w:p w14:paraId="3B2FBC13" w14:textId="77777777" w:rsidR="00D55571" w:rsidRDefault="00000000">
      <w:r>
        <w:br w:type="page"/>
      </w:r>
    </w:p>
    <w:p w14:paraId="314F04F6" w14:textId="77777777" w:rsidR="00D55571" w:rsidRDefault="00000000">
      <w:pPr>
        <w:pStyle w:val="Heading1"/>
      </w:pPr>
      <w:r>
        <w:lastRenderedPageBreak/>
        <w:t>6. Contingency Plans</w:t>
      </w:r>
    </w:p>
    <w:p w14:paraId="3F7E25F6" w14:textId="77777777" w:rsidR="00D55571" w:rsidRDefault="00000000">
      <w:pPr>
        <w:spacing w:before="80" w:after="120"/>
        <w:jc w:val="both"/>
      </w:pPr>
      <w:r>
        <w:t>Good architecture reduces failure frequency. It does not eliminate it. The contingency plans below are grounded in how UPI, PIX, and UK Faster Payments actually handle recovery in production, not theoretical runbooks.</w:t>
      </w:r>
    </w:p>
    <w:p w14:paraId="65832AFA" w14:textId="77777777" w:rsidR="00D55571" w:rsidRDefault="00D55571"/>
    <w:p w14:paraId="7414A623" w14:textId="77777777" w:rsidR="00D55571" w:rsidRDefault="00000000">
      <w:pPr>
        <w:pStyle w:val="Heading2"/>
      </w:pPr>
      <w:r>
        <w:t>6.1 Incident Response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D55571" w14:paraId="0FD5CB24" w14:textId="77777777">
        <w:tblPrEx>
          <w:tblCellMar>
            <w:top w:w="0" w:type="dxa"/>
            <w:bottom w:w="0" w:type="dxa"/>
          </w:tblCellMar>
        </w:tblPrEx>
        <w:trPr>
          <w:tblHeader/>
        </w:trPr>
        <w:tc>
          <w:tcPr>
            <w:tcW w:w="1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7368D71" w14:textId="77777777" w:rsidR="00D55571" w:rsidRDefault="00000000">
            <w:r>
              <w:rPr>
                <w:b/>
                <w:bCs/>
                <w:color w:val="FFFFFF"/>
                <w:sz w:val="20"/>
                <w:szCs w:val="20"/>
              </w:rPr>
              <w:t>Priority</w:t>
            </w:r>
          </w:p>
        </w:tc>
        <w:tc>
          <w:tcPr>
            <w:tcW w:w="28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2DD0423" w14:textId="77777777" w:rsidR="00D55571" w:rsidRDefault="00000000">
            <w:r>
              <w:rPr>
                <w:b/>
                <w:bCs/>
                <w:color w:val="FFFFFF"/>
                <w:sz w:val="20"/>
                <w:szCs w:val="20"/>
              </w:rPr>
              <w:t>Trigger Condition</w:t>
            </w:r>
          </w:p>
        </w:tc>
        <w:tc>
          <w:tcPr>
            <w:tcW w:w="28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3F4959F" w14:textId="77777777" w:rsidR="00D55571" w:rsidRDefault="00000000">
            <w:r>
              <w:rPr>
                <w:b/>
                <w:bCs/>
                <w:color w:val="FFFFFF"/>
                <w:sz w:val="20"/>
                <w:szCs w:val="20"/>
              </w:rPr>
              <w:t>Response Action</w:t>
            </w:r>
          </w:p>
        </w:tc>
        <w:tc>
          <w:tcPr>
            <w:tcW w:w="25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91CC59B" w14:textId="77777777" w:rsidR="00D55571" w:rsidRDefault="00000000">
            <w:r>
              <w:rPr>
                <w:b/>
                <w:bCs/>
                <w:color w:val="FFFFFF"/>
                <w:sz w:val="20"/>
                <w:szCs w:val="20"/>
              </w:rPr>
              <w:t>Communication</w:t>
            </w:r>
          </w:p>
        </w:tc>
      </w:tr>
      <w:tr w:rsidR="00D55571" w14:paraId="33C842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DED2E9" w14:textId="77777777" w:rsidR="00D55571" w:rsidRDefault="00000000">
            <w:r>
              <w:rPr>
                <w:sz w:val="20"/>
                <w:szCs w:val="20"/>
              </w:rPr>
              <w:t>P1: 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4DFC46" w14:textId="77777777" w:rsidR="00D55571" w:rsidRDefault="00000000">
            <w:r>
              <w:rPr>
                <w:sz w:val="20"/>
                <w:szCs w:val="20"/>
              </w:rPr>
              <w:t>&gt;10% transaction failure rate, or latency exceeding 30 seconds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CD3FC24" w14:textId="77777777" w:rsidR="00D55571" w:rsidRDefault="00000000">
            <w:r>
              <w:rPr>
                <w:sz w:val="20"/>
                <w:szCs w:val="20"/>
              </w:rPr>
              <w:t>Immediate SRE on-call page. Activate contingency runbook. Notify central bank per SLA.</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B7CF4CD" w14:textId="77777777" w:rsidR="00D55571" w:rsidRDefault="00000000">
            <w:r>
              <w:rPr>
                <w:sz w:val="20"/>
                <w:szCs w:val="20"/>
              </w:rPr>
              <w:t>In-app banner within 5 minutes. Status page updated. Social media acknowledged.</w:t>
            </w:r>
          </w:p>
        </w:tc>
      </w:tr>
      <w:tr w:rsidR="00D55571" w14:paraId="08E936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59758" w14:textId="77777777" w:rsidR="00D55571" w:rsidRDefault="00000000">
            <w:r>
              <w:rPr>
                <w:sz w:val="20"/>
                <w:szCs w:val="20"/>
              </w:rPr>
              <w:t>P2: 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BCB68" w14:textId="77777777" w:rsidR="00D55571" w:rsidRDefault="00000000">
            <w:r>
              <w:rPr>
                <w:sz w:val="20"/>
                <w:szCs w:val="20"/>
              </w:rPr>
              <w:t>5-10% failure rate, or degraded latency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736B6" w14:textId="77777777" w:rsidR="00D55571" w:rsidRDefault="00000000">
            <w:r>
              <w:rPr>
                <w:sz w:val="20"/>
                <w:szCs w:val="20"/>
              </w:rPr>
              <w:t>SRE investigates. Monitor for P1 escalation.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3ACD78" w14:textId="77777777" w:rsidR="00D55571" w:rsidRDefault="00000000">
            <w:r>
              <w:rPr>
                <w:sz w:val="20"/>
                <w:szCs w:val="20"/>
              </w:rPr>
              <w:t>In-app notification if users are directly affected.</w:t>
            </w:r>
          </w:p>
        </w:tc>
      </w:tr>
      <w:tr w:rsidR="00D55571" w14:paraId="123D7A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EC329A" w14:textId="77777777" w:rsidR="00D55571" w:rsidRDefault="00000000">
            <w:r>
              <w:rPr>
                <w:sz w:val="20"/>
                <w:szCs w:val="20"/>
              </w:rPr>
              <w:t>P3: Medium</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5E335D" w14:textId="77777777" w:rsidR="00D55571" w:rsidRDefault="00000000">
            <w:r>
              <w:rPr>
                <w:sz w:val="20"/>
                <w:szCs w:val="20"/>
              </w:rPr>
              <w:t>&lt;5% failure rate, isolated to one bank or feature</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5E51C2D" w14:textId="77777777" w:rsidR="00D55571" w:rsidRDefault="00000000">
            <w:r>
              <w:rPr>
                <w:sz w:val="20"/>
                <w:szCs w:val="20"/>
              </w:rPr>
              <w:t>Standard SRE queue. Root cause analysis within 24 hours.</w:t>
            </w:r>
          </w:p>
        </w:tc>
        <w:tc>
          <w:tcPr>
            <w:tcW w:w="2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176B654" w14:textId="77777777" w:rsidR="00D55571" w:rsidRDefault="00000000">
            <w:r>
              <w:rPr>
                <w:sz w:val="20"/>
                <w:szCs w:val="20"/>
              </w:rPr>
              <w:t>No proactive communication unless users are visibly affected.</w:t>
            </w:r>
          </w:p>
        </w:tc>
      </w:tr>
    </w:tbl>
    <w:p w14:paraId="5B92BCF0" w14:textId="77777777" w:rsidR="00D55571" w:rsidRDefault="00D55571">
      <w:pPr>
        <w:spacing w:after="160"/>
      </w:pPr>
    </w:p>
    <w:p w14:paraId="2767193F" w14:textId="77777777" w:rsidR="00D55571" w:rsidRDefault="00000000">
      <w:pPr>
        <w:pStyle w:val="Heading2"/>
      </w:pPr>
      <w:r>
        <w:t>6.2 Manual Reconciliation Process</w:t>
      </w:r>
    </w:p>
    <w:p w14:paraId="39403DC9" w14:textId="77777777" w:rsidR="00D55571" w:rsidRDefault="00000000">
      <w:pPr>
        <w:spacing w:before="80" w:after="120"/>
        <w:jc w:val="both"/>
      </w:pPr>
      <w:r>
        <w:t>When automated debit-credit matching fails, three independent data sources are cross-referenced: the internal Kafka event log (append-only by design, ensuring complete data regardless of other failures), bank settlement files from the central switch, and the switch's own definitive transaction state.</w:t>
      </w:r>
    </w:p>
    <w:p w14:paraId="708F0ED3"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5397"/>
        <w:gridCol w:w="3311"/>
      </w:tblGrid>
      <w:tr w:rsidR="00D55571" w14:paraId="51B8C795" w14:textId="77777777">
        <w:tblPrEx>
          <w:tblCellMar>
            <w:top w:w="0" w:type="dxa"/>
            <w:bottom w:w="0" w:type="dxa"/>
          </w:tblCellMar>
        </w:tblPrEx>
        <w:trPr>
          <w:tblHeader/>
        </w:trPr>
        <w:tc>
          <w:tcPr>
            <w:tcW w:w="5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B38A771" w14:textId="77777777" w:rsidR="00D55571" w:rsidRDefault="00000000">
            <w:r>
              <w:rPr>
                <w:b/>
                <w:bCs/>
                <w:color w:val="FFFFFF"/>
                <w:sz w:val="20"/>
                <w:szCs w:val="20"/>
              </w:rPr>
              <w:t>Step</w:t>
            </w:r>
          </w:p>
        </w:tc>
        <w:tc>
          <w:tcPr>
            <w:tcW w:w="55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077C7E62" w14:textId="77777777" w:rsidR="00D55571" w:rsidRDefault="00000000">
            <w:r>
              <w:rPr>
                <w:b/>
                <w:bCs/>
                <w:color w:val="FFFFFF"/>
                <w:sz w:val="20"/>
                <w:szCs w:val="20"/>
              </w:rPr>
              <w:t>Action</w:t>
            </w:r>
          </w:p>
        </w:tc>
        <w:tc>
          <w:tcPr>
            <w:tcW w:w="33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4E093165" w14:textId="77777777" w:rsidR="00D55571" w:rsidRDefault="00000000">
            <w:r>
              <w:rPr>
                <w:b/>
                <w:bCs/>
                <w:color w:val="FFFFFF"/>
                <w:sz w:val="20"/>
                <w:szCs w:val="20"/>
              </w:rPr>
              <w:t>Source of Truth</w:t>
            </w:r>
          </w:p>
        </w:tc>
      </w:tr>
      <w:tr w:rsidR="00D55571" w14:paraId="39F0AF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CD7B71" w14:textId="77777777" w:rsidR="00D55571" w:rsidRDefault="00000000">
            <w:r>
              <w:rPr>
                <w:sz w:val="20"/>
                <w:szCs w:val="20"/>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E056F80" w14:textId="77777777" w:rsidR="00D55571" w:rsidRDefault="00000000">
            <w:r>
              <w:rPr>
                <w:sz w:val="20"/>
                <w:szCs w:val="20"/>
              </w:rPr>
              <w:t>Extract raw transaction event logs from Kafka. The append-only structure guarantees completeness regardless of what else failed.</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19345FB" w14:textId="77777777" w:rsidR="00D55571" w:rsidRDefault="00000000">
            <w:r>
              <w:rPr>
                <w:sz w:val="20"/>
                <w:szCs w:val="20"/>
              </w:rPr>
              <w:t>Kafka topic committed offsets</w:t>
            </w:r>
          </w:p>
        </w:tc>
      </w:tr>
      <w:tr w:rsidR="00D55571" w14:paraId="4F713C6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B9C6B" w14:textId="77777777" w:rsidR="00D55571" w:rsidRDefault="00000000">
            <w:r>
              <w:rPr>
                <w:sz w:val="20"/>
                <w:szCs w:val="20"/>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C9261" w14:textId="77777777" w:rsidR="00D55571" w:rsidRDefault="00000000">
            <w:r>
              <w:rPr>
                <w:sz w:val="20"/>
                <w:szCs w:val="20"/>
              </w:rPr>
              <w:t>Banks download settlement files from the central switch and reconcile against Core Banking System records.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88773" w14:textId="77777777" w:rsidR="00D55571" w:rsidRDefault="00000000">
            <w:r>
              <w:rPr>
                <w:sz w:val="20"/>
                <w:szCs w:val="20"/>
              </w:rPr>
              <w:t>NPCI / BCB settlement file API</w:t>
            </w:r>
          </w:p>
        </w:tc>
      </w:tr>
      <w:tr w:rsidR="00D55571" w14:paraId="4DA79FA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278F17" w14:textId="77777777" w:rsidR="00D55571" w:rsidRDefault="00000000">
            <w:r>
              <w:rPr>
                <w:sz w:val="20"/>
                <w:szCs w:val="20"/>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6A9445D" w14:textId="77777777" w:rsidR="00D55571" w:rsidRDefault="00000000">
            <w:r>
              <w:rPr>
                <w:sz w:val="20"/>
                <w:szCs w:val="20"/>
              </w:rPr>
              <w:t>Cross-reference all three sources. Flag every mismatch automatically.</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6B089E9" w14:textId="77777777" w:rsidR="00D55571" w:rsidRDefault="00000000">
            <w:r>
              <w:rPr>
                <w:sz w:val="20"/>
                <w:szCs w:val="20"/>
              </w:rPr>
              <w:t>Reconciliation engine</w:t>
            </w:r>
          </w:p>
        </w:tc>
      </w:tr>
      <w:tr w:rsidR="00D55571" w14:paraId="25E576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50570" w14:textId="77777777" w:rsidR="00D55571" w:rsidRDefault="00000000">
            <w:r>
              <w:rPr>
                <w:sz w:val="20"/>
                <w:szCs w:val="20"/>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E7ADE" w14:textId="77777777" w:rsidR="00D55571" w:rsidRDefault="00000000">
            <w:r>
              <w:rPr>
                <w:sz w:val="20"/>
                <w:szCs w:val="20"/>
              </w:rPr>
              <w:t>Generate correction entries for each mismatch and route through dispute resolution.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C870B" w14:textId="77777777" w:rsidR="00D55571" w:rsidRDefault="00000000">
            <w:r>
              <w:rPr>
                <w:sz w:val="20"/>
                <w:szCs w:val="20"/>
              </w:rPr>
              <w:t>Dispute Management System</w:t>
            </w:r>
          </w:p>
        </w:tc>
      </w:tr>
      <w:tr w:rsidR="00D55571" w14:paraId="1BF16F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F2A91B" w14:textId="77777777" w:rsidR="00D55571" w:rsidRDefault="00000000">
            <w:r>
              <w:rPr>
                <w:sz w:val="20"/>
                <w:szCs w:val="20"/>
              </w:rPr>
              <w:t>5</w:t>
            </w:r>
          </w:p>
        </w:tc>
        <w:tc>
          <w:tcPr>
            <w:tcW w:w="5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4E6312" w14:textId="77777777" w:rsidR="00D55571" w:rsidRDefault="00000000">
            <w:r>
              <w:rPr>
                <w:sz w:val="20"/>
                <w:szCs w:val="20"/>
              </w:rPr>
              <w:t>UPI mandates T+1 resolution for P2P reversals and T+5 working days for P2M refunds. RBI mandates compensation of Rs 100 per day for delays beyond these windows.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03BA9E4" w14:textId="77777777" w:rsidR="00D55571" w:rsidRDefault="00000000">
            <w:r>
              <w:rPr>
                <w:sz w:val="20"/>
                <w:szCs w:val="20"/>
              </w:rPr>
              <w:t>RBI regulatory guidelines</w:t>
            </w:r>
          </w:p>
        </w:tc>
      </w:tr>
    </w:tbl>
    <w:p w14:paraId="184FCCB5" w14:textId="77777777" w:rsidR="00D55571" w:rsidRDefault="00D55571">
      <w:pPr>
        <w:spacing w:after="160"/>
      </w:pPr>
    </w:p>
    <w:p w14:paraId="486D069B" w14:textId="77777777" w:rsidR="00D55571" w:rsidRDefault="00000000">
      <w:pPr>
        <w:pStyle w:val="Heading2"/>
      </w:pPr>
      <w:r>
        <w:t>6.3 Deferred Settlement</w:t>
      </w:r>
    </w:p>
    <w:p w14:paraId="19A353C2" w14:textId="77777777" w:rsidR="00D55571" w:rsidRDefault="00000000">
      <w:pPr>
        <w:spacing w:before="80" w:after="120"/>
        <w:jc w:val="both"/>
      </w:pPr>
      <w:r>
        <w:t>When real-time settlement infrastructure is unavailable, transactions move to PENDING SETTLEMENT status and process on the next available settlement cycle. From the user's perspective, the payment has succeeded. The only difference is that inter-bank wholesale settlement is deferred. No money is at risk.</w:t>
      </w:r>
    </w:p>
    <w:p w14:paraId="29D0FF16"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D55571" w14:paraId="0FC78533"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1D6BF04" w14:textId="77777777" w:rsidR="00D55571" w:rsidRDefault="00000000">
            <w:r>
              <w:rPr>
                <w:b/>
                <w:bCs/>
                <w:color w:val="FFFFFF"/>
                <w:sz w:val="20"/>
                <w:szCs w:val="20"/>
              </w:rPr>
              <w:t>System</w:t>
            </w:r>
          </w:p>
        </w:tc>
        <w:tc>
          <w:tcPr>
            <w:tcW w:w="48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66AD5FE" w14:textId="77777777" w:rsidR="00D55571" w:rsidRDefault="00000000">
            <w:r>
              <w:rPr>
                <w:b/>
                <w:bCs/>
                <w:color w:val="FFFFFF"/>
                <w:sz w:val="20"/>
                <w:szCs w:val="20"/>
              </w:rPr>
              <w:t>Deferred Mechanism</w:t>
            </w:r>
          </w:p>
        </w:tc>
        <w:tc>
          <w:tcPr>
            <w:tcW w:w="27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BA04D70" w14:textId="77777777" w:rsidR="00D55571" w:rsidRDefault="00000000">
            <w:r>
              <w:rPr>
                <w:b/>
                <w:bCs/>
                <w:color w:val="FFFFFF"/>
                <w:sz w:val="20"/>
                <w:szCs w:val="20"/>
              </w:rPr>
              <w:t>Resolution Window</w:t>
            </w:r>
          </w:p>
        </w:tc>
      </w:tr>
      <w:tr w:rsidR="00D55571" w14:paraId="7705C4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44DC240" w14:textId="77777777" w:rsidR="00D55571" w:rsidRDefault="00000000">
            <w:r>
              <w:rPr>
                <w:sz w:val="20"/>
                <w:szCs w:val="20"/>
              </w:rPr>
              <w:t>UPI (India)</w:t>
            </w:r>
          </w:p>
        </w:tc>
        <w:tc>
          <w:tcPr>
            <w:tcW w:w="4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6221173" w14:textId="77777777" w:rsidR="00D55571" w:rsidRDefault="00000000">
            <w:r>
              <w:rPr>
                <w:sz w:val="20"/>
                <w:szCs w:val="20"/>
              </w:rPr>
              <w:t>Settlement moves to next NPCI DNS cycle. Minimum three cycles run every business day. Failed reversals queue for T+1 processing.</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0460E3" w14:textId="77777777" w:rsidR="00D55571" w:rsidRDefault="00000000">
            <w:r>
              <w:rPr>
                <w:sz w:val="20"/>
                <w:szCs w:val="20"/>
              </w:rPr>
              <w:t>T+1 for P2P, T+5 for P2M</w:t>
            </w:r>
          </w:p>
        </w:tc>
      </w:tr>
      <w:tr w:rsidR="00D55571" w14:paraId="0B45A9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C9CC2" w14:textId="77777777" w:rsidR="00D55571" w:rsidRDefault="00000000">
            <w:r>
              <w:rPr>
                <w:sz w:val="20"/>
                <w:szCs w:val="20"/>
              </w:rPr>
              <w:t>PIX (Brazil)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68AAF" w14:textId="77777777" w:rsidR="00D55571" w:rsidRDefault="00000000">
            <w:r>
              <w:rPr>
                <w:sz w:val="20"/>
                <w:szCs w:val="20"/>
              </w:rPr>
              <w:t>BCB provides SPI Rediscount Facility when STR is down. Banks can borrow against their central bank account balances.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304A3" w14:textId="77777777" w:rsidR="00D55571" w:rsidRDefault="00000000">
            <w:r>
              <w:rPr>
                <w:sz w:val="20"/>
                <w:szCs w:val="20"/>
              </w:rPr>
              <w:t>Real-time once STR recovers</w:t>
            </w:r>
          </w:p>
        </w:tc>
      </w:tr>
      <w:tr w:rsidR="00D55571" w14:paraId="73824A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A7F8F49" w14:textId="77777777" w:rsidR="00D55571" w:rsidRDefault="00000000">
            <w:r>
              <w:rPr>
                <w:sz w:val="20"/>
                <w:szCs w:val="20"/>
              </w:rPr>
              <w:t>FPS (UK)</w:t>
            </w:r>
          </w:p>
        </w:tc>
        <w:tc>
          <w:tcPr>
            <w:tcW w:w="4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A89AF7" w14:textId="77777777" w:rsidR="00D55571" w:rsidRDefault="00000000">
            <w:r>
              <w:rPr>
                <w:sz w:val="20"/>
                <w:szCs w:val="20"/>
              </w:rPr>
              <w:t>VOCA deferred scheme: transactions queue. All settle when the central infrastructure recovers.</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14DDF75" w14:textId="77777777" w:rsidR="00D55571" w:rsidRDefault="00000000">
            <w:r>
              <w:rPr>
                <w:sz w:val="20"/>
                <w:szCs w:val="20"/>
              </w:rPr>
              <w:t>Same business day</w:t>
            </w:r>
          </w:p>
        </w:tc>
      </w:tr>
    </w:tbl>
    <w:p w14:paraId="68690153" w14:textId="77777777" w:rsidR="00D55571" w:rsidRDefault="00D55571">
      <w:pPr>
        <w:spacing w:after="160"/>
      </w:pPr>
    </w:p>
    <w:p w14:paraId="1F64C484" w14:textId="77777777" w:rsidR="00D55571" w:rsidRDefault="00000000">
      <w:pPr>
        <w:pStyle w:val="Heading2"/>
      </w:pPr>
      <w:r>
        <w:t>6.4 User Communication Strategy</w:t>
      </w:r>
    </w:p>
    <w:p w14:paraId="77D3BCFD" w14:textId="77777777" w:rsidR="00D55571" w:rsidRDefault="00000000">
      <w:pPr>
        <w:spacing w:before="80" w:after="120"/>
        <w:jc w:val="both"/>
      </w:pPr>
      <w:r>
        <w:t>Users should never discover a system failure from a failed transaction with no explanation. During the April 2025 UPI outage, information spread across social media faster than any official channel, significantly damaging user trust and requiring weeks to repair. BCB publishes PIX availability metrics in real time on a public dashboard, a deliberate strategy for maintaining institutional credibility.</w:t>
      </w:r>
    </w:p>
    <w:p w14:paraId="1106293A" w14:textId="77777777" w:rsidR="00D55571" w:rsidRDefault="00000000">
      <w:pPr>
        <w:pStyle w:val="ListParagraph"/>
        <w:numPr>
          <w:ilvl w:val="0"/>
          <w:numId w:val="2"/>
        </w:numPr>
        <w:spacing w:before="40" w:after="40"/>
      </w:pPr>
      <w:r>
        <w:t>In-app status banner within five minutes of P1 declaration</w:t>
      </w:r>
    </w:p>
    <w:p w14:paraId="34685E87" w14:textId="77777777" w:rsidR="00D55571" w:rsidRDefault="00000000">
      <w:pPr>
        <w:pStyle w:val="ListParagraph"/>
        <w:numPr>
          <w:ilvl w:val="0"/>
          <w:numId w:val="2"/>
        </w:numPr>
        <w:spacing w:before="40" w:after="40"/>
      </w:pPr>
      <w:r>
        <w:t>Dedicated status page (modelled on GitHub/AWS status page approach) updated every 10 minutes</w:t>
      </w:r>
    </w:p>
    <w:p w14:paraId="22FF2D52" w14:textId="77777777" w:rsidR="00D55571" w:rsidRDefault="00000000">
      <w:pPr>
        <w:pStyle w:val="ListParagraph"/>
        <w:numPr>
          <w:ilvl w:val="0"/>
          <w:numId w:val="2"/>
        </w:numPr>
        <w:spacing w:before="40" w:after="40"/>
      </w:pPr>
      <w:r>
        <w:t>Proactive push notification to affected users with estimated resolution time</w:t>
      </w:r>
    </w:p>
    <w:p w14:paraId="327A792F" w14:textId="77777777" w:rsidR="00D55571" w:rsidRDefault="00000000">
      <w:pPr>
        <w:pStyle w:val="ListParagraph"/>
        <w:numPr>
          <w:ilvl w:val="0"/>
          <w:numId w:val="2"/>
        </w:numPr>
        <w:spacing w:before="40" w:after="40"/>
      </w:pPr>
      <w:r>
        <w:t>Post-incident report published within 48 hours for any P1 event</w:t>
      </w:r>
    </w:p>
    <w:p w14:paraId="1F87C41D" w14:textId="77777777" w:rsidR="00D55571" w:rsidRDefault="00D55571">
      <w:pPr>
        <w:spacing w:after="160"/>
      </w:pPr>
    </w:p>
    <w:p w14:paraId="367B3D50" w14:textId="77777777" w:rsidR="00D55571" w:rsidRDefault="00000000">
      <w:r>
        <w:br w:type="page"/>
      </w:r>
    </w:p>
    <w:p w14:paraId="30EC096B" w14:textId="77777777" w:rsidR="00D55571" w:rsidRDefault="00000000">
      <w:pPr>
        <w:pStyle w:val="Heading1"/>
      </w:pPr>
      <w:r>
        <w:lastRenderedPageBreak/>
        <w:t>7. System Behaviour Under Different Load Conditions</w:t>
      </w:r>
    </w:p>
    <w:p w14:paraId="6A32222A" w14:textId="77777777" w:rsidR="00D55571" w:rsidRDefault="00000000">
      <w:pPr>
        <w:spacing w:before="80" w:after="120"/>
        <w:jc w:val="both"/>
      </w:pPr>
      <w:r>
        <w:t>The system is designed to behave differently under normal and peak load conditions. This is not a failure mode; it is a deliberate architectural choice that protects core payment processing under all circumstances.</w:t>
      </w:r>
    </w:p>
    <w:p w14:paraId="20558C5D" w14:textId="77777777" w:rsidR="00D55571" w:rsidRDefault="00D55571"/>
    <w:p w14:paraId="0CF67CDE" w14:textId="77777777" w:rsidR="00D55571" w:rsidRDefault="00000000">
      <w:pPr>
        <w:pStyle w:val="Heading2"/>
      </w:pPr>
      <w:r>
        <w:t>7.1 Normal Daily Load (Baseline Operations)</w:t>
      </w:r>
    </w:p>
    <w:p w14:paraId="67210326" w14:textId="77777777" w:rsidR="00D55571" w:rsidRDefault="00000000">
      <w:pPr>
        <w:spacing w:before="80" w:after="120"/>
        <w:jc w:val="both"/>
      </w:pPr>
      <w:r>
        <w:t>Under normal daily load, the system operates with standard resource allocation across all services. No service is under pressure. The full feature set is available to all users.</w:t>
      </w:r>
    </w:p>
    <w:p w14:paraId="7882B2FA" w14:textId="77777777" w:rsidR="00D55571" w:rsidRDefault="00000000">
      <w:pPr>
        <w:pStyle w:val="ListParagraph"/>
        <w:numPr>
          <w:ilvl w:val="0"/>
          <w:numId w:val="2"/>
        </w:numPr>
        <w:spacing w:before="40" w:after="40"/>
      </w:pPr>
      <w:r>
        <w:t>All ten subsystems operate at standard capacity with autoscaling thresholds not triggered</w:t>
      </w:r>
    </w:p>
    <w:p w14:paraId="4919096C" w14:textId="77777777" w:rsidR="00D55571" w:rsidRDefault="00000000">
      <w:pPr>
        <w:pStyle w:val="ListParagraph"/>
        <w:numPr>
          <w:ilvl w:val="0"/>
          <w:numId w:val="2"/>
        </w:numPr>
        <w:spacing w:before="40" w:after="40"/>
      </w:pPr>
      <w:r>
        <w:t>Fraud ML scoring executes full model inference within 50 milliseconds per transaction</w:t>
      </w:r>
    </w:p>
    <w:p w14:paraId="608B3D96" w14:textId="77777777" w:rsidR="00D55571" w:rsidRDefault="00000000">
      <w:pPr>
        <w:pStyle w:val="ListParagraph"/>
        <w:numPr>
          <w:ilvl w:val="0"/>
          <w:numId w:val="2"/>
        </w:numPr>
        <w:spacing w:before="40" w:after="40"/>
      </w:pPr>
      <w:r>
        <w:t>Transaction history, analytics, and regulatory dashboards receive normal resource allocation</w:t>
      </w:r>
    </w:p>
    <w:p w14:paraId="58C69D06" w14:textId="77777777" w:rsidR="00D55571" w:rsidRDefault="00000000">
      <w:pPr>
        <w:pStyle w:val="ListParagraph"/>
        <w:numPr>
          <w:ilvl w:val="0"/>
          <w:numId w:val="2"/>
        </w:numPr>
        <w:spacing w:before="40" w:after="40"/>
      </w:pPr>
      <w:r>
        <w:t>Synthetic transaction monitoring runs continuously to detect latency degradation early</w:t>
      </w:r>
    </w:p>
    <w:p w14:paraId="5682E0D8" w14:textId="77777777" w:rsidR="00D55571" w:rsidRDefault="00000000">
      <w:pPr>
        <w:pStyle w:val="ListParagraph"/>
        <w:numPr>
          <w:ilvl w:val="0"/>
          <w:numId w:val="2"/>
        </w:numPr>
        <w:spacing w:before="40" w:after="40"/>
      </w:pPr>
      <w:r>
        <w:t>Settlement cycles execute on standard schedule: three DNS cycles per business day for UPI-model systems</w:t>
      </w:r>
    </w:p>
    <w:p w14:paraId="75F8AD5C" w14:textId="77777777" w:rsidR="00D55571" w:rsidRDefault="00D55571"/>
    <w:p w14:paraId="601F9C07" w14:textId="77777777" w:rsidR="00D55571" w:rsidRDefault="00000000">
      <w:pPr>
        <w:pStyle w:val="Heading2"/>
      </w:pPr>
      <w:r>
        <w:t>7.2 Peak National Events (10x Load)</w:t>
      </w:r>
    </w:p>
    <w:p w14:paraId="37B1B141" w14:textId="77777777" w:rsidR="00D55571" w:rsidRDefault="00000000">
      <w:pPr>
        <w:spacing w:before="80" w:after="120"/>
        <w:jc w:val="both"/>
      </w:pPr>
      <w:r>
        <w:t>During festivals, salary days, and tax deadlines, transaction volume can spike to 500,000 TPS. The architecture handles this through a combination of predictive pre-warming and progressive load shedding, not through reactive scaling that always lags behind demand.</w:t>
      </w:r>
    </w:p>
    <w:p w14:paraId="36E9D5FE"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571" w14:paraId="67E7B9C3" w14:textId="77777777">
        <w:tblPrEx>
          <w:tblCellMar>
            <w:top w:w="0" w:type="dxa"/>
            <w:bottom w:w="0" w:type="dxa"/>
          </w:tblCellMar>
        </w:tblPrEx>
        <w:tc>
          <w:tcPr>
            <w:tcW w:w="9360" w:type="dxa"/>
            <w:tcBorders>
              <w:top w:val="single" w:sz="1" w:space="0" w:color="0891B2"/>
              <w:left w:val="single" w:sz="1" w:space="0" w:color="0891B2"/>
              <w:bottom w:val="single" w:sz="1" w:space="0" w:color="0891B2"/>
              <w:right w:val="single" w:sz="1" w:space="0" w:color="0891B2"/>
            </w:tcBorders>
            <w:shd w:val="clear" w:color="auto" w:fill="EBF5FB"/>
            <w:tcMar>
              <w:top w:w="140" w:type="dxa"/>
              <w:left w:w="200" w:type="dxa"/>
              <w:bottom w:w="140" w:type="dxa"/>
              <w:right w:w="200" w:type="dxa"/>
            </w:tcMar>
          </w:tcPr>
          <w:p w14:paraId="43C340C6" w14:textId="77777777" w:rsidR="00D55571" w:rsidRDefault="00000000">
            <w:pPr>
              <w:spacing w:before="20" w:after="20"/>
            </w:pPr>
            <w:r>
              <w:rPr>
                <w:b/>
                <w:bCs/>
                <w:color w:val="0D2137"/>
              </w:rPr>
              <w:t>Peak Event Response Protocol</w:t>
            </w:r>
          </w:p>
          <w:p w14:paraId="3498BB0E" w14:textId="77777777" w:rsidR="00D55571" w:rsidRDefault="00000000">
            <w:pPr>
              <w:pStyle w:val="ListParagraph"/>
              <w:numPr>
                <w:ilvl w:val="0"/>
                <w:numId w:val="2"/>
              </w:numPr>
              <w:spacing w:before="10" w:after="8"/>
            </w:pPr>
            <w:r>
              <w:rPr>
                <w:sz w:val="21"/>
                <w:szCs w:val="21"/>
              </w:rPr>
              <w:t>T-24 hours: Predictive load model triggers infrastructure pre-warming based on historical event data</w:t>
            </w:r>
          </w:p>
          <w:p w14:paraId="624CDABB" w14:textId="77777777" w:rsidR="00D55571" w:rsidRDefault="00000000">
            <w:pPr>
              <w:pStyle w:val="ListParagraph"/>
              <w:numPr>
                <w:ilvl w:val="0"/>
                <w:numId w:val="2"/>
              </w:numPr>
              <w:spacing w:before="8" w:after="8"/>
            </w:pPr>
            <w:r>
              <w:rPr>
                <w:sz w:val="21"/>
                <w:szCs w:val="21"/>
              </w:rPr>
              <w:t>T-2 hours: All autoscaling groups set to minimum of 150% normal capacity; bank connection pools pre-expanded</w:t>
            </w:r>
          </w:p>
          <w:p w14:paraId="39701F2F" w14:textId="77777777" w:rsidR="00D55571" w:rsidRDefault="00000000">
            <w:pPr>
              <w:pStyle w:val="ListParagraph"/>
              <w:numPr>
                <w:ilvl w:val="0"/>
                <w:numId w:val="2"/>
              </w:numPr>
              <w:spacing w:before="8" w:after="8"/>
            </w:pPr>
            <w:r>
              <w:rPr>
                <w:sz w:val="21"/>
                <w:szCs w:val="21"/>
              </w:rPr>
              <w:t>During peak: Non-critical services (analytics, history refresh, developer API) enter rate-limited mode to protect core processing capacity</w:t>
            </w:r>
          </w:p>
          <w:p w14:paraId="1D693374" w14:textId="77777777" w:rsidR="00D55571" w:rsidRDefault="00000000">
            <w:pPr>
              <w:pStyle w:val="ListParagraph"/>
              <w:numPr>
                <w:ilvl w:val="0"/>
                <w:numId w:val="2"/>
              </w:numPr>
              <w:spacing w:before="8" w:after="20"/>
            </w:pPr>
            <w:r>
              <w:rPr>
                <w:sz w:val="21"/>
                <w:szCs w:val="21"/>
              </w:rPr>
              <w:t>Token bucket rate limiting at API gateway absorbs burst arrivals; Kafka consumer-pull model provides natural internal backpressure</w:t>
            </w:r>
          </w:p>
        </w:tc>
      </w:tr>
    </w:tbl>
    <w:p w14:paraId="3FCE58C3" w14:textId="77777777" w:rsidR="00D55571" w:rsidRDefault="00D55571">
      <w:pPr>
        <w:spacing w:after="160"/>
      </w:pPr>
    </w:p>
    <w:p w14:paraId="6A301265" w14:textId="77777777" w:rsidR="00D55571" w:rsidRDefault="00000000">
      <w:r>
        <w:br w:type="page"/>
      </w:r>
    </w:p>
    <w:p w14:paraId="513E9990" w14:textId="77777777" w:rsidR="00D55571" w:rsidRDefault="00000000">
      <w:pPr>
        <w:pStyle w:val="Heading1"/>
      </w:pPr>
      <w:r>
        <w:lastRenderedPageBreak/>
        <w:t>8. Architectural Trade-Offs</w:t>
      </w:r>
    </w:p>
    <w:p w14:paraId="6996003A" w14:textId="77777777" w:rsidR="00D55571" w:rsidRDefault="00000000">
      <w:pPr>
        <w:spacing w:before="80" w:after="120"/>
        <w:jc w:val="both"/>
      </w:pPr>
      <w:r>
        <w:t>Every architectural decision involves a trade-off between competing values. The decisions below are explicit rather than implicit, documented so they can be revisited as the system evolves and requirements change.</w:t>
      </w:r>
    </w:p>
    <w:p w14:paraId="3A93A5E2" w14:textId="77777777" w:rsidR="00D55571" w:rsidRDefault="00D55571"/>
    <w:p w14:paraId="4D4FAFC2" w14:textId="77777777" w:rsidR="00D55571" w:rsidRDefault="00000000">
      <w:pPr>
        <w:pStyle w:val="Heading2"/>
      </w:pPr>
      <w:r>
        <w:t>8.1 Availability vs. Strong Consistency</w:t>
      </w:r>
    </w:p>
    <w:p w14:paraId="05168B75" w14:textId="77777777" w:rsidR="00D55571" w:rsidRDefault="00000000">
      <w:pPr>
        <w:spacing w:before="80" w:after="120"/>
        <w:jc w:val="both"/>
      </w:pPr>
      <w:r>
        <w:t>The system favours availability over strong consistency for non-critical data flows. In the payment processing and settlement paths, strong consistency is non-negotiable. In notification delivery and transaction history reads, eventual consistency is accepted in exchange for higher availability.</w:t>
      </w:r>
    </w:p>
    <w:p w14:paraId="4CF0C325" w14:textId="77777777" w:rsidR="00D55571" w:rsidRDefault="00000000">
      <w:pPr>
        <w:spacing w:before="80" w:after="120"/>
        <w:jc w:val="both"/>
      </w:pPr>
      <w:r>
        <w:t xml:space="preserve">This is a direct application of the CAP theorem to payment architecture. The design aligns with how PIX, </w:t>
      </w:r>
      <w:proofErr w:type="spellStart"/>
      <w:r>
        <w:t>FedNow</w:t>
      </w:r>
      <w:proofErr w:type="spellEnd"/>
      <w:r>
        <w:t>, and UK FPS handle this boundary: strong consistency at the money movement layer, eventual consistency at the information presentation layer.</w:t>
      </w:r>
    </w:p>
    <w:p w14:paraId="4B7B52C2" w14:textId="77777777" w:rsidR="00D55571" w:rsidRDefault="00D55571"/>
    <w:p w14:paraId="5522C108" w14:textId="77777777" w:rsidR="00D55571" w:rsidRDefault="00000000">
      <w:pPr>
        <w:pStyle w:val="Heading2"/>
      </w:pPr>
      <w:r>
        <w:t>8.2 Real-Time vs. Eventual Processing</w:t>
      </w:r>
    </w:p>
    <w:p w14:paraId="3154209B" w14:textId="77777777" w:rsidR="00D55571" w:rsidRDefault="00000000">
      <w:pPr>
        <w:spacing w:before="80" w:after="120"/>
        <w:jc w:val="both"/>
      </w:pPr>
      <w:r>
        <w:t>Payment confirmation is real-time. Inter-bank wholesale settlement uses micro-batches. This separation is how every successful national payments system operates: the user experience is instant, but the underlying liquidity management can tolerate a few seconds of batching without any user-facing consequence.</w:t>
      </w:r>
    </w:p>
    <w:p w14:paraId="0373A5D7" w14:textId="77777777" w:rsidR="00D55571" w:rsidRDefault="00D55571"/>
    <w:p w14:paraId="06ADE02E" w14:textId="77777777" w:rsidR="00D55571" w:rsidRDefault="00000000">
      <w:pPr>
        <w:pStyle w:val="Heading2"/>
      </w:pPr>
      <w:r>
        <w:t>8.3 Security Depth vs. User Experience</w:t>
      </w:r>
    </w:p>
    <w:p w14:paraId="577E0B98" w14:textId="77777777" w:rsidR="00D55571" w:rsidRDefault="00000000">
      <w:pPr>
        <w:spacing w:before="80" w:after="120"/>
        <w:jc w:val="both"/>
      </w:pPr>
      <w:r>
        <w:t>Multi-factor authentication applies to all high-value transactions above a configurable threshold. UPI-style frictionless confirmation applies to small peer-to-peer payments within daily limits. Risk-based authentication adapts dynamically based on transaction amount, device trust score, location, and velocity patterns.</w:t>
      </w:r>
    </w:p>
    <w:p w14:paraId="198F999E" w14:textId="77777777" w:rsidR="00D55571" w:rsidRDefault="00000000">
      <w:pPr>
        <w:spacing w:before="80" w:after="120"/>
        <w:jc w:val="both"/>
      </w:pPr>
      <w:r>
        <w:t>The key insight from UPI's design: friction is not security. Friction reduces adoption, which reduces the network effect that makes the system valuable. Well-designed security is invisible to legitimate users and visible only to bad actors.</w:t>
      </w:r>
    </w:p>
    <w:p w14:paraId="3504FC3E" w14:textId="77777777" w:rsidR="00D55571" w:rsidRDefault="00D55571"/>
    <w:p w14:paraId="1B4DB90F" w14:textId="77777777" w:rsidR="00D55571" w:rsidRDefault="00000000">
      <w:pPr>
        <w:pStyle w:val="Heading2"/>
      </w:pPr>
      <w:r>
        <w:t>8.4 Cost vs. Reliability</w:t>
      </w:r>
    </w:p>
    <w:p w14:paraId="0FC12275" w14:textId="77777777" w:rsidR="00D55571" w:rsidRDefault="00000000">
      <w:pPr>
        <w:spacing w:before="80" w:after="120"/>
        <w:jc w:val="both"/>
      </w:pPr>
      <w:r>
        <w:t>A national payments system cannot have budget-driven reliability decisions. Multi-zone, multi-region active-active deployment costs approximately 20% more than a primary-plus-disaster-recovery topology, but eliminates recovery time entirely. The cost of downtime, measured in regulatory penalties, reputational damage, and lost transaction revenue, exceeds the infrastructure premium by orders of magnitude.</w:t>
      </w:r>
    </w:p>
    <w:p w14:paraId="7F53AA35" w14:textId="77777777" w:rsidR="00D55571" w:rsidRDefault="00D55571"/>
    <w:p w14:paraId="47B5ACF0" w14:textId="77777777" w:rsidR="00D55571" w:rsidRDefault="00000000">
      <w:pPr>
        <w:pStyle w:val="Heading2"/>
      </w:pPr>
      <w:r>
        <w:t>8.5 Trade-Off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D55571" w14:paraId="2756B331"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1FB84C6E" w14:textId="77777777" w:rsidR="00D55571" w:rsidRDefault="00000000">
            <w:r>
              <w:rPr>
                <w:b/>
                <w:bCs/>
                <w:color w:val="FFFFFF"/>
                <w:sz w:val="20"/>
                <w:szCs w:val="20"/>
              </w:rPr>
              <w:t>Trade-Off</w:t>
            </w:r>
          </w:p>
        </w:tc>
        <w:tc>
          <w:tcPr>
            <w:tcW w:w="3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7C58D83F" w14:textId="77777777" w:rsidR="00D55571" w:rsidRDefault="00000000">
            <w:r>
              <w:rPr>
                <w:b/>
                <w:bCs/>
                <w:color w:val="FFFFFF"/>
                <w:sz w:val="20"/>
                <w:szCs w:val="20"/>
              </w:rPr>
              <w:t>Decision</w:t>
            </w:r>
          </w:p>
        </w:tc>
        <w:tc>
          <w:tcPr>
            <w:tcW w:w="33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776CE33E" w14:textId="77777777" w:rsidR="00D55571" w:rsidRDefault="00000000">
            <w:r>
              <w:rPr>
                <w:b/>
                <w:bCs/>
                <w:color w:val="FFFFFF"/>
                <w:sz w:val="20"/>
                <w:szCs w:val="20"/>
              </w:rPr>
              <w:t>Rationale</w:t>
            </w:r>
          </w:p>
        </w:tc>
      </w:tr>
      <w:tr w:rsidR="00D55571" w14:paraId="27C368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252768" w14:textId="77777777" w:rsidR="00D55571" w:rsidRDefault="00000000">
            <w:r>
              <w:rPr>
                <w:sz w:val="20"/>
                <w:szCs w:val="20"/>
              </w:rPr>
              <w:t>Availability vs. Strong Consistency</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659AFE" w14:textId="77777777" w:rsidR="00D55571" w:rsidRDefault="00000000">
            <w:r>
              <w:rPr>
                <w:sz w:val="20"/>
                <w:szCs w:val="20"/>
              </w:rPr>
              <w:t>Availability for non-critical; Strong for money movement</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F7F6CA" w14:textId="77777777" w:rsidR="00D55571" w:rsidRDefault="00000000">
            <w:r>
              <w:rPr>
                <w:sz w:val="20"/>
                <w:szCs w:val="20"/>
              </w:rPr>
              <w:t>CAP theorem applied pragmatically: no single model fits all data flows</w:t>
            </w:r>
          </w:p>
        </w:tc>
      </w:tr>
      <w:tr w:rsidR="00D55571" w14:paraId="136312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009B9" w14:textId="77777777" w:rsidR="00D55571" w:rsidRDefault="00000000">
            <w:r>
              <w:rPr>
                <w:sz w:val="20"/>
                <w:szCs w:val="20"/>
              </w:rPr>
              <w:lastRenderedPageBreak/>
              <w:t>Real-Time vs. Batch Settlement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1B85A" w14:textId="77777777" w:rsidR="00D55571" w:rsidRDefault="00000000">
            <w:r>
              <w:rPr>
                <w:sz w:val="20"/>
                <w:szCs w:val="20"/>
              </w:rPr>
              <w:t>Real-time confirmation; micro-batch settlement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0A2CBD" w14:textId="77777777" w:rsidR="00D55571" w:rsidRDefault="00000000">
            <w:r>
              <w:rPr>
                <w:sz w:val="20"/>
                <w:szCs w:val="20"/>
              </w:rPr>
              <w:t>User experience is instant; wholesale liquidity management tolerates batching</w:t>
            </w:r>
          </w:p>
        </w:tc>
      </w:tr>
      <w:tr w:rsidR="00D55571" w14:paraId="137D60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CB4E10" w14:textId="77777777" w:rsidR="00D55571" w:rsidRDefault="00000000">
            <w:r>
              <w:rPr>
                <w:sz w:val="20"/>
                <w:szCs w:val="20"/>
              </w:rPr>
              <w:t>Security Depth vs. UX</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7EA769" w14:textId="77777777" w:rsidR="00D55571" w:rsidRDefault="00000000">
            <w:r>
              <w:rPr>
                <w:sz w:val="20"/>
                <w:szCs w:val="20"/>
              </w:rPr>
              <w:t>Risk-based, adaptive authentication</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E93AB0" w14:textId="77777777" w:rsidR="00D55571" w:rsidRDefault="00000000">
            <w:r>
              <w:rPr>
                <w:sz w:val="20"/>
                <w:szCs w:val="20"/>
              </w:rPr>
              <w:t>Friction reduces adoption; security should be proportionate to risk</w:t>
            </w:r>
          </w:p>
        </w:tc>
      </w:tr>
      <w:tr w:rsidR="00D55571" w14:paraId="7BC03A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DBDFEB" w14:textId="77777777" w:rsidR="00D55571" w:rsidRDefault="00000000">
            <w:r>
              <w:rPr>
                <w:sz w:val="20"/>
                <w:szCs w:val="20"/>
              </w:rPr>
              <w:t>Cost vs. Reliability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A0F7D" w14:textId="77777777" w:rsidR="00D55571" w:rsidRDefault="00000000">
            <w:r>
              <w:rPr>
                <w:sz w:val="20"/>
                <w:szCs w:val="20"/>
              </w:rPr>
              <w:t>Reliability non-negotiable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1156F" w14:textId="77777777" w:rsidR="00D55571" w:rsidRDefault="00000000">
            <w:r>
              <w:rPr>
                <w:sz w:val="20"/>
                <w:szCs w:val="20"/>
              </w:rPr>
              <w:t>Downtime cost exceeds infrastructure premium; five nines is a business requirement</w:t>
            </w:r>
          </w:p>
        </w:tc>
      </w:tr>
      <w:tr w:rsidR="00D55571" w14:paraId="119401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8413E2" w14:textId="77777777" w:rsidR="00D55571" w:rsidRDefault="00000000">
            <w:r>
              <w:rPr>
                <w:sz w:val="20"/>
                <w:szCs w:val="20"/>
              </w:rPr>
              <w:t>Open API vs. Controlled Access</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FB889D" w14:textId="77777777" w:rsidR="00D55571" w:rsidRDefault="00000000">
            <w:r>
              <w:rPr>
                <w:sz w:val="20"/>
                <w:szCs w:val="20"/>
              </w:rPr>
              <w:t>Consent-gated open API ecosystem</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5B4BBC3" w14:textId="77777777" w:rsidR="00D55571" w:rsidRDefault="00000000">
            <w:r>
              <w:rPr>
                <w:sz w:val="20"/>
                <w:szCs w:val="20"/>
              </w:rPr>
              <w:t>PIX Open Finance model: enables innovation while protecting user data</w:t>
            </w:r>
          </w:p>
        </w:tc>
      </w:tr>
    </w:tbl>
    <w:p w14:paraId="761141E1" w14:textId="77777777" w:rsidR="00D55571" w:rsidRDefault="00D55571">
      <w:pPr>
        <w:spacing w:after="160"/>
      </w:pPr>
    </w:p>
    <w:p w14:paraId="0F19547F" w14:textId="77777777" w:rsidR="00D55571" w:rsidRDefault="00000000">
      <w:r>
        <w:br w:type="page"/>
      </w:r>
    </w:p>
    <w:p w14:paraId="59CB3412" w14:textId="77777777" w:rsidR="00D55571" w:rsidRDefault="00000000">
      <w:pPr>
        <w:pStyle w:val="Heading1"/>
      </w:pPr>
      <w:r>
        <w:lastRenderedPageBreak/>
        <w:t>9. Global Benchmarks, USPs, and ROI</w:t>
      </w:r>
    </w:p>
    <w:p w14:paraId="63998F9F" w14:textId="77777777" w:rsidR="00D55571" w:rsidRDefault="00000000">
      <w:pPr>
        <w:spacing w:before="80" w:after="120"/>
        <w:jc w:val="both"/>
      </w:pPr>
      <w:r>
        <w:t>The architecture recommendations in this report are not speculative. They are grounded in what systems processing billions of transactions per day have learned, often through expensive failures, about what works at national scale.</w:t>
      </w:r>
    </w:p>
    <w:p w14:paraId="1527B4FC" w14:textId="77777777" w:rsidR="00D55571" w:rsidRDefault="00D55571"/>
    <w:p w14:paraId="2F56E271" w14:textId="77777777" w:rsidR="00D55571" w:rsidRDefault="00000000">
      <w:pPr>
        <w:pStyle w:val="Heading2"/>
      </w:pPr>
      <w:r>
        <w:t>9.1 Benchmark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600"/>
        <w:gridCol w:w="1000"/>
        <w:gridCol w:w="1400"/>
        <w:gridCol w:w="2460"/>
      </w:tblGrid>
      <w:tr w:rsidR="00D55571" w14:paraId="09B6DE4A" w14:textId="77777777">
        <w:tblPrEx>
          <w:tblCellMar>
            <w:top w:w="0" w:type="dxa"/>
            <w:bottom w:w="0" w:type="dxa"/>
          </w:tblCellMar>
        </w:tblPrEx>
        <w:trPr>
          <w:tblHeader/>
        </w:trPr>
        <w:tc>
          <w:tcPr>
            <w:tcW w:w="15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339DA0D" w14:textId="77777777" w:rsidR="00D55571" w:rsidRDefault="00000000">
            <w:r>
              <w:rPr>
                <w:b/>
                <w:bCs/>
                <w:color w:val="FFFFFF"/>
                <w:sz w:val="20"/>
                <w:szCs w:val="20"/>
              </w:rPr>
              <w:t>System</w:t>
            </w:r>
          </w:p>
        </w:tc>
        <w:tc>
          <w:tcPr>
            <w:tcW w:w="14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4D6EE5C3" w14:textId="77777777" w:rsidR="00D55571" w:rsidRDefault="00000000">
            <w:r>
              <w:rPr>
                <w:b/>
                <w:bCs/>
                <w:color w:val="FFFFFF"/>
                <w:sz w:val="20"/>
                <w:szCs w:val="20"/>
              </w:rPr>
              <w:t>Country</w:t>
            </w:r>
          </w:p>
        </w:tc>
        <w:tc>
          <w:tcPr>
            <w:tcW w:w="16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27136CB" w14:textId="77777777" w:rsidR="00D55571" w:rsidRDefault="00000000">
            <w:r>
              <w:rPr>
                <w:b/>
                <w:bCs/>
                <w:color w:val="FFFFFF"/>
                <w:sz w:val="20"/>
                <w:szCs w:val="20"/>
              </w:rPr>
              <w:t>Users</w:t>
            </w:r>
          </w:p>
        </w:tc>
        <w:tc>
          <w:tcPr>
            <w:tcW w:w="10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C4FD221" w14:textId="77777777" w:rsidR="00D55571" w:rsidRDefault="00000000">
            <w:r>
              <w:rPr>
                <w:b/>
                <w:bCs/>
                <w:color w:val="FFFFFF"/>
                <w:sz w:val="20"/>
                <w:szCs w:val="20"/>
              </w:rPr>
              <w:t>Peak TPS</w:t>
            </w:r>
          </w:p>
        </w:tc>
        <w:tc>
          <w:tcPr>
            <w:tcW w:w="14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D3D014C" w14:textId="77777777" w:rsidR="00D55571" w:rsidRDefault="00000000">
            <w:r>
              <w:rPr>
                <w:b/>
                <w:bCs/>
                <w:color w:val="FFFFFF"/>
                <w:sz w:val="20"/>
                <w:szCs w:val="20"/>
              </w:rPr>
              <w:t>Latency</w:t>
            </w:r>
          </w:p>
        </w:tc>
        <w:tc>
          <w:tcPr>
            <w:tcW w:w="24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08679B20" w14:textId="77777777" w:rsidR="00D55571" w:rsidRDefault="00000000">
            <w:r>
              <w:rPr>
                <w:b/>
                <w:bCs/>
                <w:color w:val="FFFFFF"/>
                <w:sz w:val="20"/>
                <w:szCs w:val="20"/>
              </w:rPr>
              <w:t>Key Differentiator</w:t>
            </w:r>
          </w:p>
        </w:tc>
      </w:tr>
      <w:tr w:rsidR="00D55571" w14:paraId="1BC302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77A712F" w14:textId="77777777" w:rsidR="00D55571" w:rsidRDefault="00000000">
            <w:r>
              <w:rPr>
                <w:sz w:val="20"/>
                <w:szCs w:val="20"/>
              </w:rPr>
              <w:t>UPI</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F54E9AC" w14:textId="77777777" w:rsidR="00D55571" w:rsidRDefault="00000000">
            <w:r>
              <w:rPr>
                <w:sz w:val="20"/>
                <w:szCs w:val="20"/>
              </w:rPr>
              <w:t>India</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953DE8" w14:textId="77777777" w:rsidR="00D55571" w:rsidRDefault="00000000">
            <w:r>
              <w:rPr>
                <w:sz w:val="20"/>
                <w:szCs w:val="20"/>
              </w:rPr>
              <w:t>300M+ active</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74BFA0" w14:textId="77777777" w:rsidR="00D55571" w:rsidRDefault="00000000">
            <w:r>
              <w:rPr>
                <w:sz w:val="20"/>
                <w:szCs w:val="20"/>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E84EDD" w14:textId="77777777" w:rsidR="00D55571" w:rsidRDefault="00000000">
            <w:r>
              <w:rPr>
                <w:sz w:val="20"/>
                <w:szCs w:val="20"/>
              </w:rPr>
              <w:t>&lt;30 sec SLA</w:t>
            </w:r>
          </w:p>
        </w:tc>
        <w:tc>
          <w:tcPr>
            <w:tcW w:w="2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266A26" w14:textId="77777777" w:rsidR="00D55571" w:rsidRDefault="00000000">
            <w:r>
              <w:rPr>
                <w:sz w:val="20"/>
                <w:szCs w:val="20"/>
              </w:rPr>
              <w:t>VPA alias model; largest real-time P2P network</w:t>
            </w:r>
          </w:p>
        </w:tc>
      </w:tr>
      <w:tr w:rsidR="00D55571" w14:paraId="2730EF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4371C" w14:textId="77777777" w:rsidR="00D55571" w:rsidRDefault="00000000">
            <w:r>
              <w:rPr>
                <w:sz w:val="20"/>
                <w:szCs w:val="20"/>
              </w:rPr>
              <w:t>PIX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2EE0F" w14:textId="77777777" w:rsidR="00D55571" w:rsidRDefault="00000000">
            <w:r>
              <w:rPr>
                <w:sz w:val="20"/>
                <w:szCs w:val="20"/>
              </w:rPr>
              <w:t>Brazil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39AD3" w14:textId="77777777" w:rsidR="00D55571" w:rsidRDefault="00000000">
            <w:r>
              <w:rPr>
                <w:sz w:val="20"/>
                <w:szCs w:val="20"/>
              </w:rPr>
              <w:t>100M+ in 6 months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5787B7" w14:textId="77777777" w:rsidR="00D55571" w:rsidRDefault="00000000">
            <w:r>
              <w:rPr>
                <w:sz w:val="20"/>
                <w:szCs w:val="20"/>
              </w:rPr>
              <w:t>12,000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E4303" w14:textId="77777777" w:rsidR="00D55571" w:rsidRDefault="00000000">
            <w:r>
              <w:rPr>
                <w:sz w:val="20"/>
                <w:szCs w:val="20"/>
              </w:rPr>
              <w:t>&lt;10 sec SLA</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D812A" w14:textId="77777777" w:rsidR="00D55571" w:rsidRDefault="00000000">
            <w:r>
              <w:rPr>
                <w:sz w:val="20"/>
                <w:szCs w:val="20"/>
              </w:rPr>
              <w:t>Fastest adoption in payment history; 24/7 mandatory settlement</w:t>
            </w:r>
          </w:p>
        </w:tc>
      </w:tr>
      <w:tr w:rsidR="00D55571" w14:paraId="0FA00A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530B7A" w14:textId="77777777" w:rsidR="00D55571" w:rsidRDefault="00000000">
            <w:r>
              <w:rPr>
                <w:sz w:val="20"/>
                <w:szCs w:val="20"/>
              </w:rPr>
              <w:t>FPS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EC012A" w14:textId="77777777" w:rsidR="00D55571" w:rsidRDefault="00000000">
            <w:r>
              <w:rPr>
                <w:sz w:val="20"/>
                <w:szCs w:val="20"/>
              </w:rPr>
              <w:t>UK</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F58ACB" w14:textId="77777777" w:rsidR="00D55571" w:rsidRDefault="00000000">
            <w:r>
              <w:rPr>
                <w:sz w:val="20"/>
                <w:szCs w:val="20"/>
              </w:rPr>
              <w:t>~60M users</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1DA3BC0" w14:textId="77777777" w:rsidR="00D55571" w:rsidRDefault="00000000">
            <w:r>
              <w:rPr>
                <w:sz w:val="20"/>
                <w:szCs w:val="20"/>
              </w:rPr>
              <w:t>3,000</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C3322D1" w14:textId="77777777" w:rsidR="00D55571" w:rsidRDefault="00000000">
            <w:r>
              <w:rPr>
                <w:sz w:val="20"/>
                <w:szCs w:val="20"/>
              </w:rPr>
              <w:t>&lt;2 hours</w:t>
            </w:r>
          </w:p>
        </w:tc>
        <w:tc>
          <w:tcPr>
            <w:tcW w:w="2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CBA5AF" w14:textId="77777777" w:rsidR="00D55571" w:rsidRDefault="00000000">
            <w:r>
              <w:rPr>
                <w:sz w:val="20"/>
                <w:szCs w:val="20"/>
              </w:rPr>
              <w:t>World's first real-time retail (2008); ISO 20022 pioneer</w:t>
            </w:r>
          </w:p>
        </w:tc>
      </w:tr>
      <w:tr w:rsidR="00D55571" w14:paraId="1EA1AA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A7D31" w14:textId="77777777" w:rsidR="00D55571" w:rsidRDefault="00000000">
            <w:proofErr w:type="spellStart"/>
            <w:r>
              <w:rPr>
                <w:sz w:val="20"/>
                <w:szCs w:val="20"/>
              </w:rPr>
              <w:t>FedNow</w:t>
            </w:r>
            <w:proofErr w:type="spellEnd"/>
            <w:r>
              <w:rPr>
                <w:sz w:val="20"/>
                <w:szCs w:val="20"/>
              </w:rPr>
              <w:t xml:space="preserve"> / RTP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16ECF" w14:textId="77777777" w:rsidR="00D55571" w:rsidRDefault="00000000">
            <w:r>
              <w:rPr>
                <w:sz w:val="20"/>
                <w:szCs w:val="20"/>
              </w:rPr>
              <w:t>USA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4C2E7" w14:textId="77777777" w:rsidR="00D55571" w:rsidRDefault="00000000">
            <w:r>
              <w:rPr>
                <w:sz w:val="20"/>
                <w:szCs w:val="20"/>
              </w:rPr>
              <w:t>Bank-dependent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6119A" w14:textId="77777777" w:rsidR="00D55571" w:rsidRDefault="00000000">
            <w:r>
              <w:rPr>
                <w:sz w:val="20"/>
                <w:szCs w:val="20"/>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E1A2F" w14:textId="77777777" w:rsidR="00D55571" w:rsidRDefault="00000000">
            <w:r>
              <w:rPr>
                <w:sz w:val="20"/>
                <w:szCs w:val="20"/>
              </w:rPr>
              <w:t>&lt;30 sec</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F63BA" w14:textId="77777777" w:rsidR="00D55571" w:rsidRDefault="00000000">
            <w:r>
              <w:rPr>
                <w:sz w:val="20"/>
                <w:szCs w:val="20"/>
              </w:rPr>
              <w:t>Private consortium; ISO 20022 native from day one</w:t>
            </w:r>
          </w:p>
        </w:tc>
      </w:tr>
      <w:tr w:rsidR="00D55571" w14:paraId="695D5D1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B1947E8" w14:textId="77777777" w:rsidR="00D55571" w:rsidRDefault="00000000">
            <w:r>
              <w:rPr>
                <w:sz w:val="20"/>
                <w:szCs w:val="20"/>
              </w:rPr>
              <w:t>This System (NRTPS)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3E850D8" w14:textId="77777777" w:rsidR="00D55571" w:rsidRDefault="00000000">
            <w:r>
              <w:rPr>
                <w:sz w:val="20"/>
                <w:szCs w:val="20"/>
              </w:rPr>
              <w:t>Target nation</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7245D7" w14:textId="77777777" w:rsidR="00D55571" w:rsidRDefault="00000000">
            <w:r>
              <w:rPr>
                <w:sz w:val="20"/>
                <w:szCs w:val="20"/>
              </w:rPr>
              <w:t>150M registered</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EDF4A4" w14:textId="77777777" w:rsidR="00D55571" w:rsidRDefault="00000000">
            <w:r>
              <w:rPr>
                <w:sz w:val="20"/>
                <w:szCs w:val="20"/>
              </w:rPr>
              <w:t>50,000+</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7CEFF82" w14:textId="77777777" w:rsidR="00D55571" w:rsidRDefault="00000000">
            <w:r>
              <w:rPr>
                <w:sz w:val="20"/>
                <w:szCs w:val="20"/>
              </w:rPr>
              <w:t>&lt;2 seconds</w:t>
            </w:r>
          </w:p>
        </w:tc>
        <w:tc>
          <w:tcPr>
            <w:tcW w:w="24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2D0673" w14:textId="77777777" w:rsidR="00D55571" w:rsidRDefault="00000000">
            <w:r>
              <w:rPr>
                <w:sz w:val="20"/>
                <w:szCs w:val="20"/>
              </w:rPr>
              <w:t>AI fraud, VPA, cross-border ready, 10x spike auto-scaling</w:t>
            </w:r>
          </w:p>
        </w:tc>
      </w:tr>
    </w:tbl>
    <w:p w14:paraId="3DC92A1A" w14:textId="77777777" w:rsidR="00D55571" w:rsidRDefault="00D55571">
      <w:pPr>
        <w:spacing w:after="160"/>
      </w:pPr>
    </w:p>
    <w:p w14:paraId="6960ECC0" w14:textId="77777777" w:rsidR="00D55571" w:rsidRDefault="00000000">
      <w:pPr>
        <w:pStyle w:val="Heading2"/>
      </w:pPr>
      <w:r>
        <w:t>9.2 Key Differentiators and USPs</w:t>
      </w:r>
    </w:p>
    <w:p w14:paraId="466782A0" w14:textId="77777777" w:rsidR="00D55571" w:rsidRDefault="00000000">
      <w:pPr>
        <w:spacing w:before="200" w:after="60"/>
      </w:pPr>
      <w:r>
        <w:rPr>
          <w:b/>
          <w:bCs/>
        </w:rPr>
        <w:t>USP 1: AI-Powered Non-Blocking Fraud Detection</w:t>
      </w:r>
    </w:p>
    <w:p w14:paraId="0C0B1E27" w14:textId="77777777" w:rsidR="00D55571" w:rsidRDefault="00000000">
      <w:pPr>
        <w:spacing w:before="80" w:after="120"/>
        <w:jc w:val="both"/>
      </w:pPr>
      <w:r>
        <w:t>The fraud detection engine returns a scoring decision in under 100 milliseconds without adding any latency to the payment path. The model is federated across all PSPs, meaning it learns from fraud patterns across the entire network rather than within a single institution. NPCI's MuleHunter.AI is the direct reference implementation.</w:t>
      </w:r>
    </w:p>
    <w:p w14:paraId="21907278" w14:textId="77777777" w:rsidR="00D55571" w:rsidRDefault="00000000">
      <w:pPr>
        <w:spacing w:before="200" w:after="60"/>
      </w:pPr>
      <w:r>
        <w:rPr>
          <w:b/>
          <w:bCs/>
        </w:rPr>
        <w:t>USP 2: Virtual Payment Address</w:t>
      </w:r>
    </w:p>
    <w:p w14:paraId="3D843731" w14:textId="77777777" w:rsidR="00D55571" w:rsidRDefault="00000000">
      <w:pPr>
        <w:spacing w:before="80" w:after="120"/>
        <w:jc w:val="both"/>
      </w:pPr>
      <w:r>
        <w:t xml:space="preserve">Users pay using </w:t>
      </w:r>
      <w:proofErr w:type="spellStart"/>
      <w:r>
        <w:t>name@system</w:t>
      </w:r>
      <w:proofErr w:type="spellEnd"/>
      <w:r>
        <w:t xml:space="preserve"> aliases rather than exposing bank account numbers. The VPA registry resolves to real account details only within the switch, invisible to the payer. This reduces account number fraud, eliminates misrouting errors, and significantly improves user experience compared to account-number-based systems.</w:t>
      </w:r>
    </w:p>
    <w:p w14:paraId="1446253A" w14:textId="77777777" w:rsidR="00D55571" w:rsidRDefault="00000000">
      <w:pPr>
        <w:spacing w:before="200" w:after="60"/>
      </w:pPr>
      <w:r>
        <w:rPr>
          <w:b/>
          <w:bCs/>
        </w:rPr>
        <w:t>USP 3: Cross-Border Architecture from Day One</w:t>
      </w:r>
    </w:p>
    <w:p w14:paraId="620ECE0D" w14:textId="77777777" w:rsidR="00D55571" w:rsidRDefault="00000000">
      <w:pPr>
        <w:spacing w:before="80" w:after="120"/>
        <w:jc w:val="both"/>
      </w:pPr>
      <w:r>
        <w:t>Currency conversion, cross-border settlement messaging, and foreign bank integration adapters are designed into the architecture from the start, not retrofitted later. UPI's difficulty with cross-border expansion (caused by its proprietary XML protocol) is the direct lesson that drives this decision. ISO 20022 adoption from day one is the enabler.</w:t>
      </w:r>
    </w:p>
    <w:p w14:paraId="6D03BA76" w14:textId="77777777" w:rsidR="00D55571" w:rsidRDefault="00000000">
      <w:pPr>
        <w:spacing w:before="200" w:after="60"/>
      </w:pPr>
      <w:r>
        <w:rPr>
          <w:b/>
          <w:bCs/>
        </w:rPr>
        <w:t>USP 4: Predictive Auto-Scaling for Festival Spikes</w:t>
      </w:r>
    </w:p>
    <w:p w14:paraId="431536BB" w14:textId="77777777" w:rsidR="00D55571" w:rsidRDefault="00000000">
      <w:pPr>
        <w:spacing w:before="80" w:after="120"/>
        <w:jc w:val="both"/>
      </w:pPr>
      <w:r>
        <w:lastRenderedPageBreak/>
        <w:t>Historical event data drives infrastructure pre-warming before demand arrives. UPI's Diwali failures were caused by reactive scaling that could not keep pace with load growth rates. Predictive pre-warming, combined with token bucket rate limiting at the API gateway, ensures the system enters peak periods at 150% capacity rather than scrambling to scale after demand has already exceeded capacity.</w:t>
      </w:r>
    </w:p>
    <w:p w14:paraId="1FE17323" w14:textId="77777777" w:rsidR="00D55571" w:rsidRDefault="00D55571"/>
    <w:p w14:paraId="270AB8F8" w14:textId="77777777" w:rsidR="00D55571" w:rsidRDefault="00000000">
      <w:pPr>
        <w:pStyle w:val="Heading2"/>
      </w:pPr>
      <w:r>
        <w:t>9.3 Estimated ROI of Key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D55571" w14:paraId="1355B099"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6166BEDC" w14:textId="77777777" w:rsidR="00D55571" w:rsidRDefault="00000000">
            <w:r>
              <w:rPr>
                <w:b/>
                <w:bCs/>
                <w:color w:val="FFFFFF"/>
                <w:sz w:val="20"/>
                <w:szCs w:val="20"/>
              </w:rPr>
              <w:t>Feature Addition</w:t>
            </w:r>
          </w:p>
        </w:tc>
        <w:tc>
          <w:tcPr>
            <w:tcW w:w="320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3DB4E3AD" w14:textId="77777777" w:rsidR="00D55571" w:rsidRDefault="00000000">
            <w:r>
              <w:rPr>
                <w:b/>
                <w:bCs/>
                <w:color w:val="FFFFFF"/>
                <w:sz w:val="20"/>
                <w:szCs w:val="20"/>
              </w:rPr>
              <w:t>Estimated Impact</w:t>
            </w:r>
          </w:p>
        </w:tc>
        <w:tc>
          <w:tcPr>
            <w:tcW w:w="3960" w:type="dxa"/>
            <w:tcBorders>
              <w:top w:val="single" w:sz="1" w:space="0" w:color="FFFFFF"/>
              <w:left w:val="single" w:sz="1" w:space="0" w:color="FFFFFF"/>
              <w:bottom w:val="single" w:sz="1" w:space="0" w:color="FFFFFF"/>
              <w:right w:val="single" w:sz="1" w:space="0" w:color="FFFFFF"/>
            </w:tcBorders>
            <w:shd w:val="clear" w:color="auto" w:fill="0D2137"/>
            <w:tcMar>
              <w:top w:w="100" w:type="dxa"/>
              <w:left w:w="140" w:type="dxa"/>
              <w:bottom w:w="100" w:type="dxa"/>
              <w:right w:w="140" w:type="dxa"/>
            </w:tcMar>
            <w:vAlign w:val="center"/>
          </w:tcPr>
          <w:p w14:paraId="5F8F30F3" w14:textId="77777777" w:rsidR="00D55571" w:rsidRDefault="00000000">
            <w:r>
              <w:rPr>
                <w:b/>
                <w:bCs/>
                <w:color w:val="FFFFFF"/>
                <w:sz w:val="20"/>
                <w:szCs w:val="20"/>
              </w:rPr>
              <w:t>Revenue / Cost Basis</w:t>
            </w:r>
          </w:p>
        </w:tc>
      </w:tr>
      <w:tr w:rsidR="00D55571" w14:paraId="0FFCE2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9649AA6" w14:textId="77777777" w:rsidR="00D55571" w:rsidRDefault="00000000">
            <w:r>
              <w:rPr>
                <w:sz w:val="20"/>
                <w:szCs w:val="20"/>
              </w:rPr>
              <w:t>AI Fraud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8DAD92" w14:textId="77777777" w:rsidR="00D55571" w:rsidRDefault="00000000">
            <w:r>
              <w:rPr>
                <w:sz w:val="20"/>
                <w:szCs w:val="20"/>
              </w:rPr>
              <w:t>30-50% reduction in fraud losses vs. rule-only systems</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D4876A7" w14:textId="77777777" w:rsidR="00D55571" w:rsidRDefault="00000000">
            <w:r>
              <w:rPr>
                <w:sz w:val="20"/>
                <w:szCs w:val="20"/>
              </w:rPr>
              <w:t>Global payment fraud losses were $40B in 2023. A 40% reduction on a 150M-user system represents significant annual savings.</w:t>
            </w:r>
          </w:p>
        </w:tc>
      </w:tr>
      <w:tr w:rsidR="00D55571" w14:paraId="2E4A2A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7742C" w14:textId="77777777" w:rsidR="00D55571" w:rsidRDefault="00000000">
            <w:r>
              <w:rPr>
                <w:sz w:val="20"/>
                <w:szCs w:val="20"/>
              </w:rPr>
              <w:t>VPA Alias Registry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0B7EB" w14:textId="77777777" w:rsidR="00D55571" w:rsidRDefault="00000000">
            <w:r>
              <w:rPr>
                <w:sz w:val="20"/>
                <w:szCs w:val="20"/>
              </w:rPr>
              <w:t>15-20% reduction in failed transactions from account errors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AC767A" w14:textId="77777777" w:rsidR="00D55571" w:rsidRDefault="00000000">
            <w:r>
              <w:rPr>
                <w:sz w:val="20"/>
                <w:szCs w:val="20"/>
              </w:rPr>
              <w:t>Failed transactions cost approximately $5-15 each in support and reconciliation costs. At 40M daily transactions, even 1% reduction is significant.</w:t>
            </w:r>
          </w:p>
        </w:tc>
      </w:tr>
      <w:tr w:rsidR="00D55571" w14:paraId="5DEDA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588CFA" w14:textId="77777777" w:rsidR="00D55571" w:rsidRDefault="00000000">
            <w:r>
              <w:rPr>
                <w:sz w:val="20"/>
                <w:szCs w:val="20"/>
              </w:rPr>
              <w:t>Cross-Border Readiness</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6254DDA" w14:textId="77777777" w:rsidR="00D55571" w:rsidRDefault="00000000">
            <w:r>
              <w:rPr>
                <w:sz w:val="20"/>
                <w:szCs w:val="20"/>
              </w:rPr>
              <w:t>Access to $150B+ cross-border payments market</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02887C6" w14:textId="77777777" w:rsidR="00D55571" w:rsidRDefault="00000000">
            <w:r>
              <w:rPr>
                <w:sz w:val="20"/>
                <w:szCs w:val="20"/>
              </w:rPr>
              <w:t>Cross-border payments growing at 10% CAGR. Architecture investment is one-time; revenue opportunity is multi-decade.</w:t>
            </w:r>
          </w:p>
        </w:tc>
      </w:tr>
      <w:tr w:rsidR="00D55571" w14:paraId="267347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4ECBB" w14:textId="77777777" w:rsidR="00D55571" w:rsidRDefault="00000000">
            <w:r>
              <w:rPr>
                <w:sz w:val="20"/>
                <w:szCs w:val="20"/>
              </w:rPr>
              <w:t>Predictive Auto-Scaling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A7423" w14:textId="77777777" w:rsidR="00D55571" w:rsidRDefault="00000000">
            <w:r>
              <w:rPr>
                <w:sz w:val="20"/>
                <w:szCs w:val="20"/>
              </w:rPr>
              <w:t>Eliminate estimated $2-5M per outage event in penalties, refunds, and reputational cost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63103" w14:textId="77777777" w:rsidR="00D55571" w:rsidRDefault="00000000">
            <w:r>
              <w:rPr>
                <w:sz w:val="20"/>
                <w:szCs w:val="20"/>
              </w:rPr>
              <w:t>UPI April 2025 outage affected 40M transactions per hour for 2 hours. At even $1 average transaction value lost, the cost is substantial.</w:t>
            </w:r>
          </w:p>
        </w:tc>
      </w:tr>
    </w:tbl>
    <w:p w14:paraId="2F8D2260" w14:textId="77777777" w:rsidR="00D55571" w:rsidRDefault="00D55571">
      <w:pPr>
        <w:spacing w:after="160"/>
      </w:pPr>
    </w:p>
    <w:p w14:paraId="546C8627" w14:textId="77777777" w:rsidR="00D55571" w:rsidRDefault="00000000">
      <w:r>
        <w:br w:type="page"/>
      </w:r>
    </w:p>
    <w:p w14:paraId="626378BB" w14:textId="77777777" w:rsidR="00D55571" w:rsidRDefault="00000000">
      <w:pPr>
        <w:pStyle w:val="Heading1"/>
      </w:pPr>
      <w:r>
        <w:lastRenderedPageBreak/>
        <w:t>10. Conclusion</w:t>
      </w:r>
    </w:p>
    <w:p w14:paraId="1D1B93B9" w14:textId="77777777" w:rsidR="00D55571" w:rsidRDefault="00000000">
      <w:pPr>
        <w:spacing w:before="80" w:after="120"/>
        <w:jc w:val="both"/>
      </w:pPr>
      <w:r>
        <w:t>The National Real-Time Payments System architecture described in this report is designed to serve 150 million users at 50,000 transactions per second on day one, scale to 500,000 TPS during national peak events, and expand to cross-border payments without structural rework.</w:t>
      </w:r>
    </w:p>
    <w:p w14:paraId="45FEE85D" w14:textId="77777777" w:rsidR="00D55571" w:rsidRDefault="00000000">
      <w:pPr>
        <w:spacing w:before="80" w:after="120"/>
        <w:jc w:val="both"/>
      </w:pPr>
      <w:r>
        <w:t>The ten-subsystem architecture draws on validated design decisions from five live payment systems across four continents. Where those systems have failed, their failure modes have been studied, documented, and engineered around. Where they have succeeded, their solutions have been adapted to fit this system's specific requirements.</w:t>
      </w:r>
    </w:p>
    <w:p w14:paraId="5F250E8D" w14:textId="77777777" w:rsidR="00D55571" w:rsidRDefault="00000000">
      <w:pPr>
        <w:spacing w:before="80" w:after="120"/>
        <w:jc w:val="both"/>
      </w:pPr>
      <w:r>
        <w:t>The architecture is not the most technically sophisticated possible. It is the most operationally reliable, given what the evidence from production systems at national scale tells us about what actually fails, how it fails, and what it takes to recover. Reliability is not a feature added at the end. It is the foundation on which everything else is built.</w:t>
      </w:r>
    </w:p>
    <w:p w14:paraId="2BAC1E1A" w14:textId="77777777" w:rsidR="00D55571" w:rsidRDefault="00D555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5571" w14:paraId="24F90C57" w14:textId="77777777">
        <w:tblPrEx>
          <w:tblCellMar>
            <w:top w:w="0" w:type="dxa"/>
            <w:bottom w:w="0" w:type="dxa"/>
          </w:tblCellMar>
        </w:tblPrEx>
        <w:tc>
          <w:tcPr>
            <w:tcW w:w="9360" w:type="dxa"/>
            <w:tcBorders>
              <w:top w:val="single" w:sz="1" w:space="0" w:color="0891B2"/>
              <w:left w:val="single" w:sz="1" w:space="0" w:color="0891B2"/>
              <w:bottom w:val="single" w:sz="1" w:space="0" w:color="0891B2"/>
              <w:right w:val="single" w:sz="1" w:space="0" w:color="0891B2"/>
            </w:tcBorders>
            <w:shd w:val="clear" w:color="auto" w:fill="EBF5FB"/>
            <w:tcMar>
              <w:top w:w="140" w:type="dxa"/>
              <w:left w:w="200" w:type="dxa"/>
              <w:bottom w:w="140" w:type="dxa"/>
              <w:right w:w="200" w:type="dxa"/>
            </w:tcMar>
          </w:tcPr>
          <w:p w14:paraId="050B8DFC" w14:textId="77777777" w:rsidR="00D55571" w:rsidRDefault="00000000">
            <w:pPr>
              <w:spacing w:before="40" w:after="20"/>
            </w:pPr>
            <w:r>
              <w:rPr>
                <w:b/>
                <w:bCs/>
                <w:color w:val="0D2137"/>
              </w:rPr>
              <w:t>Key Commitments</w:t>
            </w:r>
          </w:p>
          <w:p w14:paraId="2752BB6A" w14:textId="77777777" w:rsidR="00D55571" w:rsidRDefault="00000000">
            <w:pPr>
              <w:pStyle w:val="ListParagraph"/>
              <w:numPr>
                <w:ilvl w:val="0"/>
                <w:numId w:val="2"/>
              </w:numPr>
              <w:spacing w:before="10" w:after="8"/>
            </w:pPr>
            <w:r>
              <w:rPr>
                <w:sz w:val="21"/>
                <w:szCs w:val="21"/>
              </w:rPr>
              <w:t>99.999% system availability with multi-zone, multi-region active-active deployment</w:t>
            </w:r>
          </w:p>
          <w:p w14:paraId="2BEC9432" w14:textId="77777777" w:rsidR="00D55571" w:rsidRDefault="00000000">
            <w:pPr>
              <w:pStyle w:val="ListParagraph"/>
              <w:numPr>
                <w:ilvl w:val="0"/>
                <w:numId w:val="2"/>
              </w:numPr>
              <w:spacing w:before="8" w:after="8"/>
            </w:pPr>
            <w:r>
              <w:rPr>
                <w:sz w:val="21"/>
                <w:szCs w:val="21"/>
              </w:rPr>
              <w:t>End-to-end transaction latency under two seconds for 99th percentile under normal and peak load</w:t>
            </w:r>
          </w:p>
          <w:p w14:paraId="2DFE0EF8" w14:textId="77777777" w:rsidR="00D55571" w:rsidRDefault="00000000">
            <w:pPr>
              <w:pStyle w:val="ListParagraph"/>
              <w:numPr>
                <w:ilvl w:val="0"/>
                <w:numId w:val="2"/>
              </w:numPr>
              <w:spacing w:before="8" w:after="8"/>
            </w:pPr>
            <w:r>
              <w:rPr>
                <w:sz w:val="21"/>
                <w:szCs w:val="21"/>
              </w:rPr>
              <w:t>PCI DSS and ISO 27001 compliance from day one with zero exceptions</w:t>
            </w:r>
          </w:p>
          <w:p w14:paraId="0690FA8B" w14:textId="77777777" w:rsidR="00D55571" w:rsidRDefault="00000000">
            <w:pPr>
              <w:pStyle w:val="ListParagraph"/>
              <w:numPr>
                <w:ilvl w:val="0"/>
                <w:numId w:val="2"/>
              </w:numPr>
              <w:spacing w:before="8" w:after="8"/>
            </w:pPr>
            <w:r>
              <w:rPr>
                <w:sz w:val="21"/>
                <w:szCs w:val="21"/>
              </w:rPr>
              <w:t>Real-time fraud detection without adding measurable latency to the payment path</w:t>
            </w:r>
          </w:p>
          <w:p w14:paraId="02E84DB0" w14:textId="77777777" w:rsidR="00D55571" w:rsidRDefault="00000000">
            <w:pPr>
              <w:pStyle w:val="ListParagraph"/>
              <w:numPr>
                <w:ilvl w:val="0"/>
                <w:numId w:val="2"/>
              </w:numPr>
              <w:spacing w:before="8" w:after="20"/>
            </w:pPr>
            <w:r>
              <w:rPr>
                <w:sz w:val="21"/>
                <w:szCs w:val="21"/>
              </w:rPr>
              <w:t>Cross-border expansion ready within 18-24 months of domestic go-live</w:t>
            </w:r>
          </w:p>
        </w:tc>
      </w:tr>
    </w:tbl>
    <w:p w14:paraId="015B3051" w14:textId="77777777" w:rsidR="00D55571" w:rsidRDefault="00D55571">
      <w:pPr>
        <w:spacing w:after="320"/>
      </w:pPr>
    </w:p>
    <w:p w14:paraId="04ED72AC" w14:textId="77777777" w:rsidR="00BE0FA6" w:rsidRDefault="00BE0FA6"/>
    <w:sectPr w:rsidR="00BE0FA6">
      <w:headerReference w:type="default" r:id="rId7"/>
      <w:footerReference w:type="default" r:id="rId8"/>
      <w:pgSz w:w="11906" w:h="16838"/>
      <w:pgMar w:top="1440" w:right="12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E625D" w14:textId="77777777" w:rsidR="00BE0FA6" w:rsidRDefault="00BE0FA6">
      <w:r>
        <w:separator/>
      </w:r>
    </w:p>
  </w:endnote>
  <w:endnote w:type="continuationSeparator" w:id="0">
    <w:p w14:paraId="160F285C" w14:textId="77777777" w:rsidR="00BE0FA6" w:rsidRDefault="00BE0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3BA5" w14:textId="00FEB9FB" w:rsidR="00D55571" w:rsidRDefault="00000000">
    <w:pPr>
      <w:pBdr>
        <w:top w:val="single" w:sz="6" w:space="1" w:color="0891B2"/>
      </w:pBdr>
      <w:tabs>
        <w:tab w:val="right" w:pos="9026"/>
      </w:tabs>
      <w:spacing w:before="60"/>
    </w:pPr>
    <w:r>
      <w:rPr>
        <w:color w:val="64748B"/>
        <w:sz w:val="18"/>
        <w:szCs w:val="18"/>
      </w:rPr>
      <w:t>Solution Architecture Team  |  March 2026</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1B4A48">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C790F" w14:textId="77777777" w:rsidR="00BE0FA6" w:rsidRDefault="00BE0FA6">
      <w:r>
        <w:separator/>
      </w:r>
    </w:p>
  </w:footnote>
  <w:footnote w:type="continuationSeparator" w:id="0">
    <w:p w14:paraId="159507D0" w14:textId="77777777" w:rsidR="00BE0FA6" w:rsidRDefault="00BE0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66" w14:textId="77777777" w:rsidR="00D55571" w:rsidRDefault="00000000">
    <w:pPr>
      <w:pBdr>
        <w:bottom w:val="single" w:sz="6" w:space="1" w:color="0891B2"/>
      </w:pBdr>
      <w:spacing w:after="60"/>
    </w:pPr>
    <w:r>
      <w:rPr>
        <w:color w:val="64748B"/>
        <w:sz w:val="18"/>
        <w:szCs w:val="18"/>
      </w:rPr>
      <w:t>National Real-Time Payments System  |  Technical Architecture Report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4856"/>
    <w:multiLevelType w:val="hybridMultilevel"/>
    <w:tmpl w:val="84D8B122"/>
    <w:lvl w:ilvl="0" w:tplc="E30623E6">
      <w:start w:val="1"/>
      <w:numFmt w:val="bullet"/>
      <w:lvlText w:val="◦"/>
      <w:lvlJc w:val="left"/>
      <w:pPr>
        <w:ind w:left="1080" w:hanging="360"/>
      </w:pPr>
    </w:lvl>
    <w:lvl w:ilvl="1" w:tplc="82B01FB0">
      <w:numFmt w:val="decimal"/>
      <w:lvlText w:val=""/>
      <w:lvlJc w:val="left"/>
    </w:lvl>
    <w:lvl w:ilvl="2" w:tplc="06B21F3A">
      <w:numFmt w:val="decimal"/>
      <w:lvlText w:val=""/>
      <w:lvlJc w:val="left"/>
    </w:lvl>
    <w:lvl w:ilvl="3" w:tplc="69242060">
      <w:numFmt w:val="decimal"/>
      <w:lvlText w:val=""/>
      <w:lvlJc w:val="left"/>
    </w:lvl>
    <w:lvl w:ilvl="4" w:tplc="800E3F14">
      <w:numFmt w:val="decimal"/>
      <w:lvlText w:val=""/>
      <w:lvlJc w:val="left"/>
    </w:lvl>
    <w:lvl w:ilvl="5" w:tplc="512A3B7A">
      <w:numFmt w:val="decimal"/>
      <w:lvlText w:val=""/>
      <w:lvlJc w:val="left"/>
    </w:lvl>
    <w:lvl w:ilvl="6" w:tplc="0B809E02">
      <w:numFmt w:val="decimal"/>
      <w:lvlText w:val=""/>
      <w:lvlJc w:val="left"/>
    </w:lvl>
    <w:lvl w:ilvl="7" w:tplc="595EC11A">
      <w:numFmt w:val="decimal"/>
      <w:lvlText w:val=""/>
      <w:lvlJc w:val="left"/>
    </w:lvl>
    <w:lvl w:ilvl="8" w:tplc="802ED3D8">
      <w:numFmt w:val="decimal"/>
      <w:lvlText w:val=""/>
      <w:lvlJc w:val="left"/>
    </w:lvl>
  </w:abstractNum>
  <w:abstractNum w:abstractNumId="1" w15:restartNumberingAfterBreak="0">
    <w:nsid w:val="4E926DE2"/>
    <w:multiLevelType w:val="hybridMultilevel"/>
    <w:tmpl w:val="AB4AC1DE"/>
    <w:lvl w:ilvl="0" w:tplc="0F547D7A">
      <w:start w:val="1"/>
      <w:numFmt w:val="bullet"/>
      <w:lvlText w:val="•"/>
      <w:lvlJc w:val="left"/>
      <w:pPr>
        <w:ind w:left="720" w:hanging="360"/>
      </w:pPr>
    </w:lvl>
    <w:lvl w:ilvl="1" w:tplc="0EB23604">
      <w:numFmt w:val="decimal"/>
      <w:lvlText w:val=""/>
      <w:lvlJc w:val="left"/>
    </w:lvl>
    <w:lvl w:ilvl="2" w:tplc="A9824CDC">
      <w:numFmt w:val="decimal"/>
      <w:lvlText w:val=""/>
      <w:lvlJc w:val="left"/>
    </w:lvl>
    <w:lvl w:ilvl="3" w:tplc="14AC65E4">
      <w:numFmt w:val="decimal"/>
      <w:lvlText w:val=""/>
      <w:lvlJc w:val="left"/>
    </w:lvl>
    <w:lvl w:ilvl="4" w:tplc="39502950">
      <w:numFmt w:val="decimal"/>
      <w:lvlText w:val=""/>
      <w:lvlJc w:val="left"/>
    </w:lvl>
    <w:lvl w:ilvl="5" w:tplc="53FEA276">
      <w:numFmt w:val="decimal"/>
      <w:lvlText w:val=""/>
      <w:lvlJc w:val="left"/>
    </w:lvl>
    <w:lvl w:ilvl="6" w:tplc="01D4690A">
      <w:numFmt w:val="decimal"/>
      <w:lvlText w:val=""/>
      <w:lvlJc w:val="left"/>
    </w:lvl>
    <w:lvl w:ilvl="7" w:tplc="2A763F04">
      <w:numFmt w:val="decimal"/>
      <w:lvlText w:val=""/>
      <w:lvlJc w:val="left"/>
    </w:lvl>
    <w:lvl w:ilvl="8" w:tplc="FC2A7934">
      <w:numFmt w:val="decimal"/>
      <w:lvlText w:val=""/>
      <w:lvlJc w:val="left"/>
    </w:lvl>
  </w:abstractNum>
  <w:abstractNum w:abstractNumId="2" w15:restartNumberingAfterBreak="0">
    <w:nsid w:val="7795618C"/>
    <w:multiLevelType w:val="hybridMultilevel"/>
    <w:tmpl w:val="1FF8BEA2"/>
    <w:lvl w:ilvl="0" w:tplc="E75A1376">
      <w:start w:val="1"/>
      <w:numFmt w:val="bullet"/>
      <w:lvlText w:val="●"/>
      <w:lvlJc w:val="left"/>
      <w:pPr>
        <w:ind w:left="720" w:hanging="360"/>
      </w:pPr>
    </w:lvl>
    <w:lvl w:ilvl="1" w:tplc="DB5042D4">
      <w:start w:val="1"/>
      <w:numFmt w:val="bullet"/>
      <w:lvlText w:val="○"/>
      <w:lvlJc w:val="left"/>
      <w:pPr>
        <w:ind w:left="1440" w:hanging="360"/>
      </w:pPr>
    </w:lvl>
    <w:lvl w:ilvl="2" w:tplc="2432EF88">
      <w:start w:val="1"/>
      <w:numFmt w:val="bullet"/>
      <w:lvlText w:val="■"/>
      <w:lvlJc w:val="left"/>
      <w:pPr>
        <w:ind w:left="2160" w:hanging="360"/>
      </w:pPr>
    </w:lvl>
    <w:lvl w:ilvl="3" w:tplc="D480DBBE">
      <w:start w:val="1"/>
      <w:numFmt w:val="bullet"/>
      <w:lvlText w:val="●"/>
      <w:lvlJc w:val="left"/>
      <w:pPr>
        <w:ind w:left="2880" w:hanging="360"/>
      </w:pPr>
    </w:lvl>
    <w:lvl w:ilvl="4" w:tplc="C01CAC34">
      <w:start w:val="1"/>
      <w:numFmt w:val="bullet"/>
      <w:lvlText w:val="○"/>
      <w:lvlJc w:val="left"/>
      <w:pPr>
        <w:ind w:left="3600" w:hanging="360"/>
      </w:pPr>
    </w:lvl>
    <w:lvl w:ilvl="5" w:tplc="C2CA74D0">
      <w:start w:val="1"/>
      <w:numFmt w:val="bullet"/>
      <w:lvlText w:val="■"/>
      <w:lvlJc w:val="left"/>
      <w:pPr>
        <w:ind w:left="4320" w:hanging="360"/>
      </w:pPr>
    </w:lvl>
    <w:lvl w:ilvl="6" w:tplc="C570E882">
      <w:start w:val="1"/>
      <w:numFmt w:val="bullet"/>
      <w:lvlText w:val="●"/>
      <w:lvlJc w:val="left"/>
      <w:pPr>
        <w:ind w:left="5040" w:hanging="360"/>
      </w:pPr>
    </w:lvl>
    <w:lvl w:ilvl="7" w:tplc="54CA57E6">
      <w:start w:val="1"/>
      <w:numFmt w:val="bullet"/>
      <w:lvlText w:val="●"/>
      <w:lvlJc w:val="left"/>
      <w:pPr>
        <w:ind w:left="5760" w:hanging="360"/>
      </w:pPr>
    </w:lvl>
    <w:lvl w:ilvl="8" w:tplc="9708B7E6">
      <w:start w:val="1"/>
      <w:numFmt w:val="bullet"/>
      <w:lvlText w:val="●"/>
      <w:lvlJc w:val="left"/>
      <w:pPr>
        <w:ind w:left="6480" w:hanging="360"/>
      </w:pPr>
    </w:lvl>
  </w:abstractNum>
  <w:num w:numId="1" w16cid:durableId="1107307631">
    <w:abstractNumId w:val="2"/>
    <w:lvlOverride w:ilvl="0">
      <w:startOverride w:val="1"/>
    </w:lvlOverride>
  </w:num>
  <w:num w:numId="2" w16cid:durableId="1516577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571"/>
    <w:rsid w:val="001B4A48"/>
    <w:rsid w:val="003B3EFD"/>
    <w:rsid w:val="00901227"/>
    <w:rsid w:val="00BE0FA6"/>
    <w:rsid w:val="00D55571"/>
    <w:rsid w:val="00F44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25F397"/>
  <w15:docId w15:val="{3AD92EFA-9B8E-8845-A19C-E7DBE40A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2137"/>
      <w:sz w:val="32"/>
      <w:szCs w:val="32"/>
    </w:rPr>
  </w:style>
  <w:style w:type="paragraph" w:styleId="Heading2">
    <w:name w:val="heading 2"/>
    <w:uiPriority w:val="9"/>
    <w:unhideWhenUsed/>
    <w:qFormat/>
    <w:pPr>
      <w:spacing w:before="280" w:after="80"/>
      <w:outlineLvl w:val="1"/>
    </w:pPr>
    <w:rPr>
      <w:b/>
      <w:bCs/>
      <w:color w:val="0891B2"/>
      <w:sz w:val="26"/>
      <w:szCs w:val="26"/>
    </w:rPr>
  </w:style>
  <w:style w:type="paragraph" w:styleId="Heading3">
    <w:name w:val="heading 3"/>
    <w:uiPriority w:val="9"/>
    <w:semiHidden/>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B4A48"/>
    <w:pPr>
      <w:tabs>
        <w:tab w:val="center" w:pos="4513"/>
        <w:tab w:val="right" w:pos="9026"/>
      </w:tabs>
    </w:pPr>
  </w:style>
  <w:style w:type="character" w:customStyle="1" w:styleId="HeaderChar">
    <w:name w:val="Header Char"/>
    <w:basedOn w:val="DefaultParagraphFont"/>
    <w:link w:val="Header"/>
    <w:uiPriority w:val="99"/>
    <w:rsid w:val="001B4A48"/>
  </w:style>
  <w:style w:type="paragraph" w:styleId="Footer">
    <w:name w:val="footer"/>
    <w:basedOn w:val="Normal"/>
    <w:link w:val="FooterChar"/>
    <w:uiPriority w:val="99"/>
    <w:unhideWhenUsed/>
    <w:rsid w:val="001B4A48"/>
    <w:pPr>
      <w:tabs>
        <w:tab w:val="center" w:pos="4513"/>
        <w:tab w:val="right" w:pos="9026"/>
      </w:tabs>
    </w:pPr>
  </w:style>
  <w:style w:type="character" w:customStyle="1" w:styleId="FooterChar">
    <w:name w:val="Footer Char"/>
    <w:basedOn w:val="DefaultParagraphFont"/>
    <w:link w:val="Footer"/>
    <w:uiPriority w:val="99"/>
    <w:rsid w:val="001B4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4712</Words>
  <Characters>26863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VIBUDH VISHAL - 80512301165</cp:lastModifiedBy>
  <cp:revision>2</cp:revision>
  <dcterms:created xsi:type="dcterms:W3CDTF">2026-03-09T13:30:00Z</dcterms:created>
  <dcterms:modified xsi:type="dcterms:W3CDTF">2026-03-09T13:30:00Z</dcterms:modified>
</cp:coreProperties>
</file>