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3E9FC16D" wp14:textId="3FC1BBBB">
      <w:pPr>
        <w:pStyle w:val="Title"/>
      </w:pPr>
      <w:r w:rsidR="42305D49">
        <w:rPr/>
        <w:t>Black Friday</w:t>
      </w:r>
      <w:r w:rsidR="49D24052">
        <w:rPr/>
        <w:t>/Bonanza</w:t>
      </w:r>
      <w:r w:rsidR="72D04EBC">
        <w:rPr/>
        <w:t xml:space="preserve"> </w:t>
      </w:r>
      <w:r w:rsidR="42305D49">
        <w:rPr/>
        <w:t>Enterprise Architecture Report</w:t>
      </w:r>
    </w:p>
    <w:p xmlns:wp14="http://schemas.microsoft.com/office/word/2010/wordml" w14:paraId="2AA216AE" wp14:textId="77777777">
      <w:pPr>
        <w:pStyle w:val="Heading1"/>
      </w:pPr>
      <w:r>
        <w:t>1. Business Context and Goals</w:t>
      </w:r>
    </w:p>
    <w:p xmlns:wp14="http://schemas.microsoft.com/office/word/2010/wordml" w14:paraId="5E39619B" wp14:textId="4C60D574">
      <w:r w:rsidR="0B0EC2E4">
        <w:rPr/>
        <w:t>Black Friday</w:t>
      </w:r>
      <w:r w:rsidR="28C6BAC2">
        <w:rPr/>
        <w:t>/Bonanza</w:t>
      </w:r>
      <w:r w:rsidR="0B0EC2E4">
        <w:rPr/>
        <w:t xml:space="preserve"> </w:t>
      </w:r>
      <w:r w:rsidR="0C18FFC2">
        <w:rPr/>
        <w:t xml:space="preserve">is a digital-first platform designed to deliver exceptional customer experiences and operational excellence. The platform must scale dynamically to support high volumes of user traffic, </w:t>
      </w:r>
      <w:r w:rsidR="0C18FFC2">
        <w:rPr/>
        <w:t>maintain</w:t>
      </w:r>
      <w:r w:rsidR="0C18FFC2">
        <w:rPr/>
        <w:t xml:space="preserve"> a high degree of reliability, and ensure secure and compliant operations across multiple regions.</w:t>
      </w:r>
    </w:p>
    <w:p xmlns:wp14="http://schemas.microsoft.com/office/word/2010/wordml" w14:paraId="7B6927C3" wp14:textId="77777777">
      <w:pPr>
        <w:pStyle w:val="Heading2"/>
      </w:pPr>
      <w:r>
        <w:t>Key Business Goals:</w:t>
      </w:r>
    </w:p>
    <w:p xmlns:wp14="http://schemas.microsoft.com/office/word/2010/wordml" w14:paraId="3E10DEFF" wp14:textId="77777777">
      <w:r>
        <w:t>- Support for High Traffic Events: Seamless performance during peak events such as Black Friday and Cyber Monday.</w:t>
      </w:r>
      <w:r>
        <w:br/>
      </w:r>
      <w:r>
        <w:t>- Daily Engagement: Accommodate over 1 million daily active users.</w:t>
      </w:r>
      <w:r>
        <w:br/>
      </w:r>
      <w:r>
        <w:t>- High Concurrency and Throughput: Handle up to 2.5 million peak concurrent users and sustain 10,000 transactions per second.</w:t>
      </w:r>
      <w:r>
        <w:br/>
      </w:r>
      <w:r>
        <w:t>- Reliability: Maintain 99.99% system uptime.</w:t>
      </w:r>
      <w:r>
        <w:br/>
      </w:r>
      <w:r>
        <w:t>- Payment Performance: Achieve a 98% payment success rate.</w:t>
      </w:r>
      <w:r>
        <w:br/>
      </w:r>
      <w:r>
        <w:t>- Global Readiness: Provide seamless UX, ensure legal compliance, and support international expansion.</w:t>
      </w:r>
      <w:r>
        <w:br/>
      </w:r>
      <w:r>
        <w:t>- Stakeholder Satisfaction: Meet the diverse needs of business, development, security, operations, and compliance teams.</w:t>
      </w:r>
    </w:p>
    <w:p xmlns:wp14="http://schemas.microsoft.com/office/word/2010/wordml" w14:paraId="16F87916" wp14:textId="77777777">
      <w:pPr>
        <w:pStyle w:val="Heading1"/>
      </w:pPr>
      <w:r>
        <w:t>2. Technical Architecture Overview</w:t>
      </w:r>
    </w:p>
    <w:p xmlns:wp14="http://schemas.microsoft.com/office/word/2010/wordml" w14:paraId="1E4B797F" wp14:textId="0F439393">
      <w:r w:rsidR="0C18FFC2">
        <w:rPr/>
        <w:t xml:space="preserve">The </w:t>
      </w:r>
      <w:r w:rsidR="4ADFA703">
        <w:rPr/>
        <w:t>Black Friday/</w:t>
      </w:r>
      <w:r w:rsidR="0C18FFC2">
        <w:rPr/>
        <w:t>Bonan</w:t>
      </w:r>
      <w:r w:rsidR="0C18FFC2">
        <w:rPr/>
        <w:t>za platform is built on a modern, cloud-native architecture powered by AWS. It uses microservices, serverless computing, real-time data processing, and scalable storage solutions to meet rigorous business demands.</w:t>
      </w:r>
    </w:p>
    <w:p xmlns:wp14="http://schemas.microsoft.com/office/word/2010/wordml" w14:paraId="60AF7AE9" wp14:textId="77777777">
      <w:pPr>
        <w:pStyle w:val="Heading2"/>
      </w:pPr>
      <w:r>
        <w:t>2.1 Architectural Layers:</w:t>
      </w:r>
    </w:p>
    <w:p xmlns:wp14="http://schemas.microsoft.com/office/word/2010/wordml" w14:paraId="13BC9AA9" wp14:textId="77777777">
      <w:r>
        <w:t>- User Interaction &amp; Experience: Designed for performance and accessibility across web and mobile.</w:t>
      </w:r>
      <w:r>
        <w:br/>
      </w:r>
      <w:r>
        <w:t>- Microservices Framework: Modular services for business functions like orders, payments, inventory, and CRM.</w:t>
      </w:r>
      <w:r>
        <w:br/>
      </w:r>
      <w:r>
        <w:t>- Compute &amp; Containerization: Utilizes AWS Fargate, Lambda, ECS for scalable execution of workloads.</w:t>
      </w:r>
      <w:r>
        <w:br/>
      </w:r>
      <w:r>
        <w:t>- Data &amp; Storage: Mix of DynamoDB, RDS, Neptune, and Redshift for transactional, relational, graph, and analytics.</w:t>
      </w:r>
      <w:r>
        <w:br/>
      </w:r>
      <w:r>
        <w:t>- Observability &amp; Governance: Includes CloudWatch, X-Ray, IAM, GuardDuty, and CloudTrail for security and monitoring.</w:t>
      </w:r>
      <w:r>
        <w:br/>
      </w:r>
      <w:r>
        <w:t>- External Integrations: Connects to payment gateways, legal services, partner APIs, and tax systems.</w:t>
      </w:r>
    </w:p>
    <w:p xmlns:wp14="http://schemas.microsoft.com/office/word/2010/wordml" w14:paraId="34080F17" wp14:textId="77777777">
      <w:pPr>
        <w:pStyle w:val="Heading1"/>
      </w:pPr>
      <w:r>
        <w:t>3. Capabilities Mapping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7E04635C" wp14:textId="77777777">
        <w:tc>
          <w:tcPr>
            <w:tcW w:w="4320" w:type="dxa"/>
          </w:tcPr>
          <w:p w14:paraId="45805131" wp14:textId="77777777">
            <w:r>
              <w:t>Business Goal</w:t>
            </w:r>
          </w:p>
        </w:tc>
        <w:tc>
          <w:tcPr>
            <w:tcW w:w="4320" w:type="dxa"/>
          </w:tcPr>
          <w:p w14:paraId="704744E2" wp14:textId="77777777">
            <w:r>
              <w:t>Architectural Feature</w:t>
            </w:r>
          </w:p>
        </w:tc>
      </w:tr>
      <w:tr xmlns:wp14="http://schemas.microsoft.com/office/word/2010/wordml" w14:paraId="6A60065D" wp14:textId="77777777">
        <w:tc>
          <w:tcPr>
            <w:tcW w:w="4320" w:type="dxa"/>
          </w:tcPr>
          <w:p w14:paraId="4FE1CE5D" wp14:textId="77777777">
            <w:r>
              <w:t>High-Traffic Event Support</w:t>
            </w:r>
          </w:p>
        </w:tc>
        <w:tc>
          <w:tcPr>
            <w:tcW w:w="4320" w:type="dxa"/>
          </w:tcPr>
          <w:p w14:paraId="75A69B0F" wp14:textId="77777777">
            <w:r>
              <w:t>Auto-scaling with AWS Fargate and ELB across Availability Zones</w:t>
            </w:r>
          </w:p>
        </w:tc>
      </w:tr>
      <w:tr xmlns:wp14="http://schemas.microsoft.com/office/word/2010/wordml" w14:paraId="1701066A" wp14:textId="77777777">
        <w:tc>
          <w:tcPr>
            <w:tcW w:w="4320" w:type="dxa"/>
          </w:tcPr>
          <w:p w14:paraId="401B8459" wp14:textId="77777777">
            <w:r>
              <w:t>1M Daily Active Users</w:t>
            </w:r>
          </w:p>
        </w:tc>
        <w:tc>
          <w:tcPr>
            <w:tcW w:w="4320" w:type="dxa"/>
          </w:tcPr>
          <w:p w14:paraId="261903C8" wp14:textId="77777777">
            <w:r>
              <w:t>CDN and distributed microservices infrastructure</w:t>
            </w:r>
          </w:p>
        </w:tc>
      </w:tr>
      <w:tr xmlns:wp14="http://schemas.microsoft.com/office/word/2010/wordml" w14:paraId="7D91B8E0" wp14:textId="77777777">
        <w:tc>
          <w:tcPr>
            <w:tcW w:w="4320" w:type="dxa"/>
          </w:tcPr>
          <w:p w14:paraId="59BDA3EE" wp14:textId="77777777">
            <w:r>
              <w:t>2.5M Peak Concurrent Users</w:t>
            </w:r>
          </w:p>
        </w:tc>
        <w:tc>
          <w:tcPr>
            <w:tcW w:w="4320" w:type="dxa"/>
          </w:tcPr>
          <w:p w14:paraId="0CE65F87" wp14:textId="77777777">
            <w:r>
              <w:t>Serverless functions with AWS Lambda and event-based processing</w:t>
            </w:r>
          </w:p>
        </w:tc>
      </w:tr>
      <w:tr xmlns:wp14="http://schemas.microsoft.com/office/word/2010/wordml" w14:paraId="68F8C5BF" wp14:textId="77777777">
        <w:tc>
          <w:tcPr>
            <w:tcW w:w="4320" w:type="dxa"/>
          </w:tcPr>
          <w:p w14:paraId="0E28F2E2" wp14:textId="77777777">
            <w:r>
              <w:t>10K Transactions Per Second</w:t>
            </w:r>
          </w:p>
        </w:tc>
        <w:tc>
          <w:tcPr>
            <w:tcW w:w="4320" w:type="dxa"/>
          </w:tcPr>
          <w:p w14:paraId="64D3F379" wp14:textId="77777777">
            <w:r>
              <w:t>High-performance data layer (DAX, RDS, NoSQL) and real-time stream processing</w:t>
            </w:r>
          </w:p>
        </w:tc>
      </w:tr>
      <w:tr xmlns:wp14="http://schemas.microsoft.com/office/word/2010/wordml" w14:paraId="15571AD4" wp14:textId="77777777">
        <w:tc>
          <w:tcPr>
            <w:tcW w:w="4320" w:type="dxa"/>
          </w:tcPr>
          <w:p w14:paraId="6732F716" wp14:textId="77777777">
            <w:r>
              <w:t>99.99% Uptime</w:t>
            </w:r>
          </w:p>
        </w:tc>
        <w:tc>
          <w:tcPr>
            <w:tcW w:w="4320" w:type="dxa"/>
          </w:tcPr>
          <w:p w14:paraId="1D513F58" wp14:textId="77777777">
            <w:r>
              <w:t>Multi-AZ redundancy, fault-tolerant design</w:t>
            </w:r>
          </w:p>
        </w:tc>
      </w:tr>
      <w:tr xmlns:wp14="http://schemas.microsoft.com/office/word/2010/wordml" w14:paraId="4D7BAD06" wp14:textId="77777777">
        <w:tc>
          <w:tcPr>
            <w:tcW w:w="4320" w:type="dxa"/>
          </w:tcPr>
          <w:p w14:paraId="24E51A51" wp14:textId="77777777">
            <w:r>
              <w:t>98% Payment Success Rate</w:t>
            </w:r>
          </w:p>
        </w:tc>
        <w:tc>
          <w:tcPr>
            <w:tcW w:w="4320" w:type="dxa"/>
          </w:tcPr>
          <w:p w14:paraId="1E20EA75" wp14:textId="77777777">
            <w:r>
              <w:t>Integrated payment gateways, retries, monitoring tools</w:t>
            </w:r>
          </w:p>
        </w:tc>
      </w:tr>
      <w:tr xmlns:wp14="http://schemas.microsoft.com/office/word/2010/wordml" w14:paraId="6039A111" wp14:textId="77777777">
        <w:tc>
          <w:tcPr>
            <w:tcW w:w="4320" w:type="dxa"/>
          </w:tcPr>
          <w:p w14:paraId="2F7D27BE" wp14:textId="77777777">
            <w:r>
              <w:t>Global Expansion and Compliance</w:t>
            </w:r>
          </w:p>
        </w:tc>
        <w:tc>
          <w:tcPr>
            <w:tcW w:w="4320" w:type="dxa"/>
          </w:tcPr>
          <w:p w14:paraId="4227F95C" wp14:textId="77777777">
            <w:r>
              <w:t>UX design, localization, compliance and legal service integration</w:t>
            </w:r>
          </w:p>
        </w:tc>
      </w:tr>
      <w:tr xmlns:wp14="http://schemas.microsoft.com/office/word/2010/wordml" w14:paraId="2D477ABB" wp14:textId="77777777">
        <w:tc>
          <w:tcPr>
            <w:tcW w:w="4320" w:type="dxa"/>
          </w:tcPr>
          <w:p w14:paraId="504914C2" wp14:textId="77777777">
            <w:r>
              <w:t>Stakeholder Alignment</w:t>
            </w:r>
          </w:p>
        </w:tc>
        <w:tc>
          <w:tcPr>
            <w:tcW w:w="4320" w:type="dxa"/>
          </w:tcPr>
          <w:p w14:paraId="194EBE2C" wp14:textId="77777777">
            <w:r>
              <w:t>Modular microservices with DevOps, compliance, and audit capabilities</w:t>
            </w:r>
          </w:p>
        </w:tc>
      </w:tr>
    </w:tbl>
    <w:p xmlns:wp14="http://schemas.microsoft.com/office/word/2010/wordml" w14:paraId="1DB30F4A" wp14:textId="77777777">
      <w:pPr>
        <w:pStyle w:val="Heading1"/>
      </w:pPr>
      <w:r>
        <w:t>4. Executive Summary</w:t>
      </w:r>
    </w:p>
    <w:p xmlns:wp14="http://schemas.microsoft.com/office/word/2010/wordml" w14:paraId="1B1E1BAC" wp14:textId="2D928826">
      <w:r w:rsidR="6B42E916">
        <w:rPr/>
        <w:t xml:space="preserve">Black Friday/ </w:t>
      </w:r>
      <w:r w:rsidR="0C18FFC2">
        <w:rPr/>
        <w:t>Bonan</w:t>
      </w:r>
      <w:r w:rsidR="0C18FFC2">
        <w:rPr/>
        <w:t xml:space="preserve">za's platform architecture is purpose-built to deliver </w:t>
      </w:r>
      <w:r w:rsidR="0C18FFC2">
        <w:rPr/>
        <w:t>highly reliable</w:t>
      </w:r>
      <w:r w:rsidR="0C18FFC2">
        <w:rPr/>
        <w:t>, scalable, and secure digital experiences. Leveraging AWS services and cloud-native design principles, the system meets high-performance requirements, including extreme concurrency, global compliance, and operational resilience.</w:t>
      </w:r>
      <w:r>
        <w:br/>
      </w:r>
      <w:r>
        <w:br/>
      </w:r>
      <w:r w:rsidR="0C18FFC2">
        <w:rPr/>
        <w:t xml:space="preserve">The solution ensures seamless user engagement, rapid development cycles, and robust monitoring and governance—positioning </w:t>
      </w:r>
      <w:r w:rsidR="03508B8D">
        <w:rPr/>
        <w:t>Black Friday/</w:t>
      </w:r>
      <w:r w:rsidR="0C18FFC2">
        <w:rPr/>
        <w:t>Bonan</w:t>
      </w:r>
      <w:r w:rsidR="0C18FFC2">
        <w:rPr/>
        <w:t>za to scale confidently into international markets and support future innovations.</w:t>
      </w:r>
    </w:p>
    <w:p xmlns:wp14="http://schemas.microsoft.com/office/word/2010/wordml" w14:paraId="74E6F354" wp14:textId="77777777">
      <w:pPr>
        <w:pStyle w:val="Heading1"/>
      </w:pPr>
      <w:r>
        <w:t>5. Technical Deep Dives</w:t>
      </w:r>
    </w:p>
    <w:p xmlns:wp14="http://schemas.microsoft.com/office/word/2010/wordml" w14:paraId="650E4F2C" wp14:textId="77777777">
      <w:pPr>
        <w:pStyle w:val="Heading2"/>
      </w:pPr>
      <w:r>
        <w:t>5.1 Compute &amp; Orchestration</w:t>
      </w:r>
    </w:p>
    <w:p xmlns:wp14="http://schemas.microsoft.com/office/word/2010/wordml" w14:paraId="1CE73ACE" wp14:textId="77777777">
      <w:r>
        <w:t>Technologies: AWS Fargate, Lambda, ECS</w:t>
      </w:r>
      <w:r>
        <w:br/>
      </w:r>
      <w:r>
        <w:t>Purpose: Handle on-demand scaling and stateless workloads</w:t>
      </w:r>
    </w:p>
    <w:p xmlns:wp14="http://schemas.microsoft.com/office/word/2010/wordml" w14:paraId="1BC52F24" wp14:textId="77777777">
      <w:pPr>
        <w:pStyle w:val="Heading2"/>
      </w:pPr>
      <w:r>
        <w:t>5.2 Data Management</w:t>
      </w:r>
    </w:p>
    <w:p xmlns:wp14="http://schemas.microsoft.com/office/word/2010/wordml" w14:paraId="628C5E5A" wp14:textId="77777777">
      <w:r>
        <w:t>Technologies: DynamoDB, RDS, Neptune, Redshift</w:t>
      </w:r>
      <w:r>
        <w:br/>
      </w:r>
      <w:r>
        <w:t>Purpose: Support for transactional, analytical, and graph-based queries</w:t>
      </w:r>
    </w:p>
    <w:p xmlns:wp14="http://schemas.microsoft.com/office/word/2010/wordml" w14:paraId="42D9939C" wp14:textId="77777777">
      <w:pPr>
        <w:pStyle w:val="Heading2"/>
      </w:pPr>
      <w:r>
        <w:t>5.3 Security &amp; Compliance</w:t>
      </w:r>
    </w:p>
    <w:p xmlns:wp14="http://schemas.microsoft.com/office/word/2010/wordml" w14:paraId="5AC96230" wp14:textId="77777777">
      <w:r>
        <w:t>Technologies: IAM, GuardDuty, WAF, CloudTrail</w:t>
      </w:r>
      <w:r>
        <w:br/>
      </w:r>
      <w:r>
        <w:t>Purpose: Manage access control, monitor threats, ensure auditability</w:t>
      </w:r>
    </w:p>
    <w:p xmlns:wp14="http://schemas.microsoft.com/office/word/2010/wordml" w14:paraId="5C24565B" wp14:textId="77777777">
      <w:pPr>
        <w:pStyle w:val="Heading2"/>
      </w:pPr>
      <w:r>
        <w:t>5.4 Observability</w:t>
      </w:r>
    </w:p>
    <w:p xmlns:wp14="http://schemas.microsoft.com/office/word/2010/wordml" w14:paraId="66F6100E" wp14:textId="77777777">
      <w:r>
        <w:t>Technologies: CloudWatch, X-Ray, App Logs</w:t>
      </w:r>
      <w:r>
        <w:br/>
      </w:r>
      <w:r>
        <w:t>Purpose: Real-time visibility, performance tracking, alerting</w:t>
      </w:r>
    </w:p>
    <w:p xmlns:wp14="http://schemas.microsoft.com/office/word/2010/wordml" w14:paraId="2BD0FCC3" wp14:textId="77777777">
      <w:pPr>
        <w:pStyle w:val="Heading2"/>
      </w:pPr>
      <w:r>
        <w:t>5.5 Integration Layer</w:t>
      </w:r>
    </w:p>
    <w:p xmlns:wp14="http://schemas.microsoft.com/office/word/2010/wordml" w14:paraId="044873C4" wp14:textId="77777777">
      <w:r>
        <w:t>Technologies: API Gateway, MSK, EventBridge</w:t>
      </w:r>
      <w:r>
        <w:br/>
      </w:r>
      <w:r>
        <w:t>Purpose: Seamless integration with partners, third-party services, and internal modules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508B8D"/>
    <w:rsid w:val="0B0EC2E4"/>
    <w:rsid w:val="0C18FFC2"/>
    <w:rsid w:val="0F740BBE"/>
    <w:rsid w:val="163193A1"/>
    <w:rsid w:val="163193A1"/>
    <w:rsid w:val="28C6BAC2"/>
    <w:rsid w:val="42305D49"/>
    <w:rsid w:val="49D24052"/>
    <w:rsid w:val="4ADFA703"/>
    <w:rsid w:val="6B42E916"/>
    <w:rsid w:val="6F81AED1"/>
    <w:rsid w:val="72D04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83ECAAD1-3A86-4DFC-A161-7FC5D984D6C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Arjun Revuri</lastModifiedBy>
  <revision>2</revision>
  <dcterms:created xsi:type="dcterms:W3CDTF">2013-12-23T23:15:00.0000000Z</dcterms:created>
  <dcterms:modified xsi:type="dcterms:W3CDTF">2025-04-21T09:25:37.8184516Z</dcterms:modified>
  <category/>
</coreProperties>
</file>