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A7930" w14:textId="77777777" w:rsidR="00C9073B" w:rsidRDefault="00000000">
      <w:pPr>
        <w:jc w:val="center"/>
      </w:pPr>
      <w:r>
        <w:rPr>
          <w:b/>
          <w:sz w:val="40"/>
        </w:rPr>
        <w:t>AI‑Driven Personalization &amp; Marketing Automation — Arc42 Architecture</w:t>
      </w:r>
    </w:p>
    <w:p w14:paraId="44681242" w14:textId="77777777" w:rsidR="00C9073B" w:rsidRDefault="00000000">
      <w:pPr>
        <w:jc w:val="center"/>
      </w:pPr>
      <w:r>
        <w:t>Scenario: E‑commerce campaigns target 150M customers across channels. Current personalized flows deliver 22% conversion; goal is 30%+ with real‑time, context‑aware decisioning while maintaining trust, fairness, and compliance.</w:t>
      </w:r>
    </w:p>
    <w:p w14:paraId="6791566D" w14:textId="77777777" w:rsidR="00C9073B" w:rsidRDefault="00000000">
      <w:r>
        <w:br w:type="page"/>
      </w:r>
    </w:p>
    <w:p w14:paraId="4DAD7561" w14:textId="77777777" w:rsidR="00C9073B" w:rsidRDefault="00000000">
      <w:pPr>
        <w:pStyle w:val="Heading1"/>
      </w:pPr>
      <w:r>
        <w:t>1. Goals &amp; Quality Requirements (Arc42: 1)</w:t>
      </w:r>
    </w:p>
    <w:p w14:paraId="127CE5A7" w14:textId="77777777" w:rsidR="00C9073B" w:rsidRDefault="00000000">
      <w:pPr>
        <w:pStyle w:val="Heading2"/>
      </w:pPr>
      <w:r>
        <w:t>Business goals</w:t>
      </w:r>
    </w:p>
    <w:p w14:paraId="5C830238" w14:textId="77777777" w:rsidR="00C9073B" w:rsidRDefault="00000000">
      <w:pPr>
        <w:pStyle w:val="ListBullet"/>
      </w:pPr>
      <w:r>
        <w:t>G1: Lift conversion from 22% → 30%+ in Q4 (Black Friday readiness).</w:t>
      </w:r>
    </w:p>
    <w:p w14:paraId="28F91448" w14:textId="77777777" w:rsidR="00C9073B" w:rsidRDefault="00000000">
      <w:pPr>
        <w:pStyle w:val="ListBullet"/>
      </w:pPr>
      <w:r>
        <w:t>G2: Increase campaign velocity (experiment turnaround ≤ 24h).</w:t>
      </w:r>
    </w:p>
    <w:p w14:paraId="768BE43F" w14:textId="77777777" w:rsidR="00C9073B" w:rsidRDefault="00000000">
      <w:pPr>
        <w:pStyle w:val="ListBullet"/>
      </w:pPr>
      <w:r>
        <w:t>G3: Improve CLV and AOV via next-best-action (NBA) and next-best-offer (NBO).</w:t>
      </w:r>
    </w:p>
    <w:p w14:paraId="6FC039C6" w14:textId="77777777" w:rsidR="00C9073B" w:rsidRDefault="00000000">
      <w:pPr>
        <w:pStyle w:val="ListBullet"/>
      </w:pPr>
      <w:r>
        <w:t>G4: Preserve customer trust: transparent AI, consent-aware, compliant.</w:t>
      </w:r>
    </w:p>
    <w:p w14:paraId="3C75488E" w14:textId="77777777" w:rsidR="00C9073B" w:rsidRDefault="00000000">
      <w:pPr>
        <w:pStyle w:val="Heading2"/>
      </w:pPr>
      <w:r>
        <w:t>Primary NFRs (ISO/IEC 25010-aligned, mapped to KPIs)</w:t>
      </w:r>
    </w:p>
    <w:p w14:paraId="7A6D5184" w14:textId="77777777" w:rsidR="00C9073B" w:rsidRDefault="00000000">
      <w:pPr>
        <w:pStyle w:val="ListBullet"/>
      </w:pPr>
      <w:r>
        <w:t>Latency: end-to-end decision p95 ≤ 150 ms (realtime web/app); ≤ 3 s for email batch.</w:t>
      </w:r>
    </w:p>
    <w:p w14:paraId="4EDD1E4D" w14:textId="77777777" w:rsidR="00C9073B" w:rsidRDefault="00000000">
      <w:pPr>
        <w:pStyle w:val="ListBullet"/>
      </w:pPr>
      <w:r>
        <w:t>Throughput: sustain 15k decisions/s burst (Black Friday), scale to 50k/s with horizontal autoscale.</w:t>
      </w:r>
    </w:p>
    <w:p w14:paraId="13E058CD" w14:textId="77777777" w:rsidR="00C9073B" w:rsidRDefault="00000000">
      <w:pPr>
        <w:pStyle w:val="ListBullet"/>
      </w:pPr>
      <w:r>
        <w:t>Availability: 99.95% decision service; graceful degradation to rule-based fallback ≤ 50 ms.</w:t>
      </w:r>
    </w:p>
    <w:p w14:paraId="20BB685F" w14:textId="77777777" w:rsidR="00C9073B" w:rsidRDefault="00000000">
      <w:pPr>
        <w:pStyle w:val="ListBullet"/>
      </w:pPr>
      <w:r>
        <w:t>Accuracy: online AUC/PR ↑ vs baseline; uplift ≥ +8 pp absolute conversion on targeted segments.</w:t>
      </w:r>
    </w:p>
    <w:p w14:paraId="509FCB51" w14:textId="77777777" w:rsidR="00C9073B" w:rsidRDefault="00000000">
      <w:pPr>
        <w:pStyle w:val="ListBullet"/>
      </w:pPr>
      <w:r>
        <w:t>Fairness: disparate impact ratio in approved bands (0.8–1.25) across protected proxies.</w:t>
      </w:r>
    </w:p>
    <w:p w14:paraId="1D47D538" w14:textId="77777777" w:rsidR="00C9073B" w:rsidRDefault="00000000">
      <w:pPr>
        <w:pStyle w:val="ListBullet"/>
      </w:pPr>
      <w:r>
        <w:t>Privacy/Compliance: GDPR/CCPA consent enforcement; DSAR &lt; 30 days, RTBF &lt; 48 h.</w:t>
      </w:r>
    </w:p>
    <w:p w14:paraId="67CB834F" w14:textId="77777777" w:rsidR="00C9073B" w:rsidRDefault="00000000">
      <w:pPr>
        <w:pStyle w:val="ListBullet"/>
      </w:pPr>
      <w:r>
        <w:t>Explainability: per-decision reason codes; global model cards updated per release.</w:t>
      </w:r>
    </w:p>
    <w:p w14:paraId="05794FDC" w14:textId="77777777" w:rsidR="00C9073B" w:rsidRDefault="00000000">
      <w:pPr>
        <w:pStyle w:val="ListBullet"/>
      </w:pPr>
      <w:r>
        <w:t>Cost efficiency: &lt;$1.50 per 1k decisions average; &lt;$0.20 per 1k batch scores.</w:t>
      </w:r>
    </w:p>
    <w:p w14:paraId="19F95C74" w14:textId="77777777" w:rsidR="00C9073B" w:rsidRDefault="00000000">
      <w:pPr>
        <w:pStyle w:val="ListBullet"/>
      </w:pPr>
      <w:r>
        <w:t>Observability: traceable ID per decision; SLO alerts in &lt; 5 min detection.</w:t>
      </w:r>
    </w:p>
    <w:p w14:paraId="0E5C8418" w14:textId="77777777" w:rsidR="00C9073B" w:rsidRDefault="00000000">
      <w:pPr>
        <w:pStyle w:val="ListBullet"/>
      </w:pPr>
      <w:r>
        <w:t>Experimentation: ship ≥ 20 concurrent experiments, stats power computations automated.</w:t>
      </w:r>
    </w:p>
    <w:p w14:paraId="0E4437CE" w14:textId="77777777" w:rsidR="00C9073B" w:rsidRDefault="00000000">
      <w:pPr>
        <w:pStyle w:val="Heading1"/>
      </w:pPr>
      <w:r>
        <w:t>2. Constraints &amp; Context (Arc42: 2–3)</w:t>
      </w:r>
    </w:p>
    <w:p w14:paraId="6A1D9E51" w14:textId="77777777" w:rsidR="00C9073B" w:rsidRDefault="00000000">
      <w:pPr>
        <w:pStyle w:val="Heading2"/>
      </w:pPr>
      <w:r>
        <w:t>Constraints</w:t>
      </w:r>
    </w:p>
    <w:p w14:paraId="0D4F8A61" w14:textId="77777777" w:rsidR="00C9073B" w:rsidRDefault="00000000">
      <w:pPr>
        <w:pStyle w:val="ListBullet"/>
      </w:pPr>
      <w:r>
        <w:t>Use existing CDP/CRM and ESP/SMS providers; no PII leaves region.</w:t>
      </w:r>
    </w:p>
    <w:p w14:paraId="3F7C75DE" w14:textId="77777777" w:rsidR="00C9073B" w:rsidRDefault="00000000">
      <w:pPr>
        <w:pStyle w:val="ListBullet"/>
      </w:pPr>
      <w:r>
        <w:t>On-prem + cloud hybrid allowed; production data in region; model training can use VPC cloud.</w:t>
      </w:r>
    </w:p>
    <w:p w14:paraId="24C29C31" w14:textId="77777777" w:rsidR="00C9073B" w:rsidRDefault="00000000">
      <w:pPr>
        <w:pStyle w:val="ListBullet"/>
      </w:pPr>
      <w:r>
        <w:t>Enforce consent at read time in feature store and at serve time (policy as code).</w:t>
      </w:r>
    </w:p>
    <w:p w14:paraId="58EED5C5" w14:textId="77777777" w:rsidR="00C9073B" w:rsidRDefault="00000000">
      <w:pPr>
        <w:pStyle w:val="ListBullet"/>
      </w:pPr>
      <w:r>
        <w:t>Align with NIST AI RMF and internal risk committee.</w:t>
      </w:r>
    </w:p>
    <w:p w14:paraId="5D8BDBD4" w14:textId="729CAB5F" w:rsidR="00C9073B" w:rsidRDefault="00000000">
      <w:pPr>
        <w:pStyle w:val="Heading2"/>
      </w:pPr>
      <w:r>
        <w:t>Business Context</w:t>
      </w:r>
    </w:p>
    <w:p w14:paraId="2C612B4F" w14:textId="77777777" w:rsidR="000B626C" w:rsidRDefault="000B626C">
      <w:pPr>
        <w:pStyle w:val="Heading2"/>
      </w:pPr>
      <w:r w:rsidRPr="000B626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4397F3E6" wp14:editId="0D216239">
            <wp:extent cx="12631913" cy="3353268"/>
            <wp:effectExtent l="0" t="0" r="0" b="0"/>
            <wp:docPr id="1663491841" name="Picture 1" descr="A diagram of a person's 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91841" name="Picture 1" descr="A diagram of a person's fac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631913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ECA84" w14:textId="54C1DDA7" w:rsidR="00C9073B" w:rsidRDefault="00000000">
      <w:pPr>
        <w:pStyle w:val="Heading2"/>
      </w:pPr>
      <w:r>
        <w:t>Technical Context</w:t>
      </w:r>
    </w:p>
    <w:p w14:paraId="050BE7D9" w14:textId="77777777" w:rsidR="00C9073B" w:rsidRDefault="00000000">
      <w:pPr>
        <w:pStyle w:val="ListBullet"/>
      </w:pPr>
      <w:r>
        <w:t>Inputs: clickstream, session context, catalog, inventory, promotions, fraud signals.</w:t>
      </w:r>
    </w:p>
    <w:p w14:paraId="34CA24A8" w14:textId="77777777" w:rsidR="00C9073B" w:rsidRDefault="00000000">
      <w:pPr>
        <w:pStyle w:val="ListBullet"/>
      </w:pPr>
      <w:r>
        <w:t>Outputs: real-time recommendations, treatments, subject lines, suppression lists, reason codes.</w:t>
      </w:r>
    </w:p>
    <w:p w14:paraId="49ED1D0B" w14:textId="77777777" w:rsidR="00C9073B" w:rsidRDefault="00000000">
      <w:pPr>
        <w:pStyle w:val="Heading1"/>
      </w:pPr>
      <w:r>
        <w:t>3. Solution Strategy (Arc42: 4)</w:t>
      </w:r>
    </w:p>
    <w:p w14:paraId="28800AEF" w14:textId="77777777" w:rsidR="00C9073B" w:rsidRDefault="00000000">
      <w:pPr>
        <w:pStyle w:val="ListBullet"/>
      </w:pPr>
      <w:r>
        <w:t>Streaming first: features computed via low-latency stream processing; online feature store.</w:t>
      </w:r>
    </w:p>
    <w:p w14:paraId="533047CB" w14:textId="77777777" w:rsidR="00C9073B" w:rsidRDefault="00000000">
      <w:pPr>
        <w:pStyle w:val="ListBullet"/>
      </w:pPr>
      <w:r>
        <w:t>Model serving via stateless microservice with A/B switch, shadow deploys, canary, and rollbacks.</w:t>
      </w:r>
    </w:p>
    <w:p w14:paraId="7E3F0FD5" w14:textId="77777777" w:rsidR="00C9073B" w:rsidRDefault="00000000">
      <w:pPr>
        <w:pStyle w:val="ListBullet"/>
      </w:pPr>
      <w:r>
        <w:t>Policy-guarded AI: consent, PII access control, fairness checks before and after serving.</w:t>
      </w:r>
    </w:p>
    <w:p w14:paraId="544F5D75" w14:textId="77777777" w:rsidR="00C9073B" w:rsidRDefault="00000000">
      <w:pPr>
        <w:pStyle w:val="ListBullet"/>
      </w:pPr>
      <w:r>
        <w:t>Resilience-first: circuit breakers + rules engine fallback (deterministic).</w:t>
      </w:r>
    </w:p>
    <w:p w14:paraId="03C12DBF" w14:textId="77777777" w:rsidR="00C9073B" w:rsidRDefault="00000000">
      <w:pPr>
        <w:pStyle w:val="ListBullet"/>
      </w:pPr>
      <w:r>
        <w:t>MLOps: versioned data/model/feature lineage; automated eval &amp; promotion gates.</w:t>
      </w:r>
    </w:p>
    <w:p w14:paraId="25049C81" w14:textId="77777777" w:rsidR="00C9073B" w:rsidRDefault="00000000">
      <w:pPr>
        <w:pStyle w:val="ListBullet"/>
      </w:pPr>
      <w:r>
        <w:t>Metrics-driven: every decision emits telemetry with treatment, score, reason codes, consent status.</w:t>
      </w:r>
    </w:p>
    <w:p w14:paraId="3CF4C978" w14:textId="77777777" w:rsidR="00C9073B" w:rsidRDefault="00000000">
      <w:pPr>
        <w:pStyle w:val="Heading1"/>
      </w:pPr>
      <w:r>
        <w:t>4. Building Block View (Arc42: 5)</w:t>
      </w:r>
    </w:p>
    <w:p w14:paraId="07A126A9" w14:textId="2B3EDBCE" w:rsidR="000B626C" w:rsidRPr="000B626C" w:rsidRDefault="000B626C" w:rsidP="000B626C">
      <w:r w:rsidRPr="000B626C">
        <w:drawing>
          <wp:inline distT="0" distB="0" distL="0" distR="0" wp14:anchorId="25832D4D" wp14:editId="7013F331">
            <wp:extent cx="11545911" cy="6906589"/>
            <wp:effectExtent l="0" t="0" r="0" b="8890"/>
            <wp:docPr id="13400817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08173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545911" cy="690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E127C" w14:textId="77777777" w:rsidR="00C9073B" w:rsidRDefault="00000000">
      <w:pPr>
        <w:pStyle w:val="Heading2"/>
      </w:pPr>
      <w:r>
        <w:t>Key responsibilities</w:t>
      </w:r>
    </w:p>
    <w:p w14:paraId="0437C8C9" w14:textId="77777777" w:rsidR="00C9073B" w:rsidRDefault="00000000">
      <w:pPr>
        <w:pStyle w:val="ListBullet"/>
      </w:pPr>
      <w:r>
        <w:t>Decision API: low-latency gateway; authZ, schema validation, rate limits.</w:t>
      </w:r>
    </w:p>
    <w:p w14:paraId="6B1E8129" w14:textId="77777777" w:rsidR="00C9073B" w:rsidRDefault="00000000">
      <w:pPr>
        <w:pStyle w:val="ListBullet"/>
      </w:pPr>
      <w:r>
        <w:t>Realtime Reco Service: ensemble models (ranking + re-ranking + constraints).</w:t>
      </w:r>
    </w:p>
    <w:p w14:paraId="0C4E004D" w14:textId="77777777" w:rsidR="00C9073B" w:rsidRDefault="00000000">
      <w:pPr>
        <w:pStyle w:val="ListBullet"/>
      </w:pPr>
      <w:r>
        <w:t>Experiment Allocator: subject assignment, bucketing, CUPED/variance reduction support.</w:t>
      </w:r>
    </w:p>
    <w:p w14:paraId="276E4DEF" w14:textId="77777777" w:rsidR="00C9073B" w:rsidRDefault="00000000">
      <w:pPr>
        <w:pStyle w:val="ListBullet"/>
      </w:pPr>
      <w:r>
        <w:t>Policy/Consent Engine: purpose-based access, data minimization, explainability toggles.</w:t>
      </w:r>
    </w:p>
    <w:p w14:paraId="4DB099FF" w14:textId="77777777" w:rsidR="00C9073B" w:rsidRDefault="00000000">
      <w:pPr>
        <w:pStyle w:val="ListBullet"/>
      </w:pPr>
      <w:r>
        <w:t>Feature Store: online (sub-10ms GET) + offline (training parity) with registry.</w:t>
      </w:r>
    </w:p>
    <w:p w14:paraId="0B10B31E" w14:textId="77777777" w:rsidR="00C9073B" w:rsidRDefault="00000000">
      <w:pPr>
        <w:pStyle w:val="ListBullet"/>
      </w:pPr>
      <w:r>
        <w:t>Model Monitor: data &amp; prediction drift, fairness metrics, SLO breaches.</w:t>
      </w:r>
    </w:p>
    <w:p w14:paraId="1AB43375" w14:textId="77777777" w:rsidR="00C9073B" w:rsidRDefault="00000000">
      <w:pPr>
        <w:pStyle w:val="Heading1"/>
      </w:pPr>
      <w:r>
        <w:t>5. Runtime Scenarios (Arc42: 6)</w:t>
      </w:r>
    </w:p>
    <w:p w14:paraId="0E26D3C4" w14:textId="2421A985" w:rsidR="00C9073B" w:rsidRDefault="00000000">
      <w:r>
        <w:t xml:space="preserve">Realtime personalization request (web/app) </w:t>
      </w:r>
    </w:p>
    <w:p w14:paraId="687CF601" w14:textId="77777777" w:rsidR="000B626C" w:rsidRDefault="000B626C">
      <w:r w:rsidRPr="000B626C">
        <w:drawing>
          <wp:inline distT="0" distB="0" distL="0" distR="0" wp14:anchorId="19E3159E" wp14:editId="1CF6622D">
            <wp:extent cx="12069859" cy="6106377"/>
            <wp:effectExtent l="0" t="0" r="8255" b="8890"/>
            <wp:docPr id="5119953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99532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069859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89A74" w14:textId="040FAD6E" w:rsidR="00C9073B" w:rsidRDefault="00000000">
      <w:r>
        <w:t>Batch email selection (daily): Spark/Flink job aggregates features &amp; recency, filters by consent, writes suppression/target lists to ESP; model scoring via distributed batch; outputs reasons for audit.</w:t>
      </w:r>
    </w:p>
    <w:p w14:paraId="40EA4FED" w14:textId="77777777" w:rsidR="00C9073B" w:rsidRDefault="00000000">
      <w:pPr>
        <w:pStyle w:val="Heading1"/>
      </w:pPr>
      <w:r>
        <w:t>6. Deployment View (Arc42: 7)</w:t>
      </w:r>
    </w:p>
    <w:p w14:paraId="6142503A" w14:textId="1A2F8109" w:rsidR="000B626C" w:rsidRPr="000B626C" w:rsidRDefault="000B626C" w:rsidP="000B626C">
      <w:r w:rsidRPr="000B626C">
        <w:drawing>
          <wp:inline distT="0" distB="0" distL="0" distR="0" wp14:anchorId="2B75E999" wp14:editId="46EF430F">
            <wp:extent cx="6668431" cy="6982799"/>
            <wp:effectExtent l="0" t="0" r="0" b="8890"/>
            <wp:docPr id="16987005" name="Picture 1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7005" name="Picture 1" descr="A screenshot of a dia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8431" cy="698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8AE97" w14:textId="77777777" w:rsidR="00C9073B" w:rsidRDefault="00000000">
      <w:pPr>
        <w:pStyle w:val="Heading1"/>
      </w:pPr>
      <w:r>
        <w:t>7. Cross‑Cutting Concepts (Arc42: 8)</w:t>
      </w:r>
    </w:p>
    <w:p w14:paraId="3B4E8BD5" w14:textId="77777777" w:rsidR="00C9073B" w:rsidRDefault="00000000">
      <w:pPr>
        <w:pStyle w:val="ListBullet"/>
      </w:pPr>
      <w:r>
        <w:t>Data &amp; Feature Management: Feature Registry (entities, feature definitions, owners, SLAs). Point-in-time correct joins; training/serving skew checks.</w:t>
      </w:r>
    </w:p>
    <w:p w14:paraId="4F572DF7" w14:textId="77777777" w:rsidR="00C9073B" w:rsidRDefault="00000000">
      <w:pPr>
        <w:pStyle w:val="ListBullet"/>
      </w:pPr>
      <w:r>
        <w:t>Experimentation: bucketing libraries (deterministic hashing), sequential testing guards; auto-stop on harmful lift.</w:t>
      </w:r>
    </w:p>
    <w:p w14:paraId="5E8B306D" w14:textId="77777777" w:rsidR="00C9073B" w:rsidRDefault="00000000">
      <w:pPr>
        <w:pStyle w:val="ListBullet"/>
      </w:pPr>
      <w:r>
        <w:t>Explainability: per-decision reason codes; global model card (intended use, risks, data).</w:t>
      </w:r>
    </w:p>
    <w:p w14:paraId="1CCD9B51" w14:textId="77777777" w:rsidR="00C9073B" w:rsidRDefault="00000000">
      <w:pPr>
        <w:pStyle w:val="ListBullet"/>
      </w:pPr>
      <w:r>
        <w:t>Trust &amp; Safety: policy as code (OPA/Rego) for consent, purpose limitation, channel suitability; fraud signal integration for suppression.</w:t>
      </w:r>
    </w:p>
    <w:p w14:paraId="16CC447A" w14:textId="77777777" w:rsidR="00C9073B" w:rsidRDefault="00000000">
      <w:pPr>
        <w:pStyle w:val="ListBullet"/>
      </w:pPr>
      <w:r>
        <w:t>Resilience: bulkheads, circuit breakers, synthetic defaults when features missing; idempotent APIs; degraded mode selects safe generic offers.</w:t>
      </w:r>
    </w:p>
    <w:p w14:paraId="356BABD3" w14:textId="77777777" w:rsidR="00C9073B" w:rsidRDefault="00000000">
      <w:pPr>
        <w:pStyle w:val="ListBullet"/>
      </w:pPr>
      <w:r>
        <w:t>Observability: OpenTelemetry tracing; decision traceId; dashboards for p95, errors, skew, drift, fairness.</w:t>
      </w:r>
    </w:p>
    <w:p w14:paraId="7EAB9DA2" w14:textId="77777777" w:rsidR="00C9073B" w:rsidRDefault="00000000">
      <w:pPr>
        <w:pStyle w:val="ListBullet"/>
      </w:pPr>
      <w:r>
        <w:t>Security: mTLS, JWT; PII separated and tokenized; encryption at rest; no PII in logs.</w:t>
      </w:r>
    </w:p>
    <w:p w14:paraId="18CB43D8" w14:textId="77777777" w:rsidR="00C9073B" w:rsidRDefault="00000000">
      <w:pPr>
        <w:pStyle w:val="ListBullet"/>
      </w:pPr>
      <w:r>
        <w:t>Cost controls: autoscaling on QPS &amp; lag; cache hot features; batch where acceptable; spot nodes for training.</w:t>
      </w:r>
    </w:p>
    <w:p w14:paraId="48F66FD6" w14:textId="77777777" w:rsidR="00C9073B" w:rsidRDefault="00000000">
      <w:pPr>
        <w:pStyle w:val="Heading1"/>
      </w:pPr>
      <w:r>
        <w:t>8. Quality Scenarios (Arc42: 10)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9073B" w14:paraId="7EC6C036" w14:textId="77777777">
        <w:tc>
          <w:tcPr>
            <w:tcW w:w="2880" w:type="dxa"/>
          </w:tcPr>
          <w:p w14:paraId="312D51B0" w14:textId="77777777" w:rsidR="00C9073B" w:rsidRDefault="00000000">
            <w:r>
              <w:t>Quality</w:t>
            </w:r>
          </w:p>
        </w:tc>
        <w:tc>
          <w:tcPr>
            <w:tcW w:w="2880" w:type="dxa"/>
          </w:tcPr>
          <w:p w14:paraId="32A3AAD3" w14:textId="77777777" w:rsidR="00C9073B" w:rsidRDefault="00000000">
            <w:r>
              <w:t>Scenario</w:t>
            </w:r>
          </w:p>
        </w:tc>
        <w:tc>
          <w:tcPr>
            <w:tcW w:w="2880" w:type="dxa"/>
          </w:tcPr>
          <w:p w14:paraId="4BDD2AFB" w14:textId="77777777" w:rsidR="00C9073B" w:rsidRDefault="00000000">
            <w:r>
              <w:t>Metric / Acceptance</w:t>
            </w:r>
          </w:p>
        </w:tc>
      </w:tr>
      <w:tr w:rsidR="00C9073B" w14:paraId="21A05DCE" w14:textId="77777777">
        <w:tc>
          <w:tcPr>
            <w:tcW w:w="2880" w:type="dxa"/>
          </w:tcPr>
          <w:p w14:paraId="29C8E070" w14:textId="77777777" w:rsidR="00C9073B" w:rsidRDefault="00000000">
            <w:r>
              <w:t>Performance</w:t>
            </w:r>
          </w:p>
        </w:tc>
        <w:tc>
          <w:tcPr>
            <w:tcW w:w="2880" w:type="dxa"/>
          </w:tcPr>
          <w:p w14:paraId="1A56F63E" w14:textId="77777777" w:rsidR="00C9073B" w:rsidRDefault="00000000">
            <w:r>
              <w:t>Black Friday spike to 25k req/s</w:t>
            </w:r>
          </w:p>
        </w:tc>
        <w:tc>
          <w:tcPr>
            <w:tcW w:w="2880" w:type="dxa"/>
          </w:tcPr>
          <w:p w14:paraId="15315BED" w14:textId="77777777" w:rsidR="00C9073B" w:rsidRDefault="00000000">
            <w:r>
              <w:t>p95 ≤ 150 ms; error rate ≤ 0.5%</w:t>
            </w:r>
          </w:p>
        </w:tc>
      </w:tr>
      <w:tr w:rsidR="00C9073B" w14:paraId="7B37DE18" w14:textId="77777777">
        <w:tc>
          <w:tcPr>
            <w:tcW w:w="2880" w:type="dxa"/>
          </w:tcPr>
          <w:p w14:paraId="203B5EFC" w14:textId="77777777" w:rsidR="00C9073B" w:rsidRDefault="00000000">
            <w:r>
              <w:t>Availability</w:t>
            </w:r>
          </w:p>
        </w:tc>
        <w:tc>
          <w:tcPr>
            <w:tcW w:w="2880" w:type="dxa"/>
          </w:tcPr>
          <w:p w14:paraId="20B7B766" w14:textId="77777777" w:rsidR="00C9073B" w:rsidRDefault="00000000">
            <w:r>
              <w:t>Feature store node loss</w:t>
            </w:r>
          </w:p>
        </w:tc>
        <w:tc>
          <w:tcPr>
            <w:tcW w:w="2880" w:type="dxa"/>
          </w:tcPr>
          <w:p w14:paraId="43039354" w14:textId="77777777" w:rsidR="00C9073B" w:rsidRDefault="00000000">
            <w:r>
              <w:t>&lt; 60 s failover, fallback active</w:t>
            </w:r>
          </w:p>
        </w:tc>
      </w:tr>
      <w:tr w:rsidR="00C9073B" w14:paraId="25FC7434" w14:textId="77777777">
        <w:tc>
          <w:tcPr>
            <w:tcW w:w="2880" w:type="dxa"/>
          </w:tcPr>
          <w:p w14:paraId="29504418" w14:textId="77777777" w:rsidR="00C9073B" w:rsidRDefault="00000000">
            <w:r>
              <w:t>Accuracy</w:t>
            </w:r>
          </w:p>
        </w:tc>
        <w:tc>
          <w:tcPr>
            <w:tcW w:w="2880" w:type="dxa"/>
          </w:tcPr>
          <w:p w14:paraId="07510C7D" w14:textId="77777777" w:rsidR="00C9073B" w:rsidRDefault="00000000">
            <w:r>
              <w:t>New model rollout</w:t>
            </w:r>
          </w:p>
        </w:tc>
        <w:tc>
          <w:tcPr>
            <w:tcW w:w="2880" w:type="dxa"/>
          </w:tcPr>
          <w:p w14:paraId="4B58BAA0" w14:textId="77777777" w:rsidR="00C9073B" w:rsidRDefault="00000000">
            <w:r>
              <w:t>Uplift ≥ +3 pp; auto-rollback on CTR drop &gt;2 pp</w:t>
            </w:r>
          </w:p>
        </w:tc>
      </w:tr>
      <w:tr w:rsidR="00C9073B" w14:paraId="7E29C675" w14:textId="77777777">
        <w:tc>
          <w:tcPr>
            <w:tcW w:w="2880" w:type="dxa"/>
          </w:tcPr>
          <w:p w14:paraId="6102ADD4" w14:textId="77777777" w:rsidR="00C9073B" w:rsidRDefault="00000000">
            <w:r>
              <w:t>Fairness</w:t>
            </w:r>
          </w:p>
        </w:tc>
        <w:tc>
          <w:tcPr>
            <w:tcW w:w="2880" w:type="dxa"/>
          </w:tcPr>
          <w:p w14:paraId="3ED38E09" w14:textId="77777777" w:rsidR="00C9073B" w:rsidRDefault="00000000">
            <w:r>
              <w:t>Protected proxy segment</w:t>
            </w:r>
          </w:p>
        </w:tc>
        <w:tc>
          <w:tcPr>
            <w:tcW w:w="2880" w:type="dxa"/>
          </w:tcPr>
          <w:p w14:paraId="54FCB7F3" w14:textId="77777777" w:rsidR="00C9073B" w:rsidRDefault="00000000">
            <w:r>
              <w:t>DI stays 0.8–1.25; alerts if breached 15 min</w:t>
            </w:r>
          </w:p>
        </w:tc>
      </w:tr>
      <w:tr w:rsidR="00C9073B" w14:paraId="38A0DA5A" w14:textId="77777777">
        <w:tc>
          <w:tcPr>
            <w:tcW w:w="2880" w:type="dxa"/>
          </w:tcPr>
          <w:p w14:paraId="23AF66E6" w14:textId="77777777" w:rsidR="00C9073B" w:rsidRDefault="00000000">
            <w:r>
              <w:t>Privacy</w:t>
            </w:r>
          </w:p>
        </w:tc>
        <w:tc>
          <w:tcPr>
            <w:tcW w:w="2880" w:type="dxa"/>
          </w:tcPr>
          <w:p w14:paraId="1B0B4AB7" w14:textId="77777777" w:rsidR="00C9073B" w:rsidRDefault="00000000">
            <w:r>
              <w:t>DSAR request</w:t>
            </w:r>
          </w:p>
        </w:tc>
        <w:tc>
          <w:tcPr>
            <w:tcW w:w="2880" w:type="dxa"/>
          </w:tcPr>
          <w:p w14:paraId="1B3E1B0F" w14:textId="77777777" w:rsidR="00C9073B" w:rsidRDefault="00000000">
            <w:r>
              <w:t>Export decision logs ≤ 30 days</w:t>
            </w:r>
          </w:p>
        </w:tc>
      </w:tr>
      <w:tr w:rsidR="00C9073B" w14:paraId="668B3E7A" w14:textId="77777777">
        <w:tc>
          <w:tcPr>
            <w:tcW w:w="2880" w:type="dxa"/>
          </w:tcPr>
          <w:p w14:paraId="0DE5889D" w14:textId="77777777" w:rsidR="00C9073B" w:rsidRDefault="00000000">
            <w:r>
              <w:t>Explainability</w:t>
            </w:r>
          </w:p>
        </w:tc>
        <w:tc>
          <w:tcPr>
            <w:tcW w:w="2880" w:type="dxa"/>
          </w:tcPr>
          <w:p w14:paraId="39B6A150" w14:textId="77777777" w:rsidR="00C9073B" w:rsidRDefault="00000000">
            <w:r>
              <w:t>Regulator audit</w:t>
            </w:r>
          </w:p>
        </w:tc>
        <w:tc>
          <w:tcPr>
            <w:tcW w:w="2880" w:type="dxa"/>
          </w:tcPr>
          <w:p w14:paraId="2E574F55" w14:textId="77777777" w:rsidR="00C9073B" w:rsidRDefault="00000000">
            <w:r>
              <w:t>Retrieve decision with features + reasons ≤ 5 s</w:t>
            </w:r>
          </w:p>
        </w:tc>
      </w:tr>
      <w:tr w:rsidR="00C9073B" w14:paraId="53765491" w14:textId="77777777">
        <w:tc>
          <w:tcPr>
            <w:tcW w:w="2880" w:type="dxa"/>
          </w:tcPr>
          <w:p w14:paraId="06E8BCEB" w14:textId="77777777" w:rsidR="00C9073B" w:rsidRDefault="00000000">
            <w:r>
              <w:t>Operability</w:t>
            </w:r>
          </w:p>
        </w:tc>
        <w:tc>
          <w:tcPr>
            <w:tcW w:w="2880" w:type="dxa"/>
          </w:tcPr>
          <w:p w14:paraId="29A43ABF" w14:textId="77777777" w:rsidR="00C9073B" w:rsidRDefault="00000000">
            <w:r>
              <w:t>Model drift</w:t>
            </w:r>
          </w:p>
        </w:tc>
        <w:tc>
          <w:tcPr>
            <w:tcW w:w="2880" w:type="dxa"/>
          </w:tcPr>
          <w:p w14:paraId="1C6E6DC8" w14:textId="77777777" w:rsidR="00C9073B" w:rsidRDefault="00000000">
            <w:r>
              <w:t>PSI &gt; 0.2 for 24 h → retrain and review</w:t>
            </w:r>
          </w:p>
        </w:tc>
      </w:tr>
      <w:tr w:rsidR="00C9073B" w14:paraId="14639B58" w14:textId="77777777">
        <w:tc>
          <w:tcPr>
            <w:tcW w:w="2880" w:type="dxa"/>
          </w:tcPr>
          <w:p w14:paraId="7D972061" w14:textId="77777777" w:rsidR="00C9073B" w:rsidRDefault="00000000">
            <w:r>
              <w:t>Cost</w:t>
            </w:r>
          </w:p>
        </w:tc>
        <w:tc>
          <w:tcPr>
            <w:tcW w:w="2880" w:type="dxa"/>
          </w:tcPr>
          <w:p w14:paraId="29C2240C" w14:textId="77777777" w:rsidR="00C9073B" w:rsidRDefault="00000000">
            <w:r>
              <w:t>Peak week</w:t>
            </w:r>
          </w:p>
        </w:tc>
        <w:tc>
          <w:tcPr>
            <w:tcW w:w="2880" w:type="dxa"/>
          </w:tcPr>
          <w:p w14:paraId="17EDAF1D" w14:textId="77777777" w:rsidR="00C9073B" w:rsidRDefault="00000000">
            <w:r>
              <w:t>Cost per 1k decisions ≤ $2; weekly report</w:t>
            </w:r>
          </w:p>
        </w:tc>
      </w:tr>
    </w:tbl>
    <w:p w14:paraId="4C4B2E19" w14:textId="77777777" w:rsidR="00C9073B" w:rsidRDefault="00000000">
      <w:pPr>
        <w:pStyle w:val="Heading1"/>
      </w:pPr>
      <w:r>
        <w:t>9. Risks, Compliance, Trade-offs (Arc42: 11)</w:t>
      </w:r>
    </w:p>
    <w:p w14:paraId="7B345895" w14:textId="77777777" w:rsidR="00C9073B" w:rsidRDefault="00000000">
      <w:pPr>
        <w:pStyle w:val="Heading2"/>
      </w:pPr>
      <w:r>
        <w:t>Top risks &amp; mitigations</w:t>
      </w:r>
    </w:p>
    <w:p w14:paraId="223754BA" w14:textId="77777777" w:rsidR="00C9073B" w:rsidRDefault="00000000">
      <w:pPr>
        <w:pStyle w:val="ListBullet"/>
      </w:pPr>
      <w:r>
        <w:t>Model bias / regulatory exposure → fairness metrics, sensitive proxies exclusion, human review for high-impact treatments.</w:t>
      </w:r>
    </w:p>
    <w:p w14:paraId="3FBA1C24" w14:textId="77777777" w:rsidR="00C9073B" w:rsidRDefault="00000000">
      <w:pPr>
        <w:pStyle w:val="ListBullet"/>
      </w:pPr>
      <w:r>
        <w:t>Feature skew / staleness → online/offline parity tests; stream lag alerts; backfill jobs.</w:t>
      </w:r>
    </w:p>
    <w:p w14:paraId="61D6703C" w14:textId="77777777" w:rsidR="00C9073B" w:rsidRDefault="00000000">
      <w:pPr>
        <w:pStyle w:val="ListBullet"/>
      </w:pPr>
      <w:r>
        <w:t>Vendor lock-in → abstraction for ESP/CDP; IaC; model-server portability (KServe/Seldon or gRPC).</w:t>
      </w:r>
    </w:p>
    <w:p w14:paraId="7A9CA1DC" w14:textId="77777777" w:rsidR="00C9073B" w:rsidRDefault="00000000">
      <w:pPr>
        <w:pStyle w:val="ListBullet"/>
      </w:pPr>
      <w:r>
        <w:t>Latency vs. Accuracy → two-stage ranking; micro-batch re-rank for batch channels.</w:t>
      </w:r>
    </w:p>
    <w:p w14:paraId="65FA5C9F" w14:textId="77777777" w:rsidR="00C9073B" w:rsidRDefault="00000000">
      <w:pPr>
        <w:pStyle w:val="ListBullet"/>
      </w:pPr>
      <w:r>
        <w:t>Privacy leakage → tokenization, purpose scopes, data minimization, immutable audit logs.</w:t>
      </w:r>
    </w:p>
    <w:p w14:paraId="50C02896" w14:textId="77777777" w:rsidR="00C9073B" w:rsidRDefault="00000000">
      <w:pPr>
        <w:pStyle w:val="ListBullet"/>
      </w:pPr>
      <w:r>
        <w:t>Operational overload (Q4 spikes) → pre-warm autoscaling, load-shedding, read-through caches.</w:t>
      </w:r>
    </w:p>
    <w:p w14:paraId="76E1E0C0" w14:textId="77777777" w:rsidR="00C9073B" w:rsidRDefault="00000000">
      <w:pPr>
        <w:pStyle w:val="Heading2"/>
      </w:pPr>
      <w:r>
        <w:t>Compliance anchors</w:t>
      </w:r>
    </w:p>
    <w:p w14:paraId="527812EB" w14:textId="77777777" w:rsidR="00C9073B" w:rsidRDefault="00000000">
      <w:pPr>
        <w:pStyle w:val="ListBullet"/>
      </w:pPr>
      <w:r>
        <w:t>NIST AI RMF: GOV/MAP/MEASURE/MANAGE mapped to processes (risk committees, model cards, checklists).</w:t>
      </w:r>
    </w:p>
    <w:p w14:paraId="637AB43C" w14:textId="77777777" w:rsidR="00C9073B" w:rsidRDefault="00000000">
      <w:pPr>
        <w:pStyle w:val="ListBullet"/>
      </w:pPr>
      <w:r>
        <w:t>GDPR/CCPA: consent gating; RTBF pipelines; data retention policies; DPIA for personalization.</w:t>
      </w:r>
    </w:p>
    <w:p w14:paraId="75614D17" w14:textId="77777777" w:rsidR="00C9073B" w:rsidRDefault="00000000">
      <w:pPr>
        <w:pStyle w:val="Heading1"/>
      </w:pPr>
      <w:r>
        <w:t>10. AI &amp; Automation Augmentation Points (Arc42: 4, 8)</w:t>
      </w:r>
    </w:p>
    <w:p w14:paraId="30D76FC1" w14:textId="77777777" w:rsidR="00C9073B" w:rsidRDefault="00000000">
      <w:pPr>
        <w:pStyle w:val="ListBullet"/>
      </w:pPr>
      <w:r>
        <w:t>Fraud-aware suppression: real-time risk scoring excludes abnormal sessions.</w:t>
      </w:r>
    </w:p>
    <w:p w14:paraId="53E71774" w14:textId="77777777" w:rsidR="00C9073B" w:rsidRDefault="00000000">
      <w:pPr>
        <w:pStyle w:val="ListBullet"/>
      </w:pPr>
      <w:r>
        <w:t>Predictive analytics: propensity, churn, price sensitivity, inventory-aware substitutions.</w:t>
      </w:r>
    </w:p>
    <w:p w14:paraId="637B9CE6" w14:textId="77777777" w:rsidR="00C9073B" w:rsidRDefault="00000000">
      <w:pPr>
        <w:pStyle w:val="ListBullet"/>
      </w:pPr>
      <w:r>
        <w:t>Infra automation: feature SLAs monitored; auto backfills; auto canary promotion on gates pass.</w:t>
      </w:r>
    </w:p>
    <w:p w14:paraId="183F02A4" w14:textId="77777777" w:rsidR="00C9073B" w:rsidRDefault="00000000">
      <w:pPr>
        <w:pStyle w:val="ListBullet"/>
      </w:pPr>
      <w:r>
        <w:t>Content generation (guard-railed): subject-line variants by LLM with policy filters and toxicity checks; human-in-the-loop for high-reach campaigns.</w:t>
      </w:r>
    </w:p>
    <w:p w14:paraId="4455144F" w14:textId="77777777" w:rsidR="00C9073B" w:rsidRDefault="00000000">
      <w:pPr>
        <w:pStyle w:val="Heading1"/>
      </w:pPr>
      <w:r>
        <w:t>11. Operations &amp; MLOps Lifecycle (Arc42: 12)</w:t>
      </w:r>
    </w:p>
    <w:p w14:paraId="0EF90686" w14:textId="77777777" w:rsidR="00C9073B" w:rsidRDefault="00000000">
      <w:pPr>
        <w:pStyle w:val="ListBullet"/>
      </w:pPr>
      <w:r>
        <w:t>Data → Feature → Model lineage with versioned artifacts (registry).</w:t>
      </w:r>
    </w:p>
    <w:p w14:paraId="027C04C5" w14:textId="77777777" w:rsidR="00C9073B" w:rsidRDefault="00000000">
      <w:pPr>
        <w:pStyle w:val="ListBullet"/>
      </w:pPr>
      <w:r>
        <w:t>Gates: data quality, offline metrics, online shadow, canary, full rollout.</w:t>
      </w:r>
    </w:p>
    <w:p w14:paraId="6ACFB4FB" w14:textId="77777777" w:rsidR="00C9073B" w:rsidRDefault="00000000">
      <w:pPr>
        <w:pStyle w:val="ListBullet"/>
      </w:pPr>
      <w:r>
        <w:t>Monitoring: metrics (latency, QPS), model (drift, performance), business (lift, revenue), fairness.</w:t>
      </w:r>
    </w:p>
    <w:p w14:paraId="3D5F02F6" w14:textId="77777777" w:rsidR="00C9073B" w:rsidRDefault="00000000">
      <w:pPr>
        <w:pStyle w:val="ListBullet"/>
      </w:pPr>
      <w:r>
        <w:t>Incident playbooks: feature outage, skew, vendor failure; predefined graceful degradation modes.</w:t>
      </w:r>
    </w:p>
    <w:p w14:paraId="01017901" w14:textId="77777777" w:rsidR="00C9073B" w:rsidRDefault="00000000">
      <w:pPr>
        <w:pStyle w:val="ListBullet"/>
      </w:pPr>
      <w:r>
        <w:t>Change management: ADRs, CAB for high-impact models.</w:t>
      </w:r>
    </w:p>
    <w:p w14:paraId="308BC27A" w14:textId="77777777" w:rsidR="00C9073B" w:rsidRDefault="00000000">
      <w:pPr>
        <w:pStyle w:val="Heading1"/>
      </w:pPr>
      <w:r>
        <w:t>12. Example ADRs (Arc42: 9)</w:t>
      </w:r>
    </w:p>
    <w:p w14:paraId="7CB0951D" w14:textId="77777777" w:rsidR="00C9073B" w:rsidRDefault="00000000">
      <w:r>
        <w:rPr>
          <w:b/>
        </w:rPr>
        <w:t>ADR-001: Online Feature Store Technology</w:t>
      </w:r>
    </w:p>
    <w:p w14:paraId="1D557A3A" w14:textId="77777777" w:rsidR="00C9073B" w:rsidRDefault="00000000">
      <w:pPr>
        <w:pStyle w:val="ListBullet"/>
      </w:pPr>
      <w:r>
        <w:t>Context: Need sub-10ms reads at 25k rps with multi-region replication.</w:t>
      </w:r>
    </w:p>
    <w:p w14:paraId="733EC887" w14:textId="77777777" w:rsidR="00C9073B" w:rsidRDefault="00000000">
      <w:pPr>
        <w:pStyle w:val="ListBullet"/>
      </w:pPr>
      <w:r>
        <w:t>Decision: Use Redis Cluster (or DynamoDB/Cassandra alternative) behind gRPC client with local L2 cache.</w:t>
      </w:r>
    </w:p>
    <w:p w14:paraId="4A9FCB7E" w14:textId="77777777" w:rsidR="00C9073B" w:rsidRDefault="00000000">
      <w:pPr>
        <w:pStyle w:val="ListBullet"/>
      </w:pPr>
      <w:r>
        <w:t>Consequences: Low latency; operational overhead; add parity tests with offline store to mitigate skew.</w:t>
      </w:r>
    </w:p>
    <w:p w14:paraId="6F4E82B4" w14:textId="77777777" w:rsidR="00C9073B" w:rsidRDefault="00000000">
      <w:r>
        <w:rPr>
          <w:b/>
        </w:rPr>
        <w:t>ADR-002: Policy as Code with OPA</w:t>
      </w:r>
    </w:p>
    <w:p w14:paraId="31F91CBE" w14:textId="77777777" w:rsidR="00C9073B" w:rsidRDefault="00000000">
      <w:pPr>
        <w:pStyle w:val="ListBullet"/>
      </w:pPr>
      <w:r>
        <w:t>Context: Enforce consent/purpose and channel restrictions consistently.</w:t>
      </w:r>
    </w:p>
    <w:p w14:paraId="3CD0677C" w14:textId="77777777" w:rsidR="00C9073B" w:rsidRDefault="00000000">
      <w:pPr>
        <w:pStyle w:val="ListBullet"/>
      </w:pPr>
      <w:r>
        <w:t>Decision: Central OPA service; rules managed in Git; Decision API calls evaluate() before feature reads.</w:t>
      </w:r>
    </w:p>
    <w:p w14:paraId="221EDE4F" w14:textId="77777777" w:rsidR="00C9073B" w:rsidRDefault="00000000">
      <w:pPr>
        <w:pStyle w:val="ListBullet"/>
      </w:pPr>
      <w:r>
        <w:t>Consequences: Clear audit trail; latency budget impact (≤ 5 ms); add cache + sidecar for hot policies.</w:t>
      </w:r>
    </w:p>
    <w:p w14:paraId="15434382" w14:textId="77777777" w:rsidR="00C9073B" w:rsidRDefault="00000000">
      <w:r>
        <w:rPr>
          <w:b/>
        </w:rPr>
        <w:t>ADR-003: Two-Stage Recommender</w:t>
      </w:r>
    </w:p>
    <w:p w14:paraId="50819EA7" w14:textId="77777777" w:rsidR="00C9073B" w:rsidRDefault="00000000">
      <w:pPr>
        <w:pStyle w:val="ListBullet"/>
      </w:pPr>
      <w:r>
        <w:t>Context: Latency vs. relevance.</w:t>
      </w:r>
    </w:p>
    <w:p w14:paraId="17B05100" w14:textId="77777777" w:rsidR="00C9073B" w:rsidRDefault="00000000">
      <w:pPr>
        <w:pStyle w:val="ListBullet"/>
      </w:pPr>
      <w:r>
        <w:t>Decision: Stage 1 candidate generation (ANN/session-based) + Stage 2 lightweight re-rank (tree/linear + constraints).</w:t>
      </w:r>
    </w:p>
    <w:p w14:paraId="622028CB" w14:textId="77777777" w:rsidR="00C9073B" w:rsidRDefault="00000000">
      <w:pPr>
        <w:pStyle w:val="ListBullet"/>
      </w:pPr>
      <w:r>
        <w:t>Consequences: Meets p95; more moving parts; explicit tracing per stage.</w:t>
      </w:r>
    </w:p>
    <w:p w14:paraId="06C9CBA4" w14:textId="77777777" w:rsidR="00C9073B" w:rsidRDefault="00000000">
      <w:r>
        <w:rPr>
          <w:b/>
        </w:rPr>
        <w:t>ADR-004: Experiment System Ownership</w:t>
      </w:r>
    </w:p>
    <w:p w14:paraId="06960888" w14:textId="77777777" w:rsidR="00C9073B" w:rsidRDefault="00000000">
      <w:pPr>
        <w:pStyle w:val="ListBullet"/>
      </w:pPr>
      <w:r>
        <w:t>Context: Need statistically valid lift estimates &amp; guardrails.</w:t>
      </w:r>
    </w:p>
    <w:p w14:paraId="44D1F47D" w14:textId="77777777" w:rsidR="00C9073B" w:rsidRDefault="00000000">
      <w:pPr>
        <w:pStyle w:val="ListBullet"/>
      </w:pPr>
      <w:r>
        <w:t>Decision: Internal experimentation service with CUPED, sequential tests, auto-stop rules.</w:t>
      </w:r>
    </w:p>
    <w:p w14:paraId="459D4A42" w14:textId="77777777" w:rsidR="00C9073B" w:rsidRDefault="00000000">
      <w:pPr>
        <w:pStyle w:val="ListBullet"/>
      </w:pPr>
      <w:r>
        <w:t>Consequences: Engineering effort; reduces Type-I/II errors; enables 20+ concurrent tests.</w:t>
      </w:r>
    </w:p>
    <w:p w14:paraId="3E36A091" w14:textId="77777777" w:rsidR="00C9073B" w:rsidRDefault="00000000">
      <w:pPr>
        <w:pStyle w:val="Heading1"/>
      </w:pPr>
      <w:r>
        <w:t>13. NFR Table (summary)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9073B" w14:paraId="22224905" w14:textId="77777777">
        <w:tc>
          <w:tcPr>
            <w:tcW w:w="2880" w:type="dxa"/>
          </w:tcPr>
          <w:p w14:paraId="50BAA54E" w14:textId="77777777" w:rsidR="00C9073B" w:rsidRDefault="00000000">
            <w:r>
              <w:t>NFR</w:t>
            </w:r>
          </w:p>
        </w:tc>
        <w:tc>
          <w:tcPr>
            <w:tcW w:w="2880" w:type="dxa"/>
          </w:tcPr>
          <w:p w14:paraId="236477E1" w14:textId="77777777" w:rsidR="00C9073B" w:rsidRDefault="00000000">
            <w:r>
              <w:t>Target</w:t>
            </w:r>
          </w:p>
        </w:tc>
        <w:tc>
          <w:tcPr>
            <w:tcW w:w="2880" w:type="dxa"/>
          </w:tcPr>
          <w:p w14:paraId="6057C4B5" w14:textId="77777777" w:rsidR="00C9073B" w:rsidRDefault="00000000">
            <w:r>
              <w:t>Measure</w:t>
            </w:r>
          </w:p>
        </w:tc>
      </w:tr>
      <w:tr w:rsidR="00C9073B" w14:paraId="778798D7" w14:textId="77777777">
        <w:tc>
          <w:tcPr>
            <w:tcW w:w="2880" w:type="dxa"/>
          </w:tcPr>
          <w:p w14:paraId="1858028F" w14:textId="77777777" w:rsidR="00C9073B" w:rsidRDefault="00000000">
            <w:r>
              <w:t>Latency (realtime)</w:t>
            </w:r>
          </w:p>
        </w:tc>
        <w:tc>
          <w:tcPr>
            <w:tcW w:w="2880" w:type="dxa"/>
          </w:tcPr>
          <w:p w14:paraId="0366F534" w14:textId="77777777" w:rsidR="00C9073B" w:rsidRDefault="00000000">
            <w:r>
              <w:t>p95 ≤ 150 ms</w:t>
            </w:r>
          </w:p>
        </w:tc>
        <w:tc>
          <w:tcPr>
            <w:tcW w:w="2880" w:type="dxa"/>
          </w:tcPr>
          <w:p w14:paraId="1FD989C9" w14:textId="77777777" w:rsidR="00C9073B" w:rsidRDefault="00000000">
            <w:r>
              <w:t>Otel traces, RED dashboards</w:t>
            </w:r>
          </w:p>
        </w:tc>
      </w:tr>
      <w:tr w:rsidR="00C9073B" w14:paraId="52AA3B06" w14:textId="77777777">
        <w:tc>
          <w:tcPr>
            <w:tcW w:w="2880" w:type="dxa"/>
          </w:tcPr>
          <w:p w14:paraId="27FF727C" w14:textId="77777777" w:rsidR="00C9073B" w:rsidRDefault="00000000">
            <w:r>
              <w:t>Throughput</w:t>
            </w:r>
          </w:p>
        </w:tc>
        <w:tc>
          <w:tcPr>
            <w:tcW w:w="2880" w:type="dxa"/>
          </w:tcPr>
          <w:p w14:paraId="0DD7B4A0" w14:textId="77777777" w:rsidR="00C9073B" w:rsidRDefault="00000000">
            <w:r>
              <w:t>≥ 15k rps (burst 25k)</w:t>
            </w:r>
          </w:p>
        </w:tc>
        <w:tc>
          <w:tcPr>
            <w:tcW w:w="2880" w:type="dxa"/>
          </w:tcPr>
          <w:p w14:paraId="27390CBB" w14:textId="77777777" w:rsidR="00C9073B" w:rsidRDefault="00000000">
            <w:r>
              <w:t>Load tests, autoscale events</w:t>
            </w:r>
          </w:p>
        </w:tc>
      </w:tr>
      <w:tr w:rsidR="00C9073B" w14:paraId="44D35BA8" w14:textId="77777777">
        <w:tc>
          <w:tcPr>
            <w:tcW w:w="2880" w:type="dxa"/>
          </w:tcPr>
          <w:p w14:paraId="67A72DE5" w14:textId="77777777" w:rsidR="00C9073B" w:rsidRDefault="00000000">
            <w:r>
              <w:t>Availability</w:t>
            </w:r>
          </w:p>
        </w:tc>
        <w:tc>
          <w:tcPr>
            <w:tcW w:w="2880" w:type="dxa"/>
          </w:tcPr>
          <w:p w14:paraId="1398866E" w14:textId="77777777" w:rsidR="00C9073B" w:rsidRDefault="00000000">
            <w:r>
              <w:t>99.95%</w:t>
            </w:r>
          </w:p>
        </w:tc>
        <w:tc>
          <w:tcPr>
            <w:tcW w:w="2880" w:type="dxa"/>
          </w:tcPr>
          <w:p w14:paraId="5D69F470" w14:textId="77777777" w:rsidR="00C9073B" w:rsidRDefault="00000000">
            <w:r>
              <w:t>SLO burn alerts</w:t>
            </w:r>
          </w:p>
        </w:tc>
      </w:tr>
      <w:tr w:rsidR="00C9073B" w14:paraId="5BC151D7" w14:textId="77777777">
        <w:tc>
          <w:tcPr>
            <w:tcW w:w="2880" w:type="dxa"/>
          </w:tcPr>
          <w:p w14:paraId="7B70163E" w14:textId="77777777" w:rsidR="00C9073B" w:rsidRDefault="00000000">
            <w:r>
              <w:t>Accuracy/Uplift</w:t>
            </w:r>
          </w:p>
        </w:tc>
        <w:tc>
          <w:tcPr>
            <w:tcW w:w="2880" w:type="dxa"/>
          </w:tcPr>
          <w:p w14:paraId="16123D0A" w14:textId="77777777" w:rsidR="00C9073B" w:rsidRDefault="00000000">
            <w:r>
              <w:t>+8 pp absolute conversion</w:t>
            </w:r>
          </w:p>
        </w:tc>
        <w:tc>
          <w:tcPr>
            <w:tcW w:w="2880" w:type="dxa"/>
          </w:tcPr>
          <w:p w14:paraId="54BC6D7E" w14:textId="77777777" w:rsidR="00C9073B" w:rsidRDefault="00000000">
            <w:r>
              <w:t>Online metrics, experimentation</w:t>
            </w:r>
          </w:p>
        </w:tc>
      </w:tr>
      <w:tr w:rsidR="00C9073B" w14:paraId="77166D38" w14:textId="77777777">
        <w:tc>
          <w:tcPr>
            <w:tcW w:w="2880" w:type="dxa"/>
          </w:tcPr>
          <w:p w14:paraId="226D817F" w14:textId="77777777" w:rsidR="00C9073B" w:rsidRDefault="00000000">
            <w:r>
              <w:t>Fairness</w:t>
            </w:r>
          </w:p>
        </w:tc>
        <w:tc>
          <w:tcPr>
            <w:tcW w:w="2880" w:type="dxa"/>
          </w:tcPr>
          <w:p w14:paraId="5E0D9730" w14:textId="77777777" w:rsidR="00C9073B" w:rsidRDefault="00000000">
            <w:r>
              <w:t>0.8–1.25 DI</w:t>
            </w:r>
          </w:p>
        </w:tc>
        <w:tc>
          <w:tcPr>
            <w:tcW w:w="2880" w:type="dxa"/>
          </w:tcPr>
          <w:p w14:paraId="4A6DF32A" w14:textId="77777777" w:rsidR="00C9073B" w:rsidRDefault="00000000">
            <w:r>
              <w:t>Bias monitor, risk reviews</w:t>
            </w:r>
          </w:p>
        </w:tc>
      </w:tr>
      <w:tr w:rsidR="00C9073B" w14:paraId="1873A689" w14:textId="77777777">
        <w:tc>
          <w:tcPr>
            <w:tcW w:w="2880" w:type="dxa"/>
          </w:tcPr>
          <w:p w14:paraId="3268EAD1" w14:textId="77777777" w:rsidR="00C9073B" w:rsidRDefault="00000000">
            <w:r>
              <w:t>Privacy</w:t>
            </w:r>
          </w:p>
        </w:tc>
        <w:tc>
          <w:tcPr>
            <w:tcW w:w="2880" w:type="dxa"/>
          </w:tcPr>
          <w:p w14:paraId="7E0515EF" w14:textId="77777777" w:rsidR="00C9073B" w:rsidRDefault="00000000">
            <w:r>
              <w:t>100% consent-gated reads</w:t>
            </w:r>
          </w:p>
        </w:tc>
        <w:tc>
          <w:tcPr>
            <w:tcW w:w="2880" w:type="dxa"/>
          </w:tcPr>
          <w:p w14:paraId="24277301" w14:textId="77777777" w:rsidR="00C9073B" w:rsidRDefault="00000000">
            <w:r>
              <w:t>Policy logs, audits</w:t>
            </w:r>
          </w:p>
        </w:tc>
      </w:tr>
      <w:tr w:rsidR="00C9073B" w14:paraId="42910F45" w14:textId="77777777">
        <w:tc>
          <w:tcPr>
            <w:tcW w:w="2880" w:type="dxa"/>
          </w:tcPr>
          <w:p w14:paraId="27C89FF3" w14:textId="77777777" w:rsidR="00C9073B" w:rsidRDefault="00000000">
            <w:r>
              <w:t>Explainability</w:t>
            </w:r>
          </w:p>
        </w:tc>
        <w:tc>
          <w:tcPr>
            <w:tcW w:w="2880" w:type="dxa"/>
          </w:tcPr>
          <w:p w14:paraId="56AD005F" w14:textId="77777777" w:rsidR="00C9073B" w:rsidRDefault="00000000">
            <w:r>
              <w:t>reason codes per decision</w:t>
            </w:r>
          </w:p>
        </w:tc>
        <w:tc>
          <w:tcPr>
            <w:tcW w:w="2880" w:type="dxa"/>
          </w:tcPr>
          <w:p w14:paraId="45F42736" w14:textId="77777777" w:rsidR="00C9073B" w:rsidRDefault="00000000">
            <w:r>
              <w:t>Model server outputs</w:t>
            </w:r>
          </w:p>
        </w:tc>
      </w:tr>
      <w:tr w:rsidR="00C9073B" w14:paraId="0DCB8C47" w14:textId="77777777">
        <w:tc>
          <w:tcPr>
            <w:tcW w:w="2880" w:type="dxa"/>
          </w:tcPr>
          <w:p w14:paraId="52039CF0" w14:textId="77777777" w:rsidR="00C9073B" w:rsidRDefault="00000000">
            <w:r>
              <w:t>Cost</w:t>
            </w:r>
          </w:p>
        </w:tc>
        <w:tc>
          <w:tcPr>
            <w:tcW w:w="2880" w:type="dxa"/>
          </w:tcPr>
          <w:p w14:paraId="6FA878FA" w14:textId="77777777" w:rsidR="00C9073B" w:rsidRDefault="00000000">
            <w:r>
              <w:t>&lt;$1.50/1k decisions</w:t>
            </w:r>
          </w:p>
        </w:tc>
        <w:tc>
          <w:tcPr>
            <w:tcW w:w="2880" w:type="dxa"/>
          </w:tcPr>
          <w:p w14:paraId="2D360E33" w14:textId="77777777" w:rsidR="00C9073B" w:rsidRDefault="00000000">
            <w:r>
              <w:t>FinOps reports</w:t>
            </w:r>
          </w:p>
        </w:tc>
      </w:tr>
    </w:tbl>
    <w:p w14:paraId="54D139C9" w14:textId="77777777" w:rsidR="00C9073B" w:rsidRDefault="00000000">
      <w:pPr>
        <w:pStyle w:val="Heading1"/>
      </w:pPr>
      <w:r>
        <w:t>14. Implementation Roadmap (phased)</w:t>
      </w:r>
    </w:p>
    <w:p w14:paraId="79A2C47C" w14:textId="77777777" w:rsidR="00C9073B" w:rsidRDefault="00000000">
      <w:pPr>
        <w:pStyle w:val="ListNumber"/>
      </w:pPr>
      <w:r>
        <w:t>Foundation (Weeks 1–3): Event bus, stream ingestion, offline/online feature stores, policy engine baseline, decision API skeleton with rule fallback.</w:t>
      </w:r>
    </w:p>
    <w:p w14:paraId="7458BB89" w14:textId="77777777" w:rsidR="00C9073B" w:rsidRDefault="00000000">
      <w:pPr>
        <w:pStyle w:val="ListNumber"/>
      </w:pPr>
      <w:r>
        <w:t>Models &amp; Experiments (Weeks 3–6): Candidate gen + re-rank; experiment allocator; end-to-end telemetry.</w:t>
      </w:r>
    </w:p>
    <w:p w14:paraId="0B1F6598" w14:textId="77777777" w:rsidR="00C9073B" w:rsidRDefault="00000000">
      <w:pPr>
        <w:pStyle w:val="ListNumber"/>
      </w:pPr>
      <w:r>
        <w:t>Compliance &amp; Explainability (Weeks 5–7): reason codes, model cards, fairness monitors, DPIA review.</w:t>
      </w:r>
    </w:p>
    <w:p w14:paraId="4E891E35" w14:textId="77777777" w:rsidR="00C9073B" w:rsidRDefault="00000000">
      <w:pPr>
        <w:pStyle w:val="ListNumber"/>
      </w:pPr>
      <w:r>
        <w:t>Scale &amp; Resilience (Weeks 6–8): autoscaling, chaos drills, multi-AZ, failover playbooks.</w:t>
      </w:r>
    </w:p>
    <w:p w14:paraId="7D58B49C" w14:textId="77777777" w:rsidR="00C9073B" w:rsidRDefault="00000000">
      <w:pPr>
        <w:pStyle w:val="ListNumber"/>
      </w:pPr>
      <w:r>
        <w:t>Black Friday Readiness (Weeks 8–10): load tests at 2× expected peak; content governance; go/no-go runbook.</w:t>
      </w:r>
    </w:p>
    <w:p w14:paraId="4F15D150" w14:textId="77777777" w:rsidR="00C9073B" w:rsidRDefault="00000000">
      <w:pPr>
        <w:pStyle w:val="Heading1"/>
      </w:pPr>
      <w:r>
        <w:t>15. Glossary (Arc42: 12)</w:t>
      </w:r>
    </w:p>
    <w:p w14:paraId="79234DAD" w14:textId="77777777" w:rsidR="000A59A5" w:rsidRPr="000A59A5" w:rsidRDefault="000A59A5" w:rsidP="000A59A5">
      <w:pPr>
        <w:pStyle w:val="ListBullet"/>
        <w:numPr>
          <w:ilvl w:val="0"/>
          <w:numId w:val="0"/>
        </w:numPr>
        <w:ind w:left="360"/>
      </w:pPr>
      <w:r w:rsidRPr="000A59A5">
        <w:t>•</w:t>
      </w:r>
      <w:r w:rsidRPr="000A59A5">
        <w:tab/>
        <w:t>ADR: Architecture Decision Record — a lightweight document capturing a design choice, context, and consequences.</w:t>
      </w:r>
    </w:p>
    <w:p w14:paraId="5A67CCF3" w14:textId="77777777" w:rsidR="000A59A5" w:rsidRPr="000A59A5" w:rsidRDefault="000A59A5" w:rsidP="000A59A5">
      <w:pPr>
        <w:pStyle w:val="ListBullet"/>
        <w:numPr>
          <w:ilvl w:val="0"/>
          <w:numId w:val="0"/>
        </w:numPr>
        <w:ind w:left="360"/>
      </w:pPr>
      <w:r w:rsidRPr="000A59A5">
        <w:t>•</w:t>
      </w:r>
      <w:r w:rsidRPr="000A59A5">
        <w:tab/>
        <w:t>A/B Testing: Controlled experiment framework to compare variants; includes CUPED/sequential testing for lower variance.</w:t>
      </w:r>
    </w:p>
    <w:p w14:paraId="5B2E5DB8" w14:textId="77777777" w:rsidR="000A59A5" w:rsidRPr="000A59A5" w:rsidRDefault="000A59A5" w:rsidP="000A59A5">
      <w:pPr>
        <w:pStyle w:val="ListBullet"/>
        <w:numPr>
          <w:ilvl w:val="0"/>
          <w:numId w:val="0"/>
        </w:numPr>
        <w:ind w:left="360"/>
      </w:pPr>
      <w:r w:rsidRPr="000A59A5">
        <w:t>•</w:t>
      </w:r>
      <w:r w:rsidRPr="000A59A5">
        <w:tab/>
        <w:t>AUC / PR: Model accuracy metrics (Area Under ROC / Precision-Recall) used in offline and online evaluation.</w:t>
      </w:r>
    </w:p>
    <w:p w14:paraId="1CCE34B6" w14:textId="77777777" w:rsidR="000A59A5" w:rsidRPr="000A59A5" w:rsidRDefault="000A59A5" w:rsidP="000A59A5">
      <w:pPr>
        <w:pStyle w:val="ListBullet"/>
        <w:numPr>
          <w:ilvl w:val="0"/>
          <w:numId w:val="0"/>
        </w:numPr>
        <w:ind w:left="360"/>
      </w:pPr>
      <w:r w:rsidRPr="000A59A5">
        <w:t>•</w:t>
      </w:r>
      <w:r w:rsidRPr="000A59A5">
        <w:tab/>
        <w:t>ANN: Approximate Nearest Neighbor search used for fast candidate generation in recommenders.</w:t>
      </w:r>
    </w:p>
    <w:p w14:paraId="2DC8EDEE" w14:textId="77777777" w:rsidR="000A59A5" w:rsidRPr="000A59A5" w:rsidRDefault="000A59A5" w:rsidP="000A59A5">
      <w:pPr>
        <w:pStyle w:val="ListBullet"/>
        <w:numPr>
          <w:ilvl w:val="0"/>
          <w:numId w:val="0"/>
        </w:numPr>
        <w:ind w:left="360"/>
      </w:pPr>
      <w:r w:rsidRPr="000A59A5">
        <w:t>•</w:t>
      </w:r>
      <w:r w:rsidRPr="000A59A5">
        <w:tab/>
        <w:t>API Gateway / Ingress: Edge component for routing, rate limiting, auth; fronts the Decision API.</w:t>
      </w:r>
    </w:p>
    <w:p w14:paraId="105C85B3" w14:textId="77777777" w:rsidR="000A59A5" w:rsidRPr="000A59A5" w:rsidRDefault="000A59A5" w:rsidP="000A59A5">
      <w:pPr>
        <w:pStyle w:val="ListBullet"/>
        <w:numPr>
          <w:ilvl w:val="0"/>
          <w:numId w:val="0"/>
        </w:numPr>
        <w:ind w:left="360"/>
      </w:pPr>
      <w:r w:rsidRPr="000A59A5">
        <w:t>•</w:t>
      </w:r>
      <w:r w:rsidRPr="000A59A5">
        <w:tab/>
        <w:t>CDP / CRM: Customer Data Platform / Customer Relationship Management systems providing profiles and segments.</w:t>
      </w:r>
    </w:p>
    <w:p w14:paraId="4881ED62" w14:textId="77777777" w:rsidR="000A59A5" w:rsidRPr="000A59A5" w:rsidRDefault="000A59A5" w:rsidP="000A59A5">
      <w:pPr>
        <w:pStyle w:val="ListBullet"/>
        <w:numPr>
          <w:ilvl w:val="0"/>
          <w:numId w:val="0"/>
        </w:numPr>
        <w:ind w:left="360"/>
      </w:pPr>
      <w:r w:rsidRPr="000A59A5">
        <w:t>•</w:t>
      </w:r>
      <w:r w:rsidRPr="000A59A5">
        <w:tab/>
        <w:t>CDC: Change Data Capture — streaming database changes into Kafka/</w:t>
      </w:r>
      <w:proofErr w:type="spellStart"/>
      <w:r w:rsidRPr="000A59A5">
        <w:t>PubSub</w:t>
      </w:r>
      <w:proofErr w:type="spellEnd"/>
      <w:r w:rsidRPr="000A59A5">
        <w:t xml:space="preserve"> for feature computation.</w:t>
      </w:r>
    </w:p>
    <w:p w14:paraId="3B7C9BC6" w14:textId="77777777" w:rsidR="000A59A5" w:rsidRPr="000A59A5" w:rsidRDefault="000A59A5" w:rsidP="000A59A5">
      <w:pPr>
        <w:pStyle w:val="ListBullet"/>
        <w:numPr>
          <w:ilvl w:val="0"/>
          <w:numId w:val="0"/>
        </w:numPr>
        <w:ind w:left="360"/>
      </w:pPr>
      <w:r w:rsidRPr="000A59A5">
        <w:t>•</w:t>
      </w:r>
      <w:r w:rsidRPr="000A59A5">
        <w:tab/>
        <w:t>CI/CD: Continuous Integration/Deployment pipelines automating build, test, and rollout.</w:t>
      </w:r>
    </w:p>
    <w:p w14:paraId="3670C63C" w14:textId="77777777" w:rsidR="000A59A5" w:rsidRPr="000A59A5" w:rsidRDefault="000A59A5" w:rsidP="000A59A5">
      <w:pPr>
        <w:pStyle w:val="ListBullet"/>
        <w:numPr>
          <w:ilvl w:val="0"/>
          <w:numId w:val="0"/>
        </w:numPr>
        <w:ind w:left="360"/>
      </w:pPr>
      <w:r w:rsidRPr="000A59A5">
        <w:t>•</w:t>
      </w:r>
      <w:r w:rsidRPr="000A59A5">
        <w:tab/>
        <w:t>Consent / Purpose Limitation: Policy ensuring data is processed only for approved purposes; enforced via OPA.</w:t>
      </w:r>
    </w:p>
    <w:p w14:paraId="1F71B454" w14:textId="77777777" w:rsidR="000A59A5" w:rsidRPr="000A59A5" w:rsidRDefault="000A59A5" w:rsidP="000A59A5">
      <w:pPr>
        <w:pStyle w:val="ListBullet"/>
        <w:numPr>
          <w:ilvl w:val="0"/>
          <w:numId w:val="0"/>
        </w:numPr>
        <w:ind w:left="360"/>
      </w:pPr>
      <w:r w:rsidRPr="000A59A5">
        <w:t>•</w:t>
      </w:r>
      <w:r w:rsidRPr="000A59A5">
        <w:tab/>
        <w:t>CUPED: Variance reduction technique for more sensitive experiments.</w:t>
      </w:r>
    </w:p>
    <w:p w14:paraId="681FCDC2" w14:textId="77777777" w:rsidR="000A59A5" w:rsidRPr="000A59A5" w:rsidRDefault="000A59A5" w:rsidP="000A59A5">
      <w:pPr>
        <w:pStyle w:val="ListBullet"/>
        <w:numPr>
          <w:ilvl w:val="0"/>
          <w:numId w:val="0"/>
        </w:numPr>
        <w:ind w:left="360"/>
      </w:pPr>
      <w:r w:rsidRPr="000A59A5">
        <w:t>•</w:t>
      </w:r>
      <w:r w:rsidRPr="000A59A5">
        <w:tab/>
        <w:t>CTR / CVR: Click-through rate / Conversion rate; primary online KPIs for campaigns.</w:t>
      </w:r>
    </w:p>
    <w:p w14:paraId="2725841D" w14:textId="77777777" w:rsidR="000A59A5" w:rsidRPr="000A59A5" w:rsidRDefault="000A59A5" w:rsidP="000A59A5">
      <w:pPr>
        <w:pStyle w:val="ListBullet"/>
        <w:numPr>
          <w:ilvl w:val="0"/>
          <w:numId w:val="0"/>
        </w:numPr>
        <w:ind w:left="360"/>
      </w:pPr>
      <w:r w:rsidRPr="000A59A5">
        <w:t>•</w:t>
      </w:r>
      <w:r w:rsidRPr="000A59A5">
        <w:tab/>
        <w:t>Data Lake / Lakehouse: Object storage (S3/ADLS/GCS) + table format (Delta/Iceberg) enabling batch/stream unification.</w:t>
      </w:r>
    </w:p>
    <w:p w14:paraId="654A10F1" w14:textId="77777777" w:rsidR="000A59A5" w:rsidRPr="000A59A5" w:rsidRDefault="000A59A5" w:rsidP="000A59A5">
      <w:pPr>
        <w:pStyle w:val="ListBullet"/>
        <w:numPr>
          <w:ilvl w:val="0"/>
          <w:numId w:val="0"/>
        </w:numPr>
        <w:ind w:left="360"/>
      </w:pPr>
      <w:r w:rsidRPr="000A59A5">
        <w:t>•</w:t>
      </w:r>
      <w:r w:rsidRPr="000A59A5">
        <w:tab/>
        <w:t>DPIA: Data Protection Impact Assessment required for high-risk processing.</w:t>
      </w:r>
    </w:p>
    <w:p w14:paraId="6578E788" w14:textId="77777777" w:rsidR="000A59A5" w:rsidRPr="000A59A5" w:rsidRDefault="000A59A5" w:rsidP="000A59A5">
      <w:pPr>
        <w:pStyle w:val="ListBullet"/>
        <w:numPr>
          <w:ilvl w:val="0"/>
          <w:numId w:val="0"/>
        </w:numPr>
        <w:ind w:left="360"/>
      </w:pPr>
      <w:r w:rsidRPr="000A59A5">
        <w:t>•</w:t>
      </w:r>
      <w:r w:rsidRPr="000A59A5">
        <w:tab/>
        <w:t xml:space="preserve">DSAR / RTBF: Data Subject Access Request / Right </w:t>
      </w:r>
      <w:proofErr w:type="gramStart"/>
      <w:r w:rsidRPr="000A59A5">
        <w:t>To</w:t>
      </w:r>
      <w:proofErr w:type="gramEnd"/>
      <w:r w:rsidRPr="000A59A5">
        <w:t xml:space="preserve"> Be Forgotten — core privacy operations.</w:t>
      </w:r>
    </w:p>
    <w:p w14:paraId="6A574184" w14:textId="77777777" w:rsidR="000A59A5" w:rsidRPr="000A59A5" w:rsidRDefault="000A59A5" w:rsidP="000A59A5">
      <w:pPr>
        <w:pStyle w:val="ListBullet"/>
        <w:numPr>
          <w:ilvl w:val="0"/>
          <w:numId w:val="0"/>
        </w:numPr>
        <w:ind w:left="360"/>
      </w:pPr>
      <w:r w:rsidRPr="000A59A5">
        <w:t>•</w:t>
      </w:r>
      <w:r w:rsidRPr="000A59A5">
        <w:tab/>
        <w:t>DI (Disparate Impact): Fairness ratio target range 0.8–1.25; monitored continuously.</w:t>
      </w:r>
    </w:p>
    <w:p w14:paraId="3079617C" w14:textId="77777777" w:rsidR="000A59A5" w:rsidRPr="000A59A5" w:rsidRDefault="000A59A5" w:rsidP="000A59A5">
      <w:pPr>
        <w:pStyle w:val="ListBullet"/>
        <w:numPr>
          <w:ilvl w:val="0"/>
          <w:numId w:val="0"/>
        </w:numPr>
        <w:ind w:left="360"/>
      </w:pPr>
      <w:r w:rsidRPr="000A59A5">
        <w:t>•</w:t>
      </w:r>
      <w:r w:rsidRPr="000A59A5">
        <w:tab/>
        <w:t>ETL / ELT: Data transformation pipelines; stream/batch feature creation for ML.</w:t>
      </w:r>
    </w:p>
    <w:p w14:paraId="3B9DA78A" w14:textId="77777777" w:rsidR="000A59A5" w:rsidRPr="000A59A5" w:rsidRDefault="000A59A5" w:rsidP="000A59A5">
      <w:pPr>
        <w:pStyle w:val="ListBullet"/>
        <w:numPr>
          <w:ilvl w:val="0"/>
          <w:numId w:val="0"/>
        </w:numPr>
        <w:ind w:left="360"/>
      </w:pPr>
      <w:r w:rsidRPr="000A59A5">
        <w:t>•</w:t>
      </w:r>
      <w:r w:rsidRPr="000A59A5">
        <w:tab/>
        <w:t>ESP: Email Service Provider used for campaign delivery (SMTP/HTTP APIs).</w:t>
      </w:r>
    </w:p>
    <w:p w14:paraId="2A313CA4" w14:textId="77777777" w:rsidR="000A59A5" w:rsidRPr="000A59A5" w:rsidRDefault="000A59A5" w:rsidP="000A59A5">
      <w:pPr>
        <w:pStyle w:val="ListBullet"/>
        <w:numPr>
          <w:ilvl w:val="0"/>
          <w:numId w:val="0"/>
        </w:numPr>
        <w:ind w:left="360"/>
      </w:pPr>
      <w:r w:rsidRPr="000A59A5">
        <w:t>•</w:t>
      </w:r>
      <w:r w:rsidRPr="000A59A5">
        <w:tab/>
        <w:t>Feature Store (Online): Low-latency key-value store (Redis/Cassandra/DynamoDB) for real-time features.</w:t>
      </w:r>
    </w:p>
    <w:p w14:paraId="3DF01B72" w14:textId="77777777" w:rsidR="000A59A5" w:rsidRPr="000A59A5" w:rsidRDefault="000A59A5" w:rsidP="000A59A5">
      <w:pPr>
        <w:pStyle w:val="ListBullet"/>
        <w:numPr>
          <w:ilvl w:val="0"/>
          <w:numId w:val="0"/>
        </w:numPr>
        <w:ind w:left="360"/>
      </w:pPr>
      <w:r w:rsidRPr="000A59A5">
        <w:t>•</w:t>
      </w:r>
      <w:r w:rsidRPr="000A59A5">
        <w:tab/>
        <w:t xml:space="preserve">Feature Store (Offline): Analytical store in the </w:t>
      </w:r>
      <w:proofErr w:type="spellStart"/>
      <w:r w:rsidRPr="000A59A5">
        <w:t>lakehouse</w:t>
      </w:r>
      <w:proofErr w:type="spellEnd"/>
      <w:r w:rsidRPr="000A59A5">
        <w:t xml:space="preserve"> to keep training/serving parity.</w:t>
      </w:r>
    </w:p>
    <w:p w14:paraId="3F59C346" w14:textId="77777777" w:rsidR="000A59A5" w:rsidRPr="000A59A5" w:rsidRDefault="000A59A5" w:rsidP="000A59A5">
      <w:pPr>
        <w:pStyle w:val="ListBullet"/>
        <w:numPr>
          <w:ilvl w:val="0"/>
          <w:numId w:val="0"/>
        </w:numPr>
        <w:ind w:left="360"/>
      </w:pPr>
      <w:r w:rsidRPr="000A59A5">
        <w:t>•</w:t>
      </w:r>
      <w:r w:rsidRPr="000A59A5">
        <w:tab/>
        <w:t>Flink / Spark Structured Streaming: Stream processors to compute features with low latency and exactly-once semantics.</w:t>
      </w:r>
    </w:p>
    <w:p w14:paraId="71A52C9E" w14:textId="77777777" w:rsidR="000A59A5" w:rsidRPr="000A59A5" w:rsidRDefault="000A59A5" w:rsidP="000A59A5">
      <w:pPr>
        <w:pStyle w:val="ListBullet"/>
        <w:numPr>
          <w:ilvl w:val="0"/>
          <w:numId w:val="0"/>
        </w:numPr>
        <w:ind w:left="360"/>
      </w:pPr>
      <w:r w:rsidRPr="000A59A5">
        <w:t>•</w:t>
      </w:r>
      <w:r w:rsidRPr="000A59A5">
        <w:tab/>
      </w:r>
      <w:proofErr w:type="spellStart"/>
      <w:r w:rsidRPr="000A59A5">
        <w:t>gRPC</w:t>
      </w:r>
      <w:proofErr w:type="spellEnd"/>
      <w:r w:rsidRPr="000A59A5">
        <w:t xml:space="preserve"> / REST: Service communication protocols for the Decision API &amp; model servers.</w:t>
      </w:r>
    </w:p>
    <w:p w14:paraId="68ADA195" w14:textId="77777777" w:rsidR="000A59A5" w:rsidRPr="000A59A5" w:rsidRDefault="000A59A5" w:rsidP="000A59A5">
      <w:pPr>
        <w:pStyle w:val="ListBullet"/>
        <w:numPr>
          <w:ilvl w:val="0"/>
          <w:numId w:val="0"/>
        </w:numPr>
        <w:ind w:left="360"/>
      </w:pPr>
      <w:r w:rsidRPr="000A59A5">
        <w:t>•</w:t>
      </w:r>
      <w:r w:rsidRPr="000A59A5">
        <w:tab/>
        <w:t>Great Expectations: Data-quality framework to validate features and training data.</w:t>
      </w:r>
    </w:p>
    <w:p w14:paraId="681CB874" w14:textId="0F57AA17" w:rsidR="000A59A5" w:rsidRPr="000A59A5" w:rsidRDefault="000A59A5" w:rsidP="000A59A5">
      <w:pPr>
        <w:pStyle w:val="ListBullet"/>
        <w:numPr>
          <w:ilvl w:val="0"/>
          <w:numId w:val="0"/>
        </w:numPr>
        <w:ind w:left="360"/>
        <w:rPr>
          <w:rFonts w:hint="eastAsia"/>
        </w:rPr>
      </w:pPr>
      <w:r w:rsidRPr="000A59A5">
        <w:t>•</w:t>
      </w:r>
      <w:r w:rsidRPr="000A59A5">
        <w:rPr>
          <w:rFonts w:hint="eastAsia"/>
        </w:rPr>
        <w:tab/>
        <w:t xml:space="preserve">Hash Bucketing: Deterministic </w:t>
      </w:r>
      <w:proofErr w:type="spellStart"/>
      <w:r w:rsidRPr="000A59A5">
        <w:rPr>
          <w:rFonts w:hint="eastAsia"/>
        </w:rPr>
        <w:t>user</w:t>
      </w:r>
      <w:r w:rsidRPr="000A59A5">
        <w:rPr>
          <w:rFonts w:hint="eastAsia"/>
        </w:rPr>
        <w:t>→</w:t>
      </w:r>
      <w:r w:rsidRPr="000A59A5">
        <w:rPr>
          <w:rFonts w:hint="eastAsia"/>
        </w:rPr>
        <w:t>variant</w:t>
      </w:r>
      <w:proofErr w:type="spellEnd"/>
      <w:r w:rsidRPr="000A59A5">
        <w:rPr>
          <w:rFonts w:hint="eastAsia"/>
        </w:rPr>
        <w:t xml:space="preserve"> assignment for experiments.</w:t>
      </w:r>
    </w:p>
    <w:p w14:paraId="30DD267D" w14:textId="77777777" w:rsidR="000A59A5" w:rsidRPr="000A59A5" w:rsidRDefault="000A59A5" w:rsidP="000A59A5">
      <w:pPr>
        <w:pStyle w:val="ListBullet"/>
        <w:numPr>
          <w:ilvl w:val="0"/>
          <w:numId w:val="0"/>
        </w:numPr>
        <w:ind w:left="360"/>
      </w:pPr>
      <w:r w:rsidRPr="000A59A5">
        <w:t>•</w:t>
      </w:r>
      <w:r w:rsidRPr="000A59A5">
        <w:tab/>
        <w:t xml:space="preserve">HPA / VPA: Kubernetes Horizontal/Vertical Pod </w:t>
      </w:r>
      <w:proofErr w:type="spellStart"/>
      <w:r w:rsidRPr="000A59A5">
        <w:t>Autoscalers</w:t>
      </w:r>
      <w:proofErr w:type="spellEnd"/>
      <w:r w:rsidRPr="000A59A5">
        <w:t xml:space="preserve"> scaling on QPS, CPU, or custom metrics.</w:t>
      </w:r>
    </w:p>
    <w:p w14:paraId="2F1A55EA" w14:textId="77777777" w:rsidR="000A59A5" w:rsidRPr="000A59A5" w:rsidRDefault="000A59A5" w:rsidP="000A59A5">
      <w:pPr>
        <w:pStyle w:val="ListBullet"/>
        <w:numPr>
          <w:ilvl w:val="0"/>
          <w:numId w:val="0"/>
        </w:numPr>
        <w:ind w:left="360"/>
      </w:pPr>
      <w:r w:rsidRPr="000A59A5">
        <w:t>•</w:t>
      </w:r>
      <w:r w:rsidRPr="000A59A5">
        <w:tab/>
        <w:t>Idempotency: Property of APIs to safely retry requests without duplication.</w:t>
      </w:r>
    </w:p>
    <w:p w14:paraId="205EB6F2" w14:textId="77777777" w:rsidR="000A59A5" w:rsidRPr="000A59A5" w:rsidRDefault="000A59A5" w:rsidP="000A59A5">
      <w:pPr>
        <w:pStyle w:val="ListBullet"/>
        <w:numPr>
          <w:ilvl w:val="0"/>
          <w:numId w:val="0"/>
        </w:numPr>
        <w:ind w:left="360"/>
      </w:pPr>
      <w:r w:rsidRPr="000A59A5">
        <w:t>•</w:t>
      </w:r>
      <w:r w:rsidRPr="000A59A5">
        <w:tab/>
        <w:t xml:space="preserve">JWT + </w:t>
      </w:r>
      <w:proofErr w:type="spellStart"/>
      <w:r w:rsidRPr="000A59A5">
        <w:t>mTLS</w:t>
      </w:r>
      <w:proofErr w:type="spellEnd"/>
      <w:r w:rsidRPr="000A59A5">
        <w:t>: AuthN/</w:t>
      </w:r>
      <w:proofErr w:type="spellStart"/>
      <w:r w:rsidRPr="000A59A5">
        <w:t>AuthZ</w:t>
      </w:r>
      <w:proofErr w:type="spellEnd"/>
      <w:r w:rsidRPr="000A59A5">
        <w:t>: signed tokens plus mutual TLS for service-to-service trust.</w:t>
      </w:r>
    </w:p>
    <w:p w14:paraId="6C9D1995" w14:textId="77777777" w:rsidR="000A59A5" w:rsidRPr="000A59A5" w:rsidRDefault="000A59A5" w:rsidP="000A59A5">
      <w:pPr>
        <w:pStyle w:val="ListBullet"/>
        <w:numPr>
          <w:ilvl w:val="0"/>
          <w:numId w:val="0"/>
        </w:numPr>
        <w:ind w:left="360"/>
      </w:pPr>
      <w:r w:rsidRPr="000A59A5">
        <w:t>•</w:t>
      </w:r>
      <w:r w:rsidRPr="000A59A5">
        <w:tab/>
        <w:t xml:space="preserve">Kafka / </w:t>
      </w:r>
      <w:proofErr w:type="spellStart"/>
      <w:r w:rsidRPr="000A59A5">
        <w:t>PubSub</w:t>
      </w:r>
      <w:proofErr w:type="spellEnd"/>
      <w:r w:rsidRPr="000A59A5">
        <w:t>: Event bus for clickstream, decisions, and features; backbone of streaming.</w:t>
      </w:r>
    </w:p>
    <w:p w14:paraId="61EB67C2" w14:textId="77777777" w:rsidR="000A59A5" w:rsidRPr="000A59A5" w:rsidRDefault="000A59A5" w:rsidP="000A59A5">
      <w:pPr>
        <w:pStyle w:val="ListBullet"/>
        <w:numPr>
          <w:ilvl w:val="0"/>
          <w:numId w:val="0"/>
        </w:numPr>
        <w:ind w:left="360"/>
      </w:pPr>
      <w:r w:rsidRPr="000A59A5">
        <w:t>•</w:t>
      </w:r>
      <w:r w:rsidRPr="000A59A5">
        <w:tab/>
        <w:t>KMS / Vault: Key management &amp; secrets storage for encryption-at-rest/in-transit.</w:t>
      </w:r>
    </w:p>
    <w:p w14:paraId="1EF8566B" w14:textId="77777777" w:rsidR="000A59A5" w:rsidRPr="000A59A5" w:rsidRDefault="000A59A5" w:rsidP="000A59A5">
      <w:pPr>
        <w:pStyle w:val="ListBullet"/>
        <w:numPr>
          <w:ilvl w:val="0"/>
          <w:numId w:val="0"/>
        </w:numPr>
        <w:ind w:left="360"/>
      </w:pPr>
      <w:r w:rsidRPr="000A59A5">
        <w:t>•</w:t>
      </w:r>
      <w:r w:rsidRPr="000A59A5">
        <w:tab/>
      </w:r>
      <w:proofErr w:type="spellStart"/>
      <w:r w:rsidRPr="000A59A5">
        <w:t>KServe</w:t>
      </w:r>
      <w:proofErr w:type="spellEnd"/>
      <w:r w:rsidRPr="000A59A5">
        <w:t xml:space="preserve"> / Seldon: Model-serving frameworks that provide canary, shadow, and metrics.</w:t>
      </w:r>
    </w:p>
    <w:p w14:paraId="381811A6" w14:textId="77777777" w:rsidR="000A59A5" w:rsidRPr="000A59A5" w:rsidRDefault="000A59A5" w:rsidP="000A59A5">
      <w:pPr>
        <w:pStyle w:val="ListBullet"/>
        <w:numPr>
          <w:ilvl w:val="0"/>
          <w:numId w:val="0"/>
        </w:numPr>
        <w:ind w:left="360"/>
      </w:pPr>
      <w:r w:rsidRPr="000A59A5">
        <w:t>•</w:t>
      </w:r>
      <w:r w:rsidRPr="000A59A5">
        <w:tab/>
        <w:t xml:space="preserve">Kubernetes (K8s): Orchestrator for containerized services, enabling </w:t>
      </w:r>
      <w:proofErr w:type="spellStart"/>
      <w:r w:rsidRPr="000A59A5">
        <w:t>autoscale</w:t>
      </w:r>
      <w:proofErr w:type="spellEnd"/>
      <w:r w:rsidRPr="000A59A5">
        <w:t xml:space="preserve"> and resilience.</w:t>
      </w:r>
    </w:p>
    <w:p w14:paraId="0E69F1C9" w14:textId="77777777" w:rsidR="000A59A5" w:rsidRPr="000A59A5" w:rsidRDefault="000A59A5" w:rsidP="000A59A5">
      <w:pPr>
        <w:pStyle w:val="ListBullet"/>
        <w:numPr>
          <w:ilvl w:val="0"/>
          <w:numId w:val="0"/>
        </w:numPr>
        <w:ind w:left="360"/>
      </w:pPr>
      <w:r w:rsidRPr="000A59A5">
        <w:t>•</w:t>
      </w:r>
      <w:r w:rsidRPr="000A59A5">
        <w:tab/>
        <w:t>Lakehouse Table Formats: Delta Lake or Apache Iceberg providing ACID tables and time travel.</w:t>
      </w:r>
    </w:p>
    <w:p w14:paraId="116D75C1" w14:textId="77777777" w:rsidR="000A59A5" w:rsidRPr="000A59A5" w:rsidRDefault="000A59A5" w:rsidP="000A59A5">
      <w:pPr>
        <w:pStyle w:val="ListBullet"/>
        <w:numPr>
          <w:ilvl w:val="0"/>
          <w:numId w:val="0"/>
        </w:numPr>
        <w:ind w:left="360"/>
      </w:pPr>
      <w:r w:rsidRPr="000A59A5">
        <w:t>•</w:t>
      </w:r>
      <w:r w:rsidRPr="000A59A5">
        <w:tab/>
        <w:t>LLM Content Service: Guard-railed large language model for generating subject lines/copies with toxicity filters.</w:t>
      </w:r>
    </w:p>
    <w:p w14:paraId="2F4B1666" w14:textId="77777777" w:rsidR="000A59A5" w:rsidRPr="000A59A5" w:rsidRDefault="000A59A5" w:rsidP="000A59A5">
      <w:pPr>
        <w:pStyle w:val="ListBullet"/>
        <w:numPr>
          <w:ilvl w:val="0"/>
          <w:numId w:val="0"/>
        </w:numPr>
        <w:ind w:left="360"/>
      </w:pPr>
      <w:r w:rsidRPr="000A59A5">
        <w:t>•</w:t>
      </w:r>
      <w:r w:rsidRPr="000A59A5">
        <w:tab/>
        <w:t xml:space="preserve">Metadata / Lineage: Tracking datasets, features, and model versions (e.g., </w:t>
      </w:r>
      <w:proofErr w:type="spellStart"/>
      <w:r w:rsidRPr="000A59A5">
        <w:t>MLflow</w:t>
      </w:r>
      <w:proofErr w:type="spellEnd"/>
      <w:r w:rsidRPr="000A59A5">
        <w:t>/Vertex/Azure ML).</w:t>
      </w:r>
    </w:p>
    <w:p w14:paraId="6EA7241D" w14:textId="77777777" w:rsidR="000A59A5" w:rsidRPr="000A59A5" w:rsidRDefault="000A59A5" w:rsidP="000A59A5">
      <w:pPr>
        <w:pStyle w:val="ListBullet"/>
        <w:numPr>
          <w:ilvl w:val="0"/>
          <w:numId w:val="0"/>
        </w:numPr>
        <w:ind w:left="360"/>
      </w:pPr>
      <w:r w:rsidRPr="000A59A5">
        <w:t>•</w:t>
      </w:r>
      <w:r w:rsidRPr="000A59A5">
        <w:tab/>
        <w:t>Model Card: Human-readable summary of model purpose, data, risks, and metrics.</w:t>
      </w:r>
    </w:p>
    <w:p w14:paraId="1D215D4E" w14:textId="77777777" w:rsidR="000A59A5" w:rsidRPr="000A59A5" w:rsidRDefault="000A59A5" w:rsidP="000A59A5">
      <w:pPr>
        <w:pStyle w:val="ListBullet"/>
      </w:pPr>
      <w:r w:rsidRPr="000A59A5">
        <w:t>•</w:t>
      </w:r>
      <w:r w:rsidRPr="000A59A5">
        <w:tab/>
        <w:t>Model Monitoring: Detects data/prediction drift (e.g., PSI), performance regressions, fairness violations.</w:t>
      </w:r>
    </w:p>
    <w:p w14:paraId="24053B0D" w14:textId="77777777" w:rsidR="000A59A5" w:rsidRPr="000A59A5" w:rsidRDefault="000A59A5" w:rsidP="000A59A5">
      <w:pPr>
        <w:pStyle w:val="ListBullet"/>
      </w:pPr>
      <w:r w:rsidRPr="000A59A5">
        <w:t>•</w:t>
      </w:r>
      <w:r w:rsidRPr="000A59A5">
        <w:tab/>
        <w:t>NIST AI RMF: Risk management framework mapping governance to measurement and controls.</w:t>
      </w:r>
    </w:p>
    <w:p w14:paraId="77B720A9" w14:textId="77777777" w:rsidR="000A59A5" w:rsidRPr="000A59A5" w:rsidRDefault="000A59A5" w:rsidP="000A59A5">
      <w:pPr>
        <w:pStyle w:val="ListBullet"/>
      </w:pPr>
      <w:r w:rsidRPr="000A59A5">
        <w:t>•</w:t>
      </w:r>
      <w:r w:rsidRPr="000A59A5">
        <w:tab/>
        <w:t>NBA / NBO: Next Best Action/Offer — personalized decision returned by the system.</w:t>
      </w:r>
    </w:p>
    <w:p w14:paraId="476CE36A" w14:textId="77777777" w:rsidR="000A59A5" w:rsidRPr="000A59A5" w:rsidRDefault="000A59A5" w:rsidP="000A59A5">
      <w:pPr>
        <w:pStyle w:val="ListBullet"/>
      </w:pPr>
      <w:r w:rsidRPr="000A59A5">
        <w:t>•</w:t>
      </w:r>
      <w:r w:rsidRPr="000A59A5">
        <w:tab/>
        <w:t>OPA / Rego: Open Policy Agent and its policy language used to enforce consent and channel rules.</w:t>
      </w:r>
    </w:p>
    <w:p w14:paraId="375D2244" w14:textId="77777777" w:rsidR="000A59A5" w:rsidRPr="000A59A5" w:rsidRDefault="000A59A5" w:rsidP="000A59A5">
      <w:pPr>
        <w:pStyle w:val="ListBullet"/>
      </w:pPr>
      <w:r w:rsidRPr="000A59A5">
        <w:t>•</w:t>
      </w:r>
      <w:r w:rsidRPr="000A59A5">
        <w:tab/>
      </w:r>
      <w:proofErr w:type="spellStart"/>
      <w:r w:rsidRPr="000A59A5">
        <w:t>OpenTelemetry</w:t>
      </w:r>
      <w:proofErr w:type="spellEnd"/>
      <w:r w:rsidRPr="000A59A5">
        <w:t xml:space="preserve"> / Prometheus / Grafana: Observability stack for traces, metrics, and dashboards.</w:t>
      </w:r>
    </w:p>
    <w:p w14:paraId="0AF84C7E" w14:textId="77777777" w:rsidR="000A59A5" w:rsidRPr="000A59A5" w:rsidRDefault="000A59A5" w:rsidP="000A59A5">
      <w:pPr>
        <w:pStyle w:val="ListBullet"/>
      </w:pPr>
      <w:r w:rsidRPr="000A59A5">
        <w:t>•</w:t>
      </w:r>
      <w:r w:rsidRPr="000A59A5">
        <w:tab/>
        <w:t>PII Tokenization: Replacing personally identifiable information with tokens; prevents leakage in logs.</w:t>
      </w:r>
    </w:p>
    <w:p w14:paraId="729B43AE" w14:textId="77777777" w:rsidR="000A59A5" w:rsidRPr="000A59A5" w:rsidRDefault="000A59A5" w:rsidP="000A59A5">
      <w:pPr>
        <w:pStyle w:val="ListBullet"/>
      </w:pPr>
      <w:r w:rsidRPr="000A59A5">
        <w:t>•</w:t>
      </w:r>
      <w:r w:rsidRPr="000A59A5">
        <w:tab/>
        <w:t>PSI: Population Stability Index — monitors drift between distributions.</w:t>
      </w:r>
    </w:p>
    <w:p w14:paraId="4980561B" w14:textId="77777777" w:rsidR="000A59A5" w:rsidRPr="000A59A5" w:rsidRDefault="000A59A5" w:rsidP="000A59A5">
      <w:pPr>
        <w:pStyle w:val="ListBullet"/>
      </w:pPr>
      <w:r w:rsidRPr="000A59A5">
        <w:t>•</w:t>
      </w:r>
      <w:r w:rsidRPr="000A59A5">
        <w:tab/>
        <w:t>Reason Codes: Concise human explanations attached to each decision for transparency.</w:t>
      </w:r>
    </w:p>
    <w:p w14:paraId="5B74393A" w14:textId="77777777" w:rsidR="000A59A5" w:rsidRPr="000A59A5" w:rsidRDefault="000A59A5" w:rsidP="000A59A5">
      <w:pPr>
        <w:pStyle w:val="ListBullet"/>
      </w:pPr>
      <w:r w:rsidRPr="000A59A5">
        <w:t>•</w:t>
      </w:r>
      <w:r w:rsidRPr="000A59A5">
        <w:tab/>
        <w:t>Redis / Cassandra / DynamoDB: Candidate technologies for the online feature store depending on infra.</w:t>
      </w:r>
    </w:p>
    <w:p w14:paraId="14C443BC" w14:textId="77777777" w:rsidR="000A59A5" w:rsidRPr="000A59A5" w:rsidRDefault="000A59A5" w:rsidP="000A59A5">
      <w:pPr>
        <w:pStyle w:val="ListBullet"/>
      </w:pPr>
      <w:r w:rsidRPr="000A59A5">
        <w:t>•</w:t>
      </w:r>
      <w:r w:rsidRPr="000A59A5">
        <w:tab/>
        <w:t>Rules Engine: Deterministic fallback (e.g., Drools/JSON logic) when models are unavailable or consent is denied.</w:t>
      </w:r>
    </w:p>
    <w:p w14:paraId="486738B8" w14:textId="77777777" w:rsidR="000A59A5" w:rsidRPr="000A59A5" w:rsidRDefault="000A59A5" w:rsidP="000A59A5">
      <w:pPr>
        <w:pStyle w:val="ListBullet"/>
      </w:pPr>
      <w:r w:rsidRPr="000A59A5">
        <w:t>•</w:t>
      </w:r>
      <w:r w:rsidRPr="000A59A5">
        <w:tab/>
        <w:t>Shadow / Canary / Blue‑Green: Progressive delivery patterns to safely roll out new models and services.</w:t>
      </w:r>
    </w:p>
    <w:p w14:paraId="3AF7D83D" w14:textId="77777777" w:rsidR="000A59A5" w:rsidRPr="000A59A5" w:rsidRDefault="000A59A5" w:rsidP="000A59A5">
      <w:pPr>
        <w:pStyle w:val="ListBullet"/>
      </w:pPr>
      <w:r w:rsidRPr="000A59A5">
        <w:t>•</w:t>
      </w:r>
      <w:r w:rsidRPr="000A59A5">
        <w:tab/>
        <w:t>SLA / SLO: Service agreements/objectives defining latency, availability, and error budgets.</w:t>
      </w:r>
    </w:p>
    <w:p w14:paraId="4EE82107" w14:textId="512F7D7E" w:rsidR="00C9073B" w:rsidRDefault="000A59A5" w:rsidP="000A59A5">
      <w:pPr>
        <w:pStyle w:val="ListBullet"/>
      </w:pPr>
      <w:r w:rsidRPr="000A59A5">
        <w:t>•</w:t>
      </w:r>
      <w:r w:rsidRPr="000A59A5">
        <w:tab/>
        <w:t>Token Bucket / Circuit Breaker / Bulkhead: Rate-limiting and resilience patterns to protect dependent services.</w:t>
      </w:r>
    </w:p>
    <w:sectPr w:rsidR="00C907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836E2F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8123963">
    <w:abstractNumId w:val="8"/>
  </w:num>
  <w:num w:numId="2" w16cid:durableId="1602105614">
    <w:abstractNumId w:val="6"/>
  </w:num>
  <w:num w:numId="3" w16cid:durableId="1568419351">
    <w:abstractNumId w:val="5"/>
  </w:num>
  <w:num w:numId="4" w16cid:durableId="632368302">
    <w:abstractNumId w:val="4"/>
  </w:num>
  <w:num w:numId="5" w16cid:durableId="1527861953">
    <w:abstractNumId w:val="7"/>
  </w:num>
  <w:num w:numId="6" w16cid:durableId="802891512">
    <w:abstractNumId w:val="3"/>
  </w:num>
  <w:num w:numId="7" w16cid:durableId="1170221446">
    <w:abstractNumId w:val="2"/>
  </w:num>
  <w:num w:numId="8" w16cid:durableId="1058627930">
    <w:abstractNumId w:val="1"/>
  </w:num>
  <w:num w:numId="9" w16cid:durableId="1237978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9A5"/>
    <w:rsid w:val="000B626C"/>
    <w:rsid w:val="0015074B"/>
    <w:rsid w:val="0029639D"/>
    <w:rsid w:val="00326F90"/>
    <w:rsid w:val="00327E46"/>
    <w:rsid w:val="005B48C5"/>
    <w:rsid w:val="008D7B4E"/>
    <w:rsid w:val="00AA1D8D"/>
    <w:rsid w:val="00B47730"/>
    <w:rsid w:val="00B8138C"/>
    <w:rsid w:val="00C9073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DF9818"/>
  <w14:defaultImageDpi w14:val="300"/>
  <w15:docId w15:val="{1A41E6E5-7024-42F4-AEBE-8A241143D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2042</Words>
  <Characters>11643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Anoop Korappath1</cp:lastModifiedBy>
  <cp:revision>14</cp:revision>
  <dcterms:created xsi:type="dcterms:W3CDTF">2013-12-23T23:15:00Z</dcterms:created>
  <dcterms:modified xsi:type="dcterms:W3CDTF">2025-10-06T12:40:00Z</dcterms:modified>
  <cp:category/>
</cp:coreProperties>
</file>