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C9CB" w14:textId="4A1BBF3A" w:rsidR="00E17B25" w:rsidRDefault="00CA3C3E">
      <w:r>
        <w:t xml:space="preserve">                               </w:t>
      </w:r>
      <w:r w:rsidRPr="00CA3C3E">
        <w:rPr>
          <w:b/>
          <w:bCs/>
        </w:rPr>
        <w:t>BFSI Perspective — Fraud Risk Surge (Black Friday 2025)</w:t>
      </w:r>
    </w:p>
    <w:p w14:paraId="112DDF05" w14:textId="77777777" w:rsidR="00E17B25" w:rsidRDefault="00E17B25"/>
    <w:p w14:paraId="2D4EA368" w14:textId="77777777" w:rsidR="00E17B25" w:rsidRDefault="00E17B25"/>
    <w:p w14:paraId="27F41C43" w14:textId="77777777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t>Goals &amp; Success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1"/>
        <w:gridCol w:w="3252"/>
      </w:tblGrid>
      <w:tr w:rsidR="00E17B25" w:rsidRPr="00E17B25" w14:paraId="389CBC68" w14:textId="77777777" w:rsidTr="00E17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F295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F231977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Success Metric / KPI</w:t>
            </w:r>
          </w:p>
        </w:tc>
        <w:tc>
          <w:tcPr>
            <w:tcW w:w="0" w:type="auto"/>
            <w:vAlign w:val="center"/>
            <w:hideMark/>
          </w:tcPr>
          <w:p w14:paraId="1094D42F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Target</w:t>
            </w:r>
          </w:p>
        </w:tc>
      </w:tr>
      <w:tr w:rsidR="00E17B25" w:rsidRPr="00E17B25" w14:paraId="1B33C26D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B77F" w14:textId="77777777" w:rsidR="00E17B25" w:rsidRPr="00E17B25" w:rsidRDefault="00E17B25" w:rsidP="00E17B25">
            <w:r w:rsidRPr="00E17B25">
              <w:t>Real-time fraud detection</w:t>
            </w:r>
          </w:p>
        </w:tc>
        <w:tc>
          <w:tcPr>
            <w:tcW w:w="0" w:type="auto"/>
            <w:vAlign w:val="center"/>
            <w:hideMark/>
          </w:tcPr>
          <w:p w14:paraId="1A307B8D" w14:textId="77777777" w:rsidR="00E17B25" w:rsidRPr="00E17B25" w:rsidRDefault="00E17B25" w:rsidP="00E17B25">
            <w:r w:rsidRPr="00E17B25">
              <w:t>Model inference latency</w:t>
            </w:r>
          </w:p>
        </w:tc>
        <w:tc>
          <w:tcPr>
            <w:tcW w:w="0" w:type="auto"/>
            <w:vAlign w:val="center"/>
            <w:hideMark/>
          </w:tcPr>
          <w:p w14:paraId="51007FCD" w14:textId="77777777" w:rsidR="00E17B25" w:rsidRPr="00E17B25" w:rsidRDefault="00E17B25" w:rsidP="00E17B25">
            <w:r w:rsidRPr="00E17B25">
              <w:t>≤ 150ms per transaction</w:t>
            </w:r>
          </w:p>
        </w:tc>
      </w:tr>
      <w:tr w:rsidR="00E17B25" w:rsidRPr="00E17B25" w14:paraId="7D71BE95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991B" w14:textId="77777777" w:rsidR="00E17B25" w:rsidRPr="00E17B25" w:rsidRDefault="00E17B25" w:rsidP="00E17B25">
            <w:r w:rsidRPr="00E17B25">
              <w:t>High throughput processing</w:t>
            </w:r>
          </w:p>
        </w:tc>
        <w:tc>
          <w:tcPr>
            <w:tcW w:w="0" w:type="auto"/>
            <w:vAlign w:val="center"/>
            <w:hideMark/>
          </w:tcPr>
          <w:p w14:paraId="171C5B8E" w14:textId="77777777" w:rsidR="00E17B25" w:rsidRPr="00E17B25" w:rsidRDefault="00E17B25" w:rsidP="00E17B25">
            <w:r w:rsidRPr="00E17B25">
              <w:t>Scalable infrastructure</w:t>
            </w:r>
          </w:p>
        </w:tc>
        <w:tc>
          <w:tcPr>
            <w:tcW w:w="0" w:type="auto"/>
            <w:vAlign w:val="center"/>
            <w:hideMark/>
          </w:tcPr>
          <w:p w14:paraId="35F119A6" w14:textId="77777777" w:rsidR="00E17B25" w:rsidRPr="00E17B25" w:rsidRDefault="00E17B25" w:rsidP="00E17B25">
            <w:r w:rsidRPr="00E17B25">
              <w:t>50M transactions/hour</w:t>
            </w:r>
          </w:p>
        </w:tc>
      </w:tr>
      <w:tr w:rsidR="00E17B25" w:rsidRPr="00E17B25" w14:paraId="7922CC3F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4CB3" w14:textId="77777777" w:rsidR="00E17B25" w:rsidRPr="00E17B25" w:rsidRDefault="00E17B25" w:rsidP="00E17B25">
            <w:r w:rsidRPr="00E17B25">
              <w:t>Minimize false positives</w:t>
            </w:r>
          </w:p>
        </w:tc>
        <w:tc>
          <w:tcPr>
            <w:tcW w:w="0" w:type="auto"/>
            <w:vAlign w:val="center"/>
            <w:hideMark/>
          </w:tcPr>
          <w:p w14:paraId="6CF01829" w14:textId="77777777" w:rsidR="00E17B25" w:rsidRPr="00E17B25" w:rsidRDefault="00E17B25" w:rsidP="00E17B25">
            <w:r w:rsidRPr="00E17B25">
              <w:t>Precision-recall balance</w:t>
            </w:r>
          </w:p>
        </w:tc>
        <w:tc>
          <w:tcPr>
            <w:tcW w:w="0" w:type="auto"/>
            <w:vAlign w:val="center"/>
            <w:hideMark/>
          </w:tcPr>
          <w:p w14:paraId="51DBD262" w14:textId="77777777" w:rsidR="00E17B25" w:rsidRPr="00E17B25" w:rsidRDefault="00E17B25" w:rsidP="00E17B25">
            <w:r w:rsidRPr="00E17B25">
              <w:t>&gt; 90% recall, &lt; 5% false positives</w:t>
            </w:r>
          </w:p>
        </w:tc>
      </w:tr>
      <w:tr w:rsidR="00E17B25" w:rsidRPr="00E17B25" w14:paraId="27B17550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7423" w14:textId="77777777" w:rsidR="00E17B25" w:rsidRPr="00E17B25" w:rsidRDefault="00E17B25" w:rsidP="00E17B25">
            <w:r w:rsidRPr="00E17B25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442E483E" w14:textId="77777777" w:rsidR="00E17B25" w:rsidRPr="00E17B25" w:rsidRDefault="00E17B25" w:rsidP="00E17B25">
            <w:r w:rsidRPr="00E17B25">
              <w:t>Avg. approval latency</w:t>
            </w:r>
          </w:p>
        </w:tc>
        <w:tc>
          <w:tcPr>
            <w:tcW w:w="0" w:type="auto"/>
            <w:vAlign w:val="center"/>
            <w:hideMark/>
          </w:tcPr>
          <w:p w14:paraId="3E965115" w14:textId="77777777" w:rsidR="00E17B25" w:rsidRPr="00E17B25" w:rsidRDefault="00E17B25" w:rsidP="00E17B25">
            <w:r w:rsidRPr="00E17B25">
              <w:t>&lt; 250ms</w:t>
            </w:r>
          </w:p>
        </w:tc>
      </w:tr>
      <w:tr w:rsidR="00E17B25" w:rsidRPr="00E17B25" w14:paraId="03F56A36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3A01" w14:textId="77777777" w:rsidR="00E17B25" w:rsidRPr="00E17B25" w:rsidRDefault="00E17B25" w:rsidP="00E17B25">
            <w:r w:rsidRPr="00E17B25">
              <w:t>Dispute automation</w:t>
            </w:r>
          </w:p>
        </w:tc>
        <w:tc>
          <w:tcPr>
            <w:tcW w:w="0" w:type="auto"/>
            <w:vAlign w:val="center"/>
            <w:hideMark/>
          </w:tcPr>
          <w:p w14:paraId="17341E32" w14:textId="77777777" w:rsidR="00E17B25" w:rsidRPr="00E17B25" w:rsidRDefault="00E17B25" w:rsidP="00E17B25">
            <w:r w:rsidRPr="00E17B25">
              <w:t>% of automated dispute resolutions</w:t>
            </w:r>
          </w:p>
        </w:tc>
        <w:tc>
          <w:tcPr>
            <w:tcW w:w="0" w:type="auto"/>
            <w:vAlign w:val="center"/>
            <w:hideMark/>
          </w:tcPr>
          <w:p w14:paraId="457711DF" w14:textId="77777777" w:rsidR="00E17B25" w:rsidRPr="00E17B25" w:rsidRDefault="00E17B25" w:rsidP="00E17B25">
            <w:r w:rsidRPr="00E17B25">
              <w:t>≥ 70% of cases</w:t>
            </w:r>
          </w:p>
        </w:tc>
      </w:tr>
      <w:tr w:rsidR="00E17B25" w:rsidRPr="00E17B25" w14:paraId="10B207E9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570E" w14:textId="77777777" w:rsidR="00E17B25" w:rsidRPr="00E17B25" w:rsidRDefault="00E17B25" w:rsidP="00E17B25">
            <w:r w:rsidRPr="00E17B25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A30B230" w14:textId="77777777" w:rsidR="00E17B25" w:rsidRPr="00E17B25" w:rsidRDefault="00E17B25" w:rsidP="00E17B25">
            <w:r w:rsidRPr="00E17B25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6930D040" w14:textId="77777777" w:rsidR="00E17B25" w:rsidRPr="00E17B25" w:rsidRDefault="00E17B25" w:rsidP="00E17B25">
            <w:r w:rsidRPr="00E17B25">
              <w:t>99.99%</w:t>
            </w:r>
          </w:p>
        </w:tc>
      </w:tr>
      <w:tr w:rsidR="00E17B25" w:rsidRPr="00E17B25" w14:paraId="11A4020F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3543" w14:textId="77777777" w:rsidR="00E17B25" w:rsidRPr="00E17B25" w:rsidRDefault="00E17B25" w:rsidP="00E17B25">
            <w:r w:rsidRPr="00E17B25">
              <w:t>Compliance &amp; Auditability</w:t>
            </w:r>
          </w:p>
        </w:tc>
        <w:tc>
          <w:tcPr>
            <w:tcW w:w="0" w:type="auto"/>
            <w:vAlign w:val="center"/>
            <w:hideMark/>
          </w:tcPr>
          <w:p w14:paraId="529606FB" w14:textId="77777777" w:rsidR="00E17B25" w:rsidRPr="00E17B25" w:rsidRDefault="00E17B25" w:rsidP="00E17B25">
            <w:r w:rsidRPr="00E17B25">
              <w:t>Traceable decisions</w:t>
            </w:r>
          </w:p>
        </w:tc>
        <w:tc>
          <w:tcPr>
            <w:tcW w:w="0" w:type="auto"/>
            <w:vAlign w:val="center"/>
            <w:hideMark/>
          </w:tcPr>
          <w:p w14:paraId="6096BB80" w14:textId="77777777" w:rsidR="00E17B25" w:rsidRPr="00E17B25" w:rsidRDefault="00E17B25" w:rsidP="00E17B25">
            <w:r w:rsidRPr="00E17B25">
              <w:t>100% logged and auditable</w:t>
            </w:r>
          </w:p>
        </w:tc>
      </w:tr>
    </w:tbl>
    <w:p w14:paraId="5BEFA3C8" w14:textId="77777777" w:rsidR="00E17B25" w:rsidRPr="00E17B25" w:rsidRDefault="00E17B25" w:rsidP="00E17B25">
      <w:r w:rsidRPr="00E17B25">
        <w:rPr>
          <w:b/>
          <w:bCs/>
        </w:rPr>
        <w:t>Success Philosophy:</w:t>
      </w:r>
      <w:r w:rsidRPr="00E17B25">
        <w:br/>
        <w:t xml:space="preserve">Deliver </w:t>
      </w:r>
      <w:r w:rsidRPr="00E17B25">
        <w:rPr>
          <w:b/>
          <w:bCs/>
        </w:rPr>
        <w:t>speed + intelligence + trust</w:t>
      </w:r>
      <w:r w:rsidRPr="00E17B25">
        <w:t xml:space="preserve"> — ensuring security without degrading checkout experience.</w:t>
      </w:r>
    </w:p>
    <w:p w14:paraId="6830B427" w14:textId="77777777" w:rsidR="00E17B25" w:rsidRDefault="00E17B25"/>
    <w:p w14:paraId="47597168" w14:textId="77777777" w:rsidR="00E17B25" w:rsidRDefault="00E17B25"/>
    <w:p w14:paraId="08C7DAE1" w14:textId="77777777" w:rsidR="00E17B25" w:rsidRDefault="00E17B25"/>
    <w:p w14:paraId="74B603E7" w14:textId="77777777" w:rsidR="00E17B25" w:rsidRDefault="00E17B25"/>
    <w:p w14:paraId="3BF47EEB" w14:textId="77777777" w:rsidR="00E17B25" w:rsidRDefault="00E17B25" w:rsidP="00E17B25">
      <w:pPr>
        <w:rPr>
          <w:b/>
          <w:bCs/>
        </w:rPr>
      </w:pPr>
    </w:p>
    <w:p w14:paraId="30E088E4" w14:textId="77777777" w:rsidR="00E17B25" w:rsidRDefault="00E17B25" w:rsidP="00E17B25">
      <w:pPr>
        <w:rPr>
          <w:b/>
          <w:bCs/>
        </w:rPr>
      </w:pPr>
    </w:p>
    <w:p w14:paraId="0F01F646" w14:textId="77777777" w:rsidR="00E17B25" w:rsidRDefault="00E17B25" w:rsidP="00E17B25">
      <w:pPr>
        <w:rPr>
          <w:b/>
          <w:bCs/>
        </w:rPr>
      </w:pPr>
    </w:p>
    <w:p w14:paraId="7710CA1E" w14:textId="30F05537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lastRenderedPageBreak/>
        <w:t>Use of AI &amp;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425"/>
        <w:gridCol w:w="3861"/>
      </w:tblGrid>
      <w:tr w:rsidR="00E17B25" w:rsidRPr="00E17B25" w14:paraId="508430A1" w14:textId="77777777" w:rsidTr="00E17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6DF87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5A16FC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AI / ML Use</w:t>
            </w:r>
          </w:p>
        </w:tc>
        <w:tc>
          <w:tcPr>
            <w:tcW w:w="0" w:type="auto"/>
            <w:vAlign w:val="center"/>
            <w:hideMark/>
          </w:tcPr>
          <w:p w14:paraId="3B308C53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Automation Use</w:t>
            </w:r>
          </w:p>
        </w:tc>
      </w:tr>
      <w:tr w:rsidR="00E17B25" w:rsidRPr="00E17B25" w14:paraId="437ADB55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8094" w14:textId="77777777" w:rsidR="00E17B25" w:rsidRPr="00E17B25" w:rsidRDefault="00E17B25" w:rsidP="00E17B25">
            <w:r w:rsidRPr="00E17B25">
              <w:rPr>
                <w:b/>
                <w:bCs/>
              </w:rPr>
              <w:t>Fraud Scoring</w:t>
            </w:r>
          </w:p>
        </w:tc>
        <w:tc>
          <w:tcPr>
            <w:tcW w:w="0" w:type="auto"/>
            <w:vAlign w:val="center"/>
            <w:hideMark/>
          </w:tcPr>
          <w:p w14:paraId="1733A3C8" w14:textId="77777777" w:rsidR="00E17B25" w:rsidRPr="00E17B25" w:rsidRDefault="00E17B25" w:rsidP="00E17B25">
            <w:r w:rsidRPr="00E17B25">
              <w:t>Real-time anomaly &amp; supervised ML models</w:t>
            </w:r>
          </w:p>
        </w:tc>
        <w:tc>
          <w:tcPr>
            <w:tcW w:w="0" w:type="auto"/>
            <w:vAlign w:val="center"/>
            <w:hideMark/>
          </w:tcPr>
          <w:p w14:paraId="331EE66E" w14:textId="77777777" w:rsidR="00E17B25" w:rsidRPr="00E17B25" w:rsidRDefault="00E17B25" w:rsidP="00E17B25">
            <w:r w:rsidRPr="00E17B25">
              <w:t>Automated decision routing (approve/hold/deny)</w:t>
            </w:r>
          </w:p>
        </w:tc>
      </w:tr>
      <w:tr w:rsidR="00E17B25" w:rsidRPr="00E17B25" w14:paraId="5470B35D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2FC2" w14:textId="77777777" w:rsidR="00E17B25" w:rsidRPr="00E17B25" w:rsidRDefault="00E17B25" w:rsidP="00E17B25">
            <w:r w:rsidRPr="00E17B25">
              <w:rPr>
                <w:b/>
                <w:bCs/>
              </w:rPr>
              <w:t>Synthetic ID Detection</w:t>
            </w:r>
          </w:p>
        </w:tc>
        <w:tc>
          <w:tcPr>
            <w:tcW w:w="0" w:type="auto"/>
            <w:vAlign w:val="center"/>
            <w:hideMark/>
          </w:tcPr>
          <w:p w14:paraId="555E042F" w14:textId="77777777" w:rsidR="00E17B25" w:rsidRPr="00E17B25" w:rsidRDefault="00E17B25" w:rsidP="00E17B25">
            <w:r w:rsidRPr="00E17B25">
              <w:t>Graph ML to detect linked fraudulent profiles</w:t>
            </w:r>
          </w:p>
        </w:tc>
        <w:tc>
          <w:tcPr>
            <w:tcW w:w="0" w:type="auto"/>
            <w:vAlign w:val="center"/>
            <w:hideMark/>
          </w:tcPr>
          <w:p w14:paraId="12D36FB2" w14:textId="77777777" w:rsidR="00E17B25" w:rsidRPr="00E17B25" w:rsidRDefault="00E17B25" w:rsidP="00E17B25">
            <w:r w:rsidRPr="00E17B25">
              <w:t>Auto-flagging to fraud ops queue</w:t>
            </w:r>
          </w:p>
        </w:tc>
      </w:tr>
      <w:tr w:rsidR="00E17B25" w:rsidRPr="00E17B25" w14:paraId="52CCA833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DD5E" w14:textId="77777777" w:rsidR="00E17B25" w:rsidRPr="00E17B25" w:rsidRDefault="00E17B25" w:rsidP="00E17B25">
            <w:r w:rsidRPr="00E17B25">
              <w:rPr>
                <w:b/>
                <w:bCs/>
              </w:rPr>
              <w:t>Chargeback Prediction</w:t>
            </w:r>
          </w:p>
        </w:tc>
        <w:tc>
          <w:tcPr>
            <w:tcW w:w="0" w:type="auto"/>
            <w:vAlign w:val="center"/>
            <w:hideMark/>
          </w:tcPr>
          <w:p w14:paraId="7D4205CF" w14:textId="77777777" w:rsidR="00E17B25" w:rsidRPr="00E17B25" w:rsidRDefault="00E17B25" w:rsidP="00E17B25">
            <w:r w:rsidRPr="00E17B25">
              <w:t>Historical model predicting refund risk</w:t>
            </w:r>
          </w:p>
        </w:tc>
        <w:tc>
          <w:tcPr>
            <w:tcW w:w="0" w:type="auto"/>
            <w:vAlign w:val="center"/>
            <w:hideMark/>
          </w:tcPr>
          <w:p w14:paraId="68E5CBE9" w14:textId="77777777" w:rsidR="00E17B25" w:rsidRPr="00E17B25" w:rsidRDefault="00E17B25" w:rsidP="00E17B25">
            <w:r w:rsidRPr="00E17B25">
              <w:t>RPA triggers refund or evidence collection</w:t>
            </w:r>
          </w:p>
        </w:tc>
      </w:tr>
      <w:tr w:rsidR="00E17B25" w:rsidRPr="00E17B25" w14:paraId="7F8EC5E3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7E5A" w14:textId="77777777" w:rsidR="00E17B25" w:rsidRPr="00E17B25" w:rsidRDefault="00E17B25" w:rsidP="00E17B25">
            <w:r w:rsidRPr="00E17B25">
              <w:rPr>
                <w:b/>
                <w:bCs/>
              </w:rPr>
              <w:t>Dispute Triage</w:t>
            </w:r>
          </w:p>
        </w:tc>
        <w:tc>
          <w:tcPr>
            <w:tcW w:w="0" w:type="auto"/>
            <w:vAlign w:val="center"/>
            <w:hideMark/>
          </w:tcPr>
          <w:p w14:paraId="6DC503A8" w14:textId="77777777" w:rsidR="00E17B25" w:rsidRPr="00E17B25" w:rsidRDefault="00E17B25" w:rsidP="00E17B25">
            <w:r w:rsidRPr="00E17B25">
              <w:t>NLP-based classification of dispute type</w:t>
            </w:r>
          </w:p>
        </w:tc>
        <w:tc>
          <w:tcPr>
            <w:tcW w:w="0" w:type="auto"/>
            <w:vAlign w:val="center"/>
            <w:hideMark/>
          </w:tcPr>
          <w:p w14:paraId="3A2A3061" w14:textId="77777777" w:rsidR="00E17B25" w:rsidRPr="00E17B25" w:rsidRDefault="00E17B25" w:rsidP="00E17B25">
            <w:r w:rsidRPr="00E17B25">
              <w:t>RPA retrieves transaction evidence</w:t>
            </w:r>
          </w:p>
        </w:tc>
      </w:tr>
      <w:tr w:rsidR="00E17B25" w:rsidRPr="00E17B25" w14:paraId="55547103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8EB3" w14:textId="77777777" w:rsidR="00E17B25" w:rsidRPr="00E17B25" w:rsidRDefault="00E17B25" w:rsidP="00E17B25">
            <w:r w:rsidRPr="00E17B25">
              <w:rPr>
                <w:b/>
                <w:bCs/>
              </w:rPr>
              <w:t>Feedback Learning</w:t>
            </w:r>
          </w:p>
        </w:tc>
        <w:tc>
          <w:tcPr>
            <w:tcW w:w="0" w:type="auto"/>
            <w:vAlign w:val="center"/>
            <w:hideMark/>
          </w:tcPr>
          <w:p w14:paraId="7E513EF7" w14:textId="77777777" w:rsidR="00E17B25" w:rsidRPr="00E17B25" w:rsidRDefault="00E17B25" w:rsidP="00E17B25">
            <w:r w:rsidRPr="00E17B25">
              <w:t>Continuous model retraining with labeled data</w:t>
            </w:r>
          </w:p>
        </w:tc>
        <w:tc>
          <w:tcPr>
            <w:tcW w:w="0" w:type="auto"/>
            <w:vAlign w:val="center"/>
            <w:hideMark/>
          </w:tcPr>
          <w:p w14:paraId="0DE9970C" w14:textId="77777777" w:rsidR="00E17B25" w:rsidRPr="00E17B25" w:rsidRDefault="00E17B25" w:rsidP="00E17B25">
            <w:r w:rsidRPr="00E17B25">
              <w:t>CI/CD deployment automation</w:t>
            </w:r>
          </w:p>
        </w:tc>
      </w:tr>
    </w:tbl>
    <w:p w14:paraId="491FE3FB" w14:textId="77777777" w:rsidR="00E17B25" w:rsidRDefault="00E17B25"/>
    <w:p w14:paraId="3409B3F5" w14:textId="77777777" w:rsidR="00166423" w:rsidRPr="00166423" w:rsidRDefault="00166423" w:rsidP="00166423">
      <w:pPr>
        <w:rPr>
          <w:b/>
          <w:bCs/>
        </w:rPr>
      </w:pPr>
      <w:r w:rsidRPr="00166423">
        <w:rPr>
          <w:b/>
          <w:bCs/>
        </w:rPr>
        <w:t>Key Differentiators</w:t>
      </w:r>
    </w:p>
    <w:p w14:paraId="73499584" w14:textId="77777777" w:rsidR="00166423" w:rsidRPr="00166423" w:rsidRDefault="00166423" w:rsidP="00166423">
      <w:pPr>
        <w:numPr>
          <w:ilvl w:val="0"/>
          <w:numId w:val="4"/>
        </w:numPr>
      </w:pPr>
      <w:r w:rsidRPr="00166423">
        <w:rPr>
          <w:b/>
          <w:bCs/>
        </w:rPr>
        <w:t>AI-native fraud defense:</w:t>
      </w:r>
      <w:r w:rsidRPr="00166423">
        <w:t xml:space="preserve"> Multi-modal models (supervised, unsupervised, graph-based).</w:t>
      </w:r>
    </w:p>
    <w:p w14:paraId="68F9EF26" w14:textId="77777777" w:rsidR="00166423" w:rsidRPr="00166423" w:rsidRDefault="00166423" w:rsidP="00166423">
      <w:pPr>
        <w:numPr>
          <w:ilvl w:val="0"/>
          <w:numId w:val="4"/>
        </w:numPr>
      </w:pPr>
      <w:r w:rsidRPr="00166423">
        <w:rPr>
          <w:b/>
          <w:bCs/>
        </w:rPr>
        <w:t>Latency-aware design:</w:t>
      </w:r>
      <w:r w:rsidRPr="00166423">
        <w:t xml:space="preserve"> Sub-150ms inference achieved via hardware acceleration and feature caching.</w:t>
      </w:r>
    </w:p>
    <w:p w14:paraId="57586AEE" w14:textId="77777777" w:rsidR="00166423" w:rsidRPr="00166423" w:rsidRDefault="00166423" w:rsidP="00166423">
      <w:pPr>
        <w:numPr>
          <w:ilvl w:val="0"/>
          <w:numId w:val="4"/>
        </w:numPr>
      </w:pPr>
      <w:r w:rsidRPr="00166423">
        <w:rPr>
          <w:b/>
          <w:bCs/>
        </w:rPr>
        <w:t>Self-improving system:</w:t>
      </w:r>
      <w:r w:rsidRPr="00166423">
        <w:t xml:space="preserve"> Feedback-driven model refinement ensures evolving fraud tactics are countered dynamically.</w:t>
      </w:r>
    </w:p>
    <w:p w14:paraId="760B1C67" w14:textId="77777777" w:rsidR="00166423" w:rsidRPr="00166423" w:rsidRDefault="00166423" w:rsidP="00166423">
      <w:pPr>
        <w:numPr>
          <w:ilvl w:val="0"/>
          <w:numId w:val="4"/>
        </w:numPr>
      </w:pPr>
      <w:r w:rsidRPr="00166423">
        <w:rPr>
          <w:b/>
          <w:bCs/>
        </w:rPr>
        <w:t>Regulatory compliance:</w:t>
      </w:r>
      <w:r w:rsidRPr="00166423">
        <w:t xml:space="preserve"> Full explainability and audit trails for every decision (aligning with PSD2, RBI, GDPR standards).</w:t>
      </w:r>
    </w:p>
    <w:p w14:paraId="080B649B" w14:textId="77777777" w:rsidR="00166423" w:rsidRDefault="00166423"/>
    <w:p w14:paraId="7F31C0E4" w14:textId="77777777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t>Design Rationale</w:t>
      </w:r>
    </w:p>
    <w:p w14:paraId="32C1EB8E" w14:textId="77777777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t>AI vs Non-AI Choices</w:t>
      </w:r>
    </w:p>
    <w:p w14:paraId="547682D2" w14:textId="77777777" w:rsidR="00E17B25" w:rsidRPr="00E17B25" w:rsidRDefault="00E17B25" w:rsidP="00E17B25">
      <w:pPr>
        <w:numPr>
          <w:ilvl w:val="0"/>
          <w:numId w:val="1"/>
        </w:numPr>
      </w:pPr>
      <w:r w:rsidRPr="00E17B25">
        <w:rPr>
          <w:b/>
          <w:bCs/>
        </w:rPr>
        <w:t>AI Models</w:t>
      </w:r>
      <w:r w:rsidRPr="00E17B25">
        <w:t xml:space="preserve">: Chosen for their ability to detect complex fraud patterns in real time, especially during dynamic surge periods. Supervised models (e.g., </w:t>
      </w:r>
      <w:proofErr w:type="spellStart"/>
      <w:r w:rsidRPr="00E17B25">
        <w:t>XGBoost</w:t>
      </w:r>
      <w:proofErr w:type="spellEnd"/>
      <w:r w:rsidRPr="00E17B25">
        <w:t>) handle known fraud types, while unsupervised models (e.g., autoencoders) detect novel anomalies. Graph ML identifies synthetic identities and collusion networks.</w:t>
      </w:r>
    </w:p>
    <w:p w14:paraId="6185A321" w14:textId="77777777" w:rsidR="00E17B25" w:rsidRPr="00E17B25" w:rsidRDefault="00E17B25" w:rsidP="00E17B25">
      <w:pPr>
        <w:numPr>
          <w:ilvl w:val="0"/>
          <w:numId w:val="1"/>
        </w:numPr>
      </w:pPr>
      <w:r w:rsidRPr="00E17B25">
        <w:rPr>
          <w:b/>
          <w:bCs/>
        </w:rPr>
        <w:lastRenderedPageBreak/>
        <w:t>Rule Engines</w:t>
      </w:r>
      <w:r w:rsidRPr="00E17B25">
        <w:t>: Used for deterministic, compliance-critical decisions (e.g., regulatory thresholds, hard cutoffs) where transparency and auditability are paramount.</w:t>
      </w:r>
    </w:p>
    <w:p w14:paraId="5ED017F5" w14:textId="77777777" w:rsidR="00E17B25" w:rsidRPr="00E17B25" w:rsidRDefault="00E17B25" w:rsidP="00E17B25">
      <w:pPr>
        <w:numPr>
          <w:ilvl w:val="0"/>
          <w:numId w:val="1"/>
        </w:numPr>
      </w:pPr>
      <w:r w:rsidRPr="00E17B25">
        <w:rPr>
          <w:b/>
          <w:bCs/>
        </w:rPr>
        <w:t>Automation Tools</w:t>
      </w:r>
      <w:r w:rsidRPr="00E17B25">
        <w:t>: RPA and workflow engines (e.g., UiPath, Camunda) streamline repetitive tasks like dispute triage, evidence collection, and refund initiation — ensuring speed and accuracy.</w:t>
      </w:r>
    </w:p>
    <w:p w14:paraId="7033EC37" w14:textId="77777777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t>Latency Management</w:t>
      </w:r>
    </w:p>
    <w:p w14:paraId="12F9EE7F" w14:textId="77777777" w:rsidR="00E17B25" w:rsidRPr="00E17B25" w:rsidRDefault="00E17B25" w:rsidP="00E17B25">
      <w:pPr>
        <w:numPr>
          <w:ilvl w:val="0"/>
          <w:numId w:val="2"/>
        </w:numPr>
      </w:pPr>
      <w:r w:rsidRPr="00E17B25">
        <w:rPr>
          <w:b/>
          <w:bCs/>
        </w:rPr>
        <w:t>Model Optimization</w:t>
      </w:r>
      <w:r w:rsidRPr="00E17B25">
        <w:t>: Techniques like model compression, GPU/</w:t>
      </w:r>
      <w:proofErr w:type="spellStart"/>
      <w:r w:rsidRPr="00E17B25">
        <w:t>Inferentia</w:t>
      </w:r>
      <w:proofErr w:type="spellEnd"/>
      <w:r w:rsidRPr="00E17B25">
        <w:t xml:space="preserve"> acceleration, and feature caching reduce inference latency to under 150ms.</w:t>
      </w:r>
    </w:p>
    <w:p w14:paraId="193F4300" w14:textId="77777777" w:rsidR="00E17B25" w:rsidRPr="00E17B25" w:rsidRDefault="00E17B25" w:rsidP="00E17B25">
      <w:pPr>
        <w:numPr>
          <w:ilvl w:val="0"/>
          <w:numId w:val="2"/>
        </w:numPr>
      </w:pPr>
      <w:r w:rsidRPr="00E17B25">
        <w:rPr>
          <w:b/>
          <w:bCs/>
        </w:rPr>
        <w:t>Edge Scoring</w:t>
      </w:r>
      <w:r w:rsidRPr="00E17B25">
        <w:t>: For high-volume merchants, scoring is done closer to the data source to reduce network latency.</w:t>
      </w:r>
    </w:p>
    <w:p w14:paraId="2AFA07B4" w14:textId="77777777" w:rsidR="00E17B25" w:rsidRPr="00E17B25" w:rsidRDefault="00E17B25" w:rsidP="00E17B25">
      <w:pPr>
        <w:numPr>
          <w:ilvl w:val="0"/>
          <w:numId w:val="2"/>
        </w:numPr>
      </w:pPr>
      <w:r w:rsidRPr="00E17B25">
        <w:rPr>
          <w:b/>
          <w:bCs/>
        </w:rPr>
        <w:t>Asynchronous Retraining</w:t>
      </w:r>
      <w:r w:rsidRPr="00E17B25">
        <w:t>: Model updates are decoupled from production scoring to avoid performance degradation.</w:t>
      </w:r>
    </w:p>
    <w:p w14:paraId="550660C7" w14:textId="77777777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t>Scalability &amp; Resilience</w:t>
      </w:r>
    </w:p>
    <w:p w14:paraId="70BB8AB5" w14:textId="77777777" w:rsidR="00E17B25" w:rsidRPr="00E17B25" w:rsidRDefault="00E17B25" w:rsidP="00E17B25">
      <w:pPr>
        <w:numPr>
          <w:ilvl w:val="0"/>
          <w:numId w:val="3"/>
        </w:numPr>
      </w:pPr>
      <w:r w:rsidRPr="00E17B25">
        <w:rPr>
          <w:b/>
          <w:bCs/>
        </w:rPr>
        <w:t>Microservices Architecture</w:t>
      </w:r>
      <w:r w:rsidRPr="00E17B25">
        <w:t>: Deployed via Kubernetes (EKS), enabling modular scaling and fault isolation.</w:t>
      </w:r>
    </w:p>
    <w:p w14:paraId="65C5287B" w14:textId="77777777" w:rsidR="00E17B25" w:rsidRPr="00E17B25" w:rsidRDefault="00E17B25" w:rsidP="00E17B25">
      <w:pPr>
        <w:numPr>
          <w:ilvl w:val="0"/>
          <w:numId w:val="3"/>
        </w:numPr>
      </w:pPr>
      <w:r w:rsidRPr="00E17B25">
        <w:rPr>
          <w:b/>
          <w:bCs/>
        </w:rPr>
        <w:t>Horizontal Autoscaling</w:t>
      </w:r>
      <w:r w:rsidRPr="00E17B25">
        <w:t>: Triggered by transaction load, ensuring consistent performance during peak hours.</w:t>
      </w:r>
    </w:p>
    <w:p w14:paraId="57AED1B8" w14:textId="77777777" w:rsidR="00E17B25" w:rsidRPr="00E17B25" w:rsidRDefault="00E17B25" w:rsidP="00E17B25">
      <w:pPr>
        <w:numPr>
          <w:ilvl w:val="0"/>
          <w:numId w:val="3"/>
        </w:numPr>
      </w:pPr>
      <w:r w:rsidRPr="00E17B25">
        <w:rPr>
          <w:b/>
          <w:bCs/>
        </w:rPr>
        <w:t>Multi-region Failover</w:t>
      </w:r>
      <w:r w:rsidRPr="00E17B25">
        <w:t>: Guarantees 99.99% uptime and disaster recovery capability.</w:t>
      </w:r>
    </w:p>
    <w:p w14:paraId="68B07448" w14:textId="77777777" w:rsidR="00E17B25" w:rsidRPr="00E17B25" w:rsidRDefault="00000000" w:rsidP="00E17B25">
      <w:r>
        <w:pict w14:anchorId="3F1762B0">
          <v:rect id="_x0000_i1025" style="width:0;height:1.5pt" o:hralign="center" o:hrstd="t" o:hr="t" fillcolor="#a0a0a0" stroked="f"/>
        </w:pict>
      </w:r>
    </w:p>
    <w:p w14:paraId="5469D256" w14:textId="2892D015" w:rsidR="00E17B25" w:rsidRPr="00E17B25" w:rsidRDefault="00E17B25" w:rsidP="00E17B25">
      <w:pPr>
        <w:rPr>
          <w:b/>
          <w:bCs/>
        </w:rPr>
      </w:pPr>
      <w:r w:rsidRPr="00E17B25">
        <w:rPr>
          <w:b/>
          <w:bCs/>
        </w:rPr>
        <w:t>Presentation &amp; Clarity</w:t>
      </w:r>
    </w:p>
    <w:p w14:paraId="7AB70175" w14:textId="77777777" w:rsidR="00E17B25" w:rsidRPr="00E17B25" w:rsidRDefault="00E17B25" w:rsidP="00E17B25">
      <w:r w:rsidRPr="00E17B25">
        <w:t>To effectively communicate this solution in a report or presentation, use the following structure:</w:t>
      </w:r>
    </w:p>
    <w:p w14:paraId="59BFEC00" w14:textId="77777777" w:rsidR="00E17B25" w:rsidRPr="00E17B25" w:rsidRDefault="00E17B25" w:rsidP="00E17B25">
      <w:r w:rsidRPr="00E17B25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744"/>
      </w:tblGrid>
      <w:tr w:rsidR="00E17B25" w:rsidRPr="00E17B25" w14:paraId="55E1DB0F" w14:textId="77777777" w:rsidTr="00E17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D97A3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Slide / Section</w:t>
            </w:r>
          </w:p>
        </w:tc>
        <w:tc>
          <w:tcPr>
            <w:tcW w:w="0" w:type="auto"/>
            <w:vAlign w:val="center"/>
            <w:hideMark/>
          </w:tcPr>
          <w:p w14:paraId="143F27AD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Content Summary</w:t>
            </w:r>
          </w:p>
        </w:tc>
      </w:tr>
      <w:tr w:rsidR="00E17B25" w:rsidRPr="00E17B25" w14:paraId="1871D6CE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A5AA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1. Title &amp; Context</w:t>
            </w:r>
          </w:p>
        </w:tc>
        <w:tc>
          <w:tcPr>
            <w:tcW w:w="0" w:type="auto"/>
            <w:vAlign w:val="center"/>
            <w:hideMark/>
          </w:tcPr>
          <w:p w14:paraId="3EE95515" w14:textId="77777777" w:rsidR="00E17B25" w:rsidRPr="00E17B25" w:rsidRDefault="00E17B25" w:rsidP="00E17B25">
            <w:r w:rsidRPr="00E17B25">
              <w:t>Black Friday 2025 fraud surge scenario in BFSI</w:t>
            </w:r>
          </w:p>
        </w:tc>
      </w:tr>
      <w:tr w:rsidR="00E17B25" w:rsidRPr="00E17B25" w14:paraId="4137F3CA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5DF2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2. Problem Statement</w:t>
            </w:r>
          </w:p>
        </w:tc>
        <w:tc>
          <w:tcPr>
            <w:tcW w:w="0" w:type="auto"/>
            <w:vAlign w:val="center"/>
            <w:hideMark/>
          </w:tcPr>
          <w:p w14:paraId="5A030732" w14:textId="77777777" w:rsidR="00E17B25" w:rsidRPr="00E17B25" w:rsidRDefault="00E17B25" w:rsidP="00E17B25">
            <w:r w:rsidRPr="00E17B25">
              <w:t>High transaction volume, increased fraud risk, latency constraints</w:t>
            </w:r>
          </w:p>
        </w:tc>
      </w:tr>
      <w:tr w:rsidR="00E17B25" w:rsidRPr="00E17B25" w14:paraId="4E36A00A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5212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lastRenderedPageBreak/>
              <w:t>3. Objectives &amp; Metrics</w:t>
            </w:r>
          </w:p>
        </w:tc>
        <w:tc>
          <w:tcPr>
            <w:tcW w:w="0" w:type="auto"/>
            <w:vAlign w:val="center"/>
            <w:hideMark/>
          </w:tcPr>
          <w:p w14:paraId="2DA92D2B" w14:textId="77777777" w:rsidR="00E17B25" w:rsidRPr="00E17B25" w:rsidRDefault="00E17B25" w:rsidP="00E17B25">
            <w:r w:rsidRPr="00E17B25">
              <w:t>Clear KPIs: latency, precision, scalability, automation rate</w:t>
            </w:r>
          </w:p>
        </w:tc>
      </w:tr>
      <w:tr w:rsidR="00E17B25" w:rsidRPr="00E17B25" w14:paraId="606625F1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7C2C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4. Architecture Diagram</w:t>
            </w:r>
          </w:p>
        </w:tc>
        <w:tc>
          <w:tcPr>
            <w:tcW w:w="0" w:type="auto"/>
            <w:vAlign w:val="center"/>
            <w:hideMark/>
          </w:tcPr>
          <w:p w14:paraId="2DF663F9" w14:textId="77777777" w:rsidR="00E17B25" w:rsidRPr="00E17B25" w:rsidRDefault="00E17B25" w:rsidP="00E17B25">
            <w:r w:rsidRPr="00E17B25">
              <w:t>Visual flow: Transaction → Streaming → AI Scoring → Decision → Automation</w:t>
            </w:r>
          </w:p>
        </w:tc>
      </w:tr>
      <w:tr w:rsidR="00E17B25" w:rsidRPr="00E17B25" w14:paraId="504EAEA8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6A43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5. AI + Automation Design</w:t>
            </w:r>
          </w:p>
        </w:tc>
        <w:tc>
          <w:tcPr>
            <w:tcW w:w="0" w:type="auto"/>
            <w:vAlign w:val="center"/>
            <w:hideMark/>
          </w:tcPr>
          <w:p w14:paraId="755B72C4" w14:textId="77777777" w:rsidR="00E17B25" w:rsidRPr="00E17B25" w:rsidRDefault="00E17B25" w:rsidP="00E17B25">
            <w:r w:rsidRPr="00E17B25">
              <w:t>Breakdown of ML models and automation tools used</w:t>
            </w:r>
          </w:p>
        </w:tc>
      </w:tr>
      <w:tr w:rsidR="00E17B25" w:rsidRPr="00E17B25" w14:paraId="18E9662D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3AC5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6. Decision Justification</w:t>
            </w:r>
          </w:p>
        </w:tc>
        <w:tc>
          <w:tcPr>
            <w:tcW w:w="0" w:type="auto"/>
            <w:vAlign w:val="center"/>
            <w:hideMark/>
          </w:tcPr>
          <w:p w14:paraId="12CE8C4F" w14:textId="77777777" w:rsidR="00E17B25" w:rsidRPr="00E17B25" w:rsidRDefault="00E17B25" w:rsidP="00E17B25">
            <w:r w:rsidRPr="00E17B25">
              <w:t>Why specific models, tools, and architectural choices were made</w:t>
            </w:r>
          </w:p>
        </w:tc>
      </w:tr>
      <w:tr w:rsidR="00E17B25" w:rsidRPr="00E17B25" w14:paraId="7DA6627A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9E05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7. Benefits &amp; Outcomes</w:t>
            </w:r>
          </w:p>
        </w:tc>
        <w:tc>
          <w:tcPr>
            <w:tcW w:w="0" w:type="auto"/>
            <w:vAlign w:val="center"/>
            <w:hideMark/>
          </w:tcPr>
          <w:p w14:paraId="5217FF35" w14:textId="77777777" w:rsidR="00E17B25" w:rsidRPr="00E17B25" w:rsidRDefault="00E17B25" w:rsidP="00E17B25">
            <w:r w:rsidRPr="00E17B25">
              <w:t>Real-time fraud detection, automated dispute resolution, improved CX</w:t>
            </w:r>
          </w:p>
        </w:tc>
      </w:tr>
      <w:tr w:rsidR="00E17B25" w:rsidRPr="00E17B25" w14:paraId="2F067296" w14:textId="77777777" w:rsidTr="00E17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D46F" w14:textId="77777777" w:rsidR="00E17B25" w:rsidRPr="00E17B25" w:rsidRDefault="00E17B25" w:rsidP="00E17B25">
            <w:pPr>
              <w:rPr>
                <w:b/>
                <w:bCs/>
              </w:rPr>
            </w:pPr>
            <w:r w:rsidRPr="00E17B25">
              <w:rPr>
                <w:b/>
                <w:bCs/>
              </w:rPr>
              <w:t>8. Future Enhancements</w:t>
            </w:r>
          </w:p>
        </w:tc>
        <w:tc>
          <w:tcPr>
            <w:tcW w:w="0" w:type="auto"/>
            <w:vAlign w:val="center"/>
            <w:hideMark/>
          </w:tcPr>
          <w:p w14:paraId="340E98BE" w14:textId="77777777" w:rsidR="00E17B25" w:rsidRPr="00E17B25" w:rsidRDefault="00E17B25" w:rsidP="00E17B25">
            <w:r w:rsidRPr="00E17B25">
              <w:t>Ideas like reinforcement learning, federated models, synthetic data generation</w:t>
            </w:r>
          </w:p>
        </w:tc>
      </w:tr>
    </w:tbl>
    <w:p w14:paraId="2CC15BE8" w14:textId="77777777" w:rsidR="00E17B25" w:rsidRDefault="00E17B25"/>
    <w:sectPr w:rsidR="00E1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EEC"/>
    <w:multiLevelType w:val="multilevel"/>
    <w:tmpl w:val="AF06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3D16"/>
    <w:multiLevelType w:val="multilevel"/>
    <w:tmpl w:val="6C4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D5B53"/>
    <w:multiLevelType w:val="multilevel"/>
    <w:tmpl w:val="AB1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A41F1"/>
    <w:multiLevelType w:val="multilevel"/>
    <w:tmpl w:val="FEF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69856">
    <w:abstractNumId w:val="0"/>
  </w:num>
  <w:num w:numId="2" w16cid:durableId="1290625596">
    <w:abstractNumId w:val="2"/>
  </w:num>
  <w:num w:numId="3" w16cid:durableId="1455178895">
    <w:abstractNumId w:val="3"/>
  </w:num>
  <w:num w:numId="4" w16cid:durableId="882256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25"/>
    <w:rsid w:val="00166423"/>
    <w:rsid w:val="00A86EA1"/>
    <w:rsid w:val="00CA3C3E"/>
    <w:rsid w:val="00E1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F717"/>
  <w15:chartTrackingRefBased/>
  <w15:docId w15:val="{2FD92DFB-FAFC-420B-8FD2-0FD02343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538</Words>
  <Characters>3472</Characters>
  <Application>Microsoft Office Word</Application>
  <DocSecurity>0</DocSecurity>
  <Lines>267</Lines>
  <Paragraphs>154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VijayaBabu K</dc:creator>
  <cp:keywords/>
  <dc:description/>
  <cp:lastModifiedBy>VijayaBabu K</cp:lastModifiedBy>
  <cp:revision>3</cp:revision>
  <dcterms:created xsi:type="dcterms:W3CDTF">2025-10-23T06:37:00Z</dcterms:created>
  <dcterms:modified xsi:type="dcterms:W3CDTF">2025-10-23T06:45:00Z</dcterms:modified>
</cp:coreProperties>
</file>