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366C" w14:textId="77777777" w:rsidR="003469ED" w:rsidRPr="003469ED" w:rsidRDefault="003469ED" w:rsidP="003469ED">
      <w:r w:rsidRPr="003469ED">
        <w:t>1. Business Challenge and Context</w:t>
      </w:r>
    </w:p>
    <w:p w14:paraId="0C3C4515" w14:textId="77777777" w:rsidR="003469ED" w:rsidRPr="003469ED" w:rsidRDefault="003469ED" w:rsidP="003469ED">
      <w:r w:rsidRPr="003469ED">
        <w:t>Scenario Context:</w:t>
      </w:r>
    </w:p>
    <w:p w14:paraId="7F32DEC9" w14:textId="77777777" w:rsidR="003469ED" w:rsidRPr="003469ED" w:rsidRDefault="003469ED" w:rsidP="003469ED">
      <w:r w:rsidRPr="003469ED">
        <w:t>During Black Friday 2025, the e-commerce marketplace anticipates a 400% increase in transactions, totaling 50 million payment requests per hour. Fraud attempts (account takeovers, synthetic identities, and false chargebacks) are projected to increase by 3.5x. The BFSI partner bank must perform real-time fraud detection without exceeding 250ms transaction approval latency.</w:t>
      </w:r>
    </w:p>
    <w:p w14:paraId="5D99D302" w14:textId="77777777" w:rsidR="003469ED" w:rsidRPr="003469ED" w:rsidRDefault="003469ED" w:rsidP="003469ED"/>
    <w:p w14:paraId="7140D5A8" w14:textId="77777777" w:rsidR="003469ED" w:rsidRPr="003469ED" w:rsidRDefault="003469ED" w:rsidP="003469ED">
      <w:r w:rsidRPr="003469ED">
        <w:t>Business Challenge:</w:t>
      </w:r>
    </w:p>
    <w:p w14:paraId="535DAD10" w14:textId="77777777" w:rsidR="003469ED" w:rsidRPr="003469ED" w:rsidRDefault="003469ED" w:rsidP="003469ED">
      <w:r w:rsidRPr="003469ED">
        <w:t>Ensure real-time risk mitigation under extreme load.</w:t>
      </w:r>
    </w:p>
    <w:p w14:paraId="63F928B5" w14:textId="77777777" w:rsidR="003469ED" w:rsidRPr="003469ED" w:rsidRDefault="003469ED" w:rsidP="003469ED">
      <w:r w:rsidRPr="003469ED">
        <w:t>Minimize false positives to avoid customer friction.</w:t>
      </w:r>
    </w:p>
    <w:p w14:paraId="3484AAD3" w14:textId="77777777" w:rsidR="003469ED" w:rsidRPr="003469ED" w:rsidRDefault="003469ED" w:rsidP="003469ED">
      <w:r w:rsidRPr="003469ED">
        <w:t>Automate dispute resolution workflows to handle high volumes efficiently.</w:t>
      </w:r>
    </w:p>
    <w:p w14:paraId="1901D718" w14:textId="77777777" w:rsidR="003469ED" w:rsidRPr="003469ED" w:rsidRDefault="003469ED" w:rsidP="003469ED">
      <w:r w:rsidRPr="003469ED">
        <w:t>Maintain regulatory compliance (PCI DSS, GDPR, local banking laws).</w:t>
      </w:r>
    </w:p>
    <w:p w14:paraId="0224D997" w14:textId="77777777" w:rsidR="003469ED" w:rsidRPr="003469ED" w:rsidRDefault="003469ED" w:rsidP="003469ED"/>
    <w:p w14:paraId="5ABC2668" w14:textId="77777777" w:rsidR="003469ED" w:rsidRPr="003469ED" w:rsidRDefault="003469ED" w:rsidP="003469ED">
      <w:r w:rsidRPr="003469ED">
        <w:t>2. Functional and Non-Functional Requirements</w:t>
      </w:r>
    </w:p>
    <w:p w14:paraId="7F1A5898" w14:textId="77777777" w:rsidR="003469ED" w:rsidRPr="003469ED" w:rsidRDefault="003469ED" w:rsidP="003469ED"/>
    <w:p w14:paraId="30C5B6E1" w14:textId="77777777" w:rsidR="003469ED" w:rsidRPr="003469ED" w:rsidRDefault="003469ED" w:rsidP="003469ED">
      <w:r w:rsidRPr="003469ED">
        <w:t>Functional Requirements (FRs)</w:t>
      </w:r>
    </w:p>
    <w:tbl>
      <w:tblPr>
        <w:tblStyle w:val="TableGrid"/>
        <w:tblW w:w="0" w:type="auto"/>
        <w:tblLook w:val="04A0" w:firstRow="1" w:lastRow="0" w:firstColumn="1" w:lastColumn="0" w:noHBand="0" w:noVBand="1"/>
      </w:tblPr>
      <w:tblGrid>
        <w:gridCol w:w="625"/>
        <w:gridCol w:w="7650"/>
        <w:gridCol w:w="1075"/>
      </w:tblGrid>
      <w:tr w:rsidR="003469ED" w14:paraId="5E254D83" w14:textId="77777777" w:rsidTr="003469ED">
        <w:tc>
          <w:tcPr>
            <w:tcW w:w="625" w:type="dxa"/>
          </w:tcPr>
          <w:p w14:paraId="59FA2624" w14:textId="7B2CD627" w:rsidR="003469ED" w:rsidRDefault="003469ED" w:rsidP="003469ED">
            <w:r>
              <w:t>ID</w:t>
            </w:r>
          </w:p>
        </w:tc>
        <w:tc>
          <w:tcPr>
            <w:tcW w:w="7650" w:type="dxa"/>
          </w:tcPr>
          <w:p w14:paraId="6C961887" w14:textId="79D09E28" w:rsidR="003469ED" w:rsidRDefault="003469ED" w:rsidP="003469ED">
            <w:r>
              <w:t>Requirement</w:t>
            </w:r>
          </w:p>
        </w:tc>
        <w:tc>
          <w:tcPr>
            <w:tcW w:w="1075" w:type="dxa"/>
          </w:tcPr>
          <w:p w14:paraId="5537F0FF" w14:textId="0A310C29" w:rsidR="003469ED" w:rsidRDefault="003469ED" w:rsidP="003469ED">
            <w:r>
              <w:t>Priority</w:t>
            </w:r>
          </w:p>
        </w:tc>
      </w:tr>
      <w:tr w:rsidR="003469ED" w14:paraId="37416A81" w14:textId="77777777" w:rsidTr="003469ED">
        <w:tc>
          <w:tcPr>
            <w:tcW w:w="625" w:type="dxa"/>
          </w:tcPr>
          <w:p w14:paraId="581B837D" w14:textId="7A73CD12" w:rsidR="003469ED" w:rsidRDefault="003469ED" w:rsidP="003469ED">
            <w:r>
              <w:t>FR1</w:t>
            </w:r>
          </w:p>
        </w:tc>
        <w:tc>
          <w:tcPr>
            <w:tcW w:w="7650" w:type="dxa"/>
          </w:tcPr>
          <w:p w14:paraId="2FE62372" w14:textId="77777777" w:rsidR="003469ED" w:rsidRPr="003469ED" w:rsidRDefault="003469ED" w:rsidP="003469ED">
            <w:pPr>
              <w:spacing w:after="160" w:line="278" w:lineRule="auto"/>
            </w:pPr>
            <w:r w:rsidRPr="003469ED">
              <w:t>Detect fraudulent transactions in real-time (&lt;250ms per transaction)</w:t>
            </w:r>
          </w:p>
          <w:p w14:paraId="329037A4" w14:textId="77777777" w:rsidR="003469ED" w:rsidRDefault="003469ED" w:rsidP="003469ED"/>
        </w:tc>
        <w:tc>
          <w:tcPr>
            <w:tcW w:w="1075" w:type="dxa"/>
          </w:tcPr>
          <w:p w14:paraId="4F5903E5" w14:textId="77777777" w:rsidR="003469ED" w:rsidRPr="003469ED" w:rsidRDefault="003469ED" w:rsidP="003469ED">
            <w:pPr>
              <w:spacing w:after="160" w:line="278" w:lineRule="auto"/>
            </w:pPr>
            <w:r w:rsidRPr="003469ED">
              <w:t>High</w:t>
            </w:r>
          </w:p>
          <w:p w14:paraId="61B35143" w14:textId="77777777" w:rsidR="003469ED" w:rsidRDefault="003469ED" w:rsidP="003469ED"/>
        </w:tc>
      </w:tr>
      <w:tr w:rsidR="003469ED" w14:paraId="3B71DE5E" w14:textId="77777777" w:rsidTr="003469ED">
        <w:tc>
          <w:tcPr>
            <w:tcW w:w="625" w:type="dxa"/>
          </w:tcPr>
          <w:p w14:paraId="5871805D" w14:textId="5849B06D" w:rsidR="003469ED" w:rsidRDefault="003469ED" w:rsidP="003469ED">
            <w:r>
              <w:t>FR2</w:t>
            </w:r>
          </w:p>
        </w:tc>
        <w:tc>
          <w:tcPr>
            <w:tcW w:w="7650" w:type="dxa"/>
          </w:tcPr>
          <w:p w14:paraId="155656BD" w14:textId="44669917" w:rsidR="003469ED" w:rsidRPr="003469ED" w:rsidRDefault="003469ED" w:rsidP="003469ED">
            <w:r w:rsidRPr="003469ED">
              <w:t>Automate dispute resolution workflows (chargebacks, account takeovers)</w:t>
            </w:r>
          </w:p>
        </w:tc>
        <w:tc>
          <w:tcPr>
            <w:tcW w:w="1075" w:type="dxa"/>
          </w:tcPr>
          <w:p w14:paraId="2C4A5A2B" w14:textId="224A2321" w:rsidR="003469ED" w:rsidRDefault="003469ED" w:rsidP="003469ED">
            <w:r>
              <w:t>High</w:t>
            </w:r>
          </w:p>
        </w:tc>
      </w:tr>
      <w:tr w:rsidR="003469ED" w14:paraId="0AF5A0C5" w14:textId="77777777" w:rsidTr="003469ED">
        <w:tc>
          <w:tcPr>
            <w:tcW w:w="625" w:type="dxa"/>
          </w:tcPr>
          <w:p w14:paraId="0CF9BD1E" w14:textId="2B061D15" w:rsidR="003469ED" w:rsidRDefault="003469ED" w:rsidP="003469ED">
            <w:r>
              <w:t>FR3</w:t>
            </w:r>
          </w:p>
        </w:tc>
        <w:tc>
          <w:tcPr>
            <w:tcW w:w="7650" w:type="dxa"/>
          </w:tcPr>
          <w:p w14:paraId="63D8DE72" w14:textId="4D713AF4" w:rsidR="003469ED" w:rsidRPr="003469ED" w:rsidRDefault="003469ED" w:rsidP="003469ED">
            <w:r w:rsidRPr="003469ED">
              <w:t>Support multi-channel transactions (web, mobile, API)</w:t>
            </w:r>
          </w:p>
        </w:tc>
        <w:tc>
          <w:tcPr>
            <w:tcW w:w="1075" w:type="dxa"/>
          </w:tcPr>
          <w:p w14:paraId="11DA9E3F" w14:textId="4726B0B5" w:rsidR="003469ED" w:rsidRDefault="003469ED" w:rsidP="003469ED">
            <w:r>
              <w:t>Medium</w:t>
            </w:r>
          </w:p>
        </w:tc>
      </w:tr>
      <w:tr w:rsidR="003469ED" w14:paraId="3E152D40" w14:textId="77777777" w:rsidTr="003469ED">
        <w:tc>
          <w:tcPr>
            <w:tcW w:w="625" w:type="dxa"/>
          </w:tcPr>
          <w:p w14:paraId="5C787759" w14:textId="44FF25E6" w:rsidR="003469ED" w:rsidRDefault="003469ED" w:rsidP="003469ED">
            <w:r>
              <w:t>FR4</w:t>
            </w:r>
          </w:p>
        </w:tc>
        <w:tc>
          <w:tcPr>
            <w:tcW w:w="7650" w:type="dxa"/>
          </w:tcPr>
          <w:p w14:paraId="14876D59" w14:textId="63560405" w:rsidR="003469ED" w:rsidRPr="003469ED" w:rsidRDefault="003469ED" w:rsidP="003469ED">
            <w:r w:rsidRPr="003469ED">
              <w:t>Provide detailed transaction risk scoring and audit logs</w:t>
            </w:r>
          </w:p>
        </w:tc>
        <w:tc>
          <w:tcPr>
            <w:tcW w:w="1075" w:type="dxa"/>
          </w:tcPr>
          <w:p w14:paraId="2A7AA4E8" w14:textId="59DA1923" w:rsidR="003469ED" w:rsidRDefault="003469ED" w:rsidP="003469ED">
            <w:r>
              <w:t>High</w:t>
            </w:r>
          </w:p>
        </w:tc>
      </w:tr>
      <w:tr w:rsidR="003469ED" w14:paraId="686921E5" w14:textId="77777777" w:rsidTr="003469ED">
        <w:tc>
          <w:tcPr>
            <w:tcW w:w="625" w:type="dxa"/>
          </w:tcPr>
          <w:p w14:paraId="4C00D58D" w14:textId="5DCB7830" w:rsidR="003469ED" w:rsidRDefault="003469ED" w:rsidP="003469ED">
            <w:r>
              <w:t>FR5</w:t>
            </w:r>
          </w:p>
        </w:tc>
        <w:tc>
          <w:tcPr>
            <w:tcW w:w="7650" w:type="dxa"/>
          </w:tcPr>
          <w:p w14:paraId="24463FDC" w14:textId="77777777" w:rsidR="003469ED" w:rsidRPr="003469ED" w:rsidRDefault="003469ED" w:rsidP="003469ED">
            <w:pPr>
              <w:spacing w:after="160" w:line="278" w:lineRule="auto"/>
            </w:pPr>
            <w:r w:rsidRPr="003469ED">
              <w:t>Integrate with partner bank APIs and payment gateways</w:t>
            </w:r>
          </w:p>
          <w:p w14:paraId="570D6AD2" w14:textId="77777777" w:rsidR="003469ED" w:rsidRPr="003469ED" w:rsidRDefault="003469ED" w:rsidP="003469ED"/>
        </w:tc>
        <w:tc>
          <w:tcPr>
            <w:tcW w:w="1075" w:type="dxa"/>
          </w:tcPr>
          <w:p w14:paraId="38C7EA02" w14:textId="7881BC91" w:rsidR="003469ED" w:rsidRDefault="003469ED" w:rsidP="003469ED">
            <w:r>
              <w:t>High</w:t>
            </w:r>
          </w:p>
        </w:tc>
      </w:tr>
      <w:tr w:rsidR="003469ED" w14:paraId="70E13765" w14:textId="77777777" w:rsidTr="003469ED">
        <w:tc>
          <w:tcPr>
            <w:tcW w:w="625" w:type="dxa"/>
          </w:tcPr>
          <w:p w14:paraId="161E252B" w14:textId="4C236845" w:rsidR="003469ED" w:rsidRDefault="003469ED" w:rsidP="003469ED">
            <w:r>
              <w:t>FR6</w:t>
            </w:r>
          </w:p>
        </w:tc>
        <w:tc>
          <w:tcPr>
            <w:tcW w:w="7650" w:type="dxa"/>
          </w:tcPr>
          <w:p w14:paraId="1D849FC4" w14:textId="68DDDCF3" w:rsidR="003469ED" w:rsidRPr="003469ED" w:rsidRDefault="003469ED" w:rsidP="003469ED">
            <w:r w:rsidRPr="003469ED">
              <w:t>Generate predictive insights for fraud trends and high-risk accounts</w:t>
            </w:r>
          </w:p>
        </w:tc>
        <w:tc>
          <w:tcPr>
            <w:tcW w:w="1075" w:type="dxa"/>
          </w:tcPr>
          <w:p w14:paraId="03F1DE13" w14:textId="3B7EB6D1" w:rsidR="003469ED" w:rsidRDefault="003469ED" w:rsidP="003469ED">
            <w:r>
              <w:t>Medium</w:t>
            </w:r>
          </w:p>
        </w:tc>
      </w:tr>
    </w:tbl>
    <w:p w14:paraId="66CD6DBB" w14:textId="77777777" w:rsidR="003469ED" w:rsidRPr="003469ED" w:rsidRDefault="003469ED" w:rsidP="003469ED"/>
    <w:p w14:paraId="71F7983D" w14:textId="6ED31C47" w:rsidR="003469ED" w:rsidRDefault="003469ED">
      <w:r>
        <w:br w:type="page"/>
      </w:r>
    </w:p>
    <w:p w14:paraId="42985F49" w14:textId="77777777" w:rsidR="003469ED" w:rsidRPr="003469ED" w:rsidRDefault="003469ED" w:rsidP="003469ED">
      <w:r w:rsidRPr="003469ED">
        <w:lastRenderedPageBreak/>
        <w:t>Non-Functional Requirements (NFRs)</w:t>
      </w:r>
    </w:p>
    <w:tbl>
      <w:tblPr>
        <w:tblStyle w:val="TableGrid"/>
        <w:tblW w:w="0" w:type="auto"/>
        <w:tblLook w:val="04A0" w:firstRow="1" w:lastRow="0" w:firstColumn="1" w:lastColumn="0" w:noHBand="0" w:noVBand="1"/>
      </w:tblPr>
      <w:tblGrid>
        <w:gridCol w:w="620"/>
        <w:gridCol w:w="1625"/>
        <w:gridCol w:w="6037"/>
        <w:gridCol w:w="1068"/>
      </w:tblGrid>
      <w:tr w:rsidR="003469ED" w14:paraId="14860339" w14:textId="77777777" w:rsidTr="003469ED">
        <w:tc>
          <w:tcPr>
            <w:tcW w:w="620" w:type="dxa"/>
          </w:tcPr>
          <w:p w14:paraId="4EFB68FC" w14:textId="77777777" w:rsidR="003469ED" w:rsidRDefault="003469ED" w:rsidP="007276F4">
            <w:r>
              <w:t>ID</w:t>
            </w:r>
          </w:p>
        </w:tc>
        <w:tc>
          <w:tcPr>
            <w:tcW w:w="1625" w:type="dxa"/>
          </w:tcPr>
          <w:p w14:paraId="3CB2DE98" w14:textId="596D387A" w:rsidR="003469ED" w:rsidRDefault="003469ED" w:rsidP="007276F4">
            <w:r>
              <w:t>Requirement</w:t>
            </w:r>
          </w:p>
        </w:tc>
        <w:tc>
          <w:tcPr>
            <w:tcW w:w="6037" w:type="dxa"/>
          </w:tcPr>
          <w:p w14:paraId="1DF7714D" w14:textId="19B9D321" w:rsidR="003469ED" w:rsidRDefault="003469ED" w:rsidP="007276F4">
            <w:r>
              <w:t>Metrics</w:t>
            </w:r>
          </w:p>
        </w:tc>
        <w:tc>
          <w:tcPr>
            <w:tcW w:w="1068" w:type="dxa"/>
          </w:tcPr>
          <w:p w14:paraId="38C26413" w14:textId="77777777" w:rsidR="003469ED" w:rsidRDefault="003469ED" w:rsidP="007276F4">
            <w:r>
              <w:t>Priority</w:t>
            </w:r>
          </w:p>
        </w:tc>
      </w:tr>
      <w:tr w:rsidR="003469ED" w14:paraId="68E369F2" w14:textId="77777777" w:rsidTr="003469ED">
        <w:tc>
          <w:tcPr>
            <w:tcW w:w="620" w:type="dxa"/>
          </w:tcPr>
          <w:p w14:paraId="74365EC5" w14:textId="77777777" w:rsidR="003469ED" w:rsidRDefault="003469ED" w:rsidP="007276F4">
            <w:r>
              <w:t>FR1</w:t>
            </w:r>
          </w:p>
        </w:tc>
        <w:tc>
          <w:tcPr>
            <w:tcW w:w="1625" w:type="dxa"/>
          </w:tcPr>
          <w:p w14:paraId="17207470" w14:textId="3F93760A" w:rsidR="003469ED" w:rsidRPr="003469ED" w:rsidRDefault="003469ED" w:rsidP="003469ED">
            <w:r w:rsidRPr="003469ED">
              <w:t>Real-time latency</w:t>
            </w:r>
          </w:p>
        </w:tc>
        <w:tc>
          <w:tcPr>
            <w:tcW w:w="6037" w:type="dxa"/>
          </w:tcPr>
          <w:p w14:paraId="7C8347A4" w14:textId="771018C7" w:rsidR="003469ED" w:rsidRPr="003469ED" w:rsidRDefault="003469ED" w:rsidP="003469ED">
            <w:pPr>
              <w:spacing w:after="160" w:line="278" w:lineRule="auto"/>
            </w:pPr>
            <w:r w:rsidRPr="003469ED">
              <w:t>&lt;250ms per transaction</w:t>
            </w:r>
          </w:p>
          <w:p w14:paraId="5FCEE57D" w14:textId="53605D0E" w:rsidR="003469ED" w:rsidRPr="003469ED" w:rsidRDefault="003469ED" w:rsidP="003469ED">
            <w:pPr>
              <w:spacing w:after="160" w:line="278" w:lineRule="auto"/>
            </w:pPr>
          </w:p>
          <w:p w14:paraId="4DA713EE" w14:textId="77777777" w:rsidR="003469ED" w:rsidRDefault="003469ED" w:rsidP="007276F4"/>
        </w:tc>
        <w:tc>
          <w:tcPr>
            <w:tcW w:w="1068" w:type="dxa"/>
          </w:tcPr>
          <w:p w14:paraId="1DB47737" w14:textId="77777777" w:rsidR="003469ED" w:rsidRPr="003469ED" w:rsidRDefault="003469ED" w:rsidP="007276F4">
            <w:pPr>
              <w:spacing w:after="160" w:line="278" w:lineRule="auto"/>
            </w:pPr>
            <w:r w:rsidRPr="003469ED">
              <w:t>High</w:t>
            </w:r>
          </w:p>
          <w:p w14:paraId="2F4E4615" w14:textId="77777777" w:rsidR="003469ED" w:rsidRDefault="003469ED" w:rsidP="007276F4"/>
        </w:tc>
      </w:tr>
      <w:tr w:rsidR="003469ED" w14:paraId="368A2B11" w14:textId="77777777" w:rsidTr="003469ED">
        <w:tc>
          <w:tcPr>
            <w:tcW w:w="620" w:type="dxa"/>
          </w:tcPr>
          <w:p w14:paraId="77644C57" w14:textId="77777777" w:rsidR="003469ED" w:rsidRDefault="003469ED" w:rsidP="007276F4">
            <w:r>
              <w:t>FR2</w:t>
            </w:r>
          </w:p>
        </w:tc>
        <w:tc>
          <w:tcPr>
            <w:tcW w:w="1625" w:type="dxa"/>
          </w:tcPr>
          <w:p w14:paraId="005E70C7" w14:textId="16DA0F1B" w:rsidR="003469ED" w:rsidRPr="003469ED" w:rsidRDefault="003469ED" w:rsidP="007276F4">
            <w:r w:rsidRPr="003469ED">
              <w:t>Scalability</w:t>
            </w:r>
          </w:p>
        </w:tc>
        <w:tc>
          <w:tcPr>
            <w:tcW w:w="6037" w:type="dxa"/>
          </w:tcPr>
          <w:p w14:paraId="5DD1A73B" w14:textId="335A737E" w:rsidR="003469ED" w:rsidRPr="003469ED" w:rsidRDefault="003469ED" w:rsidP="007276F4">
            <w:r w:rsidRPr="003469ED">
              <w:t>50M transactions/hour</w:t>
            </w:r>
          </w:p>
        </w:tc>
        <w:tc>
          <w:tcPr>
            <w:tcW w:w="1068" w:type="dxa"/>
          </w:tcPr>
          <w:p w14:paraId="4F096590" w14:textId="77777777" w:rsidR="003469ED" w:rsidRDefault="003469ED" w:rsidP="007276F4">
            <w:r>
              <w:t>High</w:t>
            </w:r>
          </w:p>
        </w:tc>
      </w:tr>
      <w:tr w:rsidR="003469ED" w14:paraId="77E63234" w14:textId="77777777" w:rsidTr="003469ED">
        <w:tc>
          <w:tcPr>
            <w:tcW w:w="620" w:type="dxa"/>
          </w:tcPr>
          <w:p w14:paraId="6DA2F846" w14:textId="77777777" w:rsidR="003469ED" w:rsidRDefault="003469ED" w:rsidP="007276F4">
            <w:r>
              <w:t>FR3</w:t>
            </w:r>
          </w:p>
        </w:tc>
        <w:tc>
          <w:tcPr>
            <w:tcW w:w="1625" w:type="dxa"/>
          </w:tcPr>
          <w:p w14:paraId="5B8F9F7B" w14:textId="7ED5FB30" w:rsidR="003469ED" w:rsidRPr="003469ED" w:rsidRDefault="003469ED" w:rsidP="007276F4">
            <w:r w:rsidRPr="003469ED">
              <w:t>Availability</w:t>
            </w:r>
          </w:p>
        </w:tc>
        <w:tc>
          <w:tcPr>
            <w:tcW w:w="6037" w:type="dxa"/>
          </w:tcPr>
          <w:p w14:paraId="201B921D" w14:textId="5EBAB615" w:rsidR="003469ED" w:rsidRPr="003469ED" w:rsidRDefault="003469ED" w:rsidP="007276F4">
            <w:r w:rsidRPr="003469ED">
              <w:t>99.99% uptime</w:t>
            </w:r>
          </w:p>
        </w:tc>
        <w:tc>
          <w:tcPr>
            <w:tcW w:w="1068" w:type="dxa"/>
          </w:tcPr>
          <w:p w14:paraId="5CC11F9A" w14:textId="7A5EA26A" w:rsidR="003469ED" w:rsidRDefault="003469ED" w:rsidP="007276F4">
            <w:r>
              <w:t>High</w:t>
            </w:r>
          </w:p>
        </w:tc>
      </w:tr>
      <w:tr w:rsidR="003469ED" w14:paraId="62B967B2" w14:textId="77777777" w:rsidTr="003469ED">
        <w:tc>
          <w:tcPr>
            <w:tcW w:w="620" w:type="dxa"/>
          </w:tcPr>
          <w:p w14:paraId="5520FE3C" w14:textId="77777777" w:rsidR="003469ED" w:rsidRDefault="003469ED" w:rsidP="007276F4">
            <w:r>
              <w:t>FR4</w:t>
            </w:r>
          </w:p>
        </w:tc>
        <w:tc>
          <w:tcPr>
            <w:tcW w:w="1625" w:type="dxa"/>
          </w:tcPr>
          <w:p w14:paraId="29828C44" w14:textId="77A7FCEF" w:rsidR="003469ED" w:rsidRPr="003469ED" w:rsidRDefault="003469ED" w:rsidP="007276F4">
            <w:r w:rsidRPr="003469ED">
              <w:t>Accuracy of fraud detection</w:t>
            </w:r>
          </w:p>
        </w:tc>
        <w:tc>
          <w:tcPr>
            <w:tcW w:w="6037" w:type="dxa"/>
          </w:tcPr>
          <w:p w14:paraId="6DC61BAF" w14:textId="583CFDA4" w:rsidR="003469ED" w:rsidRPr="003469ED" w:rsidRDefault="003469ED" w:rsidP="007276F4">
            <w:r w:rsidRPr="003469ED">
              <w:t>&gt;95% precision, &lt;2% false positives</w:t>
            </w:r>
          </w:p>
        </w:tc>
        <w:tc>
          <w:tcPr>
            <w:tcW w:w="1068" w:type="dxa"/>
          </w:tcPr>
          <w:p w14:paraId="64210B3F" w14:textId="77777777" w:rsidR="003469ED" w:rsidRDefault="003469ED" w:rsidP="007276F4">
            <w:r>
              <w:t>High</w:t>
            </w:r>
          </w:p>
        </w:tc>
      </w:tr>
      <w:tr w:rsidR="003469ED" w14:paraId="3984C2AB" w14:textId="77777777" w:rsidTr="003469ED">
        <w:tc>
          <w:tcPr>
            <w:tcW w:w="620" w:type="dxa"/>
          </w:tcPr>
          <w:p w14:paraId="7DCC0282" w14:textId="77777777" w:rsidR="003469ED" w:rsidRDefault="003469ED" w:rsidP="007276F4">
            <w:r>
              <w:t>FR5</w:t>
            </w:r>
          </w:p>
        </w:tc>
        <w:tc>
          <w:tcPr>
            <w:tcW w:w="1625" w:type="dxa"/>
          </w:tcPr>
          <w:p w14:paraId="45F2EC8E" w14:textId="0DC4E35D" w:rsidR="003469ED" w:rsidRPr="003469ED" w:rsidRDefault="003469ED" w:rsidP="007276F4">
            <w:r w:rsidRPr="003469ED">
              <w:t>Data security &amp; compliance</w:t>
            </w:r>
          </w:p>
        </w:tc>
        <w:tc>
          <w:tcPr>
            <w:tcW w:w="6037" w:type="dxa"/>
          </w:tcPr>
          <w:p w14:paraId="28F04D6B" w14:textId="7353631C" w:rsidR="003469ED" w:rsidRPr="003469ED" w:rsidRDefault="003469ED" w:rsidP="007276F4">
            <w:r w:rsidRPr="003469ED">
              <w:t xml:space="preserve">PCI DSS, GDPR, bank regulations </w:t>
            </w:r>
          </w:p>
        </w:tc>
        <w:tc>
          <w:tcPr>
            <w:tcW w:w="1068" w:type="dxa"/>
          </w:tcPr>
          <w:p w14:paraId="25D6B905" w14:textId="77777777" w:rsidR="003469ED" w:rsidRDefault="003469ED" w:rsidP="007276F4">
            <w:r>
              <w:t>High</w:t>
            </w:r>
          </w:p>
        </w:tc>
      </w:tr>
      <w:tr w:rsidR="003469ED" w14:paraId="496002D1" w14:textId="77777777" w:rsidTr="003469ED">
        <w:tc>
          <w:tcPr>
            <w:tcW w:w="620" w:type="dxa"/>
          </w:tcPr>
          <w:p w14:paraId="352CE965" w14:textId="77777777" w:rsidR="003469ED" w:rsidRDefault="003469ED" w:rsidP="007276F4">
            <w:r>
              <w:t>FR6</w:t>
            </w:r>
          </w:p>
        </w:tc>
        <w:tc>
          <w:tcPr>
            <w:tcW w:w="1625" w:type="dxa"/>
          </w:tcPr>
          <w:p w14:paraId="5E5DBBE8" w14:textId="02897ABE" w:rsidR="003469ED" w:rsidRPr="003469ED" w:rsidRDefault="003469ED" w:rsidP="007276F4">
            <w:r w:rsidRPr="003469ED">
              <w:t>Auditable logs</w:t>
            </w:r>
          </w:p>
        </w:tc>
        <w:tc>
          <w:tcPr>
            <w:tcW w:w="6037" w:type="dxa"/>
          </w:tcPr>
          <w:p w14:paraId="1702A847" w14:textId="0C4CD4C4" w:rsidR="003469ED" w:rsidRPr="003469ED" w:rsidRDefault="003469ED" w:rsidP="007276F4">
            <w:r w:rsidRPr="003469ED">
              <w:t>Full traceability for regulatory audit</w:t>
            </w:r>
          </w:p>
        </w:tc>
        <w:tc>
          <w:tcPr>
            <w:tcW w:w="1068" w:type="dxa"/>
          </w:tcPr>
          <w:p w14:paraId="5BFE6470" w14:textId="49209C5E" w:rsidR="003469ED" w:rsidRDefault="003469ED" w:rsidP="007276F4">
            <w:r>
              <w:t>High</w:t>
            </w:r>
          </w:p>
        </w:tc>
      </w:tr>
    </w:tbl>
    <w:p w14:paraId="453FC14F" w14:textId="77777777" w:rsidR="003469ED" w:rsidRPr="003469ED" w:rsidRDefault="003469ED" w:rsidP="003469ED"/>
    <w:p w14:paraId="39E7C406" w14:textId="77777777" w:rsidR="003469ED" w:rsidRPr="003469ED" w:rsidRDefault="003469ED" w:rsidP="003469ED">
      <w:r w:rsidRPr="003469ED">
        <w:t>3. Architecture Overview &amp; Building Blocks</w:t>
      </w:r>
    </w:p>
    <w:p w14:paraId="6AC4177B" w14:textId="048260DD" w:rsidR="003469ED" w:rsidRPr="003469ED" w:rsidRDefault="003469ED" w:rsidP="003469ED">
      <w:r w:rsidRPr="003469ED">
        <w:t>3.</w:t>
      </w:r>
      <w:r>
        <w:t>1</w:t>
      </w:r>
      <w:r w:rsidRPr="003469ED">
        <w:t xml:space="preserve"> Architecture Building Blocks</w:t>
      </w:r>
    </w:p>
    <w:p w14:paraId="5E528401" w14:textId="77777777" w:rsidR="003469ED" w:rsidRPr="003469ED" w:rsidRDefault="003469ED" w:rsidP="003469ED">
      <w:r w:rsidRPr="003469ED">
        <w:t>1. API Gateway &amp; Load Balancer: Handles burst traffic, routes requests to services.</w:t>
      </w:r>
    </w:p>
    <w:p w14:paraId="28EB7134" w14:textId="77777777" w:rsidR="003469ED" w:rsidRPr="003469ED" w:rsidRDefault="003469ED" w:rsidP="003469ED">
      <w:r w:rsidRPr="003469ED">
        <w:t>2. Transaction Validation Layer: Performs initial syntactic and rule-based checks.</w:t>
      </w:r>
    </w:p>
    <w:p w14:paraId="1469DC38" w14:textId="77777777" w:rsidR="003469ED" w:rsidRPr="003469ED" w:rsidRDefault="003469ED" w:rsidP="003469ED">
      <w:r w:rsidRPr="003469ED">
        <w:t>3. AI Fraud Detection Engine:</w:t>
      </w:r>
    </w:p>
    <w:p w14:paraId="64A70E05" w14:textId="77777777" w:rsidR="003469ED" w:rsidRPr="003469ED" w:rsidRDefault="003469ED" w:rsidP="003469ED">
      <w:r w:rsidRPr="003469ED">
        <w:t>Real-time ML scoring (&lt;200ms)</w:t>
      </w:r>
    </w:p>
    <w:p w14:paraId="471DBA39" w14:textId="77777777" w:rsidR="003469ED" w:rsidRPr="003469ED" w:rsidRDefault="003469ED" w:rsidP="003469ED">
      <w:r w:rsidRPr="003469ED">
        <w:t>Uses ensemble models: behavioral analytics, graph-based fraud detection (GNN), anomaly detection</w:t>
      </w:r>
    </w:p>
    <w:p w14:paraId="2CDE30BE" w14:textId="77777777" w:rsidR="003469ED" w:rsidRPr="003469ED" w:rsidRDefault="003469ED" w:rsidP="003469ED">
      <w:r w:rsidRPr="003469ED">
        <w:t>Feature store updated continuously for evolving fraud patterns</w:t>
      </w:r>
    </w:p>
    <w:p w14:paraId="3103791B" w14:textId="77777777" w:rsidR="003469ED" w:rsidRPr="003469ED" w:rsidRDefault="003469ED" w:rsidP="003469ED">
      <w:r w:rsidRPr="003469ED">
        <w:t>4. Approval Engine: Decision-making service combining AI score and rules.</w:t>
      </w:r>
    </w:p>
    <w:p w14:paraId="3889DC2D" w14:textId="77777777" w:rsidR="003469ED" w:rsidRPr="003469ED" w:rsidRDefault="003469ED" w:rsidP="003469ED">
      <w:r w:rsidRPr="003469ED">
        <w:t>5. Automated Dispute Workflow: Orchestrates alerts, chargeback processing, and customer notifications.</w:t>
      </w:r>
    </w:p>
    <w:p w14:paraId="3899E84A" w14:textId="7516F687" w:rsidR="003469ED" w:rsidRPr="003469ED" w:rsidRDefault="003469ED" w:rsidP="003469ED">
      <w:r w:rsidRPr="003469ED">
        <w:t>6. Monitoring &amp; Observability: Real-time metrics dashboards, alerts for anomaly spikes.--</w:t>
      </w:r>
    </w:p>
    <w:p w14:paraId="03713D39" w14:textId="77777777" w:rsidR="003469ED" w:rsidRPr="003469ED" w:rsidRDefault="003469ED" w:rsidP="003469ED"/>
    <w:p w14:paraId="2A465B1F" w14:textId="77777777" w:rsidR="003469ED" w:rsidRPr="003469ED" w:rsidRDefault="003469ED" w:rsidP="003469ED">
      <w:r w:rsidRPr="003469ED">
        <w:t>4. AI &amp; Automation Integration</w:t>
      </w:r>
    </w:p>
    <w:p w14:paraId="68227C91" w14:textId="77777777" w:rsidR="003469ED" w:rsidRPr="003469ED" w:rsidRDefault="003469ED" w:rsidP="003469ED"/>
    <w:p w14:paraId="0E11AB62" w14:textId="77777777" w:rsidR="003469ED" w:rsidRPr="003469ED" w:rsidRDefault="003469ED" w:rsidP="003469ED">
      <w:r w:rsidRPr="003469ED">
        <w:t>Component AI/ML Role</w:t>
      </w:r>
    </w:p>
    <w:p w14:paraId="56E886DF" w14:textId="77777777" w:rsidR="003469ED" w:rsidRPr="003469ED" w:rsidRDefault="003469ED" w:rsidP="003469ED">
      <w:r w:rsidRPr="003469ED">
        <w:t>Automation Role</w:t>
      </w:r>
    </w:p>
    <w:p w14:paraId="318B02A9" w14:textId="77777777" w:rsidR="003469ED" w:rsidRPr="003469ED" w:rsidRDefault="003469ED" w:rsidP="003469ED"/>
    <w:p w14:paraId="3CF1EB94" w14:textId="77777777" w:rsidR="003469ED" w:rsidRPr="003469ED" w:rsidRDefault="003469ED" w:rsidP="003469ED">
      <w:r w:rsidRPr="003469ED">
        <w:t>Fraud Detection Engine Real-time risk scoring, anomaly detection, graph ML</w:t>
      </w:r>
    </w:p>
    <w:p w14:paraId="27E772F8" w14:textId="77777777" w:rsidR="003469ED" w:rsidRPr="003469ED" w:rsidRDefault="003469ED" w:rsidP="003469ED">
      <w:r w:rsidRPr="003469ED">
        <w:t>Auto-label suspicious transactions</w:t>
      </w:r>
    </w:p>
    <w:p w14:paraId="753264A4" w14:textId="77777777" w:rsidR="003469ED" w:rsidRPr="003469ED" w:rsidRDefault="003469ED" w:rsidP="003469ED">
      <w:r w:rsidRPr="003469ED">
        <w:t>Predictive Analytics Forecast high-risk accounts &amp; transaction patterns</w:t>
      </w:r>
    </w:p>
    <w:p w14:paraId="294BCB89" w14:textId="77777777" w:rsidR="003469ED" w:rsidRPr="003469ED" w:rsidRDefault="003469ED" w:rsidP="003469ED">
      <w:r w:rsidRPr="003469ED">
        <w:t>Trigger proactive risk mitigation</w:t>
      </w:r>
    </w:p>
    <w:p w14:paraId="5BCC063C" w14:textId="77777777" w:rsidR="003469ED" w:rsidRPr="003469ED" w:rsidRDefault="003469ED" w:rsidP="003469ED">
      <w:r w:rsidRPr="003469ED">
        <w:t>Dispute Resolution Engine NLP for document processing, auto-case categorization</w:t>
      </w:r>
    </w:p>
    <w:p w14:paraId="3D17FFDE" w14:textId="77777777" w:rsidR="003469ED" w:rsidRPr="003469ED" w:rsidRDefault="003469ED" w:rsidP="003469ED">
      <w:r w:rsidRPr="003469ED">
        <w:t>Automated chargeback and account recovery</w:t>
      </w:r>
    </w:p>
    <w:p w14:paraId="5CBFB9D8" w14:textId="77777777" w:rsidR="003469ED" w:rsidRPr="003469ED" w:rsidRDefault="003469ED" w:rsidP="003469ED">
      <w:r w:rsidRPr="003469ED">
        <w:t>Infrastructure Orchestration  ML-based auto-scaling based on traffic patterns  Auto-scaling of compute and storage</w:t>
      </w:r>
    </w:p>
    <w:p w14:paraId="1F71CD93" w14:textId="77777777" w:rsidR="003469ED" w:rsidRPr="003469ED" w:rsidRDefault="003469ED" w:rsidP="003469ED">
      <w:r w:rsidRPr="003469ED">
        <w:t>5. Risks, Compliance, and Trade-Offs</w:t>
      </w:r>
    </w:p>
    <w:p w14:paraId="6BE83A78" w14:textId="77777777" w:rsidR="003469ED" w:rsidRPr="003469ED" w:rsidRDefault="003469ED" w:rsidP="003469ED"/>
    <w:p w14:paraId="47180508" w14:textId="77777777" w:rsidR="003469ED" w:rsidRPr="003469ED" w:rsidRDefault="003469ED" w:rsidP="003469ED">
      <w:r w:rsidRPr="003469ED">
        <w:t>5.1 Risks</w:t>
      </w:r>
    </w:p>
    <w:p w14:paraId="7F85CC0F" w14:textId="77777777" w:rsidR="003469ED" w:rsidRPr="003469ED" w:rsidRDefault="003469ED" w:rsidP="003469ED"/>
    <w:p w14:paraId="4AF25894" w14:textId="77777777" w:rsidR="003469ED" w:rsidRPr="003469ED" w:rsidRDefault="003469ED" w:rsidP="003469ED">
      <w:r w:rsidRPr="003469ED">
        <w:t>Latency spikes due to sudden traffic surges.</w:t>
      </w:r>
    </w:p>
    <w:p w14:paraId="4E3D0CCB" w14:textId="77777777" w:rsidR="003469ED" w:rsidRPr="003469ED" w:rsidRDefault="003469ED" w:rsidP="003469ED"/>
    <w:p w14:paraId="17209839" w14:textId="77777777" w:rsidR="003469ED" w:rsidRPr="003469ED" w:rsidRDefault="003469ED" w:rsidP="003469ED">
      <w:r w:rsidRPr="003469ED">
        <w:t>False positives impacting customer experience.</w:t>
      </w:r>
    </w:p>
    <w:p w14:paraId="587C7954" w14:textId="77777777" w:rsidR="003469ED" w:rsidRPr="003469ED" w:rsidRDefault="003469ED" w:rsidP="003469ED"/>
    <w:p w14:paraId="3A477551" w14:textId="77777777" w:rsidR="003469ED" w:rsidRPr="003469ED" w:rsidRDefault="003469ED" w:rsidP="003469ED">
      <w:r w:rsidRPr="003469ED">
        <w:t>Model drift if new fraud patterns are not captured.</w:t>
      </w:r>
    </w:p>
    <w:p w14:paraId="626C6A2F" w14:textId="77777777" w:rsidR="003469ED" w:rsidRPr="003469ED" w:rsidRDefault="003469ED" w:rsidP="003469ED"/>
    <w:p w14:paraId="74326B08" w14:textId="77777777" w:rsidR="003469ED" w:rsidRPr="003469ED" w:rsidRDefault="003469ED" w:rsidP="003469ED">
      <w:r w:rsidRPr="003469ED">
        <w:t>Integration failures with bank/payment APIs.</w:t>
      </w:r>
    </w:p>
    <w:p w14:paraId="4D410991" w14:textId="77777777" w:rsidR="003469ED" w:rsidRPr="003469ED" w:rsidRDefault="003469ED" w:rsidP="003469ED"/>
    <w:p w14:paraId="5318DCA9" w14:textId="77777777" w:rsidR="003469ED" w:rsidRPr="003469ED" w:rsidRDefault="003469ED" w:rsidP="003469ED"/>
    <w:p w14:paraId="7BD62931" w14:textId="77777777" w:rsidR="003469ED" w:rsidRPr="003469ED" w:rsidRDefault="003469ED" w:rsidP="003469ED">
      <w:r w:rsidRPr="003469ED">
        <w:t>5.2 Compliance</w:t>
      </w:r>
    </w:p>
    <w:p w14:paraId="61F728EC" w14:textId="77777777" w:rsidR="003469ED" w:rsidRPr="003469ED" w:rsidRDefault="003469ED" w:rsidP="003469ED"/>
    <w:p w14:paraId="61E9C3C5" w14:textId="77777777" w:rsidR="003469ED" w:rsidRPr="003469ED" w:rsidRDefault="003469ED" w:rsidP="003469ED">
      <w:r w:rsidRPr="003469ED">
        <w:t>PCI DSS for payment data security.</w:t>
      </w:r>
    </w:p>
    <w:p w14:paraId="600834D5" w14:textId="77777777" w:rsidR="003469ED" w:rsidRPr="003469ED" w:rsidRDefault="003469ED" w:rsidP="003469ED"/>
    <w:p w14:paraId="35DFA82B" w14:textId="77777777" w:rsidR="003469ED" w:rsidRPr="003469ED" w:rsidRDefault="003469ED" w:rsidP="003469ED">
      <w:r w:rsidRPr="003469ED">
        <w:t>GDPR for customer data protection.</w:t>
      </w:r>
    </w:p>
    <w:p w14:paraId="60435CD3" w14:textId="77777777" w:rsidR="003469ED" w:rsidRPr="003469ED" w:rsidRDefault="003469ED" w:rsidP="003469ED"/>
    <w:p w14:paraId="134CF760" w14:textId="77777777" w:rsidR="003469ED" w:rsidRPr="003469ED" w:rsidRDefault="003469ED" w:rsidP="003469ED">
      <w:r w:rsidRPr="003469ED">
        <w:t>Local BFSI regulations for fraud reporting and auditability.</w:t>
      </w:r>
    </w:p>
    <w:p w14:paraId="0ABAE6DC" w14:textId="77777777" w:rsidR="003469ED" w:rsidRPr="003469ED" w:rsidRDefault="003469ED" w:rsidP="003469ED"/>
    <w:p w14:paraId="3F373640" w14:textId="77777777" w:rsidR="003469ED" w:rsidRPr="003469ED" w:rsidRDefault="003469ED" w:rsidP="003469ED"/>
    <w:p w14:paraId="44291529" w14:textId="77777777" w:rsidR="003469ED" w:rsidRPr="003469ED" w:rsidRDefault="003469ED" w:rsidP="003469ED">
      <w:r w:rsidRPr="003469ED">
        <w:t>5.3 Trade-Offs</w:t>
      </w:r>
    </w:p>
    <w:p w14:paraId="771D8C8D" w14:textId="77777777" w:rsidR="003469ED" w:rsidRPr="003469ED" w:rsidRDefault="003469ED" w:rsidP="003469ED"/>
    <w:p w14:paraId="43A5E214" w14:textId="77777777" w:rsidR="003469ED" w:rsidRPr="003469ED" w:rsidRDefault="003469ED" w:rsidP="003469ED">
      <w:r w:rsidRPr="003469ED">
        <w:t>Latency vs Accuracy: ML ensemble models improve accuracy but increase processing time.</w:t>
      </w:r>
    </w:p>
    <w:p w14:paraId="4DDEDF9F" w14:textId="77777777" w:rsidR="003469ED" w:rsidRPr="003469ED" w:rsidRDefault="003469ED" w:rsidP="003469ED"/>
    <w:p w14:paraId="7A35C61A" w14:textId="77777777" w:rsidR="003469ED" w:rsidRPr="003469ED" w:rsidRDefault="003469ED" w:rsidP="003469ED">
      <w:r w:rsidRPr="003469ED">
        <w:t>Automation vs Human Review: Highly automated dispute resolution reduces manual effort but may require human oversight for edge cases.</w:t>
      </w:r>
    </w:p>
    <w:p w14:paraId="7BFDD07F" w14:textId="77777777" w:rsidR="003469ED" w:rsidRPr="003469ED" w:rsidRDefault="003469ED" w:rsidP="003469ED"/>
    <w:p w14:paraId="53349E7B" w14:textId="77777777" w:rsidR="003469ED" w:rsidRPr="003469ED" w:rsidRDefault="003469ED" w:rsidP="003469ED"/>
    <w:p w14:paraId="24B0C8C0" w14:textId="77777777" w:rsidR="003469ED" w:rsidRPr="003469ED" w:rsidRDefault="003469ED" w:rsidP="003469ED"/>
    <w:p w14:paraId="2D122F17" w14:textId="77777777" w:rsidR="003469ED" w:rsidRPr="003469ED" w:rsidRDefault="003469ED" w:rsidP="003469ED">
      <w:r w:rsidRPr="003469ED">
        <w:t>---</w:t>
      </w:r>
    </w:p>
    <w:p w14:paraId="2DA547D1" w14:textId="77777777" w:rsidR="003469ED" w:rsidRPr="003469ED" w:rsidRDefault="003469ED" w:rsidP="003469ED"/>
    <w:p w14:paraId="38C0FB30" w14:textId="77777777" w:rsidR="003469ED" w:rsidRPr="003469ED" w:rsidRDefault="003469ED" w:rsidP="003469ED">
      <w:r w:rsidRPr="003469ED">
        <w:t>6. Traceability &amp; Architecture Decision Records (ADRs)</w:t>
      </w:r>
    </w:p>
    <w:p w14:paraId="5E71273E" w14:textId="77777777" w:rsidR="003469ED" w:rsidRPr="003469ED" w:rsidRDefault="003469ED" w:rsidP="003469ED"/>
    <w:p w14:paraId="35FB6851" w14:textId="77777777" w:rsidR="003469ED" w:rsidRPr="003469ED" w:rsidRDefault="003469ED" w:rsidP="003469ED">
      <w:r w:rsidRPr="003469ED">
        <w:t>ADR ID Decision</w:t>
      </w:r>
    </w:p>
    <w:p w14:paraId="08DDA965" w14:textId="77777777" w:rsidR="003469ED" w:rsidRPr="003469ED" w:rsidRDefault="003469ED" w:rsidP="003469ED">
      <w:r w:rsidRPr="003469ED">
        <w:t>Rationale</w:t>
      </w:r>
    </w:p>
    <w:p w14:paraId="3AB8437C" w14:textId="77777777" w:rsidR="003469ED" w:rsidRPr="003469ED" w:rsidRDefault="003469ED" w:rsidP="003469ED"/>
    <w:p w14:paraId="4A01C3F0" w14:textId="77777777" w:rsidR="003469ED" w:rsidRPr="003469ED" w:rsidRDefault="003469ED" w:rsidP="003469ED">
      <w:r w:rsidRPr="003469ED">
        <w:t>ADR-01 Use real-time ML scoring for fraud</w:t>
      </w:r>
    </w:p>
    <w:p w14:paraId="40C6AA80" w14:textId="77777777" w:rsidR="003469ED" w:rsidRPr="003469ED" w:rsidRDefault="003469ED" w:rsidP="003469ED">
      <w:r w:rsidRPr="003469ED">
        <w:t>Ensure &lt;250ms latency and high accuracy</w:t>
      </w:r>
    </w:p>
    <w:p w14:paraId="2087C1F3" w14:textId="77777777" w:rsidR="003469ED" w:rsidRPr="003469ED" w:rsidRDefault="003469ED" w:rsidP="003469ED">
      <w:r w:rsidRPr="003469ED">
        <w:lastRenderedPageBreak/>
        <w:t>ADR-02 Separate dispute workflow engine</w:t>
      </w:r>
    </w:p>
    <w:p w14:paraId="13284BC4" w14:textId="77777777" w:rsidR="003469ED" w:rsidRPr="003469ED" w:rsidRDefault="003469ED" w:rsidP="003469ED">
      <w:r w:rsidRPr="003469ED">
        <w:t>Enables automation without blocking transaction flow</w:t>
      </w:r>
    </w:p>
    <w:p w14:paraId="0BEF526F" w14:textId="77777777" w:rsidR="003469ED" w:rsidRPr="003469ED" w:rsidRDefault="003469ED" w:rsidP="003469ED">
      <w:r w:rsidRPr="003469ED">
        <w:t>ADR-03 Implement ensemble ML (behavioral + GNN)</w:t>
      </w:r>
    </w:p>
    <w:p w14:paraId="773A1096" w14:textId="77777777" w:rsidR="003469ED" w:rsidRPr="003469ED" w:rsidRDefault="003469ED" w:rsidP="003469ED">
      <w:r w:rsidRPr="003469ED">
        <w:t>Detect complex fraud patterns, reduce false negatives</w:t>
      </w:r>
    </w:p>
    <w:p w14:paraId="099B4767" w14:textId="77777777" w:rsidR="003469ED" w:rsidRPr="003469ED" w:rsidRDefault="003469ED" w:rsidP="003469ED">
      <w:r w:rsidRPr="003469ED">
        <w:t>ADR-04 Auto-scale infrastructure using predictive traffic models</w:t>
      </w:r>
    </w:p>
    <w:p w14:paraId="250EE61A" w14:textId="77777777" w:rsidR="003469ED" w:rsidRPr="003469ED" w:rsidRDefault="003469ED" w:rsidP="003469ED">
      <w:r w:rsidRPr="003469ED">
        <w:t>Handle 400% transaction spikes efficiently</w:t>
      </w:r>
    </w:p>
    <w:p w14:paraId="479E4950" w14:textId="77777777" w:rsidR="003469ED" w:rsidRPr="003469ED" w:rsidRDefault="003469ED" w:rsidP="003469ED"/>
    <w:p w14:paraId="1E6F620C" w14:textId="77777777" w:rsidR="003469ED" w:rsidRPr="003469ED" w:rsidRDefault="003469ED" w:rsidP="003469ED"/>
    <w:p w14:paraId="321133FC" w14:textId="77777777" w:rsidR="003469ED" w:rsidRPr="003469ED" w:rsidRDefault="003469ED" w:rsidP="003469ED"/>
    <w:p w14:paraId="59042B47" w14:textId="77777777" w:rsidR="003469ED" w:rsidRPr="003469ED" w:rsidRDefault="003469ED" w:rsidP="003469ED">
      <w:r w:rsidRPr="003469ED">
        <w:t>---</w:t>
      </w:r>
    </w:p>
    <w:p w14:paraId="0FFD2FBE" w14:textId="77777777" w:rsidR="003469ED" w:rsidRPr="003469ED" w:rsidRDefault="003469ED" w:rsidP="003469ED"/>
    <w:p w14:paraId="7F1D438B" w14:textId="77777777" w:rsidR="003469ED" w:rsidRPr="003469ED" w:rsidRDefault="003469ED" w:rsidP="003469ED">
      <w:r w:rsidRPr="003469ED">
        <w:t>7. Conclusion</w:t>
      </w:r>
    </w:p>
    <w:p w14:paraId="20B51C31" w14:textId="77777777" w:rsidR="003469ED" w:rsidRPr="003469ED" w:rsidRDefault="003469ED" w:rsidP="003469ED"/>
    <w:p w14:paraId="5F073E78" w14:textId="77777777" w:rsidR="003469ED" w:rsidRPr="003469ED" w:rsidRDefault="003469ED" w:rsidP="003469ED">
      <w:r w:rsidRPr="003469ED">
        <w:t>This architecture ensures real-time, AI-driven fraud detection and automated dispute workflows for peak Black Friday transactions, balancing latency, accuracy, and compliance. Ensemble AI models, scalable microservices, and automated orchestration provide a robust framework to maintain a secure and seamless customer experience during extreme load conditions.</w:t>
      </w:r>
    </w:p>
    <w:p w14:paraId="7C383B97" w14:textId="77777777" w:rsidR="003469ED" w:rsidRDefault="003469ED"/>
    <w:sectPr w:rsidR="00346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ED"/>
    <w:rsid w:val="001969EA"/>
    <w:rsid w:val="00346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83954"/>
  <w15:chartTrackingRefBased/>
  <w15:docId w15:val="{780DC31D-62F9-4666-9784-7E0FAC1B4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9ED"/>
    <w:rPr>
      <w:rFonts w:eastAsiaTheme="majorEastAsia" w:cstheme="majorBidi"/>
      <w:color w:val="272727" w:themeColor="text1" w:themeTint="D8"/>
    </w:rPr>
  </w:style>
  <w:style w:type="paragraph" w:styleId="Title">
    <w:name w:val="Title"/>
    <w:basedOn w:val="Normal"/>
    <w:next w:val="Normal"/>
    <w:link w:val="TitleChar"/>
    <w:uiPriority w:val="10"/>
    <w:qFormat/>
    <w:rsid w:val="00346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9ED"/>
    <w:pPr>
      <w:spacing w:before="160"/>
      <w:jc w:val="center"/>
    </w:pPr>
    <w:rPr>
      <w:i/>
      <w:iCs/>
      <w:color w:val="404040" w:themeColor="text1" w:themeTint="BF"/>
    </w:rPr>
  </w:style>
  <w:style w:type="character" w:customStyle="1" w:styleId="QuoteChar">
    <w:name w:val="Quote Char"/>
    <w:basedOn w:val="DefaultParagraphFont"/>
    <w:link w:val="Quote"/>
    <w:uiPriority w:val="29"/>
    <w:rsid w:val="003469ED"/>
    <w:rPr>
      <w:i/>
      <w:iCs/>
      <w:color w:val="404040" w:themeColor="text1" w:themeTint="BF"/>
    </w:rPr>
  </w:style>
  <w:style w:type="paragraph" w:styleId="ListParagraph">
    <w:name w:val="List Paragraph"/>
    <w:basedOn w:val="Normal"/>
    <w:uiPriority w:val="34"/>
    <w:qFormat/>
    <w:rsid w:val="003469ED"/>
    <w:pPr>
      <w:ind w:left="720"/>
      <w:contextualSpacing/>
    </w:pPr>
  </w:style>
  <w:style w:type="character" w:styleId="IntenseEmphasis">
    <w:name w:val="Intense Emphasis"/>
    <w:basedOn w:val="DefaultParagraphFont"/>
    <w:uiPriority w:val="21"/>
    <w:qFormat/>
    <w:rsid w:val="003469ED"/>
    <w:rPr>
      <w:i/>
      <w:iCs/>
      <w:color w:val="0F4761" w:themeColor="accent1" w:themeShade="BF"/>
    </w:rPr>
  </w:style>
  <w:style w:type="paragraph" w:styleId="IntenseQuote">
    <w:name w:val="Intense Quote"/>
    <w:basedOn w:val="Normal"/>
    <w:next w:val="Normal"/>
    <w:link w:val="IntenseQuoteChar"/>
    <w:uiPriority w:val="30"/>
    <w:qFormat/>
    <w:rsid w:val="00346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9ED"/>
    <w:rPr>
      <w:i/>
      <w:iCs/>
      <w:color w:val="0F4761" w:themeColor="accent1" w:themeShade="BF"/>
    </w:rPr>
  </w:style>
  <w:style w:type="character" w:styleId="IntenseReference">
    <w:name w:val="Intense Reference"/>
    <w:basedOn w:val="DefaultParagraphFont"/>
    <w:uiPriority w:val="32"/>
    <w:qFormat/>
    <w:rsid w:val="003469ED"/>
    <w:rPr>
      <w:b/>
      <w:bCs/>
      <w:smallCaps/>
      <w:color w:val="0F4761" w:themeColor="accent1" w:themeShade="BF"/>
      <w:spacing w:val="5"/>
    </w:rPr>
  </w:style>
  <w:style w:type="table" w:styleId="TableGrid">
    <w:name w:val="Table Grid"/>
    <w:basedOn w:val="TableNormal"/>
    <w:uiPriority w:val="39"/>
    <w:rsid w:val="00346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810619">
      <w:bodyDiv w:val="1"/>
      <w:marLeft w:val="0"/>
      <w:marRight w:val="0"/>
      <w:marTop w:val="0"/>
      <w:marBottom w:val="0"/>
      <w:divBdr>
        <w:top w:val="none" w:sz="0" w:space="0" w:color="auto"/>
        <w:left w:val="none" w:sz="0" w:space="0" w:color="auto"/>
        <w:bottom w:val="none" w:sz="0" w:space="0" w:color="auto"/>
        <w:right w:val="none" w:sz="0" w:space="0" w:color="auto"/>
      </w:divBdr>
    </w:div>
    <w:div w:id="109277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Balan</dc:creator>
  <cp:keywords/>
  <dc:description/>
  <cp:lastModifiedBy>Prasad Balan</cp:lastModifiedBy>
  <cp:revision>1</cp:revision>
  <dcterms:created xsi:type="dcterms:W3CDTF">2025-10-06T18:22:00Z</dcterms:created>
  <dcterms:modified xsi:type="dcterms:W3CDTF">2025-10-06T18:29:00Z</dcterms:modified>
</cp:coreProperties>
</file>