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D35400"/>
          <w:sz w:val="32"/>
          <w:szCs w:val="32"/>
        </w:rPr>
        <w:t xml:space="preserve">Assignment: Journaling</w:t>
      </w:r>
    </w:p>
    <w:p>
      <w:pPr>
        <w:spacing w:after="200"/>
        <w:jc w:val="center"/>
      </w:pPr>
      <w:r>
        <w:rPr>
          <w:i/>
          <w:iCs/>
          <w:color w:val="555555"/>
          <w:sz w:val="22"/>
          <w:szCs w:val="22"/>
        </w:rPr>
        <w:t xml:space="preserve">Reflection Questions on Critical Thinking</w:t>
      </w:r>
    </w:p>
    <w:p>
      <w:pPr>
        <w:pBdr>
          <w:bottom w:val="single" w:color="CCCCCC" w:sz="6" w:space="1"/>
        </w:pBdr>
        <w:spacing w:after="300"/>
      </w:pPr>
    </w:p>
    <w:p>
      <w:pPr>
        <w:spacing w:before="200" w:after="120"/>
      </w:pPr>
      <w:r>
        <w:rPr>
          <w:b/>
          <w:bCs/>
          <w:sz w:val="24"/>
          <w:szCs w:val="24"/>
        </w:rPr>
        <w:t xml:space="preserve">1. </w:t>
      </w:r>
      <w:r>
        <w:rPr>
          <w:b/>
          <w:bCs/>
          <w:sz w:val="24"/>
          <w:szCs w:val="24"/>
        </w:rPr>
        <w:t xml:space="preserve">Identify the biases that you are now able to relate to in your past experience. List the top three biases.</w:t>
      </w:r>
    </w:p>
    <w:p>
      <w:pPr>
        <w:spacing w:after="80"/>
      </w:pPr>
      <w:r>
        <w:rPr>
          <w:sz w:val="24"/>
          <w:szCs w:val="24"/>
        </w:rPr>
        <w:t xml:space="preserve">Looking back at my work as an associate architect, I can now spot three biases that kept showing up in how I made decisions.</w:t>
      </w:r>
    </w:p>
    <w:p>
      <w:pPr>
        <w:spacing w:after="80"/>
      </w:pPr>
      <w:r>
        <w:rPr>
          <w:sz w:val="24"/>
          <w:szCs w:val="24"/>
        </w:rPr>
        <w:t xml:space="preserve">The first one is </w:t>
      </w:r>
      <w:r>
        <w:rPr>
          <w:b/>
          <w:bCs/>
          <w:sz w:val="24"/>
          <w:szCs w:val="24"/>
        </w:rPr>
        <w:t xml:space="preserve">Confirmation Bias.</w:t>
      </w:r>
      <w:r>
        <w:rPr>
          <w:sz w:val="24"/>
          <w:szCs w:val="24"/>
        </w:rPr>
        <w:t xml:space="preserve"> Whenever I had to evaluate technology stacks for a new solution, I would naturally lean towards the tools I already knew well. I would look for reasons to justify my initial choice instead of giving a fair chance to other options. I realise now that I was filtering out information that did not support what I already believed.</w:t>
      </w:r>
    </w:p>
    <w:p>
      <w:pPr>
        <w:spacing w:after="80"/>
      </w:pPr>
      <w:r>
        <w:rPr>
          <w:sz w:val="24"/>
          <w:szCs w:val="24"/>
        </w:rPr>
        <w:t xml:space="preserve">The second is </w:t>
      </w:r>
      <w:r>
        <w:rPr>
          <w:b/>
          <w:bCs/>
          <w:sz w:val="24"/>
          <w:szCs w:val="24"/>
        </w:rPr>
        <w:t xml:space="preserve">Anchoring Bias.</w:t>
      </w:r>
      <w:r>
        <w:rPr>
          <w:sz w:val="24"/>
          <w:szCs w:val="24"/>
        </w:rPr>
        <w:t xml:space="preserve"> During effort estimation calls, whoever threw out the first number basically set the tone for the whole discussion. Everyone, including me, would just adjust slightly from that number instead of coming up with independent estimates. This led to some real underestimation on complex modules.</w:t>
      </w:r>
    </w:p>
    <w:p>
      <w:pPr>
        <w:spacing w:after="300"/>
      </w:pPr>
      <w:r>
        <w:rPr>
          <w:sz w:val="24"/>
          <w:szCs w:val="24"/>
        </w:rPr>
        <w:t xml:space="preserve">Third is the </w:t>
      </w:r>
      <w:r>
        <w:rPr>
          <w:b/>
          <w:bCs/>
          <w:sz w:val="24"/>
          <w:szCs w:val="24"/>
        </w:rPr>
        <w:t xml:space="preserve">Bandwagon Effect.</w:t>
      </w:r>
      <w:r>
        <w:rPr>
          <w:sz w:val="24"/>
          <w:szCs w:val="24"/>
        </w:rPr>
        <w:t xml:space="preserve"> In architecture review meetings, if a senior person endorsed a particular pattern, I would just go along with it without really doing my own analysis. I assumed that if everyone agrees, it must be right. Now I try to form my own opinion before hearing others.</w:t>
      </w:r>
    </w:p>
    <w:p>
      <w:pPr>
        <w:spacing w:before="200" w:after="120"/>
      </w:pPr>
      <w:r>
        <w:rPr>
          <w:b/>
          <w:bCs/>
          <w:sz w:val="24"/>
          <w:szCs w:val="24"/>
        </w:rPr>
        <w:t xml:space="preserve">2. </w:t>
      </w:r>
      <w:r>
        <w:rPr>
          <w:b/>
          <w:bCs/>
          <w:sz w:val="24"/>
          <w:szCs w:val="24"/>
        </w:rPr>
        <w:t xml:space="preserve">Did you catch yourself when you went through Fast (Non-Conscious) Thinking and Slow (Deliberate) Thinking? Share your experience.</w:t>
      </w:r>
    </w:p>
    <w:p>
      <w:pPr>
        <w:spacing w:after="80"/>
      </w:pPr>
      <w:r>
        <w:rPr>
          <w:sz w:val="24"/>
          <w:szCs w:val="24"/>
        </w:rPr>
        <w:t xml:space="preserve">Yes, I definitely caught myself doing this a few times after going through the module.</w:t>
      </w:r>
    </w:p>
    <w:p>
      <w:pPr>
        <w:spacing w:after="80"/>
      </w:pPr>
      <w:r>
        <w:rPr>
          <w:sz w:val="24"/>
          <w:szCs w:val="24"/>
        </w:rPr>
        <w:t xml:space="preserve">One situation that stands out is when a production microservice started throwing timeout errors. My first instinct, the fast thinking response, was to just bump up the timeout threshold. That is what I had done in similar situations before, so my brain just went straight to that solution without much thought.</w:t>
      </w:r>
    </w:p>
    <w:p>
      <w:pPr>
        <w:spacing w:after="80"/>
      </w:pPr>
      <w:r>
        <w:rPr>
          <w:sz w:val="24"/>
          <w:szCs w:val="24"/>
        </w:rPr>
        <w:t xml:space="preserve">But then I remembered what we learned about System 1 and System 2 thinking, and I forced myself to slow down. I asked myself why is this timing out now when it was working fine last week? That simple question changed everything. I dug deeper and found that a database index had been accidentally dropped during a recent migration, which was causing query times to spike.</w:t>
      </w:r>
    </w:p>
    <w:p>
      <w:pPr>
        <w:spacing w:after="300"/>
      </w:pPr>
      <w:r>
        <w:rPr>
          <w:sz w:val="24"/>
          <w:szCs w:val="24"/>
        </w:rPr>
        <w:t xml:space="preserve">The real fix was restoring the index, not masking the problem with a higher timeout. This was a good reminder that fast thinking is fine for quick triage, but for root cause analysis you really need to engage your slow, deliberate thinking.</w:t>
      </w:r>
    </w:p>
    <w:p>
      <w:pPr>
        <w:spacing w:before="200" w:after="120"/>
      </w:pPr>
      <w:r>
        <w:rPr>
          <w:b/>
          <w:bCs/>
          <w:sz w:val="24"/>
          <w:szCs w:val="24"/>
        </w:rPr>
        <w:t xml:space="preserve">3. </w:t>
      </w:r>
      <w:r>
        <w:rPr>
          <w:b/>
          <w:bCs/>
          <w:sz w:val="24"/>
          <w:szCs w:val="24"/>
        </w:rPr>
        <w:t xml:space="preserve">Do you think eliminating emotions completely would be the right way to think critically? Share your experiences.</w:t>
      </w:r>
    </w:p>
    <w:p>
      <w:pPr>
        <w:spacing w:after="80"/>
      </w:pPr>
      <w:r>
        <w:rPr>
          <w:sz w:val="24"/>
          <w:szCs w:val="24"/>
        </w:rPr>
        <w:t xml:space="preserve">Honestly, no. I don't think removing emotions entirely is the right way to go about critical thinking. In my experience, emotions actually serve as useful signals if you know how to use them.</w:t>
      </w:r>
    </w:p>
    <w:p>
      <w:pPr>
        <w:spacing w:after="80"/>
      </w:pPr>
      <w:r>
        <w:rPr>
          <w:sz w:val="24"/>
          <w:szCs w:val="24"/>
        </w:rPr>
        <w:t xml:space="preserve">For example, we had a project where the client wanted us to migrate a monolithic application to microservices on a very aggressive timeline. On paper, the plan looked feasible. But something about it just did not sit right with me. I had this nagging feeling that we were underestimating the complexity around data consistency and service orchestration.</w:t>
      </w:r>
    </w:p>
    <w:p>
      <w:pPr>
        <w:spacing w:after="80"/>
      </w:pPr>
      <w:r>
        <w:rPr>
          <w:sz w:val="24"/>
          <w:szCs w:val="24"/>
        </w:rPr>
        <w:t xml:space="preserve">Instead of ignoring that gut feeling, I used it as a trigger to think more carefully. I flagged my concerns to the stakeholders with concrete risks, and we ended up going with a phased migration plan rather than a risky big bang approach. That decision saved us a lot of trouble down the line.</w:t>
      </w:r>
    </w:p>
    <w:p>
      <w:pPr>
        <w:spacing w:after="300"/>
      </w:pPr>
      <w:r>
        <w:rPr>
          <w:sz w:val="24"/>
          <w:szCs w:val="24"/>
        </w:rPr>
        <w:t xml:space="preserve">The Six Thinking Hats framework really drove this home for me. The Red Hat is specifically about acknowledging intuition and feelings. The key is not to suppress emotions but to be aware of when they are driving your decisions versus just informing them.</w:t>
      </w:r>
    </w:p>
    <w:p>
      <w:pPr>
        <w:spacing w:before="200" w:after="120"/>
      </w:pPr>
      <w:r>
        <w:rPr>
          <w:b/>
          <w:bCs/>
          <w:sz w:val="24"/>
          <w:szCs w:val="24"/>
        </w:rPr>
        <w:t xml:space="preserve">4. </w:t>
      </w:r>
      <w:r>
        <w:rPr>
          <w:b/>
          <w:bCs/>
          <w:sz w:val="24"/>
          <w:szCs w:val="24"/>
        </w:rPr>
        <w:t xml:space="preserve">Pick a problem or bug that you worked on few months back. Now with this new awareness, how would you define the problem statement better if the problem was given to you today? Which method helped you to define the problem statement better?</w:t>
      </w:r>
    </w:p>
    <w:p>
      <w:pPr>
        <w:spacing w:after="80"/>
      </w:pPr>
      <w:r>
        <w:rPr>
          <w:sz w:val="24"/>
          <w:szCs w:val="24"/>
        </w:rPr>
        <w:t xml:space="preserve">A few months ago I was working on a performance issue where our API gateway was intermittently returning HTTP 503 errors when traffic was high. At the time, I defined the problem as "API gateway returns 503 errors during high traffic." That was pretty much it.</w:t>
      </w:r>
    </w:p>
    <w:p>
      <w:pPr>
        <w:spacing w:after="80"/>
      </w:pPr>
      <w:r>
        <w:rPr>
          <w:sz w:val="24"/>
          <w:szCs w:val="24"/>
        </w:rPr>
        <w:t xml:space="preserve">Looking back, that statement was way too vague and focused only on the symptom. With what I have learned now, I would reframe it as: "When incoming traffic exceeds 5,000 requests per second, the API gateway's connection pool to the downstream order service gets exhausted within 30 seconds, causing cascading 503 failures affecting around 15% of users during the 6 to 9 PM peak window."</w:t>
      </w:r>
    </w:p>
    <w:p>
      <w:pPr>
        <w:spacing w:after="80"/>
      </w:pPr>
      <w:r>
        <w:rPr>
          <w:sz w:val="24"/>
          <w:szCs w:val="24"/>
        </w:rPr>
        <w:t xml:space="preserve">The method that helped me the most here is the </w:t>
      </w:r>
      <w:r>
        <w:rPr>
          <w:b/>
          <w:bCs/>
          <w:sz w:val="24"/>
          <w:szCs w:val="24"/>
        </w:rPr>
        <w:t xml:space="preserve">5W1H framework</w:t>
      </w:r>
      <w:r>
        <w:rPr>
          <w:sz w:val="24"/>
          <w:szCs w:val="24"/>
        </w:rPr>
        <w:t xml:space="preserve"> (What, Who, When, Where, Why, How). By going through each of these questions systematically, I was able to move from a vague symptom description to something that was precise, measurable, and actually actionable.</w:t>
      </w:r>
    </w:p>
    <w:p>
      <w:pPr>
        <w:spacing w:after="200"/>
      </w:pPr>
      <w:r>
        <w:rPr>
          <w:sz w:val="24"/>
          <w:szCs w:val="24"/>
        </w:rPr>
        <w:t xml:space="preserve">If I had defined the problem this way from the start, my team would have zeroed in on the connection pool sizing issue much faster. We would have saved the two days we spent looking at unrelated things like DNS resolution and load balancer health checks.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2026-03-25T16:16:17.055Z</dcterms:created>
  <dcterms:modified xsi:type="dcterms:W3CDTF">2026-03-25T16:16:17.055Z</dcterms:modified>
</cp:coreProperties>
</file>

<file path=docProps/custom.xml><?xml version="1.0" encoding="utf-8"?>
<Properties xmlns="http://schemas.openxmlformats.org/officeDocument/2006/custom-properties" xmlns:vt="http://schemas.openxmlformats.org/officeDocument/2006/docPropsVTypes"/>
</file>