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B7A" w:rsidRPr="000E7491" w:rsidRDefault="00894B7A" w:rsidP="00894B7A">
      <w:pPr>
        <w:spacing w:before="150" w:after="150"/>
        <w:outlineLvl w:val="3"/>
        <w:rPr>
          <w:rFonts w:ascii="proxima-semibold" w:eastAsia="Times New Roman" w:hAnsi="proxima-semibold" w:cs="Times New Roman"/>
          <w:b/>
          <w:color w:val="FF0000"/>
          <w:sz w:val="27"/>
          <w:szCs w:val="27"/>
          <w:lang w:eastAsia="en-IN"/>
        </w:rPr>
      </w:pPr>
      <w:r w:rsidRPr="00ED37B9">
        <w:rPr>
          <w:rFonts w:ascii="proxima-semibold" w:eastAsia="Times New Roman" w:hAnsi="proxima-semibold" w:cs="Times New Roman"/>
          <w:b/>
          <w:color w:val="FF0000"/>
          <w:sz w:val="27"/>
          <w:szCs w:val="27"/>
          <w:highlight w:val="yellow"/>
          <w:lang w:eastAsia="en-IN"/>
        </w:rPr>
        <w:t xml:space="preserve">How to use </w:t>
      </w:r>
      <w:proofErr w:type="spellStart"/>
      <w:r w:rsidRPr="00ED37B9">
        <w:rPr>
          <w:rFonts w:ascii="proxima-semibold" w:eastAsia="Times New Roman" w:hAnsi="proxima-semibold" w:cs="Times New Roman"/>
          <w:b/>
          <w:color w:val="FF0000"/>
          <w:sz w:val="27"/>
          <w:szCs w:val="27"/>
          <w:highlight w:val="yellow"/>
          <w:lang w:eastAsia="en-IN"/>
        </w:rPr>
        <w:t>QLabel</w:t>
      </w:r>
      <w:proofErr w:type="spellEnd"/>
    </w:p>
    <w:p w:rsidR="000E7491" w:rsidRPr="00ED37B9" w:rsidRDefault="000E7491" w:rsidP="000E7491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6"/>
          <w:szCs w:val="26"/>
        </w:rPr>
      </w:pPr>
      <w:r w:rsidRPr="00ED37B9">
        <w:rPr>
          <w:rFonts w:ascii="Helvetica" w:hAnsi="Helvetica" w:cs="Helvetica"/>
          <w:b/>
          <w:bCs/>
          <w:color w:val="FF0000"/>
          <w:sz w:val="26"/>
          <w:szCs w:val="26"/>
        </w:rPr>
        <w:t xml:space="preserve">To place an image into a </w:t>
      </w:r>
      <w:proofErr w:type="spellStart"/>
      <w:r w:rsidRPr="00ED37B9">
        <w:rPr>
          <w:rFonts w:ascii="Helvetica" w:hAnsi="Helvetica" w:cs="Helvetica"/>
          <w:b/>
          <w:bCs/>
          <w:color w:val="FF0000"/>
          <w:sz w:val="26"/>
          <w:szCs w:val="26"/>
        </w:rPr>
        <w:t>QLabel</w:t>
      </w:r>
      <w:proofErr w:type="spellEnd"/>
      <w:r w:rsidRPr="00ED37B9">
        <w:rPr>
          <w:rFonts w:ascii="Helvetica" w:hAnsi="Helvetica" w:cs="Helvetica"/>
          <w:b/>
          <w:bCs/>
          <w:color w:val="FF0000"/>
          <w:sz w:val="26"/>
          <w:szCs w:val="26"/>
        </w:rPr>
        <w:t xml:space="preserve"> object</w:t>
      </w:r>
    </w:p>
    <w:p w:rsidR="000E7491" w:rsidRDefault="000E7491" w:rsidP="000E749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Drop a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QLabel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object from tool box onto the form.</w:t>
      </w:r>
    </w:p>
    <w:p w:rsidR="000E7491" w:rsidRDefault="000E7491" w:rsidP="000E749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Select object and browse to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pixmap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property in the property editor window.</w:t>
      </w:r>
    </w:p>
    <w:p w:rsidR="000E7491" w:rsidRDefault="000E7491" w:rsidP="000E749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Click the value box of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pixmap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property and click on ‘choose file’. From the file dialog, select the required image file. The images is now displayed in the label widget.</w:t>
      </w:r>
    </w:p>
    <w:p w:rsidR="00894B7A" w:rsidRPr="00894B7A" w:rsidRDefault="000E7491" w:rsidP="000E7491">
      <w:pPr>
        <w:spacing w:before="150" w:after="150"/>
        <w:outlineLvl w:val="3"/>
        <w:rPr>
          <w:rFonts w:ascii="proxima-semibold" w:eastAsia="Times New Roman" w:hAnsi="proxima-semibold" w:cs="Times New Roman"/>
          <w:b/>
          <w:color w:val="333333"/>
          <w:sz w:val="27"/>
          <w:szCs w:val="27"/>
          <w:lang w:eastAsia="en-IN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5641340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91" w:rsidRDefault="000E7491">
      <w:pPr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br w:type="page"/>
      </w:r>
    </w:p>
    <w:p w:rsidR="000E7491" w:rsidRPr="000E7491" w:rsidRDefault="000E7491" w:rsidP="000E7491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6"/>
          <w:szCs w:val="26"/>
        </w:rPr>
      </w:pPr>
      <w:r w:rsidRPr="000E7491">
        <w:rPr>
          <w:rFonts w:ascii="Helvetica" w:hAnsi="Helvetica" w:cs="Helvetica"/>
          <w:b/>
          <w:bCs/>
          <w:color w:val="FF0000"/>
          <w:sz w:val="26"/>
          <w:szCs w:val="26"/>
        </w:rPr>
        <w:lastRenderedPageBreak/>
        <w:t xml:space="preserve">To add a hyperlink into a </w:t>
      </w:r>
      <w:proofErr w:type="spellStart"/>
      <w:r w:rsidRPr="000E7491">
        <w:rPr>
          <w:rFonts w:ascii="Helvetica" w:hAnsi="Helvetica" w:cs="Helvetica"/>
          <w:b/>
          <w:bCs/>
          <w:color w:val="FF0000"/>
          <w:sz w:val="26"/>
          <w:szCs w:val="26"/>
        </w:rPr>
        <w:t>QLabel</w:t>
      </w:r>
      <w:proofErr w:type="spellEnd"/>
      <w:r w:rsidRPr="000E7491">
        <w:rPr>
          <w:rFonts w:ascii="Helvetica" w:hAnsi="Helvetica" w:cs="Helvetica"/>
          <w:b/>
          <w:bCs/>
          <w:color w:val="FF0000"/>
          <w:sz w:val="26"/>
          <w:szCs w:val="26"/>
        </w:rPr>
        <w:t xml:space="preserve"> object</w:t>
      </w:r>
    </w:p>
    <w:p w:rsidR="000E7491" w:rsidRDefault="000E7491" w:rsidP="000E7491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0E7491">
        <w:rPr>
          <w:rFonts w:ascii="Helvetica" w:hAnsi="Helvetica" w:cs="Helvetica"/>
          <w:color w:val="262626"/>
          <w:sz w:val="26"/>
          <w:szCs w:val="26"/>
        </w:rPr>
        <w:t xml:space="preserve">Drop a </w:t>
      </w:r>
      <w:proofErr w:type="spellStart"/>
      <w:r w:rsidRPr="000E7491">
        <w:rPr>
          <w:rFonts w:ascii="Helvetica" w:hAnsi="Helvetica" w:cs="Helvetica"/>
          <w:color w:val="262626"/>
          <w:sz w:val="26"/>
          <w:szCs w:val="26"/>
        </w:rPr>
        <w:t>QLabel</w:t>
      </w:r>
      <w:proofErr w:type="spellEnd"/>
      <w:r w:rsidRPr="000E7491">
        <w:rPr>
          <w:rFonts w:ascii="Helvetica" w:hAnsi="Helvetica" w:cs="Helvetica"/>
          <w:color w:val="262626"/>
          <w:sz w:val="26"/>
          <w:szCs w:val="26"/>
        </w:rPr>
        <w:t xml:space="preserve"> object from tool box onto the form.</w:t>
      </w:r>
    </w:p>
    <w:p w:rsidR="000E7491" w:rsidRDefault="000E7491" w:rsidP="000E7491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0E7491">
        <w:rPr>
          <w:rFonts w:ascii="Helvetica" w:hAnsi="Helvetica" w:cs="Helvetica"/>
          <w:color w:val="262626"/>
          <w:sz w:val="26"/>
          <w:szCs w:val="26"/>
        </w:rPr>
        <w:t xml:space="preserve">Select the </w:t>
      </w:r>
      <w:proofErr w:type="spellStart"/>
      <w:r w:rsidRPr="000E7491">
        <w:rPr>
          <w:rFonts w:ascii="Helvetica" w:hAnsi="Helvetica" w:cs="Helvetica"/>
          <w:color w:val="262626"/>
          <w:sz w:val="26"/>
          <w:szCs w:val="26"/>
        </w:rPr>
        <w:t>QLabel</w:t>
      </w:r>
      <w:proofErr w:type="spellEnd"/>
      <w:r w:rsidRPr="000E7491">
        <w:rPr>
          <w:rFonts w:ascii="Helvetica" w:hAnsi="Helvetica" w:cs="Helvetica"/>
          <w:color w:val="262626"/>
          <w:sz w:val="26"/>
          <w:szCs w:val="26"/>
        </w:rPr>
        <w:t xml:space="preserve"> object and scroll to the text property.</w:t>
      </w:r>
    </w:p>
    <w:p w:rsidR="000E7491" w:rsidRDefault="000E7491" w:rsidP="000E7491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0E7491">
        <w:rPr>
          <w:rFonts w:ascii="Helvetica" w:hAnsi="Helvetica" w:cs="Helvetica"/>
          <w:color w:val="262626"/>
          <w:sz w:val="26"/>
          <w:szCs w:val="26"/>
        </w:rPr>
        <w:t>Click the Edit text button to the right of the text label box.</w:t>
      </w:r>
    </w:p>
    <w:p w:rsidR="00ED37B9" w:rsidRPr="00ED37B9" w:rsidRDefault="000E7491" w:rsidP="00ED37B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0E7491">
        <w:rPr>
          <w:rFonts w:ascii="Helvetica" w:hAnsi="Helvetica" w:cs="Helvetica"/>
          <w:color w:val="262626"/>
          <w:sz w:val="26"/>
          <w:szCs w:val="26"/>
        </w:rPr>
        <w:t xml:space="preserve">To make this a hyperlink, click the Source tab below and add the HTML attribute tag with the required text. In this example, a link to the </w:t>
      </w:r>
      <w:proofErr w:type="spellStart"/>
      <w:r w:rsidRPr="000E7491">
        <w:rPr>
          <w:rFonts w:ascii="Helvetica" w:hAnsi="Helvetica" w:cs="Helvetica"/>
          <w:color w:val="262626"/>
          <w:sz w:val="26"/>
          <w:szCs w:val="26"/>
        </w:rPr>
        <w:t>Internshala</w:t>
      </w:r>
      <w:proofErr w:type="spellEnd"/>
      <w:r w:rsidRPr="000E7491">
        <w:rPr>
          <w:rFonts w:ascii="Helvetica" w:hAnsi="Helvetica" w:cs="Helvetica"/>
          <w:color w:val="262626"/>
          <w:sz w:val="26"/>
          <w:szCs w:val="26"/>
        </w:rPr>
        <w:t xml:space="preserve"> trainings website is added. </w:t>
      </w:r>
    </w:p>
    <w:p w:rsidR="000E7491" w:rsidRPr="000E7491" w:rsidRDefault="000E7491" w:rsidP="00ED37B9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5727700" cy="3392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91" w:rsidRDefault="000E7491" w:rsidP="000E7491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center"/>
        <w:rPr>
          <w:rFonts w:ascii="Helvetica" w:hAnsi="Helvetica" w:cs="Helvetica"/>
          <w:color w:val="262626"/>
          <w:sz w:val="26"/>
          <w:szCs w:val="26"/>
        </w:rPr>
      </w:pPr>
    </w:p>
    <w:p w:rsidR="000E7491" w:rsidRPr="000E7491" w:rsidRDefault="000E7491" w:rsidP="000E7491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0E7491">
        <w:rPr>
          <w:rFonts w:ascii="Helvetica" w:hAnsi="Helvetica" w:cs="Helvetica"/>
          <w:color w:val="262626"/>
          <w:sz w:val="26"/>
          <w:szCs w:val="26"/>
        </w:rPr>
        <w:t xml:space="preserve">To open the hyperlink in a new window, scroll to the </w:t>
      </w:r>
      <w:proofErr w:type="spellStart"/>
      <w:r w:rsidRPr="000E7491">
        <w:rPr>
          <w:rFonts w:ascii="Helvetica" w:hAnsi="Helvetica" w:cs="Helvetica"/>
          <w:color w:val="262626"/>
          <w:sz w:val="26"/>
          <w:szCs w:val="26"/>
        </w:rPr>
        <w:t>OpenExternalLinks</w:t>
      </w:r>
      <w:proofErr w:type="spellEnd"/>
      <w:r w:rsidRPr="000E7491">
        <w:rPr>
          <w:rFonts w:ascii="Helvetica" w:hAnsi="Helvetica" w:cs="Helvetica"/>
          <w:color w:val="262626"/>
          <w:sz w:val="26"/>
          <w:szCs w:val="26"/>
        </w:rPr>
        <w:t xml:space="preserve"> property.</w:t>
      </w:r>
    </w:p>
    <w:p w:rsidR="00162365" w:rsidRPr="00DA5F85" w:rsidRDefault="000E7491" w:rsidP="00A13991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0E7491">
        <w:rPr>
          <w:rFonts w:ascii="Helvetica" w:hAnsi="Helvetica" w:cs="Helvetica"/>
          <w:color w:val="262626"/>
          <w:sz w:val="26"/>
          <w:szCs w:val="26"/>
        </w:rPr>
        <w:t xml:space="preserve">Select the box to set it to true. </w:t>
      </w: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5429885" cy="3087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964" cy="309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85" w:rsidRDefault="00DA5F85">
      <w:r>
        <w:br w:type="page"/>
      </w:r>
    </w:p>
    <w:p w:rsidR="00DA5F85" w:rsidRPr="00DA5F85" w:rsidRDefault="00DA5F85" w:rsidP="00DA5F85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6"/>
          <w:szCs w:val="26"/>
        </w:rPr>
      </w:pPr>
      <w:r w:rsidRPr="00DA5F85">
        <w:rPr>
          <w:rFonts w:ascii="Helvetica" w:hAnsi="Helvetica" w:cs="Helvetica"/>
          <w:b/>
          <w:bCs/>
          <w:color w:val="FF0000"/>
          <w:sz w:val="26"/>
          <w:szCs w:val="26"/>
        </w:rPr>
        <w:lastRenderedPageBreak/>
        <w:t xml:space="preserve">To align the </w:t>
      </w:r>
      <w:proofErr w:type="spellStart"/>
      <w:r w:rsidRPr="00DA5F85">
        <w:rPr>
          <w:rFonts w:ascii="Helvetica" w:hAnsi="Helvetica" w:cs="Helvetica"/>
          <w:b/>
          <w:bCs/>
          <w:color w:val="FF0000"/>
          <w:sz w:val="26"/>
          <w:szCs w:val="26"/>
        </w:rPr>
        <w:t>QLabel</w:t>
      </w:r>
      <w:proofErr w:type="spellEnd"/>
      <w:r w:rsidRPr="00DA5F85">
        <w:rPr>
          <w:rFonts w:ascii="Helvetica" w:hAnsi="Helvetica" w:cs="Helvetica"/>
          <w:b/>
          <w:bCs/>
          <w:color w:val="FF0000"/>
          <w:sz w:val="26"/>
          <w:szCs w:val="26"/>
        </w:rPr>
        <w:t xml:space="preserve"> object with respect to the window</w:t>
      </w:r>
    </w:p>
    <w:p w:rsidR="00DA5F85" w:rsidRDefault="00DA5F85" w:rsidP="00DA5F8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DA5F85">
        <w:rPr>
          <w:rFonts w:ascii="Helvetica" w:hAnsi="Helvetica" w:cs="Helvetica"/>
          <w:color w:val="262626"/>
          <w:sz w:val="26"/>
          <w:szCs w:val="26"/>
        </w:rPr>
        <w:t xml:space="preserve">Select the </w:t>
      </w:r>
      <w:proofErr w:type="spellStart"/>
      <w:r w:rsidRPr="00DA5F85">
        <w:rPr>
          <w:rFonts w:ascii="Helvetica" w:hAnsi="Helvetica" w:cs="Helvetica"/>
          <w:color w:val="262626"/>
          <w:sz w:val="26"/>
          <w:szCs w:val="26"/>
        </w:rPr>
        <w:t>QLabel</w:t>
      </w:r>
      <w:proofErr w:type="spellEnd"/>
      <w:r w:rsidRPr="00DA5F85">
        <w:rPr>
          <w:rFonts w:ascii="Helvetica" w:hAnsi="Helvetica" w:cs="Helvetica"/>
          <w:color w:val="262626"/>
          <w:sz w:val="26"/>
          <w:szCs w:val="26"/>
        </w:rPr>
        <w:t xml:space="preserve"> object and scroll to the alignment property node.</w:t>
      </w:r>
    </w:p>
    <w:p w:rsidR="00DA5F85" w:rsidRDefault="00DA5F85" w:rsidP="00DA5F8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DA5F85">
        <w:rPr>
          <w:rFonts w:ascii="Helvetica" w:hAnsi="Helvetica" w:cs="Helvetica"/>
          <w:color w:val="262626"/>
          <w:sz w:val="26"/>
          <w:szCs w:val="26"/>
        </w:rPr>
        <w:t xml:space="preserve">Set the horizontal property to the required alignment, for example </w:t>
      </w:r>
      <w:proofErr w:type="spellStart"/>
      <w:r w:rsidRPr="00DA5F85">
        <w:rPr>
          <w:rFonts w:ascii="Helvetica" w:hAnsi="Helvetica" w:cs="Helvetica"/>
          <w:color w:val="262626"/>
          <w:sz w:val="26"/>
          <w:szCs w:val="26"/>
        </w:rPr>
        <w:t>AlignHCenter</w:t>
      </w:r>
      <w:proofErr w:type="spellEnd"/>
      <w:r w:rsidRPr="00DA5F85">
        <w:rPr>
          <w:rFonts w:ascii="Helvetica" w:hAnsi="Helvetica" w:cs="Helvetica"/>
          <w:color w:val="262626"/>
          <w:sz w:val="26"/>
          <w:szCs w:val="26"/>
        </w:rPr>
        <w:t>.</w:t>
      </w:r>
    </w:p>
    <w:p w:rsidR="00DA5F85" w:rsidRPr="00DA5F85" w:rsidRDefault="00DA5F85" w:rsidP="00DA5F8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DA5F85">
        <w:rPr>
          <w:rFonts w:ascii="Helvetica" w:hAnsi="Helvetica" w:cs="Helvetica"/>
          <w:color w:val="262626"/>
          <w:sz w:val="26"/>
          <w:szCs w:val="26"/>
        </w:rPr>
        <w:t xml:space="preserve">Set vertical property to the required alignment, for example </w:t>
      </w:r>
      <w:proofErr w:type="spellStart"/>
      <w:r w:rsidRPr="00DA5F85">
        <w:rPr>
          <w:rFonts w:ascii="Helvetica" w:hAnsi="Helvetica" w:cs="Helvetica"/>
          <w:color w:val="262626"/>
          <w:sz w:val="26"/>
          <w:szCs w:val="26"/>
        </w:rPr>
        <w:t>AlignVCenter</w:t>
      </w:r>
      <w:proofErr w:type="spellEnd"/>
      <w:r w:rsidRPr="00DA5F85">
        <w:rPr>
          <w:rFonts w:ascii="Helvetica" w:hAnsi="Helvetica" w:cs="Helvetica"/>
          <w:color w:val="262626"/>
          <w:sz w:val="26"/>
          <w:szCs w:val="26"/>
        </w:rPr>
        <w:t>.</w:t>
      </w:r>
      <w:r>
        <w:rPr>
          <w:noProof/>
        </w:rPr>
        <w:drawing>
          <wp:inline distT="0" distB="0" distL="0" distR="0">
            <wp:extent cx="5570855" cy="35242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F85" w:rsidRPr="00DA5F85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5CA5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621E5"/>
    <w:multiLevelType w:val="hybridMultilevel"/>
    <w:tmpl w:val="19A88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32278"/>
    <w:multiLevelType w:val="hybridMultilevel"/>
    <w:tmpl w:val="E95AD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48D7"/>
    <w:multiLevelType w:val="hybridMultilevel"/>
    <w:tmpl w:val="05CA5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DA23B72"/>
    <w:multiLevelType w:val="hybridMultilevel"/>
    <w:tmpl w:val="76482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7A"/>
    <w:rsid w:val="000E7491"/>
    <w:rsid w:val="00162365"/>
    <w:rsid w:val="0017734C"/>
    <w:rsid w:val="00894B7A"/>
    <w:rsid w:val="00DA5F85"/>
    <w:rsid w:val="00E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F3BE"/>
  <w15:chartTrackingRefBased/>
  <w15:docId w15:val="{AD2AA88E-9146-C341-B222-2EE81A20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4B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4B7A"/>
    <w:rPr>
      <w:rFonts w:ascii="Times New Roman" w:eastAsia="Times New Roman" w:hAnsi="Times New Roman" w:cs="Times New Roman"/>
      <w:b/>
      <w:bCs/>
      <w:lang w:eastAsia="en-IN"/>
    </w:rPr>
  </w:style>
  <w:style w:type="paragraph" w:styleId="ListParagraph">
    <w:name w:val="List Paragraph"/>
    <w:basedOn w:val="Normal"/>
    <w:uiPriority w:val="34"/>
    <w:qFormat/>
    <w:rsid w:val="000E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4</cp:revision>
  <dcterms:created xsi:type="dcterms:W3CDTF">2019-05-30T16:04:00Z</dcterms:created>
  <dcterms:modified xsi:type="dcterms:W3CDTF">2019-05-30T16:14:00Z</dcterms:modified>
</cp:coreProperties>
</file>