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Coding Guidelines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h7o46np415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Coding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Naming: Use PascalCase for component/Hook files and camelCase for utility files.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Reusable Components: Place common components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folder and avoid duplicating logic.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</w:t>
      </w:r>
      <w:r w:rsidDel="00000000" w:rsidR="00000000" w:rsidRPr="00000000">
        <w:rPr>
          <w:rtl w:val="0"/>
        </w:rPr>
        <w:t xml:space="preserve">: Use proper interfaces or types and limit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Utility Types: Use built-in TypeScript utility types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Types: Store shared types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Components: Prefer functional components with hooks over class components.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Inline Styles: Define styles outside the render method for performance.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 Imports: Avoid deep imports from React Native libraries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comments for non-obvious business logic or workarounds.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comments to each file/hook explaining its purpose.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Husky for managing Git hooks to enforce linting and type-checking during commits and pushes.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ESLint for consistent code quality with recommended configurations for TypeScript and React Native.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Prettier for formatting and integrate it with ESLint for seamless code styling.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type safety using the TypeScript compiler and include type checks in the automation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lint-staged to run linters and formatters on staged files to maintain code quality during commits.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static code analysis tools(SonarQube) for maintainability tracking and enforcing standards.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–no-verify option for code commits should only be limited to POC/SPIKE branches.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3u6sgaih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Expectations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Reviews: Enforce mandatory reviews with a minimum 2 approvals from leads one from each TCS &amp; GIB.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 Author to resolve review comments and follow up/pair  with the reviewer for comments, discussions and resolution.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