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10D3D5" wp14:paraId="53A1833F" wp14:textId="6648184E">
      <w:pPr>
        <w:pStyle w:val="Heading1"/>
        <w:rPr>
          <w:sz w:val="72"/>
          <w:szCs w:val="72"/>
        </w:rPr>
      </w:pPr>
      <w:r w:rsidRPr="6110D3D5" w:rsidR="5919BD3F">
        <w:rPr>
          <w:sz w:val="56"/>
          <w:szCs w:val="56"/>
        </w:rPr>
        <w:t>Global Food &amp; Facilities Leader Unified Data Intelligence</w:t>
      </w:r>
    </w:p>
    <w:p xmlns:wp14="http://schemas.microsoft.com/office/word/2010/wordml" w:rsidP="6110D3D5" wp14:paraId="1C72F24C" wp14:textId="18CC1E4B">
      <w:pPr>
        <w:pStyle w:val="Normal"/>
      </w:pPr>
      <w:r w:rsidR="5919BD3F">
        <w:rPr/>
        <w:t>A global food &amp; facilities management leader achieved 78% faster data processing and unified operations across 34 countries through a comprehensive data intelligence transformation. The global hospitality leader faced fragmented data systems that hindered decision-making and operational efficiency across their diverse service portfolio. ACI Infotech implemented an integrated solution using Informatica IICS and IDMC for cloud-based data integration, seamlessly connecting Microsoft Dynamics 365, NexTep, and Retail Ranger platforms. This approach created a single source of truth for real-time analytics across food services, facilities management, and corporate services operations. The transformation delivered $2.3 million in annual cost savings through automated reporting processes and reduced data redundancy by 65%. Processing times for critical business reports dropped from hours to minutes, enabling faster strategic decisions. Today, the client leverages unified data intelligence to optimize resource allocation, improve customer satisfaction scores by 23%, and maintain competitive advantage in the global hospitality market through data-driven operational excellence.</w:t>
      </w:r>
    </w:p>
    <w:p xmlns:wp14="http://schemas.microsoft.com/office/word/2010/wordml" w:rsidP="6110D3D5" wp14:paraId="57CFF905" wp14:textId="24314A4B">
      <w:pPr>
        <w:pStyle w:val="Normal"/>
      </w:pPr>
      <w:r w:rsidR="5919BD3F">
        <w:rPr/>
        <w:t xml:space="preserve"> </w:t>
      </w:r>
    </w:p>
    <w:p xmlns:wp14="http://schemas.microsoft.com/office/word/2010/wordml" w:rsidP="6110D3D5" wp14:paraId="77A74B37" wp14:textId="4FDA9357">
      <w:pPr>
        <w:pStyle w:val="Normal"/>
      </w:pPr>
      <w:r w:rsidR="5919BD3F">
        <w:rPr/>
        <w:t>67%</w:t>
      </w:r>
    </w:p>
    <w:p xmlns:wp14="http://schemas.microsoft.com/office/word/2010/wordml" w:rsidP="6110D3D5" wp14:paraId="6153CCCB" wp14:textId="5DCBAD33">
      <w:pPr>
        <w:pStyle w:val="Normal"/>
      </w:pPr>
      <w:r w:rsidR="5919BD3F">
        <w:rPr/>
        <w:t>Reduction in Implementation Timeline</w:t>
      </w:r>
    </w:p>
    <w:p xmlns:wp14="http://schemas.microsoft.com/office/word/2010/wordml" w:rsidP="6110D3D5" wp14:paraId="12F70506" wp14:textId="12037584">
      <w:pPr>
        <w:pStyle w:val="Normal"/>
      </w:pPr>
      <w:r w:rsidR="5919BD3F">
        <w:rPr/>
        <w:t>$4.7M</w:t>
      </w:r>
    </w:p>
    <w:p xmlns:wp14="http://schemas.microsoft.com/office/word/2010/wordml" w:rsidP="6110D3D5" wp14:paraId="7E09B144" wp14:textId="659E1483">
      <w:pPr>
        <w:pStyle w:val="Normal"/>
      </w:pPr>
      <w:r w:rsidR="5919BD3F">
        <w:rPr/>
        <w:t>Annual Procurement Savings</w:t>
      </w:r>
    </w:p>
    <w:p xmlns:wp14="http://schemas.microsoft.com/office/word/2010/wordml" w:rsidP="6110D3D5" wp14:paraId="64B80239" wp14:textId="7078BC80">
      <w:pPr>
        <w:pStyle w:val="Normal"/>
      </w:pPr>
      <w:r w:rsidR="5919BD3F">
        <w:rPr/>
        <w:t>15x</w:t>
      </w:r>
    </w:p>
    <w:p xmlns:wp14="http://schemas.microsoft.com/office/word/2010/wordml" w:rsidP="6110D3D5" wp14:paraId="7768DDA2" wp14:textId="67804AC7">
      <w:pPr>
        <w:pStyle w:val="Normal"/>
      </w:pPr>
      <w:r w:rsidR="5919BD3F">
        <w:rPr/>
        <w:t>Faster Decision Making</w:t>
      </w:r>
    </w:p>
    <w:p xmlns:wp14="http://schemas.microsoft.com/office/word/2010/wordml" w:rsidP="6110D3D5" wp14:paraId="6B898614" wp14:textId="3912A500">
      <w:pPr>
        <w:pStyle w:val="Normal"/>
      </w:pPr>
      <w:r w:rsidR="5919BD3F">
        <w:rPr/>
        <w:t>100%</w:t>
      </w:r>
    </w:p>
    <w:p xmlns:wp14="http://schemas.microsoft.com/office/word/2010/wordml" w:rsidP="6110D3D5" wp14:paraId="2CC6CA1A" wp14:textId="2BBBE1A8">
      <w:pPr>
        <w:pStyle w:val="Normal"/>
      </w:pPr>
      <w:r w:rsidR="5919BD3F">
        <w:rPr/>
        <w:t>Elimination of Manual Reconciliation</w:t>
      </w:r>
    </w:p>
    <w:p xmlns:wp14="http://schemas.microsoft.com/office/word/2010/wordml" w:rsidP="6110D3D5" wp14:paraId="73159C77" wp14:textId="4DC61154">
      <w:pPr>
        <w:pStyle w:val="Normal"/>
      </w:pPr>
      <w:r w:rsidR="5919BD3F">
        <w:rPr/>
        <w:t>Key Results</w:t>
      </w:r>
    </w:p>
    <w:p xmlns:wp14="http://schemas.microsoft.com/office/word/2010/wordml" w:rsidP="6110D3D5" wp14:paraId="775F298B" wp14:textId="75D491E0">
      <w:pPr>
        <w:pStyle w:val="Normal"/>
      </w:pPr>
      <w:r w:rsidR="5919BD3F">
        <w:rPr/>
        <w:t>67%</w:t>
      </w:r>
    </w:p>
    <w:p xmlns:wp14="http://schemas.microsoft.com/office/word/2010/wordml" w:rsidP="6110D3D5" wp14:paraId="7FA96897" wp14:textId="018789DB">
      <w:pPr>
        <w:pStyle w:val="Normal"/>
      </w:pPr>
      <w:r w:rsidR="5919BD3F">
        <w:rPr/>
        <w:t>Reduction in Implementation Timeline</w:t>
      </w:r>
    </w:p>
    <w:p xmlns:wp14="http://schemas.microsoft.com/office/word/2010/wordml" w:rsidP="6110D3D5" wp14:paraId="74896EC1" wp14:textId="6116E904">
      <w:pPr>
        <w:pStyle w:val="Normal"/>
      </w:pPr>
      <w:r w:rsidR="5919BD3F">
        <w:rPr/>
        <w:t>$4.7M</w:t>
      </w:r>
    </w:p>
    <w:p xmlns:wp14="http://schemas.microsoft.com/office/word/2010/wordml" w:rsidP="6110D3D5" wp14:paraId="5060F56A" wp14:textId="1F0F26E6">
      <w:pPr>
        <w:pStyle w:val="Normal"/>
      </w:pPr>
      <w:r w:rsidR="5919BD3F">
        <w:rPr/>
        <w:t>Annual Procurement Savings</w:t>
      </w:r>
    </w:p>
    <w:p xmlns:wp14="http://schemas.microsoft.com/office/word/2010/wordml" w:rsidP="6110D3D5" wp14:paraId="78FB0592" wp14:textId="5C3A4E6A">
      <w:pPr>
        <w:pStyle w:val="Normal"/>
      </w:pPr>
      <w:r w:rsidR="5919BD3F">
        <w:rPr/>
        <w:t>15x</w:t>
      </w:r>
    </w:p>
    <w:p xmlns:wp14="http://schemas.microsoft.com/office/word/2010/wordml" w:rsidP="6110D3D5" wp14:paraId="6FCE7179" wp14:textId="545B0138">
      <w:pPr>
        <w:pStyle w:val="Normal"/>
      </w:pPr>
      <w:r w:rsidR="5919BD3F">
        <w:rPr/>
        <w:t>Faster Decision Making</w:t>
      </w:r>
    </w:p>
    <w:p xmlns:wp14="http://schemas.microsoft.com/office/word/2010/wordml" w:rsidP="6110D3D5" wp14:paraId="2BF03E13" wp14:textId="6406E6A1">
      <w:pPr>
        <w:pStyle w:val="Normal"/>
      </w:pPr>
      <w:r w:rsidR="5919BD3F">
        <w:rPr/>
        <w:t>100%</w:t>
      </w:r>
    </w:p>
    <w:p xmlns:wp14="http://schemas.microsoft.com/office/word/2010/wordml" w:rsidP="6110D3D5" wp14:paraId="785F6D6A" wp14:noSpellErr="1" wp14:textId="42CBADD6">
      <w:pPr>
        <w:pStyle w:val="Normal"/>
      </w:pPr>
      <w:r w:rsidR="78BAFBFD">
        <w:rPr/>
        <w:t>Elimination of Manual Reconciliation</w:t>
      </w:r>
    </w:p>
    <w:p xmlns:wp14="http://schemas.microsoft.com/office/word/2010/wordml" w:rsidP="0F84E77E" wp14:paraId="442E0A7E" wp14:textId="1A171E84">
      <w:pPr>
        <w:pStyle w:val="Normal"/>
        <w:rPr>
          <w:sz w:val="48"/>
          <w:szCs w:val="48"/>
        </w:rPr>
      </w:pPr>
      <w:r w:rsidRPr="0F84E77E" w:rsidR="78BAFBFD">
        <w:rPr>
          <w:sz w:val="44"/>
          <w:szCs w:val="44"/>
        </w:rPr>
        <w:t>The Challenge</w:t>
      </w:r>
      <w:r w:rsidRPr="0F84E77E" w:rsidR="78BAFBFD">
        <w:rPr>
          <w:sz w:val="44"/>
          <w:szCs w:val="44"/>
        </w:rPr>
        <w:t xml:space="preserve"> </w:t>
      </w:r>
      <w:r w:rsidRPr="0F84E77E" w:rsidR="78BAFBFD">
        <w:rPr>
          <w:sz w:val="44"/>
          <w:szCs w:val="44"/>
        </w:rPr>
        <w:t>🎯</w:t>
      </w:r>
    </w:p>
    <w:p xmlns:wp14="http://schemas.microsoft.com/office/word/2010/wordml" w:rsidP="6110D3D5" wp14:paraId="73139687" wp14:noSpellErr="1" wp14:textId="7AA30749">
      <w:pPr>
        <w:pStyle w:val="Normal"/>
      </w:pPr>
    </w:p>
    <w:p xmlns:wp14="http://schemas.microsoft.com/office/word/2010/wordml" w:rsidP="6110D3D5" wp14:paraId="3696A0F2" wp14:textId="7F368F92">
      <w:pPr>
        <w:pStyle w:val="Normal"/>
      </w:pPr>
      <w:r w:rsidR="5919BD3F">
        <w:rPr/>
        <w:t>A global food &amp; facilities management leader achieved 78% faster data processing and unified operations across 34 countries through a comprehensive data intelligence transformation. The global hospitality leader faced fragmented data systems that hindered decision-making and operational efficiency across their diverse service portfolio. ACI Infotech implemented an integrated solution using Informatica IICS and IDMC for cloud-based data integration, seamlessly connecting Microsoft Dynamics 365, NexTep, and Retail Ranger platforms. This approach created a single source of truth for real-time analytics across food services, facilities management, and corporate services operations. The transformation delivered $2.3 million in annual cost savings through automated reporting processes and reduced data redundancy by 65%. Processing times for critical business reports dropped from hours to minutes, enabling faster strategic decisions. Today, the client leverages unified data intelligence to optimize resource allocation, improve customer satisfaction scores by 23%, and maintain competitive advantage in the global hospitality market through data-driven operational excellence.</w:t>
      </w:r>
    </w:p>
    <w:p xmlns:wp14="http://schemas.microsoft.com/office/word/2010/wordml" w:rsidP="6110D3D5" wp14:paraId="1A2D43BD" wp14:textId="6D915A31">
      <w:pPr>
        <w:pStyle w:val="Normal"/>
      </w:pPr>
      <w:r w:rsidR="5919BD3F">
        <w:rPr/>
        <w:t xml:space="preserve"> </w:t>
      </w:r>
    </w:p>
    <w:p xmlns:wp14="http://schemas.microsoft.com/office/word/2010/wordml" w:rsidP="0F84E77E" wp14:paraId="03476926" wp14:textId="436B7FFD">
      <w:pPr>
        <w:pStyle w:val="Normal"/>
        <w:rPr>
          <w:b w:val="1"/>
          <w:bCs w:val="1"/>
          <w:sz w:val="44"/>
          <w:szCs w:val="44"/>
        </w:rPr>
      </w:pPr>
      <w:r w:rsidRPr="0F84E77E" w:rsidR="78BAFBFD">
        <w:rPr>
          <w:b w:val="1"/>
          <w:bCs w:val="1"/>
          <w:sz w:val="40"/>
          <w:szCs w:val="40"/>
        </w:rPr>
        <w:t>💡</w:t>
      </w:r>
    </w:p>
    <w:p xmlns:wp14="http://schemas.microsoft.com/office/word/2010/wordml" w:rsidP="0F84E77E" wp14:paraId="496A7BAB" wp14:textId="00CE2E75">
      <w:pPr>
        <w:pStyle w:val="Normal"/>
        <w:rPr>
          <w:b w:val="1"/>
          <w:bCs w:val="1"/>
          <w:sz w:val="44"/>
          <w:szCs w:val="44"/>
        </w:rPr>
      </w:pPr>
      <w:r w:rsidRPr="0F84E77E" w:rsidR="78BAFBFD">
        <w:rPr>
          <w:b w:val="1"/>
          <w:bCs w:val="1"/>
          <w:sz w:val="40"/>
          <w:szCs w:val="40"/>
        </w:rPr>
        <w:t>Our Solution</w:t>
      </w:r>
    </w:p>
    <w:p xmlns:wp14="http://schemas.microsoft.com/office/word/2010/wordml" w:rsidP="6110D3D5" wp14:paraId="48E87741" wp14:textId="2F537521">
      <w:pPr>
        <w:pStyle w:val="Normal"/>
      </w:pPr>
      <w:r w:rsidR="5919BD3F">
        <w:rPr/>
        <w:t>ACI Infotech designed a parallel integration strategy that addressed four critical operational bottlenecks simultaneously while building toward the client’s unified data platform vision. This multi-track approach eliminated traditional sequential dependencies, reducing the overall implementation timeline from 36 months to just 12 months across all systems. What Made Our Architecture Approach Unique Rather than implementing point-to-point integrations, we established a hub-and-spoke architecture using Databricks as the central processing engine and Snowflake as the enterprise data warehouse, all orchestrated on AWS infrastructure. This foundation enabled each track to deliver incremental value while maintaining continuous integration capabilities. How We Executed Four Simultaneous Integration Tracks Track 1: Global Spend Intelligence Created a single source of truth by ingesting cost and product data from the client’s North American systems into their global Snowflake data warehouse. We standardized supplier categories worldwide, ensuring "dairy products" carried identical meaning whether purchased in Dallas or Dubai. Track 2: Food Management System Modernization Migrated the client’s DRIVE platform to Dynamics 365 with Informatica IICS integration. This enabled global menu standardization with consistent recipes, portion controls, and cost calculations across all locations. Track 3: Real-Time Retail Infrastructure Implemented push-based data architecture using AWS Kinesis streams. Instead of overnight batch processing, pricing and inventory changes now flow to all systems within seconds, providing headquarters and store managers with synchronized real-time visibility. Track 4: Order Flow Integration Built seamless integrations connecting NexTep ordering systems to the client’s central hub while enhancing Retail Ranger with live data feeds, eliminating order-to-visibility lag times.</w:t>
      </w:r>
    </w:p>
    <w:p xmlns:wp14="http://schemas.microsoft.com/office/word/2010/wordml" w:rsidP="6110D3D5" wp14:paraId="392C3462" wp14:textId="048E5BD4">
      <w:pPr>
        <w:pStyle w:val="Normal"/>
      </w:pPr>
      <w:r w:rsidR="5919BD3F">
        <w:rPr/>
        <w:t xml:space="preserve"> </w:t>
      </w:r>
    </w:p>
    <w:p xmlns:wp14="http://schemas.microsoft.com/office/word/2010/wordml" w:rsidP="0F84E77E" wp14:paraId="71444C8F" wp14:textId="2FC4A0B5">
      <w:pPr>
        <w:pStyle w:val="Normal"/>
        <w:rPr>
          <w:b w:val="1"/>
          <w:bCs w:val="1"/>
          <w:sz w:val="36"/>
          <w:szCs w:val="36"/>
        </w:rPr>
      </w:pPr>
      <w:r w:rsidRPr="0F84E77E" w:rsidR="78BAFBFD">
        <w:rPr>
          <w:b w:val="1"/>
          <w:bCs w:val="1"/>
          <w:sz w:val="36"/>
          <w:szCs w:val="36"/>
        </w:rPr>
        <w:t>Technologies Used</w:t>
      </w:r>
    </w:p>
    <w:p xmlns:wp14="http://schemas.microsoft.com/office/word/2010/wordml" w:rsidP="6110D3D5" wp14:paraId="45E7E8B7" wp14:textId="2B1783F3">
      <w:pPr>
        <w:pStyle w:val="Normal"/>
      </w:pPr>
      <w:r w:rsidR="5919BD3F">
        <w:rPr/>
        <w:t>Informatica IICS</w:t>
      </w:r>
    </w:p>
    <w:p xmlns:wp14="http://schemas.microsoft.com/office/word/2010/wordml" w:rsidP="6110D3D5" wp14:paraId="730FDCAB" wp14:textId="68447085">
      <w:pPr>
        <w:pStyle w:val="Normal"/>
      </w:pPr>
      <w:r w:rsidR="5919BD3F">
        <w:rPr/>
        <w:t>Informatica IDMC</w:t>
      </w:r>
    </w:p>
    <w:p xmlns:wp14="http://schemas.microsoft.com/office/word/2010/wordml" w:rsidP="6110D3D5" wp14:paraId="4AFE4236" wp14:textId="4ECF9586">
      <w:pPr>
        <w:pStyle w:val="Normal"/>
      </w:pPr>
      <w:r w:rsidR="5919BD3F">
        <w:rPr/>
        <w:t>Microsoft Dynamics 365</w:t>
      </w:r>
    </w:p>
    <w:p xmlns:wp14="http://schemas.microsoft.com/office/word/2010/wordml" w:rsidP="6110D3D5" wp14:paraId="6549A05D" wp14:textId="7D0F0AE1">
      <w:pPr>
        <w:pStyle w:val="Normal"/>
      </w:pPr>
      <w:r w:rsidR="5919BD3F">
        <w:rPr/>
        <w:t>NexTep</w:t>
      </w:r>
    </w:p>
    <w:p xmlns:wp14="http://schemas.microsoft.com/office/word/2010/wordml" w:rsidP="6110D3D5" wp14:paraId="7FC8D114" wp14:textId="20E210A9">
      <w:pPr>
        <w:pStyle w:val="Normal"/>
      </w:pPr>
      <w:r w:rsidR="5919BD3F">
        <w:rPr/>
        <w:t>Retail Ranger</w:t>
      </w:r>
    </w:p>
    <w:p xmlns:wp14="http://schemas.microsoft.com/office/word/2010/wordml" w:rsidP="0F84E77E" wp14:paraId="42681460" wp14:textId="0E962A1E">
      <w:pPr>
        <w:pStyle w:val="Normal"/>
        <w:rPr>
          <w:b w:val="1"/>
          <w:bCs w:val="1"/>
          <w:sz w:val="40"/>
          <w:szCs w:val="40"/>
        </w:rPr>
      </w:pPr>
      <w:r w:rsidRPr="0F84E77E" w:rsidR="78BAFBFD">
        <w:rPr>
          <w:b w:val="1"/>
          <w:bCs w:val="1"/>
          <w:sz w:val="40"/>
          <w:szCs w:val="40"/>
        </w:rPr>
        <w:t>📊</w:t>
      </w:r>
    </w:p>
    <w:p xmlns:wp14="http://schemas.microsoft.com/office/word/2010/wordml" w:rsidP="0F84E77E" wp14:paraId="153F9C65" wp14:textId="0F7911FB">
      <w:pPr>
        <w:pStyle w:val="Normal"/>
        <w:rPr>
          <w:b w:val="1"/>
          <w:bCs w:val="1"/>
          <w:sz w:val="40"/>
          <w:szCs w:val="40"/>
        </w:rPr>
      </w:pPr>
      <w:r w:rsidRPr="0F84E77E" w:rsidR="78BAFBFD">
        <w:rPr>
          <w:b w:val="1"/>
          <w:bCs w:val="1"/>
          <w:sz w:val="40"/>
          <w:szCs w:val="40"/>
        </w:rPr>
        <w:t>Results &amp; Impact</w:t>
      </w:r>
    </w:p>
    <w:p xmlns:wp14="http://schemas.microsoft.com/office/word/2010/wordml" w:rsidP="6110D3D5" wp14:paraId="332D69EE" wp14:textId="72E2F793">
      <w:pPr>
        <w:pStyle w:val="Normal"/>
      </w:pPr>
      <w:r w:rsidR="5919BD3F">
        <w:rPr/>
        <w:t>The client achieved 100% supplier spend alignment across all global markets, enabling procurement teams to negotiate globally with directly comparable spend data for the first time. This comprehensive data integration transformed how the hospitality giant operates across regions, delivering measurable improvements in speed, efficiency, and decision-making capabilities. Performance Improvements Real-time retail updates reduced data latency from hours to seconds, replacing overnight batch processing with instant push notifications. Store operations and headquarters now work from the same current data, eliminating information gaps that previously hindered coordination. Decision speed increased 10x, with insights that previously took days to compile now available in minutes. Operations teams can respond to issues while they remain manageable, preventing small problems from escalating into costly disruptions. Operational Efficiency Gains The integration eliminated zero manual data reconciliation, automating processes that previously consumed days of finance team effort during month-end close. This automation freed skilled personnel to focus on analysis rather than data matching across disparate systems. Strategic Business Impact The organizational transformation proved equally significant: regional operations teams began trusting headquarters' data for the first time in the company's history. This breakthrough enabled centralized decision-making that was previously impossible when every region maintained separate numbers and conflicting reports.</w:t>
      </w:r>
    </w:p>
    <w:p xmlns:wp14="http://schemas.microsoft.com/office/word/2010/wordml" w:rsidP="6110D3D5" wp14:paraId="4550A6DF" wp14:textId="0F4D0365">
      <w:pPr>
        <w:pStyle w:val="Normal"/>
      </w:pPr>
      <w:r w:rsidR="5919BD3F">
        <w:rPr/>
        <w:t xml:space="preserve"> </w:t>
      </w:r>
    </w:p>
    <w:p xmlns:wp14="http://schemas.microsoft.com/office/word/2010/wordml" w:rsidP="6110D3D5" wp14:paraId="69DFD821" wp14:textId="1A2828FA">
      <w:pPr>
        <w:pStyle w:val="Normal"/>
      </w:pPr>
      <w:r w:rsidR="5919BD3F">
        <w:rPr/>
        <w:t>"I’m very satisfied with ACI Infotech’s work on IICS Informatica and MDM integrations. Their commitment to quality deliverables makes them a professional and dedicated team to work with."</w:t>
      </w:r>
    </w:p>
    <w:p xmlns:wp14="http://schemas.microsoft.com/office/word/2010/wordml" w:rsidP="6110D3D5" wp14:paraId="284901E1" wp14:textId="62F12BC6">
      <w:pPr>
        <w:pStyle w:val="Normal"/>
      </w:pPr>
      <w:r w:rsidR="5919BD3F">
        <w:rPr/>
        <w:t>C</w:t>
      </w:r>
    </w:p>
    <w:p xmlns:wp14="http://schemas.microsoft.com/office/word/2010/wordml" w:rsidP="6110D3D5" wp14:paraId="2C078E63" wp14:textId="32CDEE38">
      <w:pPr>
        <w:pStyle w:val="Normal"/>
      </w:pPr>
      <w:r w:rsidR="5919BD3F">
        <w:rPr/>
        <w:t>Director of Data and Martech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CCC64D"/>
    <w:rsid w:val="0F84E77E"/>
    <w:rsid w:val="5919BD3F"/>
    <w:rsid w:val="59CCC64D"/>
    <w:rsid w:val="6110D3D5"/>
    <w:rsid w:val="78BAF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49A4"/>
  <w15:chartTrackingRefBased/>
  <w15:docId w15:val="{F745F984-CC10-458D-B49B-33B9291D35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6DB7DE1EAD84796A55800A2E90673" ma:contentTypeVersion="14" ma:contentTypeDescription="Create a new document." ma:contentTypeScope="" ma:versionID="a66717a5bf2ff6e27aa9caa22d54f172">
  <xsd:schema xmlns:xsd="http://www.w3.org/2001/XMLSchema" xmlns:xs="http://www.w3.org/2001/XMLSchema" xmlns:p="http://schemas.microsoft.com/office/2006/metadata/properties" xmlns:ns2="7144c92d-b878-4fc0-b875-7e4870118288" xmlns:ns3="bef4366a-e93d-4d2f-86c6-b49b0243c145" targetNamespace="http://schemas.microsoft.com/office/2006/metadata/properties" ma:root="true" ma:fieldsID="2cd9c2623d8d6994f84a011e4200a426" ns2:_="" ns3:_="">
    <xsd:import namespace="7144c92d-b878-4fc0-b875-7e4870118288"/>
    <xsd:import namespace="bef4366a-e93d-4d2f-86c6-b49b0243c1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4c92d-b878-4fc0-b875-7e487011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daf0d4-761f-4fa1-9c5b-c385cc5d6b6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f4366a-e93d-4d2f-86c6-b49b0243c1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c9d789-9616-4fa6-ad22-ea0e03470929}" ma:internalName="TaxCatchAll" ma:showField="CatchAllData" ma:web="bef4366a-e93d-4d2f-86c6-b49b0243c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44c92d-b878-4fc0-b875-7e4870118288">
      <Terms xmlns="http://schemas.microsoft.com/office/infopath/2007/PartnerControls"/>
    </lcf76f155ced4ddcb4097134ff3c332f>
    <TaxCatchAll xmlns="bef4366a-e93d-4d2f-86c6-b49b0243c145" xsi:nil="true"/>
  </documentManagement>
</p:properties>
</file>

<file path=customXml/itemProps1.xml><?xml version="1.0" encoding="utf-8"?>
<ds:datastoreItem xmlns:ds="http://schemas.openxmlformats.org/officeDocument/2006/customXml" ds:itemID="{A250DF1E-71A1-4EBB-8D71-8329E6744A5B}"/>
</file>

<file path=customXml/itemProps2.xml><?xml version="1.0" encoding="utf-8"?>
<ds:datastoreItem xmlns:ds="http://schemas.openxmlformats.org/officeDocument/2006/customXml" ds:itemID="{998F854C-E7BA-4F01-AE69-899745F0F243}"/>
</file>

<file path=customXml/itemProps3.xml><?xml version="1.0" encoding="utf-8"?>
<ds:datastoreItem xmlns:ds="http://schemas.openxmlformats.org/officeDocument/2006/customXml" ds:itemID="{3D0E0EA7-00C8-4F7E-ADC9-D3610A419B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Neha Kulkarni</dc:creator>
  <keywords/>
  <dc:description/>
  <lastModifiedBy>Neha Kulkarni</lastModifiedBy>
  <dcterms:created xsi:type="dcterms:W3CDTF">2026-07-13T09:31:22.0000000Z</dcterms:created>
  <dcterms:modified xsi:type="dcterms:W3CDTF">2026-07-13T09:33:38.7376176Z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0x01010012E6DB7DE1EAD84796A55800A2E90673</vt:lpwstr>
  </property>
  <property fmtid="{D5CDD505-2E9C-101B-9397-08002B2CF9AE}" pid="3" name="MediaServiceImageTags">
    <vt:lpwstr/>
  </property>
</Properties>
</file>