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732A" w14:textId="77777777" w:rsidR="00301411" w:rsidRDefault="005F3AD2">
      <w:pPr>
        <w:pStyle w:val="Heading1"/>
      </w:pPr>
      <w:r>
        <w:rPr>
          <w:sz w:val="40"/>
        </w:rPr>
        <w:t>Final Questions and Answers</w:t>
      </w:r>
    </w:p>
    <w:p w14:paraId="725AF17D" w14:textId="77777777" w:rsidR="00301411" w:rsidRDefault="005F3AD2">
      <w:r>
        <w:rPr>
          <w:b/>
          <w:sz w:val="24"/>
        </w:rPr>
        <w:t>1. Why is this an unsupervised learning problem?</w:t>
      </w:r>
    </w:p>
    <w:p w14:paraId="25EF4372" w14:textId="77777777" w:rsidR="00301411" w:rsidRDefault="005F3AD2">
      <w:r>
        <w:t>This is an unsupervised learning problem because the dataset does not contain target labels or predefined customer groups. The model discovers patterns and clusters automatically.</w:t>
      </w:r>
    </w:p>
    <w:p w14:paraId="66FB29C7" w14:textId="77777777" w:rsidR="00301411" w:rsidRDefault="005F3AD2">
      <w:r>
        <w:rPr>
          <w:b/>
          <w:sz w:val="24"/>
        </w:rPr>
        <w:t>2. Why did we remove the CUST_ID column?</w:t>
      </w:r>
    </w:p>
    <w:p w14:paraId="4C7EAE6E" w14:textId="77777777" w:rsidR="00301411" w:rsidRDefault="005F3AD2">
      <w:r>
        <w:t>We removed the CUST_ID column because it is only an identification column and does not provide useful behavioral information for clustering.</w:t>
      </w:r>
    </w:p>
    <w:p w14:paraId="32F68475" w14:textId="77777777" w:rsidR="00301411" w:rsidRDefault="005F3AD2">
      <w:r>
        <w:rPr>
          <w:b/>
          <w:sz w:val="24"/>
        </w:rPr>
        <w:t>3. Which columns had missing values?</w:t>
      </w:r>
    </w:p>
    <w:p w14:paraId="364455D2" w14:textId="77777777" w:rsidR="00301411" w:rsidRDefault="005F3AD2">
      <w:r>
        <w:t>The dataset contained missing values in some numerical columns such as MINIMUM_PAYMENTS and CREDIT_LIMIT.</w:t>
      </w:r>
    </w:p>
    <w:p w14:paraId="769D208B" w14:textId="77777777" w:rsidR="00301411" w:rsidRDefault="005F3AD2">
      <w:r>
        <w:rPr>
          <w:b/>
          <w:sz w:val="24"/>
        </w:rPr>
        <w:t>4. How did you handle the missing values?</w:t>
      </w:r>
    </w:p>
    <w:p w14:paraId="04F66ABD" w14:textId="77777777" w:rsidR="00301411" w:rsidRDefault="005F3AD2">
      <w:r>
        <w:t>The missing values were handled using mean imputation by replacing missing values with the mean of each column.</w:t>
      </w:r>
    </w:p>
    <w:p w14:paraId="7C697A0C" w14:textId="77777777" w:rsidR="00301411" w:rsidRDefault="005F3AD2">
      <w:r>
        <w:rPr>
          <w:b/>
          <w:sz w:val="24"/>
        </w:rPr>
        <w:t>5. Why is scaling important before applying K-Means?</w:t>
      </w:r>
    </w:p>
    <w:p w14:paraId="757C10B2" w14:textId="77777777" w:rsidR="00301411" w:rsidRDefault="005F3AD2">
      <w:r>
        <w:t>Scaling is important because K-Means uses distance calculations. Features with large values can dominate the clustering process if the data is not scaled.</w:t>
      </w:r>
    </w:p>
    <w:p w14:paraId="33998410" w14:textId="77777777" w:rsidR="00301411" w:rsidRDefault="005F3AD2">
      <w:r>
        <w:rPr>
          <w:b/>
          <w:sz w:val="24"/>
        </w:rPr>
        <w:t>6. Which K value did you choose? Explain your answer using the elbow method and silhouette score.</w:t>
      </w:r>
    </w:p>
    <w:p w14:paraId="236C15FB" w14:textId="77777777" w:rsidR="00301411" w:rsidRDefault="005F3AD2">
      <w:r>
        <w:t>I chose K = 4 because the elbow curve showed a noticeable slowdown in inertia reduction around 4 clusters, and the silhouette score was also reasonably high at this value.</w:t>
      </w:r>
    </w:p>
    <w:p w14:paraId="0494128F" w14:textId="77777777" w:rsidR="00301411" w:rsidRDefault="005F3AD2">
      <w:r>
        <w:rPr>
          <w:b/>
          <w:sz w:val="24"/>
        </w:rPr>
        <w:t>7. Based on the cluster summary table, describe each customer segment in your own words.</w:t>
      </w:r>
    </w:p>
    <w:p w14:paraId="3F98994B" w14:textId="77777777" w:rsidR="00301411" w:rsidRDefault="005F3AD2">
      <w:r>
        <w:t>- Cluster 0: Customers with moderate balance and average spending behavior.</w:t>
      </w:r>
      <w:r>
        <w:br/>
        <w:t>- Cluster 1: High-value customers with high purchases and credit limits.</w:t>
      </w:r>
      <w:r>
        <w:br/>
        <w:t>- Cluster 2: Customers who rely heavily on cash advances.</w:t>
      </w:r>
      <w:r>
        <w:br/>
        <w:t>- Cluster 3: Low-activity customers with low balances and low purchases.</w:t>
      </w:r>
    </w:p>
    <w:p w14:paraId="5C3DA591" w14:textId="77777777" w:rsidR="00301411" w:rsidRDefault="005F3AD2">
      <w:r>
        <w:rPr>
          <w:b/>
          <w:sz w:val="24"/>
        </w:rPr>
        <w:t>8. Which cluster may represent high-value customers?</w:t>
      </w:r>
    </w:p>
    <w:p w14:paraId="440584EA" w14:textId="77777777" w:rsidR="00301411" w:rsidRDefault="005F3AD2">
      <w:r>
        <w:t>The cluster with the highest purchases, payments, and credit limits may represent high-value customers.</w:t>
      </w:r>
    </w:p>
    <w:p w14:paraId="22C8EBA9" w14:textId="77777777" w:rsidR="00301411" w:rsidRDefault="005F3AD2">
      <w:r>
        <w:rPr>
          <w:b/>
          <w:sz w:val="24"/>
        </w:rPr>
        <w:lastRenderedPageBreak/>
        <w:t>9. Which cluster may represent customers who rely more on cash advance?</w:t>
      </w:r>
    </w:p>
    <w:p w14:paraId="11058664" w14:textId="77777777" w:rsidR="00301411" w:rsidRDefault="005F3AD2">
      <w:r>
        <w:t>The cluster with the highest CASH_ADVANCE values represents customers who rely more on cash advances.</w:t>
      </w:r>
    </w:p>
    <w:p w14:paraId="1C01758F" w14:textId="77777777" w:rsidR="00301411" w:rsidRDefault="005F3AD2">
      <w:r>
        <w:rPr>
          <w:b/>
          <w:sz w:val="24"/>
        </w:rPr>
        <w:t>10. How can a company use these clusters for marketing strategy?</w:t>
      </w:r>
    </w:p>
    <w:p w14:paraId="7F07B082" w14:textId="77777777" w:rsidR="00301411" w:rsidRDefault="005F3AD2">
      <w:r>
        <w:t>A company can use these clusters to create targeted marketing campaigns, offer personalized services, improve customer satisfaction, and identify high-value customers for loyalty programs.</w:t>
      </w:r>
    </w:p>
    <w:sectPr w:rsidR="00301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32855">
    <w:abstractNumId w:val="8"/>
  </w:num>
  <w:num w:numId="2" w16cid:durableId="532963536">
    <w:abstractNumId w:val="6"/>
  </w:num>
  <w:num w:numId="3" w16cid:durableId="1545096554">
    <w:abstractNumId w:val="5"/>
  </w:num>
  <w:num w:numId="4" w16cid:durableId="953096897">
    <w:abstractNumId w:val="4"/>
  </w:num>
  <w:num w:numId="5" w16cid:durableId="324674954">
    <w:abstractNumId w:val="7"/>
  </w:num>
  <w:num w:numId="6" w16cid:durableId="1769084288">
    <w:abstractNumId w:val="3"/>
  </w:num>
  <w:num w:numId="7" w16cid:durableId="1263341913">
    <w:abstractNumId w:val="2"/>
  </w:num>
  <w:num w:numId="8" w16cid:durableId="1100877955">
    <w:abstractNumId w:val="1"/>
  </w:num>
  <w:num w:numId="9" w16cid:durableId="169831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411"/>
    <w:rsid w:val="00326F90"/>
    <w:rsid w:val="005F3AD2"/>
    <w:rsid w:val="00AA1D8D"/>
    <w:rsid w:val="00B47730"/>
    <w:rsid w:val="00CB0664"/>
    <w:rsid w:val="00E27749"/>
    <w:rsid w:val="00E47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4C1D7"/>
  <w14:defaultImageDpi w14:val="300"/>
  <w15:docId w15:val="{70104C6D-EBD9-4EEC-A90B-057C846B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Ashwag Ashwag</cp:lastModifiedBy>
  <cp:revision>2</cp:revision>
  <dcterms:created xsi:type="dcterms:W3CDTF">2026-05-19T19:42:00Z</dcterms:created>
  <dcterms:modified xsi:type="dcterms:W3CDTF">2026-05-19T19:42:00Z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8ffbd84a-e157-49b6-a0de-3fea9a9bf2b3</vt:lpwstr>
  </property>
</Properties>
</file>