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31B23"/>
          <w:sz w:val="48"/>
        </w:rPr>
        <w:t>SMART CAMPUS AI ECOSYSTEM</w:t>
      </w:r>
    </w:p>
    <w:p>
      <w:pPr>
        <w:jc w:val="center"/>
      </w:pPr>
      <w:r>
        <w:rPr>
          <w:rFonts w:ascii="Arial" w:hAnsi="Arial"/>
          <w:i/>
          <w:color w:val="646464"/>
          <w:sz w:val="28"/>
        </w:rPr>
        <w:t>Detailed Technical Specification of System Algorithms</w:t>
        <w:br/>
        <w:t>(ALRA, DSEA, ICQEA, and DCRA+)</w:t>
      </w:r>
    </w:p>
    <w:p>
      <w:r>
        <w:t>--------------------------------------------------------------------------------</w:t>
      </w:r>
    </w:p>
    <w:p>
      <w:pPr>
        <w:pStyle w:val="Heading1"/>
      </w:pPr>
      <w:r>
        <w:rPr>
          <w:color w:val="E31B23"/>
        </w:rPr>
        <w:t>1. Adaptive Learning Roadmap Algorithm (ALRA)</w:t>
      </w:r>
    </w:p>
    <w:p>
      <w:r>
        <w:rPr>
          <w:b/>
        </w:rPr>
        <w:t xml:space="preserve">Module: </w:t>
      </w:r>
      <w:r>
        <w:t>AI Study Planner (roadmaps)</w:t>
        <w:br/>
      </w:r>
      <w:r>
        <w:rPr>
          <w:b/>
        </w:rPr>
        <w:t xml:space="preserve">Objective: </w:t>
      </w:r>
      <w:r>
        <w:t>To calculate and adjust a student's daily study load dynamically. It balances exam dates, attendance, and current mastery, adapting schedule workloads immediately after study logs are saved.</w:t>
        <w:br/>
      </w:r>
    </w:p>
    <w:p>
      <w:r>
        <w:rPr>
          <w:b/>
        </w:rPr>
        <w:t>A. Mathematical Formulation:</w:t>
        <w:br/>
      </w:r>
      <w:r>
        <w:rPr>
          <w:b/>
        </w:rPr>
        <w:t xml:space="preserve">• Academic Priority Score (PSs): </w:t>
      </w:r>
      <w:r>
        <w:t>Measures the immediate study urgency for subject s.</w:t>
        <w:br/>
        <w:t xml:space="preserve">  Formula: PSs = (Difficulty * ExamWeight * Weakness) / (RDs + 1)</w:t>
        <w:br/>
        <w:t xml:space="preserve">  (where RDs is remaining days to the exam, and Weakness is 1 - mastery/100)</w:t>
        <w:br/>
        <w:br/>
      </w:r>
      <w:r>
        <w:rPr>
          <w:b/>
        </w:rPr>
        <w:t xml:space="preserve">• Learning Efficiency Score (LEt): </w:t>
      </w:r>
      <w:r>
        <w:t>Evaluates the student's learning consistency.</w:t>
        <w:br/>
        <w:t xml:space="preserve">  Formula: LEt = 0.30 * CompletionRate + 0.25 * QuizScore + 0.20 * FocusTime + 0.25 * Attendance</w:t>
        <w:br/>
        <w:br/>
      </w:r>
      <w:r>
        <w:rPr>
          <w:b/>
        </w:rPr>
        <w:t xml:space="preserve">• Behavior Score (BSt): </w:t>
      </w:r>
      <w:r>
        <w:t>Measures student's compliance with deadlines and timings.</w:t>
        <w:br/>
        <w:t xml:space="preserve">  Formula: BSt = 0.40 * Consistency + 0.30 * DeadlinesMet + 0.30 * FocusRatio</w:t>
        <w:br/>
        <w:br/>
      </w:r>
      <w:r>
        <w:rPr>
          <w:b/>
        </w:rPr>
        <w:t xml:space="preserve">• Adaptive Study Load (SLt): </w:t>
      </w:r>
      <w:r>
        <w:t>Calculates target daily hours (capped between 0.5 and 6.0 hours).</w:t>
        <w:br/>
        <w:t xml:space="preserve">  Formula: SLt = PSs * LEt * BSt * AvailableHours</w:t>
        <w:br/>
        <w:br/>
      </w:r>
      <w:r>
        <w:rPr>
          <w:b/>
        </w:rPr>
        <w:t xml:space="preserve">• Burnout Risk (BRt): </w:t>
      </w:r>
      <w:r>
        <w:t>Checks study fatigue.</w:t>
        <w:br/>
        <w:t xml:space="preserve">  Formula: BRt = max(0.0, (StudyHours - AvailableHours)/AvailableHours) * 0.70 + (1.0 - SleepQuality) * 0.30</w:t>
      </w:r>
    </w:p>
    <w:p>
      <w:r>
        <w:rPr>
          <w:b/>
        </w:rPr>
        <w:t>B. Step-by-Step Workflow:</w:t>
        <w:br/>
      </w:r>
      <w:r>
        <w:t>1. Student requests study plan. ALRA fetches exam dates, attendance, and mastery ratings from database.</w:t>
        <w:br/>
      </w:r>
      <w:r>
        <w:t>2. Calculates initial study load hours (SLt) and prompts local LLM to generate checklists.</w:t>
        <w:br/>
      </w:r>
      <w:r>
        <w:t>3. When a student completes a study session, the UI measures their completion percentage.</w:t>
        <w:br/>
      </w:r>
      <w:r>
        <w:t>4. If completion &gt;= 90%, ALRA scales up next day's duration by 20% and adds a Challenge task.</w:t>
        <w:br/>
      </w:r>
      <w:r>
        <w:t>5. If completion &lt; 60%, ALRA reduces next day's duration by 25%, carries over missed tasks, and injects a dedicated Concept Revision Day into the schedule.</w:t>
      </w:r>
    </w:p>
    <w:p>
      <w:r>
        <w:t>--------------------------------------------------------------------------------</w:t>
      </w:r>
    </w:p>
    <w:p>
      <w:pPr>
        <w:pStyle w:val="Heading1"/>
      </w:pPr>
      <w:r>
        <w:rPr>
          <w:color w:val="E31B23"/>
        </w:rPr>
        <w:t>2. Dynamic Skill Evolution Algorithm (DSEA)</w:t>
      </w:r>
    </w:p>
    <w:p>
      <w:r>
        <w:rPr>
          <w:b/>
        </w:rPr>
        <w:t xml:space="preserve">Module: </w:t>
      </w:r>
      <w:r>
        <w:t>Placement &amp; Career Analyzer</w:t>
        <w:br/>
      </w:r>
      <w:r>
        <w:rPr>
          <w:b/>
        </w:rPr>
        <w:t xml:space="preserve">Objective: </w:t>
      </w:r>
      <w:r>
        <w:t>To analyze a student's technical and academic assets against target industry paths (Frontend, AI, Full Stack, DevOps, etc.) and evolve dynamic certifications, courses, and project recommendations.</w:t>
        <w:br/>
      </w:r>
    </w:p>
    <w:p>
      <w:r>
        <w:rPr>
          <w:b/>
        </w:rPr>
        <w:t>A. Mathematical Formulation:</w:t>
        <w:br/>
      </w:r>
      <w:r>
        <w:rPr>
          <w:b/>
        </w:rPr>
        <w:t xml:space="preserve">• Skill Gap Score (SGS): </w:t>
      </w:r>
      <w:r>
        <w:t>Calculates percentage of missing skill weights (SGS = 0 means student has all required skills).</w:t>
        <w:br/>
        <w:t xml:space="preserve">  Formula: SGS = 100 * (1.0 - Sum(MatchedSkillImportance) / Sum(RequiredSkillImportance))</w:t>
        <w:br/>
        <w:br/>
      </w:r>
      <w:r>
        <w:rPr>
          <w:b/>
        </w:rPr>
        <w:t xml:space="preserve">• Career Readiness Score (CRM): </w:t>
      </w:r>
      <w:r>
        <w:t>Evaluates overall profile preparedness.</w:t>
        <w:br/>
        <w:t xml:space="preserve">  Formula: CRM = 0.30 * CGPA_Norm + 0.25 * (1.0 - SGS/100) + 0.20 * ProjectsScore + 0.15 * CodingScore + 0.10 * CertificationsScore</w:t>
        <w:br/>
        <w:br/>
      </w:r>
      <w:r>
        <w:rPr>
          <w:b/>
        </w:rPr>
        <w:t xml:space="preserve">• Placement Readiness Score (PRS): </w:t>
      </w:r>
      <w:r>
        <w:t>Combines profile readiness with aptitude assessments.</w:t>
        <w:br/>
        <w:t xml:space="preserve">  Formula: PRS = CRM * (AptitudeScore / 100)</w:t>
      </w:r>
    </w:p>
    <w:p>
      <w:r>
        <w:rPr>
          <w:b/>
        </w:rPr>
        <w:t>B. Step-by-Step Workflow:</w:t>
        <w:br/>
      </w:r>
      <w:r>
        <w:t>1. Student selects target role (e.g. Data Scientist) and configures their CGPA, points, and project details.</w:t>
        <w:br/>
      </w:r>
      <w:r>
        <w:t>2. DSEA performs cross-referencing against career profiles, calculating the skill gap (SGS).</w:t>
        <w:br/>
      </w:r>
      <w:r>
        <w:t>3. Compiles list of matched vs missing technologies, computes course recommendations, and outputs a custom 3-week preparation schedule.</w:t>
        <w:br/>
      </w:r>
      <w:r>
        <w:t>4. When the student logs a completed project or certification, DSEA dynamically updates the database, evolving the readiness metrics automatically.</w:t>
      </w:r>
    </w:p>
    <w:p>
      <w:r>
        <w:t>--------------------------------------------------------------------------------</w:t>
      </w:r>
    </w:p>
    <w:p>
      <w:pPr>
        <w:pStyle w:val="Heading1"/>
      </w:pPr>
      <w:r>
        <w:rPr>
          <w:color w:val="E31B23"/>
        </w:rPr>
        <w:t>3. Intelligent Context-Aware Question Evolution Algorithm (ICQEA)</w:t>
      </w:r>
    </w:p>
    <w:p>
      <w:r>
        <w:rPr>
          <w:b/>
        </w:rPr>
        <w:t xml:space="preserve">Module: </w:t>
      </w:r>
      <w:r>
        <w:t>AI Offline Quiz Generator</w:t>
        <w:br/>
      </w:r>
      <w:r>
        <w:rPr>
          <w:b/>
        </w:rPr>
        <w:t xml:space="preserve">Objective: </w:t>
      </w:r>
      <w:r>
        <w:t>Generates adaptive study quizzes locally using text chunks extracted from uploaded coursework notes and prioritizes topics based on student weakness scores.</w:t>
        <w:br/>
      </w:r>
    </w:p>
    <w:p>
      <w:r>
        <w:rPr>
          <w:b/>
        </w:rPr>
        <w:t>A. Mathematical Formulation:</w:t>
        <w:br/>
      </w:r>
      <w:r>
        <w:rPr>
          <w:b/>
        </w:rPr>
        <w:t xml:space="preserve">• Question Evolution Score (QES): </w:t>
      </w:r>
      <w:r>
        <w:t>Prioritizes topics that the student is struggling with.</w:t>
        <w:br/>
        <w:t xml:space="preserve">  Formula: QES = TopicImportance * StudentWeakness * (1.0 - PreviousAccuracy) * (1.0 - ConfidenceLevel) * DifficultyFactor</w:t>
        <w:br/>
        <w:br/>
      </w:r>
      <w:r>
        <w:rPr>
          <w:b/>
        </w:rPr>
        <w:t xml:space="preserve">• Cosine Similarity (RAG Search): </w:t>
      </w:r>
      <w:r>
        <w:t>Calculates vector closeness between high-QES queries (u) and document chunks (v).</w:t>
        <w:br/>
        <w:t xml:space="preserve">  Formula: Similarity(u, v) = (u . v) / (||u|| * ||v||)</w:t>
      </w:r>
    </w:p>
    <w:p>
      <w:r>
        <w:rPr>
          <w:b/>
        </w:rPr>
        <w:t>B. Step-by-Step Workflow:</w:t>
        <w:br/>
      </w:r>
      <w:r>
        <w:t>1. Documents (PDF, DOCX, PPTX, TXT) are uploaded, cleaned, chunked into 350-word blocks, and vectorized using local Ollama embeddings.</w:t>
        <w:br/>
      </w:r>
      <w:r>
        <w:t>2. When a quiz is requested, ICQEA ranks syllabus topics by highest QES and queries the vector database.</w:t>
        <w:br/>
      </w:r>
      <w:r>
        <w:t>3. Selects the top 3 most similar chunks via Cosine Similarity, using pure-Python keyword overlap as a fallback.</w:t>
        <w:br/>
      </w:r>
      <w:r>
        <w:t>4. Passes contexts and target difficulty parameters to Llama 3 running on Ollama, prompting for a structured JSON response.</w:t>
        <w:br/>
      </w:r>
      <w:r>
        <w:t>5. Once the student completes the quiz, the system auto-grades MCQs/True-False, and adjusts topic masteries in the database.</w:t>
      </w:r>
    </w:p>
    <w:p>
      <w:r>
        <w:t>--------------------------------------------------------------------------------</w:t>
      </w:r>
    </w:p>
    <w:p>
      <w:pPr>
        <w:pStyle w:val="Heading1"/>
      </w:pPr>
      <w:r>
        <w:rPr>
          <w:color w:val="E31B23"/>
        </w:rPr>
        <w:t>4. Dynamic Classroom Reallocation Algorithm (DCRA+)</w:t>
      </w:r>
    </w:p>
    <w:p>
      <w:r>
        <w:rPr>
          <w:b/>
        </w:rPr>
        <w:t xml:space="preserve">Module: </w:t>
      </w:r>
      <w:r>
        <w:t>Resource Optimizer &amp; Timetable Engine</w:t>
        <w:br/>
      </w:r>
      <w:r>
        <w:rPr>
          <w:b/>
        </w:rPr>
        <w:t xml:space="preserve">Objective: </w:t>
      </w:r>
      <w:r>
        <w:t>To optimize classroom allocations dynamically. It measures room operational indicators (CHI) and schedules classes based on section sizes, preventing clashes.</w:t>
        <w:br/>
      </w:r>
    </w:p>
    <w:p>
      <w:r>
        <w:rPr>
          <w:b/>
        </w:rPr>
        <w:t>A. Mathematical Formulation:</w:t>
        <w:br/>
      </w:r>
      <w:r>
        <w:rPr>
          <w:b/>
        </w:rPr>
        <w:t xml:space="preserve">• Classroom Health Index (CHI): </w:t>
      </w:r>
      <w:r>
        <w:t>Evaluates physical/operational parameters of room r.</w:t>
        <w:br/>
        <w:t xml:space="preserve">  Formula: CHIr = 0.30 * Projector + 0.25 * Smartboard + 0.20 * AC + 0.15 * Internet - 0.10 * Complaints</w:t>
        <w:br/>
        <w:br/>
      </w:r>
      <w:r>
        <w:rPr>
          <w:b/>
        </w:rPr>
        <w:t xml:space="preserve">• Suitability Index (SI): </w:t>
      </w:r>
      <w:r>
        <w:t>Measures the match quality of room r for course requirements c.</w:t>
        <w:br/>
        <w:t xml:space="preserve">  Formula: SI = 0.40 * CapacityFit + 0.30 * EquipmentMatch + 0.20 * Accessibility + 0.10 * EnergyEfficiency</w:t>
        <w:br/>
        <w:br/>
      </w:r>
      <w:r>
        <w:rPr>
          <w:b/>
        </w:rPr>
        <w:t xml:space="preserve">• Predictive Occupancy Engine (POE): </w:t>
      </w:r>
      <w:r>
        <w:t>Estimates class session attendance.</w:t>
        <w:br/>
        <w:t xml:space="preserve">  Formula: POE = SectionStrength * HistoricalAttendancePercentage</w:t>
      </w:r>
    </w:p>
    <w:p>
      <w:r>
        <w:rPr>
          <w:b/>
        </w:rPr>
        <w:t>B. Step-by-Step Workflow:</w:t>
        <w:br/>
      </w:r>
      <w:r>
        <w:t>1. Classes are initially assigned to permanent rooms based on section enrollment.</w:t>
        <w:br/>
      </w:r>
      <w:r>
        <w:t>2. If a room has hardware complaints (e.g. broken AC) or there is a schedule clash, DCRA+ initiates a search for alternatives.</w:t>
        <w:br/>
      </w:r>
      <w:r>
        <w:t>3. Computes the Classroom Health Index (CHI) and Suitability Score (SI) for all vacant rooms on campus.</w:t>
        <w:br/>
      </w:r>
      <w:r>
        <w:t>4. Dynamic Reallocation Engine immediately shifts the timetable entry to the highest-SI room, pushing success notification banners to students and lecturers.</w:t>
      </w:r>
    </w:p>
    <w:p>
      <w:r>
        <w:t>--------------------------------------------------------------------------------</w:t>
      </w:r>
    </w:p>
    <w:p>
      <w:pPr>
        <w:jc w:val="right"/>
      </w:pPr>
      <w:r>
        <w:rPr>
          <w:i/>
          <w:sz w:val="16"/>
        </w:rPr>
        <w:t>Generated by Smart Campus AI Engine - 2026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