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Funnel Analysis &amp; Reporting – Final Project Report</w:t>
      </w:r>
    </w:p>
    <w:p>
      <w:pPr>
        <w:pStyle w:val="Heading2"/>
      </w:pPr>
      <w:r>
        <w:t>1. Project Overview</w:t>
      </w:r>
    </w:p>
    <w:p>
      <w:r>
        <w:t>This project focuses on identifying weekly fluctuations in orders, analyzing traffic trends, and diagnosing conversion funnel issues for the platform. Weekly insights were generated by comparing each date with the same weekday of the previous week, highlighting only fluctuations beyond ±20% to remove natural volatility.</w:t>
      </w:r>
    </w:p>
    <w:p>
      <w:pPr>
        <w:pStyle w:val="Heading2"/>
      </w:pPr>
      <w:r>
        <w:t>2. Objectives</w:t>
      </w:r>
    </w:p>
    <w:p>
      <w:r>
        <w:t>- Identify weekly order highs and lows.</w:t>
      </w:r>
    </w:p>
    <w:p>
      <w:r>
        <w:t>- Detect traffic-driven fluctuations and identify contributing channels.</w:t>
      </w:r>
    </w:p>
    <w:p>
      <w:r>
        <w:t>- Break down the conversion funnel (L2M, M2C, C2P, P2O) to isolate root causes.</w:t>
      </w:r>
    </w:p>
    <w:p>
      <w:r>
        <w:t>- Validate reasons using supporting data such as discounts, delivery charges, cost for two, payment success rate, and out-of-stock items.</w:t>
      </w:r>
    </w:p>
    <w:p>
      <w:pPr>
        <w:pStyle w:val="Heading2"/>
      </w:pPr>
      <w:r>
        <w:t>3. Methodology</w:t>
      </w:r>
    </w:p>
    <w:p>
      <w:r>
        <w:t>1. Created calculated columns in the Session Details sheet to compute:</w:t>
      </w:r>
    </w:p>
    <w:p>
      <w:r>
        <w:t xml:space="preserve">   - L2M (Listing to Menu conversion)</w:t>
      </w:r>
    </w:p>
    <w:p>
      <w:r>
        <w:t xml:space="preserve">   - M2C (Menu to Cart conversion)</w:t>
      </w:r>
    </w:p>
    <w:p>
      <w:r>
        <w:t xml:space="preserve">   - C2P (Cart to Payment conversion)</w:t>
      </w:r>
    </w:p>
    <w:p>
      <w:r>
        <w:t xml:space="preserve">   - P2O (Payment to Order conversion)</w:t>
      </w:r>
    </w:p>
    <w:p>
      <w:r>
        <w:t>2. Compared daily orders and traffic with same-day last week to identify spikes/drops.</w:t>
      </w:r>
    </w:p>
    <w:p>
      <w:r>
        <w:t>3. Used Channel-wise Traffic sheet to diagnose source-level changes.</w:t>
      </w:r>
    </w:p>
    <w:p>
      <w:r>
        <w:t>4. Used Supporting Data sheet to confirm operational or pricing factors causing conversion drop.</w:t>
      </w:r>
    </w:p>
    <w:p/>
    <w:p>
      <w:pPr>
        <w:pStyle w:val="Heading2"/>
      </w:pPr>
      <w:r>
        <w:t>4. Insights – Date-wise Changes</w:t>
      </w:r>
    </w:p>
    <w:p>
      <w:r>
        <w:t>Below are the identified major fluctuations (&gt;|20%|), along with reasons:</w:t>
      </w:r>
    </w:p>
    <w:p/>
    <w:p>
      <w:r>
        <w:t>• 10-01-2019: -45% — Traffic drop due to 95% decline from Facebook and 49% drop from Twitter/YouTube.</w:t>
      </w:r>
    </w:p>
    <w:p>
      <w:r>
        <w:t>• 17-01-2019: +106% — Increase driven by normalized data and moderate traffic rise.</w:t>
      </w:r>
    </w:p>
    <w:p>
      <w:r>
        <w:t>• 22-01-2019: +85% — Strong surge due to 77% and 747% traffic increase from Facebook and Twitter.</w:t>
      </w:r>
    </w:p>
    <w:p>
      <w:r>
        <w:t>• 29-01-2019: -72% — Traffic normalized but significant shifts in channel contribution caused dip.</w:t>
      </w:r>
    </w:p>
    <w:p>
      <w:r>
        <w:t>• 05-02-2019: +115% — Increase due to strong conversion improvements.</w:t>
      </w:r>
    </w:p>
    <w:p>
      <w:r>
        <w:t>• 19-02-2019: -56% — Low M2C due to high delivery charges.</w:t>
      </w:r>
    </w:p>
    <w:p>
      <w:r>
        <w:t>• 19-03-2019: -46% — Low overall conversion driven by reduced incentive levels.</w:t>
      </w:r>
    </w:p>
    <w:p>
      <w:r>
        <w:t>• 04-04-2019: -52% — High average discounts reduced M2C.</w:t>
      </w:r>
    </w:p>
    <w:p>
      <w:r>
        <w:t>• 18-04-2019: +73% — Increased conversion driven by strong discounts.</w:t>
      </w:r>
    </w:p>
    <w:p>
      <w:r>
        <w:t>• 11-08-2019: -54% — C2P drop caused by high average packaging charges.</w:t>
      </w:r>
    </w:p>
    <w:p>
      <w:r>
        <w:t>• 14-09-2019: -57% — M2C decline due to high delivery charges and stock-outs.</w:t>
      </w:r>
    </w:p>
    <w:p>
      <w:r>
        <w:t>• 21-10-2019: +32% — Traffic-driven increase across all channels.</w:t>
      </w:r>
    </w:p>
    <w:p>
      <w:r>
        <w:t>• 17-11-2019: -57% — Large M2C drop due to rise in out-of-stock items.</w:t>
      </w:r>
    </w:p>
    <w:p/>
    <w:p>
      <w:pPr>
        <w:pStyle w:val="Heading2"/>
      </w:pPr>
      <w:r>
        <w:t>5. Funnel Analysis Summary</w:t>
      </w:r>
    </w:p>
    <w:p>
      <w:r>
        <w:t>The major contributors to order fluctuations were:</w:t>
      </w:r>
    </w:p>
    <w:p>
      <w:r>
        <w:t>- **Traffic changes**: Particularly on dates with extreme spikes or drops in Facebook/Twitter/YouTube traffic.</w:t>
      </w:r>
    </w:p>
    <w:p>
      <w:r>
        <w:t>- **M2C drops**: Often linked to high delivery charges, increased discounts, or stock-outs.</w:t>
      </w:r>
    </w:p>
    <w:p>
      <w:r>
        <w:t>- **C2P drops**: Caused by increased packaging charges.</w:t>
      </w:r>
    </w:p>
    <w:p>
      <w:r>
        <w:t>- **P2O fluctuations**: Influenced by payment success rate changes.</w:t>
      </w:r>
    </w:p>
    <w:p/>
    <w:p>
      <w:pPr>
        <w:pStyle w:val="Heading2"/>
      </w:pPr>
      <w:r>
        <w:t>6. Root Cause Validation</w:t>
      </w:r>
    </w:p>
    <w:p>
      <w:r>
        <w:t>Operational and business metrics validated the funnel hypotheses:</w:t>
      </w:r>
    </w:p>
    <w:p>
      <w:r>
        <w:t>- High delivery charges → Lower M2C.</w:t>
      </w:r>
    </w:p>
    <w:p>
      <w:r>
        <w:t>- High packaging charges → Lower C2P.</w:t>
      </w:r>
    </w:p>
    <w:p>
      <w:r>
        <w:t>- High discounts → Behavior shift causing lower funnel stability.</w:t>
      </w:r>
    </w:p>
    <w:p>
      <w:r>
        <w:t>- Out-of-stock items → Lower M2C and overall conversion.</w:t>
      </w:r>
    </w:p>
    <w:p>
      <w:r>
        <w:t>- Payment success rate → Direct impact on P2O.</w:t>
      </w:r>
    </w:p>
    <w:p/>
    <w:p>
      <w:pPr>
        <w:pStyle w:val="Heading2"/>
      </w:pPr>
      <w:r>
        <w:t>7. Final Conclusions</w:t>
      </w:r>
    </w:p>
    <w:p>
      <w:r>
        <w:t>The project successfully identified order movement patterns and established clear root causes behind them. Traffic surges or drops contributed to sharp order changes, while funnel inefficiencies and operational metrics (delivery/packaging charges, stock-outs, discounts) explained conversion drops. The insight framework developed can be reused weekly to produce consistent funnel health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